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50" w:rsidRPr="00201195" w:rsidRDefault="00AA2650" w:rsidP="005B588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>
        <w:rPr>
          <w:rFonts w:ascii="Times New Roman" w:hAnsi="Times New Roman" w:cs="Times New Roman"/>
          <w:b/>
          <w:sz w:val="26"/>
          <w:szCs w:val="26"/>
        </w:rPr>
        <w:t>Powiatowa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 w </w:t>
      </w:r>
      <w:r>
        <w:rPr>
          <w:rFonts w:ascii="Times New Roman" w:hAnsi="Times New Roman" w:cs="Times New Roman"/>
          <w:b/>
          <w:sz w:val="26"/>
          <w:szCs w:val="26"/>
        </w:rPr>
        <w:t>Pruszczu Gdańskim</w:t>
      </w:r>
    </w:p>
    <w:p w:rsidR="00AA2650" w:rsidRPr="00201195" w:rsidRDefault="00AA2650" w:rsidP="005B588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650" w:rsidRPr="00201195" w:rsidRDefault="00AA2650" w:rsidP="005B588D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A2650" w:rsidRPr="007B6ABF" w:rsidRDefault="00AA2650" w:rsidP="005B588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Pruszczu Gdańskim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 jednostka organizacyjna Państwowej Straży Pożarnej jest urzędem zapewniającym obsługę Komendanta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Powiatowego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:rsidR="00AA2650" w:rsidRPr="007B6ABF" w:rsidRDefault="00AA2650" w:rsidP="005B588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650" w:rsidRDefault="00AA2650" w:rsidP="005B588D">
      <w:pPr>
        <w:pStyle w:val="Nagwek2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>Zgodnie z</w:t>
      </w:r>
      <w:r>
        <w:rPr>
          <w:sz w:val="26"/>
          <w:szCs w:val="26"/>
        </w:rPr>
        <w:t xml:space="preserve"> artykułem 13</w:t>
      </w:r>
      <w:r w:rsidRPr="007B6ABF">
        <w:rPr>
          <w:sz w:val="26"/>
          <w:szCs w:val="26"/>
        </w:rPr>
        <w:t xml:space="preserve"> ustawy z dnia 24 sierpnia 1991 r. o Państwowej Straży Pożarnej, do zadań Komendanta</w:t>
      </w:r>
      <w:r w:rsidR="00F62DCE">
        <w:rPr>
          <w:sz w:val="26"/>
          <w:szCs w:val="26"/>
        </w:rPr>
        <w:t xml:space="preserve"> Powiatowego</w:t>
      </w:r>
      <w:r w:rsidRPr="007B6ABF">
        <w:rPr>
          <w:sz w:val="26"/>
          <w:szCs w:val="26"/>
        </w:rPr>
        <w:t xml:space="preserve"> Państwowej Straży Pożarnej należy: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kierowanie komendą powiatową Państwowej Straży Pożarnej;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organizowanie jednostek ratowniczo-gaśniczych;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3) organizowanie na obszarze powiatu krajowego systemu ratowniczo-gaśniczego;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4) dysponowanie  oraz  kierowanie  siłami  i środkami  krajowego  systemu ratowniczo-gaśniczego  na  obszarze  powiatu  poprzez  swoje  stanowisko kierowania;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>5) kierowanie jednostek organizacyjnych Państwowej Straży Pożarnej z obszaru powiatu do akcji ratowniczych i humanitarnych poza  granicę  państwa,  na podstawie  wiążących  Rzeczpospol</w:t>
      </w:r>
      <w:r w:rsidR="00F62DCE">
        <w:rPr>
          <w:rFonts w:ascii="Times New Roman" w:eastAsia="Times New Roman" w:hAnsi="Times New Roman" w:cs="Times New Roman"/>
          <w:sz w:val="26"/>
          <w:szCs w:val="26"/>
          <w:lang w:eastAsia="pl-PL"/>
        </w:rPr>
        <w:t>itą  Polską  umów  i porozumień międzynarodowych;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6) analizowanie działań ratowniczych prowadzonych na obszarze powiatu przez podmioty krajowego systemu ratowniczo-gaśniczego;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7) organizowanie i prowadzenie akcji ratowniczej;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8) współdziałanie  z komendantem  gminnym  ochrony  przeciwpożarowej,  jeżeli komendant taki został zatrudniony w gminie; </w:t>
      </w:r>
    </w:p>
    <w:p w:rsidR="00AA2650" w:rsidRPr="00AA2650" w:rsidRDefault="00AA2650" w:rsidP="005B588D">
      <w:pPr>
        <w:spacing w:after="0" w:line="276" w:lineRule="auto"/>
        <w:ind w:left="56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8a) współdziałanie  z komendantem  gminnym  związku  ochotniczych  straży pożarnych;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9) rozpoznawanie zagrożeń pożarowych i innych miejscowych zagrożeń;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10) opracowywanie planów ratowniczych na obszarze powiatu;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11) nadzorowanie przestrzegania przepisów przeciwpożarowych;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12) wykonywanie zadań z zakresu ratownictwa;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13) wstępne ustalanie przyczyn oraz okoliczności powstania i rozprzestrzeniania się pożaru oraz miejscowego zagrożenia;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14) organizowanie szkolenia i doskonalenia pożarniczego;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15) szkolenie członków ochotniczych straży pożarnych;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16) inicjowanie  przedsięwzięć  w zakresie kultury fizycznej i sportu z udziałem podmiotów krajowego systemu ratowniczo-gaśniczego na obszarze powiatu;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>17) wprowadzanie podwyższonej gotowości opera</w:t>
      </w:r>
      <w:r w:rsidR="005B58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cyjnej w komendzie  </w:t>
      </w:r>
      <w:r w:rsidR="00F62DCE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5B58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owiatowej </w:t>
      </w: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 Straży  Pożarnej  w sytuacji  zwiększonego prawdopodobieństwa katastrofy naturalnej lub awa</w:t>
      </w:r>
      <w:r w:rsidR="00F62D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rii technicznej, których skutki </w:t>
      </w: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mogą  zagrozić  życiu  lub  zdrowiu  dużej  liczby  osób,  mieniu  w wielkich rozmiarach  albo  środowisku  na znacznych obszarach, oraz w przypadku wystąpienia i utrzymywania się wzmożonego zagrożenia pożarowego. </w:t>
      </w:r>
    </w:p>
    <w:p w:rsidR="005B588D" w:rsidRDefault="005B588D" w:rsidP="005B58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2650" w:rsidRDefault="00AA2650" w:rsidP="005B58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F62DCE">
        <w:rPr>
          <w:rFonts w:ascii="Times New Roman" w:eastAsia="Times New Roman" w:hAnsi="Times New Roman" w:cs="Times New Roman"/>
          <w:sz w:val="26"/>
          <w:szCs w:val="26"/>
          <w:lang w:eastAsia="pl-PL"/>
        </w:rPr>
        <w:t>o zadań Komendanta P</w:t>
      </w:r>
      <w:r w:rsidR="005B58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owiatowego </w:t>
      </w: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Straży Pożarnej ponadto należy: </w:t>
      </w:r>
    </w:p>
    <w:p w:rsidR="005B588D" w:rsidRPr="00AA2650" w:rsidRDefault="005B588D" w:rsidP="005B58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współdziałanie z zarządem oddziału powiatowego związku ochotniczych straży pożarnych; </w:t>
      </w:r>
    </w:p>
    <w:p w:rsidR="00AA2650" w:rsidRP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przeprowadzanie  inspekcji  gotowości  operacyjnej  ochotniczych  straży </w:t>
      </w:r>
      <w:r w:rsidR="001057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pożarnych  na obszarze  powiatu,  pod  względem  przygotowania  do  działań ratowniczych; </w:t>
      </w:r>
    </w:p>
    <w:p w:rsidR="00AA2650" w:rsidRDefault="00AA2650" w:rsidP="005B588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2650">
        <w:rPr>
          <w:rFonts w:ascii="Times New Roman" w:eastAsia="Times New Roman" w:hAnsi="Times New Roman" w:cs="Times New Roman"/>
          <w:sz w:val="26"/>
          <w:szCs w:val="26"/>
          <w:lang w:eastAsia="pl-PL"/>
        </w:rPr>
        <w:t>3) realizowanie zadań wynikających z innych ustaw.</w:t>
      </w:r>
    </w:p>
    <w:p w:rsidR="005B588D" w:rsidRPr="00AA2650" w:rsidRDefault="005B588D" w:rsidP="005B588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2650" w:rsidRPr="006A284C" w:rsidRDefault="00AA2650" w:rsidP="005B588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 Informacja dla osób niesłyszących lub słabosłyszących:</w:t>
      </w:r>
    </w:p>
    <w:p w:rsidR="00AA2650" w:rsidRPr="007B6ABF" w:rsidRDefault="00AA2650" w:rsidP="005B588D">
      <w:pPr>
        <w:pStyle w:val="NormalnyWeb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komunikować się z Komendą </w:t>
      </w:r>
      <w:r w:rsidR="005B588D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w </w:t>
      </w:r>
      <w:r w:rsidR="005B588D">
        <w:rPr>
          <w:sz w:val="26"/>
          <w:szCs w:val="26"/>
        </w:rPr>
        <w:t>Pruszczu Gdańskim</w:t>
      </w:r>
      <w:r w:rsidRPr="007B6ABF">
        <w:rPr>
          <w:sz w:val="26"/>
          <w:szCs w:val="26"/>
        </w:rPr>
        <w:t xml:space="preserve"> osoby niesłyszące lub słabo słyszące mogą:</w:t>
      </w:r>
    </w:p>
    <w:p w:rsidR="00AA2650" w:rsidRPr="007B6ABF" w:rsidRDefault="00AA2650" w:rsidP="005B588D">
      <w:pPr>
        <w:pStyle w:val="NormalnyWeb"/>
        <w:spacing w:after="0" w:afterAutospacing="0"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wniosek/wysłać pismo na adres: Komenda </w:t>
      </w:r>
      <w:r w:rsidR="005B588D">
        <w:rPr>
          <w:sz w:val="26"/>
          <w:szCs w:val="26"/>
        </w:rPr>
        <w:t>Powiatowa</w:t>
      </w:r>
      <w:r w:rsidRPr="007B6ABF">
        <w:rPr>
          <w:sz w:val="26"/>
          <w:szCs w:val="26"/>
        </w:rPr>
        <w:t xml:space="preserve"> PSP w </w:t>
      </w:r>
      <w:r w:rsidR="005B588D">
        <w:rPr>
          <w:sz w:val="26"/>
          <w:szCs w:val="26"/>
        </w:rPr>
        <w:t>Pruszczu Gdańskim</w:t>
      </w:r>
      <w:r w:rsidRPr="007B6ABF">
        <w:rPr>
          <w:sz w:val="26"/>
          <w:szCs w:val="26"/>
        </w:rPr>
        <w:t>, u</w:t>
      </w:r>
      <w:r>
        <w:rPr>
          <w:sz w:val="26"/>
          <w:szCs w:val="26"/>
        </w:rPr>
        <w:t xml:space="preserve">l. </w:t>
      </w:r>
      <w:r w:rsidR="005B588D">
        <w:rPr>
          <w:sz w:val="26"/>
          <w:szCs w:val="26"/>
        </w:rPr>
        <w:t>Gdańska 1A 83</w:t>
      </w:r>
      <w:r>
        <w:rPr>
          <w:sz w:val="26"/>
          <w:szCs w:val="26"/>
        </w:rPr>
        <w:t>-</w:t>
      </w:r>
      <w:r w:rsidR="005B588D">
        <w:rPr>
          <w:sz w:val="26"/>
          <w:szCs w:val="26"/>
        </w:rPr>
        <w:t>000 Pruszcz Gdański</w:t>
      </w:r>
      <w:r w:rsidRPr="007B6ABF">
        <w:rPr>
          <w:sz w:val="26"/>
          <w:szCs w:val="26"/>
        </w:rPr>
        <w:t>,</w:t>
      </w:r>
    </w:p>
    <w:p w:rsidR="001057C2" w:rsidRDefault="00AA2650" w:rsidP="005B58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6ABF">
        <w:rPr>
          <w:sz w:val="26"/>
          <w:szCs w:val="26"/>
        </w:rPr>
        <w:t>2. załatwić sprawę przy pomocy osoby przybranej,</w:t>
      </w:r>
    </w:p>
    <w:p w:rsidR="001057C2" w:rsidRDefault="00AA2650" w:rsidP="005B58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7B6ABF">
        <w:rPr>
          <w:sz w:val="26"/>
          <w:szCs w:val="26"/>
        </w:rPr>
        <w:t>3. wysłać e-mail na adres: </w:t>
      </w:r>
      <w:r w:rsidR="001057C2" w:rsidRPr="001057C2">
        <w:t>pruszcz@straz.gda.pl</w:t>
      </w:r>
      <w:r w:rsidR="005B588D">
        <w:t>,</w:t>
      </w:r>
    </w:p>
    <w:p w:rsidR="001057C2" w:rsidRDefault="00AA2650" w:rsidP="005B58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7B6ABF">
        <w:rPr>
          <w:sz w:val="26"/>
          <w:szCs w:val="26"/>
        </w:rPr>
        <w:t xml:space="preserve">4. wysłać pismo faksem na nr </w:t>
      </w:r>
      <w:r w:rsidR="005B588D">
        <w:t>+48 47 741 88 12 lub +48 58 682 23 22</w:t>
      </w:r>
      <w:r w:rsidR="005B588D">
        <w:t>,</w:t>
      </w:r>
    </w:p>
    <w:p w:rsidR="001057C2" w:rsidRDefault="00AA2650" w:rsidP="005B58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6ABF">
        <w:rPr>
          <w:sz w:val="26"/>
          <w:szCs w:val="26"/>
        </w:rPr>
        <w:t xml:space="preserve">5. skontaktować się telefonicznie przy pomocy osoby trzeciej na numer telefonu: </w:t>
      </w:r>
    </w:p>
    <w:p w:rsidR="00AA2650" w:rsidRPr="001057C2" w:rsidRDefault="00AA2650" w:rsidP="005B58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57C2">
        <w:t>+48 4</w:t>
      </w:r>
      <w:r w:rsidR="005B588D">
        <w:t>7 741 88 13 lub +48 58 682 30 23</w:t>
      </w:r>
      <w:r w:rsidR="005B588D">
        <w:t>.</w:t>
      </w:r>
    </w:p>
    <w:p w:rsidR="00AA2650" w:rsidRPr="007B6ABF" w:rsidRDefault="00AA2650" w:rsidP="005B588D">
      <w:pPr>
        <w:pStyle w:val="NormalnyWeb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>Wybierając formę komunikacji wymienioną w punkcie 1-4 należy podać następujące informacje:</w:t>
      </w:r>
    </w:p>
    <w:p w:rsidR="00AA2650" w:rsidRPr="007B6ABF" w:rsidRDefault="00AA2650" w:rsidP="005B588D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AA2650" w:rsidRPr="007B6ABF" w:rsidRDefault="00AA2650" w:rsidP="005B588D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AA2650" w:rsidRPr="007B6ABF" w:rsidRDefault="00AA2650" w:rsidP="005B588D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AA2650" w:rsidRPr="007B6ABF" w:rsidRDefault="00AA2650" w:rsidP="005B588D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5B588D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5B588D">
        <w:rPr>
          <w:rFonts w:ascii="Times New Roman" w:hAnsi="Times New Roman" w:cs="Times New Roman"/>
          <w:sz w:val="26"/>
          <w:szCs w:val="26"/>
        </w:rPr>
        <w:t xml:space="preserve"> w Pruszczu Gdańskim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:rsidR="00AA2650" w:rsidRPr="007B6ABF" w:rsidRDefault="00AA2650" w:rsidP="005B588D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przybranej/potrzeba zapewnienie usługi tłumacza, ze wskazaniem wybranej metody komunikowania się PJM, SJM, SKOGN.</w:t>
      </w:r>
    </w:p>
    <w:p w:rsidR="00AA2650" w:rsidRPr="007B6ABF" w:rsidRDefault="00AA2650" w:rsidP="005B588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650" w:rsidRDefault="00AA2650" w:rsidP="005B58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5B58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na teren KP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w </w:t>
      </w:r>
      <w:r w:rsidR="005B58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Pruszczu Gdańskim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5B58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Gdańskiej 1A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5B588D" w:rsidRPr="005B588D" w:rsidRDefault="005B588D" w:rsidP="005B588D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  <w:sz w:val="26"/>
          <w:szCs w:val="26"/>
        </w:rPr>
      </w:pPr>
      <w:r>
        <w:rPr>
          <w:sz w:val="26"/>
          <w:szCs w:val="26"/>
        </w:rPr>
        <w:t>Wizyta gości w KP</w:t>
      </w:r>
      <w:r w:rsidRPr="005266A1">
        <w:rPr>
          <w:sz w:val="26"/>
          <w:szCs w:val="26"/>
        </w:rPr>
        <w:t xml:space="preserve"> PSP w </w:t>
      </w:r>
      <w:r>
        <w:rPr>
          <w:sz w:val="26"/>
          <w:szCs w:val="26"/>
        </w:rPr>
        <w:t>Pruszczu Gdańskim</w:t>
      </w:r>
      <w:r w:rsidRPr="005266A1">
        <w:rPr>
          <w:sz w:val="26"/>
          <w:szCs w:val="26"/>
        </w:rPr>
        <w:t xml:space="preserve">: </w:t>
      </w:r>
      <w:r w:rsidRPr="005B588D">
        <w:rPr>
          <w:color w:val="1B1B1B"/>
          <w:sz w:val="26"/>
          <w:szCs w:val="26"/>
        </w:rPr>
        <w:t>Tere</w:t>
      </w:r>
      <w:r w:rsidR="001057C2">
        <w:rPr>
          <w:color w:val="1B1B1B"/>
          <w:sz w:val="26"/>
          <w:szCs w:val="26"/>
        </w:rPr>
        <w:t>n Komendy znajduje się przy ul. </w:t>
      </w:r>
      <w:r w:rsidRPr="005B588D">
        <w:rPr>
          <w:color w:val="1B1B1B"/>
          <w:sz w:val="26"/>
          <w:szCs w:val="26"/>
        </w:rPr>
        <w:t>Gdańskiej 1 A w Pruszczu Gdańskim, gdzie również zlokalizowane jest główne wejście do budynku i prowadzi do niego utwardzony chodnik bez stopni i przeszkód dla osób poruszających się na wózkach inwalidzkich. Na parter budynku prowadzi droga przystosowana dla wózków inwalidzkich - bez stopni i przeszkód. W budynku znajduje się platforma dla osób niepełnosprawnych, której gabaryty gwarantują swobodny przejazd osób niepełnosprawnych na wyższe kondygnacje budynku. Platforma wyposażona jest w panel sterowania, na którym znajdują się przyciski z alfabetem Braille-a umożliwiające jazdę na żądane piętro, przycisk ALARM do wezwania pomocy oraz przycisk STOP do zatrzymania platformy. Na parterze i piętrach dostępne są korytarze dla osób poruszających się na wózkach inwalidzkich. Na każdym piętrze znajduje się toaleta.</w:t>
      </w:r>
    </w:p>
    <w:p w:rsidR="00AA2650" w:rsidRPr="00F42BAC" w:rsidRDefault="00AA2650" w:rsidP="005B588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Budynek  jest przystosowany do potrzeb osób niepełnosprawnych.</w:t>
      </w:r>
    </w:p>
    <w:p w:rsidR="00AA2650" w:rsidRPr="00F42BAC" w:rsidRDefault="00AA2650" w:rsidP="00F62DC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 parterze budynku znajduje się </w:t>
      </w:r>
      <w:r w:rsidR="00F62DCE" w:rsidRPr="00F62DC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platforma dla osób niepełnosprawnych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przystosowana do poruszania się osób niepełnosprawnych.</w:t>
      </w:r>
    </w:p>
    <w:p w:rsidR="00AA2650" w:rsidRPr="00F42BAC" w:rsidRDefault="00AA2650" w:rsidP="005B588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24D37" w:rsidRDefault="00AA2650" w:rsidP="005B588D">
      <w:pPr>
        <w:pStyle w:val="Akapitzlist"/>
        <w:numPr>
          <w:ilvl w:val="0"/>
          <w:numId w:val="10"/>
        </w:numPr>
        <w:spacing w:line="276" w:lineRule="auto"/>
        <w:jc w:val="both"/>
      </w:pPr>
      <w:r w:rsidRPr="005B58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Toaleta przystosowana do potrzeb osób niepełnosprawnych </w:t>
      </w:r>
      <w:r w:rsidR="005B588D" w:rsidRPr="005B58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znajduje się na III</w:t>
      </w:r>
      <w:r w:rsidRPr="005B58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kondygnacji bu</w:t>
      </w:r>
      <w:r w:rsidR="005B58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dynku wejście z korytarza.</w:t>
      </w:r>
    </w:p>
    <w:sectPr w:rsidR="00024D37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B9"/>
    <w:multiLevelType w:val="multilevel"/>
    <w:tmpl w:val="B5C8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owaniedrug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61E0"/>
    <w:multiLevelType w:val="hybridMultilevel"/>
    <w:tmpl w:val="FFA03762"/>
    <w:lvl w:ilvl="0" w:tplc="9BE2C0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3A63B8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638F8"/>
    <w:multiLevelType w:val="multilevel"/>
    <w:tmpl w:val="97DEA284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1F681D"/>
    <w:multiLevelType w:val="multilevel"/>
    <w:tmpl w:val="6D524B60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22710"/>
    <w:multiLevelType w:val="hybridMultilevel"/>
    <w:tmpl w:val="C8444B50"/>
    <w:lvl w:ilvl="0" w:tplc="35D6C73C">
      <w:start w:val="1"/>
      <w:numFmt w:val="lowerLetter"/>
      <w:pStyle w:val="Bezodstpw"/>
      <w:lvlText w:val="%1)"/>
      <w:lvlJc w:val="left"/>
      <w:pPr>
        <w:ind w:left="11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0"/>
    <w:rsid w:val="00024D37"/>
    <w:rsid w:val="001057C2"/>
    <w:rsid w:val="00187665"/>
    <w:rsid w:val="00291166"/>
    <w:rsid w:val="00365989"/>
    <w:rsid w:val="00420B42"/>
    <w:rsid w:val="00546A77"/>
    <w:rsid w:val="005B588D"/>
    <w:rsid w:val="00932F5B"/>
    <w:rsid w:val="00AA2650"/>
    <w:rsid w:val="00B03DCE"/>
    <w:rsid w:val="00D36154"/>
    <w:rsid w:val="00EE1BE2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54A2-26AE-4699-9DD4-E0D9482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650"/>
  </w:style>
  <w:style w:type="paragraph" w:styleId="Nagwek2">
    <w:name w:val="heading 2"/>
    <w:basedOn w:val="Normalny"/>
    <w:link w:val="Nagwek2Znak"/>
    <w:uiPriority w:val="9"/>
    <w:qFormat/>
    <w:rsid w:val="00AA2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drugi">
    <w:name w:val="punktowanie drugi"/>
    <w:basedOn w:val="Normalny"/>
    <w:link w:val="punktowaniedrugiZnak"/>
    <w:autoRedefine/>
    <w:qFormat/>
    <w:rsid w:val="00EE1BE2"/>
    <w:pPr>
      <w:numPr>
        <w:ilvl w:val="1"/>
        <w:numId w:val="3"/>
      </w:numPr>
      <w:spacing w:after="0" w:line="360" w:lineRule="auto"/>
      <w:ind w:left="788" w:hanging="431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punktowaniedrugiZnak">
    <w:name w:val="punktowanie drugi Znak"/>
    <w:basedOn w:val="Domylnaczcionkaakapitu"/>
    <w:link w:val="punktowaniedrugi"/>
    <w:rsid w:val="00EE1BE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91166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91166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pl-PL"/>
    </w:rPr>
  </w:style>
  <w:style w:type="paragraph" w:styleId="Podtytu">
    <w:name w:val="Subtitle"/>
    <w:aliases w:val="podpis zdjęcia"/>
    <w:basedOn w:val="Normalny"/>
    <w:next w:val="Normalny"/>
    <w:link w:val="PodtytuZnak"/>
    <w:uiPriority w:val="11"/>
    <w:qFormat/>
    <w:rsid w:val="00291166"/>
    <w:pPr>
      <w:numPr>
        <w:ilvl w:val="1"/>
      </w:numPr>
      <w:spacing w:after="0" w:line="240" w:lineRule="auto"/>
      <w:jc w:val="center"/>
    </w:pPr>
    <w:rPr>
      <w:rFonts w:ascii="Times New Roman" w:eastAsiaTheme="minorEastAsia" w:hAnsi="Times New Roman"/>
      <w:sz w:val="24"/>
      <w:lang w:eastAsia="pl-PL"/>
    </w:rPr>
  </w:style>
  <w:style w:type="character" w:customStyle="1" w:styleId="PodtytuZnak">
    <w:name w:val="Podtytuł Znak"/>
    <w:aliases w:val="podpis zdjęcia Znak"/>
    <w:basedOn w:val="Domylnaczcionkaakapitu"/>
    <w:link w:val="Podtytu"/>
    <w:uiPriority w:val="11"/>
    <w:rsid w:val="00291166"/>
    <w:rPr>
      <w:rFonts w:ascii="Times New Roman" w:eastAsiaTheme="minorEastAsia" w:hAnsi="Times New Roman"/>
      <w:sz w:val="24"/>
      <w:lang w:eastAsia="pl-PL"/>
    </w:rPr>
  </w:style>
  <w:style w:type="paragraph" w:styleId="Bezodstpw">
    <w:name w:val="No Spacing"/>
    <w:aliases w:val="Punktowanie bez wcięć"/>
    <w:basedOn w:val="Normalny"/>
    <w:uiPriority w:val="1"/>
    <w:qFormat/>
    <w:rsid w:val="00546A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customStyle="1" w:styleId="punktowanie">
    <w:name w:val="punktowanie"/>
    <w:next w:val="Normalny"/>
    <w:link w:val="punktowanieZnak"/>
    <w:qFormat/>
    <w:rsid w:val="00420B42"/>
    <w:pPr>
      <w:numPr>
        <w:numId w:val="6"/>
      </w:numPr>
      <w:spacing w:after="0" w:line="360" w:lineRule="auto"/>
      <w:ind w:hanging="360"/>
      <w:jc w:val="both"/>
    </w:pPr>
    <w:rPr>
      <w:rFonts w:ascii="Times New Roman" w:eastAsia="Times New Roman" w:hAnsi="Times New Roman" w:cs="Times New Roman"/>
      <w:bCs/>
      <w:color w:val="FFFFFF" w:themeColor="background1"/>
      <w:sz w:val="28"/>
      <w:szCs w:val="24"/>
      <w:lang w:eastAsia="pl-PL"/>
    </w:rPr>
  </w:style>
  <w:style w:type="character" w:customStyle="1" w:styleId="punktowanieZnak">
    <w:name w:val="punktowanie Znak"/>
    <w:link w:val="punktowanie"/>
    <w:rsid w:val="00420B42"/>
    <w:rPr>
      <w:rFonts w:ascii="Times New Roman" w:eastAsia="Times New Roman" w:hAnsi="Times New Roman" w:cs="Times New Roman"/>
      <w:bCs/>
      <w:color w:val="FFFFFF" w:themeColor="background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26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A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7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Sosiński</dc:creator>
  <cp:keywords/>
  <dc:description/>
  <cp:lastModifiedBy>Bartosz Sosiński</cp:lastModifiedBy>
  <cp:revision>2</cp:revision>
  <cp:lastPrinted>2021-09-23T11:40:00Z</cp:lastPrinted>
  <dcterms:created xsi:type="dcterms:W3CDTF">2021-09-23T09:53:00Z</dcterms:created>
  <dcterms:modified xsi:type="dcterms:W3CDTF">2021-09-23T11:40:00Z</dcterms:modified>
</cp:coreProperties>
</file>