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CB" w:rsidRPr="002D3C7D" w:rsidRDefault="001729F9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Uchwała nr 198</w:t>
      </w:r>
    </w:p>
    <w:p w:rsidR="003D21CB" w:rsidRPr="002D3C7D" w:rsidRDefault="003D21CB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Rady Działalności Pożytku Publicznego</w:t>
      </w:r>
    </w:p>
    <w:p w:rsidR="00CB15A2" w:rsidRPr="002D3C7D" w:rsidRDefault="00390EBC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z dnia 2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8E4D7C">
        <w:rPr>
          <w:rFonts w:eastAsia="Times New Roman"/>
          <w:b/>
          <w:color w:val="000000"/>
          <w:kern w:val="0"/>
          <w:lang w:val="pl-PL" w:eastAsia="pl-PL"/>
        </w:rPr>
        <w:t>sierpnia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1E4B45" w:rsidRPr="002D3C7D">
        <w:rPr>
          <w:rFonts w:eastAsia="Times New Roman"/>
          <w:b/>
          <w:color w:val="000000"/>
          <w:kern w:val="0"/>
          <w:lang w:val="pl-PL" w:eastAsia="pl-PL"/>
        </w:rPr>
        <w:t>2021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r.</w:t>
      </w:r>
    </w:p>
    <w:p w:rsidR="008E4D7C" w:rsidRDefault="001729F9" w:rsidP="001729F9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b/>
          <w:color w:val="000000"/>
          <w:kern w:val="0"/>
          <w:lang w:val="pl-PL" w:eastAsia="pl-PL"/>
        </w:rPr>
        <w:t>w sprawie wskazania członka oraz zastępcy członka w Komitecie Monitorującym Program Operacyjny Wiedza Edukacja Rozwój, 2014-2020.</w:t>
      </w:r>
    </w:p>
    <w:p w:rsidR="001729F9" w:rsidRDefault="001729F9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w związku z art. 8.1 oraz 8.5 Załącznika nr 1 do uchwały nr 86 Rady Działalności Pożytku Publicznego z dnia 6</w:t>
      </w:r>
      <w:r w:rsidR="00FB20A8">
        <w:rPr>
          <w:rFonts w:eastAsia="Times New Roman"/>
          <w:color w:val="000000"/>
          <w:kern w:val="0"/>
          <w:lang w:val="pl-PL" w:eastAsia="pl-PL"/>
        </w:rPr>
        <w:t> </w:t>
      </w:r>
      <w:r w:rsidRPr="001729F9">
        <w:rPr>
          <w:rFonts w:eastAsia="Times New Roman"/>
          <w:color w:val="000000"/>
          <w:kern w:val="0"/>
          <w:lang w:val="pl-PL" w:eastAsia="pl-PL"/>
        </w:rPr>
        <w:t>października 2014 r. w sprawie ordynacji wyborczej, określającej zasady wyboru przedstawicieli organizacji pozarządowych na członków komitetów monitorujących krajowe i</w:t>
      </w:r>
      <w:r w:rsidR="00FB20A8">
        <w:rPr>
          <w:rFonts w:eastAsia="Times New Roman"/>
          <w:color w:val="000000"/>
          <w:kern w:val="0"/>
          <w:lang w:val="pl-PL" w:eastAsia="pl-PL"/>
        </w:rPr>
        <w:t> </w:t>
      </w:r>
      <w:r w:rsidRPr="001729F9">
        <w:rPr>
          <w:rFonts w:eastAsia="Times New Roman"/>
          <w:color w:val="000000"/>
          <w:kern w:val="0"/>
          <w:lang w:val="pl-PL" w:eastAsia="pl-PL"/>
        </w:rPr>
        <w:t>regionalne programy operacyjne na lata 2014-2020, uchwala się stanowisko Rady Działalności Pożytku Publicznego w sprawie wskazania członka oraz zastępcy członka w</w:t>
      </w:r>
      <w:r w:rsidR="00FB20A8">
        <w:rPr>
          <w:rFonts w:eastAsia="Times New Roman"/>
          <w:color w:val="000000"/>
          <w:kern w:val="0"/>
          <w:lang w:val="pl-PL" w:eastAsia="pl-PL"/>
        </w:rPr>
        <w:t> </w:t>
      </w:r>
      <w:r w:rsidRPr="001729F9">
        <w:rPr>
          <w:rFonts w:eastAsia="Times New Roman"/>
          <w:color w:val="000000"/>
          <w:kern w:val="0"/>
          <w:lang w:val="pl-PL" w:eastAsia="pl-PL"/>
        </w:rPr>
        <w:t>Komitecie Monitorującym Program Operacyjny Wiedza Edukacja Rozwój, 2014 – 2020.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§ 1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1. W odpowiedzi na wniosek Ministerstwa Funduszy i Polityki Regionalnej z dnia 7 czerwca, przesłanego w związku ze skreśleniem z listy członków Komitetu Monitorującego PO WER dotychczasowego członka z ramienia przedstawiciela organizacji pozarządowej działającej na rzecz promowania włączenia społecznego i ekonomii społecznej oraz wycofaniem przez RDPP uchwałą nr 145 z dnia 18 grudnia 2020 r. rekomendacji dotyczącej jego udziału w gremiach jako przedstawiciela Rady Działalności Pożytku Publicznego.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2. Rada na podstawie art. 8.1 oraz 8.5 Załącznika nr 1 do uchwały nr 86 Rady Działalności Pożytku Publicznego z dnia 6 października 2014 r. w sprawie ordynacji wyborczej, określającej zasady wyboru przedstawicieli organizacji pozarządowych na członków komitetów monitorujących krajowe i regionalne programy operacyjne na lata 2014-2020, wskazuje w</w:t>
      </w:r>
      <w:r w:rsidR="00FB20A8">
        <w:rPr>
          <w:rFonts w:eastAsia="Times New Roman"/>
          <w:color w:val="000000"/>
          <w:kern w:val="0"/>
          <w:lang w:val="pl-PL" w:eastAsia="pl-PL"/>
        </w:rPr>
        <w:t> </w:t>
      </w:r>
      <w:bookmarkStart w:id="0" w:name="_GoBack"/>
      <w:bookmarkEnd w:id="0"/>
      <w:r w:rsidRPr="001729F9">
        <w:rPr>
          <w:rFonts w:eastAsia="Times New Roman"/>
          <w:color w:val="000000"/>
          <w:kern w:val="0"/>
          <w:lang w:val="pl-PL" w:eastAsia="pl-PL"/>
        </w:rPr>
        <w:t>przypadku miejsca dla przedstawiciela organizacji pozarządowej działającej na rzecz promowania włączenia społecznego i ekonomii społecznej w Komitecie Monitorującym Program Operacyjny Wiedza Edukacja Rozwój, 2014 – 2020, następujące osoby: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lastRenderedPageBreak/>
        <w:t>a) Cezary Miżejewski przedstawiciel Ogólnopolskiego Związku Rewizyjnego Spółdzielni Socjalnych – członek KM;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b) Annę Bugalską przedstawicielka Ogólnopolskiego Związku Rewizyjnego Spółdzielni Socjalnych – zastępczyni członka KM.</w:t>
      </w: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1729F9" w:rsidRPr="001729F9" w:rsidRDefault="001729F9" w:rsidP="001729F9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§ 2</w:t>
      </w:r>
    </w:p>
    <w:p w:rsidR="002D3C7D" w:rsidRPr="002D3C7D" w:rsidRDefault="001729F9" w:rsidP="001729F9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1729F9">
        <w:rPr>
          <w:rFonts w:eastAsia="Times New Roman"/>
          <w:color w:val="000000"/>
          <w:kern w:val="0"/>
          <w:lang w:val="pl-PL" w:eastAsia="pl-PL"/>
        </w:rPr>
        <w:t>Uchwała wchodzi w życie z dniem podjęcia.</w:t>
      </w:r>
    </w:p>
    <w:sectPr w:rsidR="002D3C7D" w:rsidRPr="002D3C7D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91" w:rsidRDefault="00126191" w:rsidP="00D45D91">
      <w:r>
        <w:separator/>
      </w:r>
    </w:p>
  </w:endnote>
  <w:endnote w:type="continuationSeparator" w:id="0">
    <w:p w:rsidR="00126191" w:rsidRDefault="00126191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91" w:rsidRDefault="00126191" w:rsidP="00D45D91">
      <w:r>
        <w:separator/>
      </w:r>
    </w:p>
  </w:footnote>
  <w:footnote w:type="continuationSeparator" w:id="0">
    <w:p w:rsidR="00126191" w:rsidRDefault="00126191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233F"/>
    <w:rsid w:val="00124CAC"/>
    <w:rsid w:val="00126191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29F9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B78BE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0D5F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B20A8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FEC70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992B-02CE-4BC0-89A4-2931D31C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Gierlach Piotr</cp:lastModifiedBy>
  <cp:revision>2</cp:revision>
  <cp:lastPrinted>2021-06-30T14:20:00Z</cp:lastPrinted>
  <dcterms:created xsi:type="dcterms:W3CDTF">2021-08-06T14:13:00Z</dcterms:created>
  <dcterms:modified xsi:type="dcterms:W3CDTF">2021-08-06T14:13:00Z</dcterms:modified>
</cp:coreProperties>
</file>