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E8" w:rsidRDefault="00945BE8" w:rsidP="0046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C6A" w:rsidRPr="0046552D" w:rsidRDefault="0046552D" w:rsidP="00465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52D">
        <w:rPr>
          <w:rFonts w:ascii="Times New Roman" w:hAnsi="Times New Roman" w:cs="Times New Roman"/>
          <w:b/>
          <w:sz w:val="24"/>
          <w:szCs w:val="24"/>
        </w:rPr>
        <w:t>SZCZEGÓŁOWY OPIS PRZEDMIOTU ZAMÓWIENIA – CZĘŚĆ II</w:t>
      </w:r>
    </w:p>
    <w:p w:rsidR="0046552D" w:rsidRPr="00945BE8" w:rsidRDefault="004655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924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2"/>
        <w:gridCol w:w="9072"/>
      </w:tblGrid>
      <w:tr w:rsidR="008E0C6A" w:rsidRPr="0046552D" w:rsidTr="006C6C09">
        <w:trPr>
          <w:trHeight w:val="567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E0C6A" w:rsidRPr="0046552D" w:rsidTr="006C6C09">
        <w:trPr>
          <w:trHeight w:val="567"/>
        </w:trPr>
        <w:tc>
          <w:tcPr>
            <w:tcW w:w="9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pStyle w:val="Akapitzlist"/>
              <w:numPr>
                <w:ilvl w:val="0"/>
                <w:numId w:val="12"/>
              </w:numPr>
              <w:spacing w:after="0" w:line="240" w:lineRule="atLeast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Szafa </w:t>
            </w:r>
            <w:proofErr w:type="spellStart"/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rack</w:t>
            </w:r>
            <w:proofErr w:type="spellEnd"/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42U 19” – 3</w:t>
            </w:r>
            <w:r w:rsidR="00F56951"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szt</w:t>
            </w:r>
            <w:r w:rsidR="00F56951"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Szerokość</w:t>
            </w:r>
            <w:r w:rsidR="004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4F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6552D" w:rsidRPr="00A5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F95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46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Głębokość</w:t>
            </w:r>
            <w:r w:rsid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4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  <w:r w:rsidR="0046552D" w:rsidRPr="00A54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4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mm</w:t>
            </w:r>
            <w:r w:rsidR="00465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Wysokość</w:t>
            </w:r>
            <w:r w:rsidR="0046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 xml:space="preserve"> 42U</w:t>
            </w:r>
            <w:r w:rsidR="0046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Belki </w:t>
            </w:r>
            <w:proofErr w:type="spellStart"/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rackowe</w:t>
            </w:r>
            <w:proofErr w:type="spellEnd"/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otworami montażowymi (szyny pionowe) –</w:t>
            </w:r>
            <w:r w:rsidRPr="0046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="0046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r w:rsidR="00465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46552D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Ściany boczne </w:t>
            </w: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E0C6A"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emontowane</w:t>
            </w:r>
            <w:r w:rsidR="006C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0C6A"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0C6A" w:rsidRPr="0046552D">
              <w:rPr>
                <w:rFonts w:ascii="Times New Roman" w:hAnsi="Times New Roman" w:cs="Times New Roman"/>
                <w:sz w:val="24"/>
                <w:szCs w:val="24"/>
              </w:rPr>
              <w:t>z zamkiem na kluczyk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Drzwi przednie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oszklone</w:t>
            </w:r>
            <w:r w:rsidR="006C6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 xml:space="preserve"> z zamkiem na kluczyk</w:t>
            </w:r>
            <w:r w:rsidR="0046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Drzwi tylne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6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C09">
              <w:rPr>
                <w:rFonts w:ascii="Times New Roman" w:hAnsi="Times New Roman" w:cs="Times New Roman"/>
                <w:bCs/>
                <w:sz w:val="24"/>
                <w:szCs w:val="24"/>
              </w:rPr>
              <w:t>metalowe</w:t>
            </w:r>
            <w:r w:rsidR="006C6C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6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bCs/>
                <w:sz w:val="24"/>
                <w:szCs w:val="24"/>
              </w:rPr>
              <w:t>z zamkiem na kluczyk</w:t>
            </w:r>
            <w:r w:rsidR="006C6C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Panel wentylacyjny –</w:t>
            </w:r>
            <w:r w:rsidRPr="0046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6C09">
              <w:rPr>
                <w:rFonts w:ascii="Times New Roman" w:hAnsi="Times New Roman" w:cs="Times New Roman"/>
                <w:bCs/>
                <w:sz w:val="24"/>
                <w:szCs w:val="24"/>
              </w:rPr>
              <w:t>wyposażony w</w:t>
            </w:r>
            <w:r w:rsidRPr="0046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6C09" w:rsidRPr="00A54F95">
              <w:rPr>
                <w:rFonts w:ascii="Times New Roman" w:hAnsi="Times New Roman" w:cs="Times New Roman"/>
                <w:bCs/>
                <w:sz w:val="24"/>
                <w:szCs w:val="24"/>
              </w:rPr>
              <w:t>minimum</w:t>
            </w:r>
            <w:r w:rsidR="006C6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bCs/>
                <w:sz w:val="24"/>
                <w:szCs w:val="24"/>
              </w:rPr>
              <w:t>4 wiatrak</w:t>
            </w:r>
            <w:r w:rsidR="006C6C09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46552D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zestawie </w:t>
            </w: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E0C6A"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topki regulowane  i zestaw jezdny</w:t>
            </w:r>
            <w:r w:rsidR="006C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031B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031B" w:rsidRPr="0046552D" w:rsidRDefault="002C031B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031B" w:rsidRDefault="002C031B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Kolor – </w:t>
            </w:r>
            <w:r w:rsidRPr="00B05EFA">
              <w:rPr>
                <w:rFonts w:ascii="Times New Roman" w:hAnsi="Times New Roman" w:cs="Times New Roman"/>
                <w:bCs/>
                <w:sz w:val="24"/>
                <w:szCs w:val="24"/>
              </w:rPr>
              <w:t>RAL 900</w:t>
            </w:r>
            <w:r w:rsidR="00B05EFA" w:rsidRPr="00B05E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05E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2C031B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46552D" w:rsidP="0046552D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Wyposażenie </w:t>
            </w: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E0C6A"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rzepusty kablow</w:t>
            </w:r>
            <w:r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</w:tr>
      <w:tr w:rsidR="008E0C6A" w:rsidRPr="0046552D" w:rsidTr="0046552D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2C031B" w:rsidP="0046552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A54F95">
            <w:pPr>
              <w:tabs>
                <w:tab w:val="left" w:pos="212"/>
              </w:tabs>
              <w:spacing w:after="0" w:line="24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Gwarancja</w:t>
            </w:r>
            <w:r w:rsid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54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miesiące.</w:t>
            </w:r>
          </w:p>
        </w:tc>
      </w:tr>
    </w:tbl>
    <w:p w:rsidR="008E0C6A" w:rsidRPr="00B05EFA" w:rsidRDefault="008E0C6A" w:rsidP="0046552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</w:p>
    <w:tbl>
      <w:tblPr>
        <w:tblW w:w="9924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2"/>
        <w:gridCol w:w="9072"/>
      </w:tblGrid>
      <w:tr w:rsidR="008E0C6A" w:rsidRPr="0046552D" w:rsidTr="006C6C09">
        <w:trPr>
          <w:trHeight w:val="567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E0C6A" w:rsidRPr="0046552D" w:rsidRDefault="008E0C6A" w:rsidP="008C7292">
            <w:pPr>
              <w:spacing w:after="20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E0C6A" w:rsidRPr="0046552D" w:rsidTr="006C6C09">
        <w:trPr>
          <w:trHeight w:val="567"/>
        </w:trPr>
        <w:tc>
          <w:tcPr>
            <w:tcW w:w="9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Ekran projekcyjny 4:3 – 2szt.</w:t>
            </w:r>
          </w:p>
        </w:tc>
      </w:tr>
      <w:tr w:rsidR="008E0C6A" w:rsidRPr="0046552D" w:rsidTr="006C6C09">
        <w:trPr>
          <w:trHeight w:val="51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Przekątna powierzchni projekcyjnej</w:t>
            </w:r>
            <w:r w:rsidR="004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6C6C09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 xml:space="preserve"> 120”</w:t>
            </w:r>
            <w:r w:rsidR="006C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C6A" w:rsidRPr="0046552D" w:rsidTr="006C6C09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Kolor powierzchni projekcyjnej</w:t>
            </w:r>
            <w:r w:rsidR="0046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 xml:space="preserve"> matowy biały</w:t>
            </w:r>
            <w:r w:rsidR="006C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C6A" w:rsidRPr="0046552D" w:rsidTr="006C6C09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Montaż</w:t>
            </w:r>
            <w:r w:rsidR="0046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 xml:space="preserve"> ściana, sufit</w:t>
            </w:r>
            <w:r w:rsidR="006C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C6A" w:rsidRPr="0046552D" w:rsidTr="006C6C09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Sterowanie</w:t>
            </w:r>
            <w:r w:rsid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elektryczne sterownikiem</w:t>
            </w:r>
            <w:r w:rsidR="006C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0C6A" w:rsidRPr="0046552D" w:rsidTr="006C6C09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4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A54F95" w:rsidP="00A54F95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F9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E0C6A" w:rsidRPr="00A54F95">
              <w:rPr>
                <w:rFonts w:ascii="Times New Roman" w:hAnsi="Times New Roman" w:cs="Times New Roman"/>
                <w:b/>
                <w:sz w:val="24"/>
                <w:szCs w:val="24"/>
              </w:rPr>
              <w:t>yp projekcji</w:t>
            </w:r>
            <w:r w:rsidR="008E0C6A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E0C6A" w:rsidRPr="0046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przednia</w:t>
            </w:r>
            <w:r w:rsidR="006C6C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0C6A" w:rsidRPr="0046552D" w:rsidTr="006C6C09">
        <w:trPr>
          <w:trHeight w:val="510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B05EFA" w:rsidP="004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0C6A" w:rsidRPr="0046552D" w:rsidRDefault="008E0C6A" w:rsidP="00A54F95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Gwarancja</w:t>
            </w:r>
            <w:r w:rsidR="0046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552D" w:rsidRPr="004655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54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miesiące.</w:t>
            </w:r>
          </w:p>
        </w:tc>
      </w:tr>
    </w:tbl>
    <w:p w:rsidR="001D5133" w:rsidRDefault="001D5133" w:rsidP="001D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09" w:rsidRDefault="006C6C09" w:rsidP="001D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E8" w:rsidRDefault="00945BE8" w:rsidP="001D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09" w:rsidRPr="0046552D" w:rsidRDefault="006C6C09" w:rsidP="001D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4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082"/>
      </w:tblGrid>
      <w:tr w:rsidR="001D5133" w:rsidRPr="0046552D" w:rsidTr="006C6C09">
        <w:trPr>
          <w:trHeight w:val="567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Cs w:val="24"/>
                <w:lang w:val="pl-PL"/>
              </w:rPr>
            </w:pPr>
            <w:r w:rsidRPr="0046552D">
              <w:rPr>
                <w:b/>
                <w:szCs w:val="24"/>
                <w:lang w:val="pl-PL"/>
              </w:rPr>
              <w:t>L.p.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Cs w:val="24"/>
                <w:lang w:val="pl-PL"/>
              </w:rPr>
            </w:pPr>
            <w:r w:rsidRPr="0046552D">
              <w:rPr>
                <w:b/>
                <w:szCs w:val="24"/>
                <w:lang w:val="pl-PL"/>
              </w:rPr>
              <w:t>Parametry wymagane</w:t>
            </w:r>
          </w:p>
        </w:tc>
      </w:tr>
      <w:tr w:rsidR="001D5133" w:rsidRPr="0046552D" w:rsidTr="006C6C09">
        <w:trPr>
          <w:trHeight w:val="567"/>
          <w:jc w:val="center"/>
        </w:trPr>
        <w:tc>
          <w:tcPr>
            <w:tcW w:w="100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1D5133" w:rsidRPr="0046552D" w:rsidRDefault="001D5133" w:rsidP="0046552D">
            <w:pPr>
              <w:pStyle w:val="Normal1"/>
              <w:numPr>
                <w:ilvl w:val="0"/>
                <w:numId w:val="12"/>
              </w:numPr>
              <w:ind w:left="568" w:hanging="284"/>
              <w:rPr>
                <w:b/>
                <w:szCs w:val="24"/>
                <w:lang w:val="pl-PL"/>
              </w:rPr>
            </w:pPr>
            <w:r w:rsidRPr="0046552D">
              <w:rPr>
                <w:b/>
                <w:szCs w:val="24"/>
                <w:lang w:val="pl-PL"/>
              </w:rPr>
              <w:t>Projektor – 2 szt.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 xml:space="preserve">Technologia </w:t>
            </w:r>
            <w:r w:rsidRPr="0046552D">
              <w:rPr>
                <w:rFonts w:ascii="Times New Roman" w:hAnsi="Times New Roman" w:cs="Times New Roman"/>
              </w:rPr>
              <w:t>– DLP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>Rozdzielczość</w:t>
            </w:r>
            <w:r w:rsidR="002C031B">
              <w:rPr>
                <w:rFonts w:ascii="Times New Roman" w:hAnsi="Times New Roman" w:cs="Times New Roman"/>
              </w:rPr>
              <w:t xml:space="preserve"> – SVGA - </w:t>
            </w:r>
            <w:r w:rsidRPr="002C031B">
              <w:rPr>
                <w:rFonts w:ascii="Times New Roman" w:hAnsi="Times New Roman" w:cs="Times New Roman"/>
              </w:rPr>
              <w:t>800x600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>Proporcje obrazu</w:t>
            </w:r>
            <w:r w:rsidRPr="0046552D">
              <w:rPr>
                <w:rFonts w:ascii="Times New Roman" w:hAnsi="Times New Roman" w:cs="Times New Roman"/>
              </w:rPr>
              <w:t xml:space="preserve"> – 4:3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6C6C09">
              <w:rPr>
                <w:rFonts w:ascii="Times New Roman" w:hAnsi="Times New Roman" w:cs="Times New Roman"/>
                <w:b/>
              </w:rPr>
              <w:t xml:space="preserve">Kontrast </w:t>
            </w:r>
            <w:r w:rsidRPr="0046552D">
              <w:rPr>
                <w:rFonts w:ascii="Times New Roman" w:hAnsi="Times New Roman" w:cs="Times New Roman"/>
              </w:rPr>
              <w:t>– min</w:t>
            </w:r>
            <w:r w:rsidR="006C6C09">
              <w:rPr>
                <w:rFonts w:ascii="Times New Roman" w:hAnsi="Times New Roman" w:cs="Times New Roman"/>
              </w:rPr>
              <w:t>imum</w:t>
            </w:r>
            <w:r w:rsidRPr="0046552D">
              <w:rPr>
                <w:rFonts w:ascii="Times New Roman" w:hAnsi="Times New Roman" w:cs="Times New Roman"/>
              </w:rPr>
              <w:t xml:space="preserve"> 15000:1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 xml:space="preserve">Jasność </w:t>
            </w:r>
            <w:r w:rsidRPr="0046552D">
              <w:rPr>
                <w:rFonts w:ascii="Times New Roman" w:hAnsi="Times New Roman" w:cs="Times New Roman"/>
              </w:rPr>
              <w:t>– min</w:t>
            </w:r>
            <w:r w:rsidR="006C6C09">
              <w:rPr>
                <w:rFonts w:ascii="Times New Roman" w:hAnsi="Times New Roman" w:cs="Times New Roman"/>
              </w:rPr>
              <w:t>imum</w:t>
            </w:r>
            <w:r w:rsidRPr="0046552D">
              <w:rPr>
                <w:rFonts w:ascii="Times New Roman" w:hAnsi="Times New Roman" w:cs="Times New Roman"/>
              </w:rPr>
              <w:t xml:space="preserve"> 3600 lumenów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>Żywotność źródła światła</w:t>
            </w:r>
            <w:r w:rsidRPr="0046552D">
              <w:rPr>
                <w:rFonts w:ascii="Times New Roman" w:hAnsi="Times New Roman" w:cs="Times New Roman"/>
              </w:rPr>
              <w:t xml:space="preserve"> – min</w:t>
            </w:r>
            <w:r w:rsidR="006C6C09">
              <w:rPr>
                <w:rFonts w:ascii="Times New Roman" w:hAnsi="Times New Roman" w:cs="Times New Roman"/>
              </w:rPr>
              <w:t>imum</w:t>
            </w:r>
            <w:r w:rsidRPr="0046552D">
              <w:rPr>
                <w:rFonts w:ascii="Times New Roman" w:hAnsi="Times New Roman" w:cs="Times New Roman"/>
              </w:rPr>
              <w:t xml:space="preserve"> 5000 h w trybie normalnej jasności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2235F9">
        <w:trPr>
          <w:trHeight w:val="735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52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6C6C09">
            <w:pPr>
              <w:pStyle w:val="Domylnie"/>
              <w:ind w:left="142"/>
              <w:jc w:val="both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 xml:space="preserve">Przyłącza </w:t>
            </w:r>
            <w:r w:rsidRPr="0046552D">
              <w:rPr>
                <w:rFonts w:ascii="Times New Roman" w:hAnsi="Times New Roman" w:cs="Times New Roman"/>
              </w:rPr>
              <w:t>– min</w:t>
            </w:r>
            <w:r w:rsidR="006C6C09">
              <w:rPr>
                <w:rFonts w:ascii="Times New Roman" w:hAnsi="Times New Roman" w:cs="Times New Roman"/>
              </w:rPr>
              <w:t>imum</w:t>
            </w:r>
            <w:r w:rsidRPr="0046552D">
              <w:rPr>
                <w:rFonts w:ascii="Times New Roman" w:hAnsi="Times New Roman" w:cs="Times New Roman"/>
              </w:rPr>
              <w:t xml:space="preserve"> 2 wejścia VGA, min</w:t>
            </w:r>
            <w:r w:rsidR="006C6C09">
              <w:rPr>
                <w:rFonts w:ascii="Times New Roman" w:hAnsi="Times New Roman" w:cs="Times New Roman"/>
              </w:rPr>
              <w:t>imum</w:t>
            </w:r>
            <w:r w:rsidRPr="0046552D">
              <w:rPr>
                <w:rFonts w:ascii="Times New Roman" w:hAnsi="Times New Roman" w:cs="Times New Roman"/>
              </w:rPr>
              <w:t xml:space="preserve"> 1 wyjście VGA, min</w:t>
            </w:r>
            <w:r w:rsidR="006C6C09">
              <w:rPr>
                <w:rFonts w:ascii="Times New Roman" w:hAnsi="Times New Roman" w:cs="Times New Roman"/>
              </w:rPr>
              <w:t>imum</w:t>
            </w:r>
            <w:r w:rsidRPr="0046552D">
              <w:rPr>
                <w:rFonts w:ascii="Times New Roman" w:hAnsi="Times New Roman" w:cs="Times New Roman"/>
              </w:rPr>
              <w:t xml:space="preserve"> 2 wejścia HDMI, min</w:t>
            </w:r>
            <w:r w:rsidR="006C6C09">
              <w:rPr>
                <w:rFonts w:ascii="Times New Roman" w:hAnsi="Times New Roman" w:cs="Times New Roman"/>
              </w:rPr>
              <w:t>imum</w:t>
            </w:r>
            <w:r w:rsidRPr="0046552D">
              <w:rPr>
                <w:rFonts w:ascii="Times New Roman" w:hAnsi="Times New Roman" w:cs="Times New Roman"/>
              </w:rPr>
              <w:t xml:space="preserve"> 1 wejście Mini Jack 3,5 mm, min</w:t>
            </w:r>
            <w:r w:rsidR="006C6C09">
              <w:rPr>
                <w:rFonts w:ascii="Times New Roman" w:hAnsi="Times New Roman" w:cs="Times New Roman"/>
              </w:rPr>
              <w:t>imum</w:t>
            </w:r>
            <w:r w:rsidRPr="0046552D">
              <w:rPr>
                <w:rFonts w:ascii="Times New Roman" w:hAnsi="Times New Roman" w:cs="Times New Roman"/>
              </w:rPr>
              <w:t xml:space="preserve"> 1 wyjście Mini Jack 3,5 mm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52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>Audio</w:t>
            </w:r>
            <w:r w:rsidRPr="0046552D">
              <w:rPr>
                <w:rFonts w:ascii="Times New Roman" w:hAnsi="Times New Roman" w:cs="Times New Roman"/>
              </w:rPr>
              <w:t xml:space="preserve"> – wbudowany głośnik/głośniki min</w:t>
            </w:r>
            <w:r w:rsidR="006C6C09">
              <w:rPr>
                <w:rFonts w:ascii="Times New Roman" w:hAnsi="Times New Roman" w:cs="Times New Roman"/>
              </w:rPr>
              <w:t>imum</w:t>
            </w:r>
            <w:r w:rsidRPr="0046552D">
              <w:rPr>
                <w:rFonts w:ascii="Times New Roman" w:hAnsi="Times New Roman" w:cs="Times New Roman"/>
              </w:rPr>
              <w:t xml:space="preserve"> 2W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52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ind w:left="142"/>
              <w:rPr>
                <w:rFonts w:ascii="Times New Roman" w:hAnsi="Times New Roman" w:cs="Times New Roman"/>
                <w:b/>
              </w:rPr>
            </w:pPr>
            <w:r w:rsidRPr="0046552D">
              <w:rPr>
                <w:rFonts w:ascii="Times New Roman" w:hAnsi="Times New Roman" w:cs="Times New Roman"/>
                <w:b/>
              </w:rPr>
              <w:t>Głośność pracy</w:t>
            </w:r>
            <w:r w:rsidRPr="0046552D">
              <w:rPr>
                <w:rFonts w:ascii="Times New Roman" w:hAnsi="Times New Roman" w:cs="Times New Roman"/>
                <w:bCs/>
              </w:rPr>
              <w:t xml:space="preserve"> – </w:t>
            </w:r>
            <w:r w:rsidR="006C6C09" w:rsidRPr="002C031B">
              <w:rPr>
                <w:rFonts w:ascii="Times New Roman" w:hAnsi="Times New Roman" w:cs="Times New Roman"/>
                <w:bCs/>
              </w:rPr>
              <w:t>nie większa niż</w:t>
            </w:r>
            <w:r w:rsidRPr="0046552D">
              <w:rPr>
                <w:rFonts w:ascii="Times New Roman" w:hAnsi="Times New Roman" w:cs="Times New Roman"/>
                <w:bCs/>
              </w:rPr>
              <w:t xml:space="preserve"> 32dB</w:t>
            </w:r>
            <w:r w:rsidR="006C6C0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52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ind w:left="142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>Zabezpieczenia</w:t>
            </w:r>
            <w:r w:rsidR="00DD4BB8">
              <w:rPr>
                <w:rFonts w:ascii="Times New Roman" w:hAnsi="Times New Roman" w:cs="Times New Roman"/>
              </w:rPr>
              <w:t xml:space="preserve"> – z</w:t>
            </w:r>
            <w:r w:rsidRPr="0046552D">
              <w:rPr>
                <w:rFonts w:ascii="Times New Roman" w:hAnsi="Times New Roman" w:cs="Times New Roman"/>
              </w:rPr>
              <w:t xml:space="preserve">amek </w:t>
            </w:r>
            <w:proofErr w:type="spellStart"/>
            <w:r w:rsidRPr="0046552D">
              <w:rPr>
                <w:rFonts w:ascii="Times New Roman" w:hAnsi="Times New Roman" w:cs="Times New Roman"/>
              </w:rPr>
              <w:t>Kensington</w:t>
            </w:r>
            <w:proofErr w:type="spellEnd"/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2235F9">
        <w:trPr>
          <w:trHeight w:val="655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8C7292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52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6C6C09" w:rsidP="006C6C09">
            <w:pPr>
              <w:pStyle w:val="Domylnie"/>
              <w:ind w:left="142"/>
              <w:jc w:val="both"/>
              <w:rPr>
                <w:rFonts w:ascii="Times New Roman" w:hAnsi="Times New Roman" w:cs="Times New Roman"/>
              </w:rPr>
            </w:pPr>
            <w:r w:rsidRPr="002E1181">
              <w:rPr>
                <w:rFonts w:ascii="Times New Roman" w:hAnsi="Times New Roman" w:cs="Times New Roman"/>
                <w:b/>
              </w:rPr>
              <w:t>Wymagane</w:t>
            </w:r>
            <w:r>
              <w:rPr>
                <w:rFonts w:ascii="Times New Roman" w:hAnsi="Times New Roman" w:cs="Times New Roman"/>
                <w:b/>
              </w:rPr>
              <w:t xml:space="preserve"> w</w:t>
            </w:r>
            <w:r w:rsidR="001D5133" w:rsidRPr="0046552D">
              <w:rPr>
                <w:rFonts w:ascii="Times New Roman" w:hAnsi="Times New Roman" w:cs="Times New Roman"/>
                <w:b/>
              </w:rPr>
              <w:t xml:space="preserve">yposażenie </w:t>
            </w:r>
            <w:r w:rsidR="001D5133" w:rsidRPr="0046552D">
              <w:rPr>
                <w:rFonts w:ascii="Times New Roman" w:hAnsi="Times New Roman" w:cs="Times New Roman"/>
              </w:rPr>
              <w:t>– kabel zasilający, 2x kabel sygnałowy HDMI (</w:t>
            </w:r>
            <w:r w:rsidR="001D5133" w:rsidRPr="002E1181">
              <w:rPr>
                <w:rFonts w:ascii="Times New Roman" w:hAnsi="Times New Roman" w:cs="Times New Roman"/>
              </w:rPr>
              <w:t>10m), instrukcja obsługi</w:t>
            </w:r>
            <w:r w:rsidR="002E1181">
              <w:rPr>
                <w:rFonts w:ascii="Times New Roman" w:hAnsi="Times New Roman" w:cs="Times New Roman"/>
              </w:rPr>
              <w:t xml:space="preserve"> w języku polskim</w:t>
            </w:r>
            <w:r w:rsidR="001D5133" w:rsidRPr="0046552D">
              <w:rPr>
                <w:rFonts w:ascii="Times New Roman" w:hAnsi="Times New Roman" w:cs="Times New Roman"/>
              </w:rPr>
              <w:t>, pilot zdalnego sterowania z bateriami, zaślepka obiektywu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633B" w:rsidRPr="0046552D" w:rsidTr="002235F9">
        <w:trPr>
          <w:trHeight w:val="68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5633B" w:rsidRPr="0046552D" w:rsidRDefault="0095633B" w:rsidP="008C7292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552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5633B" w:rsidRPr="0046552D" w:rsidRDefault="0095633B" w:rsidP="006C6C09">
            <w:pPr>
              <w:pStyle w:val="Domylnie"/>
              <w:ind w:left="142"/>
              <w:jc w:val="both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 xml:space="preserve">Wyposażenie dodatkowe – </w:t>
            </w:r>
            <w:r w:rsidRPr="0046552D">
              <w:rPr>
                <w:rFonts w:ascii="Times New Roman" w:hAnsi="Times New Roman" w:cs="Times New Roman"/>
              </w:rPr>
              <w:t>kompatybilny uchwyt sufitowy z możliwością regulowania długości (wysokości montażu) oraz pochylenia pionowego i poziomego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  <w:tr w:rsidR="001D5133" w:rsidRPr="0046552D" w:rsidTr="0046552D">
        <w:trPr>
          <w:trHeight w:val="510"/>
          <w:jc w:val="center"/>
        </w:trPr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95633B" w:rsidP="008C7292">
            <w:pPr>
              <w:pStyle w:val="Domylnie"/>
              <w:jc w:val="center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5133" w:rsidRPr="0046552D" w:rsidRDefault="001D5133" w:rsidP="002E1181">
            <w:pPr>
              <w:pStyle w:val="Domylnie"/>
              <w:ind w:left="142"/>
              <w:jc w:val="both"/>
              <w:rPr>
                <w:rFonts w:ascii="Times New Roman" w:hAnsi="Times New Roman" w:cs="Times New Roman"/>
              </w:rPr>
            </w:pPr>
            <w:r w:rsidRPr="0046552D">
              <w:rPr>
                <w:rFonts w:ascii="Times New Roman" w:hAnsi="Times New Roman" w:cs="Times New Roman"/>
                <w:b/>
              </w:rPr>
              <w:t>Gwarancja</w:t>
            </w:r>
            <w:r w:rsidRPr="0046552D">
              <w:rPr>
                <w:rFonts w:ascii="Times New Roman" w:hAnsi="Times New Roman" w:cs="Times New Roman"/>
              </w:rPr>
              <w:t xml:space="preserve"> –</w:t>
            </w:r>
            <w:r w:rsidR="002E1181">
              <w:rPr>
                <w:rFonts w:ascii="Times New Roman" w:hAnsi="Times New Roman" w:cs="Times New Roman"/>
              </w:rPr>
              <w:t xml:space="preserve"> </w:t>
            </w:r>
            <w:r w:rsidRPr="0046552D">
              <w:rPr>
                <w:rFonts w:ascii="Times New Roman" w:hAnsi="Times New Roman" w:cs="Times New Roman"/>
              </w:rPr>
              <w:t>36 miesięcy na projektor, 12 miesięcy lub 2000 godz. na lampę</w:t>
            </w:r>
            <w:r w:rsidR="006C6C09">
              <w:rPr>
                <w:rFonts w:ascii="Times New Roman" w:hAnsi="Times New Roman" w:cs="Times New Roman"/>
              </w:rPr>
              <w:t>.</w:t>
            </w:r>
          </w:p>
        </w:tc>
      </w:tr>
    </w:tbl>
    <w:p w:rsidR="008E0C6A" w:rsidRDefault="008E0C6A" w:rsidP="0046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081"/>
      </w:tblGrid>
      <w:tr w:rsidR="00094DA0" w:rsidRPr="00F56951" w:rsidTr="0007748C">
        <w:trPr>
          <w:trHeight w:val="567"/>
          <w:jc w:val="center"/>
        </w:trPr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094DA0" w:rsidRPr="00F56951" w:rsidRDefault="00094DA0" w:rsidP="00E33A2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color w:val="auto"/>
                <w:szCs w:val="24"/>
                <w:lang w:val="pl-PL"/>
              </w:rPr>
            </w:pPr>
            <w:r w:rsidRPr="00F56951">
              <w:rPr>
                <w:b/>
                <w:color w:val="auto"/>
                <w:szCs w:val="24"/>
                <w:lang w:val="pl-PL"/>
              </w:rPr>
              <w:t>L.p.</w:t>
            </w:r>
          </w:p>
        </w:tc>
        <w:tc>
          <w:tcPr>
            <w:tcW w:w="90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094DA0" w:rsidRPr="00F56951" w:rsidRDefault="00094DA0" w:rsidP="00E33A2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color w:val="auto"/>
                <w:szCs w:val="24"/>
                <w:lang w:val="pl-PL"/>
              </w:rPr>
            </w:pPr>
            <w:r w:rsidRPr="00F56951">
              <w:rPr>
                <w:b/>
                <w:color w:val="auto"/>
                <w:szCs w:val="24"/>
                <w:lang w:val="pl-PL"/>
              </w:rPr>
              <w:t>Parametry wymagane</w:t>
            </w:r>
          </w:p>
        </w:tc>
      </w:tr>
      <w:tr w:rsidR="00094DA0" w:rsidRPr="00F56951" w:rsidTr="0007748C">
        <w:trPr>
          <w:trHeight w:val="567"/>
          <w:jc w:val="center"/>
        </w:trPr>
        <w:tc>
          <w:tcPr>
            <w:tcW w:w="100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094DA0" w:rsidRPr="00094DA0" w:rsidRDefault="00094DA0" w:rsidP="000F51B0">
            <w:pPr>
              <w:pStyle w:val="Akapitzlist"/>
              <w:numPr>
                <w:ilvl w:val="0"/>
                <w:numId w:val="12"/>
              </w:numPr>
              <w:spacing w:after="0" w:line="240" w:lineRule="atLeast"/>
              <w:ind w:left="568" w:hanging="28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F51B0">
              <w:rPr>
                <w:rFonts w:ascii="Times New Roman" w:hAnsi="Times New Roman" w:cs="Times New Roman"/>
                <w:b/>
                <w:sz w:val="24"/>
                <w:szCs w:val="24"/>
              </w:rPr>
              <w:t>Urządzenie wielofunkcyjne mono, fax, A3 - 1 szt.</w:t>
            </w:r>
            <w:r w:rsidRPr="00BA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Technologia druku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laserowa, monochromatyczna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dokumentu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01359">
              <w:rPr>
                <w:rFonts w:ascii="Times New Roman" w:hAnsi="Times New Roman" w:cs="Times New Roman"/>
                <w:sz w:val="24"/>
                <w:szCs w:val="24"/>
              </w:rPr>
              <w:t>co najmniej w zakresie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A5 - A3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Prędkość druku/kopiowania A4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Prędkość druku/kopiowania A3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Rozdzielczość drukowania – </w:t>
            </w:r>
            <w:r w:rsidRPr="00F01359">
              <w:rPr>
                <w:rFonts w:ascii="Times New Roman" w:hAnsi="Times New Roman" w:cs="Times New Roman"/>
                <w:bCs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Rozdzielczość kopiowania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1359">
              <w:rPr>
                <w:rFonts w:ascii="Times New Roman" w:hAnsi="Times New Roman" w:cs="Times New Roman"/>
                <w:bCs/>
                <w:sz w:val="24"/>
                <w:szCs w:val="24"/>
              </w:rPr>
              <w:t>minimum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600x600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Rozdzielczość skanowania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1359">
              <w:rPr>
                <w:rFonts w:ascii="Times New Roman" w:hAnsi="Times New Roman" w:cs="Times New Roman"/>
                <w:bCs/>
                <w:sz w:val="24"/>
                <w:szCs w:val="24"/>
              </w:rPr>
              <w:t>minimum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600x600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Półtony – </w:t>
            </w:r>
            <w:r w:rsidRPr="00F01359">
              <w:rPr>
                <w:rFonts w:ascii="Times New Roman" w:hAnsi="Times New Roman" w:cs="Times New Roman"/>
                <w:sz w:val="24"/>
                <w:szCs w:val="24"/>
              </w:rPr>
              <w:t>256 odcieni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Skalowanie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–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od 25%  do  400%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Gramatura papieru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imum </w:t>
            </w:r>
            <w:r w:rsidRPr="00F01359">
              <w:rPr>
                <w:rFonts w:ascii="Times New Roman" w:hAnsi="Times New Roman" w:cs="Times New Roman"/>
                <w:sz w:val="24"/>
                <w:szCs w:val="24"/>
              </w:rPr>
              <w:t>w zakresie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52 do 300 g/m2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68AA">
              <w:rPr>
                <w:rFonts w:ascii="Times New Roman" w:hAnsi="Times New Roman" w:cs="Times New Roman"/>
                <w:b/>
                <w:sz w:val="24"/>
                <w:szCs w:val="24"/>
              </w:rPr>
              <w:t>Tryb skanowania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TWAIN, USB, Scan to </w:t>
            </w:r>
            <w:proofErr w:type="spellStart"/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proofErr w:type="spellEnd"/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Scan to FTP, Scan to SMB min. V2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Wyjściowe formaty plików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JPEG; TIFF; 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Wydruk dwustronny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automatyczny w standardzie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RADF -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100 arkuszy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Podajnik/i szufladowe papieru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ak, łączna pojemność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1000 arkuszy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094DA0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Pojemność wyjścia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250 arkuszy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EB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966BEB" w:rsidRPr="00F56951" w:rsidRDefault="00966BEB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966BEB" w:rsidRPr="00D268AA" w:rsidRDefault="00966BEB" w:rsidP="00E33A2E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Fax – </w:t>
            </w:r>
            <w:r w:rsidRPr="00D268AA">
              <w:rPr>
                <w:rFonts w:ascii="Times New Roman" w:hAnsi="Times New Roman" w:cs="Times New Roman"/>
                <w:sz w:val="24"/>
                <w:szCs w:val="24"/>
              </w:rPr>
              <w:t>zainstalowany</w:t>
            </w:r>
            <w:r w:rsidR="0007748C" w:rsidRPr="00D26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966BEB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094DA0" w:rsidRPr="00D268AA" w:rsidRDefault="00094DA0" w:rsidP="00966BEB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Funkcjonalność – </w:t>
            </w:r>
            <w:r w:rsidRPr="00D268A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rozbudowy o dodatkowe moduły,</w:t>
            </w:r>
            <w:r w:rsidRPr="00D2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BEB" w:rsidRPr="00D268AA">
              <w:rPr>
                <w:rFonts w:ascii="Times New Roman" w:hAnsi="Times New Roman" w:cs="Times New Roman"/>
                <w:sz w:val="24"/>
                <w:szCs w:val="24"/>
              </w:rPr>
              <w:t>np. finiszer, zszywacz</w:t>
            </w:r>
            <w:r w:rsidRPr="00D26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966BEB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Obsługiwane języki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PCL, PostScript3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966BEB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6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Interfejsy</w:t>
            </w:r>
            <w:proofErr w:type="spellEnd"/>
            <w:r w:rsidRPr="00F56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10/100/1000 Mbps, USB 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966BEB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Zainstalowana pamięć systemowa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–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2 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966BEB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>Pamięć urządzania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(dysk twardy)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250GB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83" w:type="dxa"/>
            <w:vAlign w:val="center"/>
          </w:tcPr>
          <w:p w:rsidR="00094DA0" w:rsidRPr="00F56951" w:rsidRDefault="00966BEB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81" w:type="dxa"/>
            <w:shd w:val="clear" w:color="auto" w:fill="FFFFFF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Obsługiwane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ystemy operacyjne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>co najmniej Windows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983" w:type="dxa"/>
            <w:vAlign w:val="center"/>
          </w:tcPr>
          <w:p w:rsidR="00094DA0" w:rsidRPr="00F56951" w:rsidRDefault="00966BEB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Wyposażenie</w:t>
            </w:r>
            <w:r w:rsidRPr="00F5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z urządzeniem w ramach oferowanej ceny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 być dostarczony </w:t>
            </w:r>
            <w:r w:rsidRPr="00F7745A">
              <w:rPr>
                <w:rFonts w:ascii="Times New Roman" w:hAnsi="Times New Roman" w:cs="Times New Roman"/>
                <w:sz w:val="24"/>
                <w:szCs w:val="24"/>
              </w:rPr>
              <w:t xml:space="preserve">kompletny zespół drukujący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zawierający niezbędne materiały eksploatacyjne</w:t>
            </w:r>
            <w:r w:rsidRPr="00F7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359">
              <w:rPr>
                <w:rFonts w:ascii="Times New Roman" w:hAnsi="Times New Roman" w:cs="Times New Roman"/>
                <w:sz w:val="24"/>
                <w:szCs w:val="24"/>
              </w:rPr>
              <w:t xml:space="preserve"> Materiały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muszą </w:t>
            </w:r>
            <w:r w:rsidRPr="00F01359">
              <w:rPr>
                <w:rFonts w:ascii="Times New Roman" w:hAnsi="Times New Roman" w:cs="Times New Roman"/>
                <w:sz w:val="24"/>
                <w:szCs w:val="24"/>
              </w:rPr>
              <w:t>być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pełnowartościowe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nowe, a ich użycie nie może powodować utraty gwarancji na urządzenie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DA0" w:rsidRPr="00F56951" w:rsidTr="0007748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983" w:type="dxa"/>
            <w:vAlign w:val="center"/>
          </w:tcPr>
          <w:p w:rsidR="00094DA0" w:rsidRPr="00F56951" w:rsidRDefault="00966BEB" w:rsidP="00E33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1" w:type="dxa"/>
            <w:vAlign w:val="center"/>
          </w:tcPr>
          <w:p w:rsidR="00094DA0" w:rsidRPr="00F56951" w:rsidRDefault="00094DA0" w:rsidP="00E33A2E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miesiące.</w:t>
            </w:r>
            <w:r w:rsidRPr="00F5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2">
              <w:rPr>
                <w:rFonts w:ascii="Times New Roman" w:hAnsi="Times New Roman" w:cs="Times New Roman"/>
                <w:sz w:val="24"/>
                <w:szCs w:val="24"/>
              </w:rPr>
              <w:t xml:space="preserve">W podanym okresie, w ramach zaoferowanej ceny wykonawca zapewni wymagane przez producenta urządzenia ewentualne przeglądy techniczne. </w:t>
            </w:r>
          </w:p>
        </w:tc>
      </w:tr>
    </w:tbl>
    <w:p w:rsidR="00094DA0" w:rsidRPr="00F56951" w:rsidRDefault="00094DA0" w:rsidP="0046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DA0" w:rsidRPr="00F56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E0" w:rsidRDefault="000E1BE0">
      <w:pPr>
        <w:spacing w:after="0" w:line="240" w:lineRule="auto"/>
      </w:pPr>
      <w:r>
        <w:separator/>
      </w:r>
    </w:p>
  </w:endnote>
  <w:endnote w:type="continuationSeparator" w:id="0">
    <w:p w:rsidR="000E1BE0" w:rsidRDefault="000E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libri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894338"/>
      <w:docPartObj>
        <w:docPartGallery w:val="Page Numbers (Bottom of Page)"/>
        <w:docPartUnique/>
      </w:docPartObj>
    </w:sdtPr>
    <w:sdtEndPr/>
    <w:sdtContent>
      <w:p w:rsidR="00927231" w:rsidRDefault="001F29BD">
        <w:pPr>
          <w:pStyle w:val="Stopka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6BEB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7231" w:rsidRDefault="00927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E0" w:rsidRDefault="000E1BE0">
      <w:pPr>
        <w:spacing w:after="0" w:line="240" w:lineRule="auto"/>
      </w:pPr>
      <w:r>
        <w:separator/>
      </w:r>
    </w:p>
  </w:footnote>
  <w:footnote w:type="continuationSeparator" w:id="0">
    <w:p w:rsidR="000E1BE0" w:rsidRDefault="000E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B49" w:rsidRDefault="00BB2B4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1908175</wp:posOffset>
          </wp:positionH>
          <wp:positionV relativeFrom="paragraph">
            <wp:posOffset>-151765</wp:posOffset>
          </wp:positionV>
          <wp:extent cx="2048510" cy="381635"/>
          <wp:effectExtent l="0" t="0" r="8890" b="0"/>
          <wp:wrapNone/>
          <wp:docPr id="1" name="Obraz 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B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B49" w:rsidRDefault="00BB2B49">
    <w:pPr>
      <w:pStyle w:val="Nagwek"/>
      <w:rPr>
        <w:rFonts w:ascii="Times New Roman" w:hAnsi="Times New Roman" w:cs="Times New Roman"/>
        <w:sz w:val="20"/>
        <w:szCs w:val="20"/>
      </w:rPr>
    </w:pPr>
  </w:p>
  <w:p w:rsidR="00927231" w:rsidRDefault="0046552D">
    <w:pPr>
      <w:pStyle w:val="Nagwek"/>
    </w:pPr>
    <w:r>
      <w:rPr>
        <w:rFonts w:ascii="Times New Roman" w:hAnsi="Times New Roman" w:cs="Times New Roman"/>
        <w:sz w:val="20"/>
        <w:szCs w:val="20"/>
      </w:rPr>
      <w:t>WO-IV.272.13.2020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151"/>
    <w:multiLevelType w:val="multilevel"/>
    <w:tmpl w:val="4E78A518"/>
    <w:lvl w:ilvl="0">
      <w:start w:val="1"/>
      <w:numFmt w:val="decimal"/>
      <w:lvlText w:val="%1"/>
      <w:lvlJc w:val="left"/>
      <w:pPr>
        <w:ind w:left="768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5C145B2"/>
    <w:multiLevelType w:val="multilevel"/>
    <w:tmpl w:val="1460E598"/>
    <w:lvl w:ilvl="0">
      <w:start w:val="1"/>
      <w:numFmt w:val="decimal"/>
      <w:lvlText w:val="%1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AC17F7"/>
    <w:multiLevelType w:val="hybridMultilevel"/>
    <w:tmpl w:val="7FA6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2D0"/>
    <w:multiLevelType w:val="multilevel"/>
    <w:tmpl w:val="C290AFF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1582FC6"/>
    <w:multiLevelType w:val="hybridMultilevel"/>
    <w:tmpl w:val="7FA6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3049"/>
    <w:multiLevelType w:val="hybridMultilevel"/>
    <w:tmpl w:val="27A2DF92"/>
    <w:lvl w:ilvl="0" w:tplc="EF1A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903EF"/>
    <w:multiLevelType w:val="multilevel"/>
    <w:tmpl w:val="1E3AF13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415CE9"/>
    <w:multiLevelType w:val="multilevel"/>
    <w:tmpl w:val="56DA7A56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9A6B92"/>
    <w:multiLevelType w:val="hybridMultilevel"/>
    <w:tmpl w:val="7FA6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4257F"/>
    <w:multiLevelType w:val="hybridMultilevel"/>
    <w:tmpl w:val="F402AC50"/>
    <w:lvl w:ilvl="0" w:tplc="099E6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5325"/>
    <w:multiLevelType w:val="multilevel"/>
    <w:tmpl w:val="03842966"/>
    <w:lvl w:ilvl="0">
      <w:start w:val="1"/>
      <w:numFmt w:val="decimal"/>
      <w:lvlText w:val="%1)"/>
      <w:lvlJc w:val="left"/>
      <w:pPr>
        <w:ind w:left="927" w:hanging="360"/>
      </w:pPr>
      <w:rPr>
        <w:b/>
        <w:bCs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4E4437"/>
    <w:multiLevelType w:val="multilevel"/>
    <w:tmpl w:val="8D487FF6"/>
    <w:lvl w:ilvl="0">
      <w:start w:val="1"/>
      <w:numFmt w:val="decimal"/>
      <w:lvlText w:val="%1)"/>
      <w:lvlJc w:val="left"/>
      <w:pPr>
        <w:ind w:left="644" w:hanging="360"/>
      </w:pPr>
      <w:rPr>
        <w:b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1F1321"/>
    <w:multiLevelType w:val="multilevel"/>
    <w:tmpl w:val="FA68FAC8"/>
    <w:lvl w:ilvl="0">
      <w:start w:val="1"/>
      <w:numFmt w:val="decimal"/>
      <w:lvlText w:val="%1)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4B95F2B"/>
    <w:multiLevelType w:val="multilevel"/>
    <w:tmpl w:val="8F0C61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5466B4E"/>
    <w:multiLevelType w:val="multilevel"/>
    <w:tmpl w:val="DE7A7A78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E615F3"/>
    <w:multiLevelType w:val="multilevel"/>
    <w:tmpl w:val="6BB0C8F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31"/>
    <w:rsid w:val="0007748C"/>
    <w:rsid w:val="00094DA0"/>
    <w:rsid w:val="000B4742"/>
    <w:rsid w:val="000E1BE0"/>
    <w:rsid w:val="000F51B0"/>
    <w:rsid w:val="0017433D"/>
    <w:rsid w:val="001D5133"/>
    <w:rsid w:val="001F29BD"/>
    <w:rsid w:val="002235F9"/>
    <w:rsid w:val="002A7739"/>
    <w:rsid w:val="002C031B"/>
    <w:rsid w:val="002E1181"/>
    <w:rsid w:val="003A62AD"/>
    <w:rsid w:val="0046552D"/>
    <w:rsid w:val="004921EE"/>
    <w:rsid w:val="004F2E23"/>
    <w:rsid w:val="006968A9"/>
    <w:rsid w:val="006C6C09"/>
    <w:rsid w:val="007E5DA3"/>
    <w:rsid w:val="008C2942"/>
    <w:rsid w:val="008E0C6A"/>
    <w:rsid w:val="00927231"/>
    <w:rsid w:val="00945BE8"/>
    <w:rsid w:val="0095633B"/>
    <w:rsid w:val="00957150"/>
    <w:rsid w:val="00966BEB"/>
    <w:rsid w:val="009831FC"/>
    <w:rsid w:val="0098509B"/>
    <w:rsid w:val="009D5434"/>
    <w:rsid w:val="00A54F95"/>
    <w:rsid w:val="00AB7C7A"/>
    <w:rsid w:val="00B05EFA"/>
    <w:rsid w:val="00B56993"/>
    <w:rsid w:val="00BA1033"/>
    <w:rsid w:val="00BB2B49"/>
    <w:rsid w:val="00CB0018"/>
    <w:rsid w:val="00D268AA"/>
    <w:rsid w:val="00D35623"/>
    <w:rsid w:val="00DD4BB8"/>
    <w:rsid w:val="00E62682"/>
    <w:rsid w:val="00E84D61"/>
    <w:rsid w:val="00EA419A"/>
    <w:rsid w:val="00EF07E7"/>
    <w:rsid w:val="00F56951"/>
    <w:rsid w:val="00F877C1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64CB4-8A66-465C-B373-5EA5DD4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0A0D62"/>
  </w:style>
  <w:style w:type="character" w:customStyle="1" w:styleId="Wyrnienie">
    <w:name w:val="Wyróżnienie"/>
    <w:qFormat/>
    <w:rsid w:val="000A0D62"/>
    <w:rPr>
      <w:i/>
      <w:iCs/>
    </w:rPr>
  </w:style>
  <w:style w:type="character" w:styleId="Pogrubienie">
    <w:name w:val="Strong"/>
    <w:basedOn w:val="Domylnaczcionkaakapitu"/>
    <w:qFormat/>
    <w:rsid w:val="000A0D6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0D2A"/>
  </w:style>
  <w:style w:type="character" w:customStyle="1" w:styleId="StopkaZnak">
    <w:name w:val="Stopka Znak"/>
    <w:basedOn w:val="Domylnaczcionkaakapitu"/>
    <w:link w:val="Stopka"/>
    <w:uiPriority w:val="99"/>
    <w:qFormat/>
    <w:rsid w:val="00B80D2A"/>
  </w:style>
  <w:style w:type="character" w:customStyle="1" w:styleId="InternetLink">
    <w:name w:val="Internet Link"/>
    <w:basedOn w:val="Domylnaczcionkaakapitu"/>
    <w:unhideWhenUsed/>
    <w:rsid w:val="0029347A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031A1"/>
  </w:style>
  <w:style w:type="character" w:customStyle="1" w:styleId="ListLabel1">
    <w:name w:val="ListLabel 1"/>
    <w:qFormat/>
    <w:rPr>
      <w:rFonts w:cs="Times New Roman"/>
      <w:b/>
      <w:color w:val="auto"/>
    </w:rPr>
  </w:style>
  <w:style w:type="character" w:customStyle="1" w:styleId="ListLabel2">
    <w:name w:val="ListLabel 2"/>
    <w:qFormat/>
    <w:rPr>
      <w:b/>
      <w:sz w:val="22"/>
      <w:szCs w:val="22"/>
    </w:rPr>
  </w:style>
  <w:style w:type="character" w:customStyle="1" w:styleId="ListLabel3">
    <w:name w:val="ListLabel 3"/>
    <w:qFormat/>
    <w:rPr>
      <w:rFonts w:cs="Times New Roman"/>
      <w:i w:val="0"/>
      <w:sz w:val="22"/>
      <w:szCs w:val="22"/>
      <w:lang w:eastAsia="pl-P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ascii="Times New Roman" w:hAnsi="Times New Roman" w:cs="Times New Roman"/>
      <w:b/>
      <w:color w:val="00000A"/>
      <w:sz w:val="22"/>
      <w:szCs w:val="22"/>
    </w:rPr>
  </w:style>
  <w:style w:type="character" w:customStyle="1" w:styleId="ListLabel6">
    <w:name w:val="ListLabel 6"/>
    <w:qFormat/>
    <w:rPr>
      <w:b/>
      <w:iCs/>
      <w:color w:val="000000"/>
      <w:sz w:val="22"/>
      <w:szCs w:val="22"/>
    </w:rPr>
  </w:style>
  <w:style w:type="character" w:customStyle="1" w:styleId="ListLabel7">
    <w:name w:val="ListLabel 7"/>
    <w:qFormat/>
    <w:rPr>
      <w:iCs/>
      <w:color w:val="000000"/>
      <w:sz w:val="22"/>
      <w:szCs w:val="22"/>
      <w:lang w:val="pl-PL"/>
    </w:rPr>
  </w:style>
  <w:style w:type="character" w:customStyle="1" w:styleId="ListLabel8">
    <w:name w:val="ListLabel 8"/>
    <w:qFormat/>
    <w:rPr>
      <w:color w:val="000000"/>
      <w:sz w:val="22"/>
      <w:szCs w:val="22"/>
      <w:lang w:val="pl-PL"/>
    </w:rPr>
  </w:style>
  <w:style w:type="character" w:customStyle="1" w:styleId="ListLabel9">
    <w:name w:val="ListLabel 9"/>
    <w:qFormat/>
    <w:rPr>
      <w:b/>
      <w:bCs/>
      <w:iCs/>
      <w:color w:val="000000"/>
      <w:sz w:val="22"/>
      <w:szCs w:val="22"/>
      <w:lang w:val="pl-PL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0"/>
    </w:rPr>
  </w:style>
  <w:style w:type="character" w:customStyle="1" w:styleId="ListLabel11">
    <w:name w:val="ListLabel 11"/>
    <w:qFormat/>
    <w:rPr>
      <w:rFonts w:ascii="Times New Roman" w:hAnsi="Times New Roman" w:cs="Times New Roman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 w:val="0"/>
      <w:i w:val="0"/>
      <w:strike w:val="0"/>
      <w:dstrike w:val="0"/>
      <w:sz w:val="22"/>
      <w:szCs w:val="22"/>
    </w:rPr>
  </w:style>
  <w:style w:type="character" w:customStyle="1" w:styleId="ListLabel15">
    <w:name w:val="ListLabel 15"/>
    <w:qFormat/>
    <w:rPr>
      <w:b w:val="0"/>
      <w:sz w:val="22"/>
      <w:szCs w:val="22"/>
    </w:rPr>
  </w:style>
  <w:style w:type="character" w:customStyle="1" w:styleId="ListLabel16">
    <w:name w:val="ListLabel 16"/>
    <w:qFormat/>
    <w:rPr>
      <w:rFonts w:ascii="Times New Roman" w:hAnsi="Times New Roman"/>
      <w:sz w:val="22"/>
      <w:szCs w:val="22"/>
    </w:rPr>
  </w:style>
  <w:style w:type="character" w:customStyle="1" w:styleId="ListLabel17">
    <w:name w:val="ListLabel 17"/>
    <w:qFormat/>
    <w:rPr>
      <w:rFonts w:cs="Times New Roman"/>
      <w:b/>
      <w:color w:val="auto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color w:val="auto"/>
      <w:sz w:val="22"/>
    </w:rPr>
  </w:style>
  <w:style w:type="character" w:customStyle="1" w:styleId="ListLabel20">
    <w:name w:val="ListLabel 20"/>
    <w:qFormat/>
    <w:rPr>
      <w:rFonts w:cs="Times New Roman"/>
      <w:b/>
      <w:color w:val="auto"/>
    </w:rPr>
  </w:style>
  <w:style w:type="character" w:customStyle="1" w:styleId="ListLabel21">
    <w:name w:val="ListLabel 21"/>
    <w:qFormat/>
    <w:rPr>
      <w:rFonts w:cs="Times New Roman"/>
      <w:b w:val="0"/>
      <w:bCs/>
      <w:sz w:val="22"/>
      <w:szCs w:val="22"/>
    </w:rPr>
  </w:style>
  <w:style w:type="character" w:customStyle="1" w:styleId="ListLabel22">
    <w:name w:val="ListLabel 22"/>
    <w:qFormat/>
    <w:rPr>
      <w:rFonts w:cs="Times New Roman"/>
      <w:b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0"/>
      <w:u w:val="none"/>
    </w:rPr>
  </w:style>
  <w:style w:type="character" w:customStyle="1" w:styleId="ListLabel24">
    <w:name w:val="ListLabel 24"/>
    <w:qFormat/>
    <w:rPr>
      <w:rFonts w:cs="Times New Roman"/>
      <w:b/>
      <w:color w:val="00000A"/>
      <w:sz w:val="22"/>
      <w:szCs w:val="22"/>
    </w:rPr>
  </w:style>
  <w:style w:type="character" w:customStyle="1" w:styleId="ListLabel25">
    <w:name w:val="ListLabel 25"/>
    <w:qFormat/>
    <w:rPr>
      <w:b/>
      <w:iCs/>
      <w:color w:val="000000"/>
      <w:sz w:val="22"/>
      <w:szCs w:val="22"/>
      <w:lang w:val="pl-PL"/>
    </w:rPr>
  </w:style>
  <w:style w:type="character" w:customStyle="1" w:styleId="ListLabel26">
    <w:name w:val="ListLabel 26"/>
    <w:qFormat/>
    <w:rPr>
      <w:color w:val="000000"/>
      <w:sz w:val="22"/>
      <w:szCs w:val="22"/>
      <w:lang w:val="pl-PL"/>
    </w:rPr>
  </w:style>
  <w:style w:type="character" w:customStyle="1" w:styleId="ListLabel27">
    <w:name w:val="ListLabel 27"/>
    <w:qFormat/>
    <w:rPr>
      <w:b/>
      <w:bCs/>
      <w:iCs/>
      <w:color w:val="000000"/>
      <w:sz w:val="22"/>
      <w:szCs w:val="22"/>
      <w:lang w:val="pl-PL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000000"/>
    </w:rPr>
  </w:style>
  <w:style w:type="character" w:customStyle="1" w:styleId="ListLabel29">
    <w:name w:val="ListLabel 29"/>
    <w:qFormat/>
    <w:rPr>
      <w:rFonts w:ascii="Times New Roman" w:hAnsi="Times New Roman" w:cs="Times New Roman"/>
    </w:rPr>
  </w:style>
  <w:style w:type="character" w:customStyle="1" w:styleId="ListLabel30">
    <w:name w:val="ListLabel 30"/>
    <w:qFormat/>
    <w:rPr>
      <w:color w:val="000000"/>
      <w:sz w:val="22"/>
      <w:szCs w:val="22"/>
      <w:lang w:val="pl-PL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lang w:eastAsia="pl-PL"/>
    </w:rPr>
  </w:style>
  <w:style w:type="character" w:customStyle="1" w:styleId="ListLabel32">
    <w:name w:val="ListLabel 32"/>
    <w:qFormat/>
    <w:rPr>
      <w:rFonts w:cs="Times New Roman"/>
      <w:b/>
      <w:color w:val="00000A"/>
      <w:sz w:val="22"/>
      <w:szCs w:val="22"/>
    </w:rPr>
  </w:style>
  <w:style w:type="character" w:customStyle="1" w:styleId="ListLabel33">
    <w:name w:val="ListLabel 33"/>
    <w:qFormat/>
    <w:rPr>
      <w:b/>
      <w:iCs/>
      <w:color w:val="000000"/>
      <w:sz w:val="22"/>
      <w:szCs w:val="22"/>
      <w:lang w:val="pl-PL"/>
    </w:rPr>
  </w:style>
  <w:style w:type="character" w:customStyle="1" w:styleId="ListLabel34">
    <w:name w:val="ListLabel 34"/>
    <w:qFormat/>
    <w:rPr>
      <w:color w:val="000000"/>
      <w:sz w:val="22"/>
      <w:szCs w:val="22"/>
      <w:lang w:val="pl-PL"/>
    </w:rPr>
  </w:style>
  <w:style w:type="character" w:customStyle="1" w:styleId="ListLabel35">
    <w:name w:val="ListLabel 35"/>
    <w:qFormat/>
    <w:rPr>
      <w:b/>
      <w:bCs/>
      <w:iCs/>
      <w:color w:val="000000"/>
      <w:sz w:val="22"/>
      <w:szCs w:val="22"/>
      <w:lang w:val="pl-P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000000"/>
    </w:rPr>
  </w:style>
  <w:style w:type="character" w:customStyle="1" w:styleId="ListLabel37">
    <w:name w:val="ListLabel 37"/>
    <w:qFormat/>
    <w:rPr>
      <w:rFonts w:ascii="Times New Roman" w:hAnsi="Times New Roman" w:cs="Times New Roman"/>
    </w:rPr>
  </w:style>
  <w:style w:type="character" w:customStyle="1" w:styleId="ListLabel38">
    <w:name w:val="ListLabel 38"/>
    <w:qFormat/>
    <w:rPr>
      <w:color w:val="000000"/>
      <w:sz w:val="22"/>
      <w:szCs w:val="22"/>
      <w:lang w:val="pl-PL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31A1"/>
    <w:pPr>
      <w:spacing w:after="12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link w:val="AkapitzlistZnak"/>
    <w:uiPriority w:val="34"/>
    <w:qFormat/>
    <w:rsid w:val="000A0D62"/>
    <w:pPr>
      <w:ind w:left="720"/>
      <w:contextualSpacing/>
    </w:pPr>
  </w:style>
  <w:style w:type="paragraph" w:customStyle="1" w:styleId="Normal1">
    <w:name w:val="Normal1"/>
    <w:qFormat/>
    <w:rsid w:val="000A0D62"/>
    <w:pPr>
      <w:widowControl w:val="0"/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C031A1"/>
    <w:pPr>
      <w:widowControl w:val="0"/>
      <w:suppressAutoHyphens/>
      <w:spacing w:line="240" w:lineRule="auto"/>
      <w:ind w:left="720"/>
      <w:contextualSpacing/>
    </w:pPr>
    <w:rPr>
      <w:rFonts w:ascii="Liberation Serif" w:eastAsia="DejaVu Sans" w:hAnsi="Liberation Serif" w:cs="Lohit Marathi"/>
      <w:kern w:val="2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qFormat/>
    <w:rsid w:val="00C031A1"/>
    <w:pPr>
      <w:widowControl w:val="0"/>
      <w:suppressLineNumbers/>
      <w:suppressAutoHyphens/>
      <w:spacing w:after="14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Domylnie">
    <w:name w:val="Domy[lnie"/>
    <w:qFormat/>
    <w:rsid w:val="00C031A1"/>
    <w:pPr>
      <w:suppressAutoHyphens/>
    </w:pPr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czeinternetowe">
    <w:name w:val="Łącze internetowe"/>
    <w:rsid w:val="00B56993"/>
    <w:rPr>
      <w:color w:val="000080"/>
      <w:u w:val="single"/>
    </w:rPr>
  </w:style>
  <w:style w:type="paragraph" w:customStyle="1" w:styleId="Normalny1">
    <w:name w:val="Normalny1"/>
    <w:qFormat/>
    <w:rsid w:val="00B56993"/>
    <w:pPr>
      <w:widowControl w:val="0"/>
      <w:suppressAutoHyphens/>
      <w:textAlignment w:val="baseline"/>
    </w:pPr>
    <w:rPr>
      <w:rFonts w:ascii="Liberation Serif" w:eastAsia="DejaVu Sans" w:hAnsi="Liberation Serif" w:cs="Lohit Marathi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0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A301-67FF-4B50-A7C3-E3AE3644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Piotr Bućwiło</cp:lastModifiedBy>
  <cp:revision>10</cp:revision>
  <dcterms:created xsi:type="dcterms:W3CDTF">2020-02-06T07:41:00Z</dcterms:created>
  <dcterms:modified xsi:type="dcterms:W3CDTF">2020-02-06T08:42:00Z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