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59B8" w14:textId="27859D62" w:rsidR="00A57283" w:rsidRPr="00A57283" w:rsidRDefault="00A57283" w:rsidP="001F7AF5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A5728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Gdańsk, dnia   </w:t>
      </w:r>
      <w:r w:rsidR="007F3922">
        <w:rPr>
          <w:rFonts w:ascii="Arial" w:eastAsia="Times New Roman" w:hAnsi="Arial" w:cs="Arial"/>
          <w:kern w:val="0"/>
          <w:sz w:val="21"/>
          <w:szCs w:val="21"/>
          <w14:ligatures w14:val="none"/>
        </w:rPr>
        <w:t>31</w:t>
      </w:r>
      <w:r w:rsidRPr="00A5728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października</w:t>
      </w:r>
      <w:r w:rsidRPr="00A5728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2024 r.</w:t>
      </w:r>
    </w:p>
    <w:p w14:paraId="6417A6DB" w14:textId="1FCE8245" w:rsidR="00A57283" w:rsidRPr="00A57283" w:rsidRDefault="00A57283" w:rsidP="001F7AF5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A57283">
        <w:rPr>
          <w:rFonts w:ascii="Arial" w:eastAsia="Times New Roman" w:hAnsi="Arial" w:cs="Arial"/>
          <w:kern w:val="0"/>
          <w:sz w:val="21"/>
          <w:szCs w:val="21"/>
          <w14:ligatures w14:val="none"/>
        </w:rPr>
        <w:t>RDOŚ-Gd-WOO.400.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101</w:t>
      </w:r>
      <w:r w:rsidRPr="00A57283">
        <w:rPr>
          <w:rFonts w:ascii="Arial" w:eastAsia="Times New Roman" w:hAnsi="Arial" w:cs="Arial"/>
          <w:kern w:val="0"/>
          <w:sz w:val="21"/>
          <w:szCs w:val="21"/>
          <w14:ligatures w14:val="none"/>
        </w:rPr>
        <w:t>.2024.AJ.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3</w:t>
      </w:r>
      <w:r w:rsidRPr="00A5728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              </w:t>
      </w:r>
    </w:p>
    <w:p w14:paraId="7A69168B" w14:textId="1E981A52" w:rsidR="00A57283" w:rsidRPr="00A57283" w:rsidRDefault="00A57283" w:rsidP="001F7AF5">
      <w:pPr>
        <w:spacing w:after="0" w:line="276" w:lineRule="auto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A57283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>/</w:t>
      </w:r>
      <w:r w:rsidR="000404D8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>zpo</w:t>
      </w:r>
      <w:r w:rsidRPr="00A57283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>/</w:t>
      </w:r>
    </w:p>
    <w:p w14:paraId="2C92BD6C" w14:textId="77777777" w:rsidR="00A57283" w:rsidRPr="00A57283" w:rsidRDefault="00A57283" w:rsidP="001F7AF5">
      <w:pPr>
        <w:spacing w:after="0" w:line="276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A57283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Z A W I A D O M I E N I E</w:t>
      </w:r>
    </w:p>
    <w:p w14:paraId="14799381" w14:textId="77777777" w:rsidR="00A57283" w:rsidRPr="00A57283" w:rsidRDefault="00A57283" w:rsidP="001F7AF5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171C8958" w14:textId="50235775" w:rsidR="00A57283" w:rsidRPr="00A57283" w:rsidRDefault="00A57283" w:rsidP="001F7AF5">
      <w:pPr>
        <w:tabs>
          <w:tab w:val="left" w:pos="709"/>
        </w:tabs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bookmarkStart w:id="0" w:name="OLE_LINK1"/>
      <w:r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Działając na podstawie art. 49 ustawy z dnia 14 czerwca 1960 r. </w:t>
      </w:r>
      <w:r w:rsidRPr="00A57283">
        <w:rPr>
          <w:rFonts w:ascii="Arial" w:eastAsia="Calibri" w:hAnsi="Arial" w:cs="Arial"/>
          <w:iCs/>
          <w:kern w:val="0"/>
          <w:sz w:val="21"/>
          <w:szCs w:val="21"/>
          <w14:ligatures w14:val="none"/>
        </w:rPr>
        <w:t>Kodeks postępowania administracyjnego</w:t>
      </w: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(</w:t>
      </w:r>
      <w:r w:rsidRPr="00A5728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>t. j. Dz. U. z 2024 r., poz. 572</w:t>
      </w:r>
      <w:r w:rsidRPr="00A57283">
        <w:rPr>
          <w:rFonts w:ascii="Arial" w:eastAsia="Calibri" w:hAnsi="Arial" w:cs="Arial"/>
          <w:iCs/>
          <w:kern w:val="0"/>
          <w:sz w:val="21"/>
          <w:szCs w:val="21"/>
          <w14:ligatures w14:val="none"/>
        </w:rPr>
        <w:t>)</w:t>
      </w: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, zwanej dalej </w:t>
      </w:r>
      <w:r w:rsidRPr="00A57283">
        <w:rPr>
          <w:rFonts w:ascii="Arial" w:eastAsia="Calibri" w:hAnsi="Arial" w:cs="Arial"/>
          <w:iCs/>
          <w:kern w:val="0"/>
          <w:sz w:val="21"/>
          <w:szCs w:val="21"/>
          <w14:ligatures w14:val="none"/>
        </w:rPr>
        <w:t>Kpa</w:t>
      </w:r>
      <w:r w:rsidRPr="00A5728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>,</w:t>
      </w: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</w:t>
      </w:r>
      <w:r w:rsidRPr="00A57283">
        <w:rPr>
          <w:rFonts w:ascii="Arial" w:eastAsia="Lucida Sans Unicode" w:hAnsi="Arial" w:cs="Arial"/>
          <w:kern w:val="1"/>
          <w:sz w:val="21"/>
          <w:szCs w:val="21"/>
          <w14:ligatures w14:val="none"/>
        </w:rPr>
        <w:t xml:space="preserve">w związku z art. 74 ust. 3 oraz art. </w:t>
      </w:r>
      <w:r w:rsidRPr="00A57283">
        <w:rPr>
          <w:rFonts w:ascii="Arial" w:eastAsia="Times New Roman" w:hAnsi="Arial" w:cs="Arial"/>
          <w:kern w:val="1"/>
          <w:sz w:val="21"/>
          <w:szCs w:val="21"/>
          <w14:ligatures w14:val="none"/>
        </w:rPr>
        <w:t xml:space="preserve">72 ust. 4 </w:t>
      </w:r>
      <w:r w:rsidRPr="00A57283">
        <w:rPr>
          <w:rFonts w:ascii="Arial" w:eastAsia="Lucida Sans Unicode" w:hAnsi="Arial" w:cs="Arial"/>
          <w:iCs/>
          <w:kern w:val="1"/>
          <w:sz w:val="21"/>
          <w:szCs w:val="21"/>
          <w14:ligatures w14:val="none"/>
        </w:rPr>
        <w:t>ustawy z dnia 3 października 2008 r. o udostępnianiu informacji o środowisku i jego ochronie, udziale społeczeństwa w ochronie środowiska oraz o ocenach oddziaływania na środowisko</w:t>
      </w:r>
      <w:r w:rsidRPr="00A57283">
        <w:rPr>
          <w:rFonts w:ascii="Arial" w:eastAsia="Lucida Sans Unicode" w:hAnsi="Arial" w:cs="Arial"/>
          <w:i/>
          <w:kern w:val="1"/>
          <w:sz w:val="21"/>
          <w:szCs w:val="21"/>
          <w14:ligatures w14:val="none"/>
        </w:rPr>
        <w:t xml:space="preserve"> (t. j. Dz. U. z 202</w:t>
      </w:r>
      <w:r>
        <w:rPr>
          <w:rFonts w:ascii="Arial" w:eastAsia="Lucida Sans Unicode" w:hAnsi="Arial" w:cs="Arial"/>
          <w:i/>
          <w:kern w:val="1"/>
          <w:sz w:val="21"/>
          <w:szCs w:val="21"/>
          <w14:ligatures w14:val="none"/>
        </w:rPr>
        <w:t>4</w:t>
      </w:r>
      <w:r w:rsidRPr="00A57283">
        <w:rPr>
          <w:rFonts w:ascii="Arial" w:eastAsia="Lucida Sans Unicode" w:hAnsi="Arial" w:cs="Arial"/>
          <w:i/>
          <w:kern w:val="1"/>
          <w:sz w:val="21"/>
          <w:szCs w:val="21"/>
          <w14:ligatures w14:val="none"/>
        </w:rPr>
        <w:t xml:space="preserve"> r. poz. </w:t>
      </w:r>
      <w:r>
        <w:rPr>
          <w:rFonts w:ascii="Arial" w:eastAsia="Lucida Sans Unicode" w:hAnsi="Arial" w:cs="Arial"/>
          <w:i/>
          <w:kern w:val="1"/>
          <w:sz w:val="21"/>
          <w:szCs w:val="21"/>
          <w14:ligatures w14:val="none"/>
        </w:rPr>
        <w:t>1112</w:t>
      </w:r>
      <w:r w:rsidRPr="00A57283">
        <w:rPr>
          <w:rFonts w:ascii="Arial" w:eastAsia="Lucida Sans Unicode" w:hAnsi="Arial" w:cs="Arial"/>
          <w:i/>
          <w:kern w:val="1"/>
          <w:sz w:val="21"/>
          <w:szCs w:val="21"/>
          <w14:ligatures w14:val="none"/>
        </w:rPr>
        <w:t>)</w:t>
      </w:r>
      <w:r w:rsidRPr="00A57283">
        <w:rPr>
          <w:rFonts w:ascii="Arial" w:eastAsia="Lucida Sans Unicode" w:hAnsi="Arial" w:cs="Arial"/>
          <w:kern w:val="1"/>
          <w:sz w:val="21"/>
          <w:szCs w:val="21"/>
          <w14:ligatures w14:val="none"/>
        </w:rPr>
        <w:t xml:space="preserve">, zwanej dalej ustawą ooś, Regionalny Dyrektor Ochrony Środowiska w Gdańsku niniejszym zawiadamia, iż w postępowaniu na wniosek </w:t>
      </w: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z dnia </w:t>
      </w: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>25.09.</w:t>
      </w: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2024 r. </w:t>
      </w: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>Inwestora WINPOWER POLAND Sp. z o.o.</w:t>
      </w: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, o zajęcie stanowiska w drodze postanowienia, że aktualne są warunki realizacji przedsięwzięcia pn.: </w:t>
      </w:r>
      <w:r w:rsidRPr="00A57283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„</w:t>
      </w:r>
      <w:r w:rsidRPr="00A57283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>Budowa Parku Wiatrowego Kalwa -zespołu 8 elektrowni wiatrowych wraz z infrastrukturą techniczną</w:t>
      </w:r>
      <w:r w:rsidRPr="00A57283">
        <w:rPr>
          <w:rFonts w:ascii="Arial" w:eastAsia="Calibri" w:hAnsi="Arial" w:cs="Arial"/>
          <w:b/>
          <w:kern w:val="0"/>
          <w:sz w:val="21"/>
          <w:szCs w:val="21"/>
          <w:lang w:eastAsia="ar-SA"/>
          <w14:ligatures w14:val="none"/>
        </w:rPr>
        <w:t>”</w:t>
      </w:r>
      <w:r w:rsidRPr="00A57283">
        <w:rPr>
          <w:rFonts w:ascii="Arial" w:eastAsia="Calibri" w:hAnsi="Arial" w:cs="Arial"/>
          <w:kern w:val="0"/>
          <w:sz w:val="21"/>
          <w:szCs w:val="21"/>
          <w:lang w:eastAsia="ar-SA"/>
          <w14:ligatures w14:val="none"/>
        </w:rPr>
        <w:t>,</w:t>
      </w: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określone w decyzji o środowiskowych uwarunkowaniach Burmistrza Dzierzgonia z dnia 08.10.2018 r., znak OŚiR.6220.3.2014, </w:t>
      </w:r>
      <w:r w:rsidRPr="00A57283">
        <w:rPr>
          <w:rFonts w:ascii="Arial" w:eastAsia="Lucida Sans Unicode" w:hAnsi="Arial" w:cs="Arial"/>
          <w:kern w:val="1"/>
          <w:sz w:val="21"/>
          <w:szCs w:val="21"/>
          <w14:ligatures w14:val="none"/>
        </w:rPr>
        <w:t>zostało wydane postanowienie znak RDOŚ-Gd-WOO.400.</w:t>
      </w:r>
      <w:r>
        <w:rPr>
          <w:rFonts w:ascii="Arial" w:eastAsia="Lucida Sans Unicode" w:hAnsi="Arial" w:cs="Arial"/>
          <w:kern w:val="1"/>
          <w:sz w:val="21"/>
          <w:szCs w:val="21"/>
          <w14:ligatures w14:val="none"/>
        </w:rPr>
        <w:t>101</w:t>
      </w:r>
      <w:r w:rsidRPr="00A57283">
        <w:rPr>
          <w:rFonts w:ascii="Arial" w:eastAsia="Lucida Sans Unicode" w:hAnsi="Arial" w:cs="Arial"/>
          <w:kern w:val="1"/>
          <w:sz w:val="21"/>
          <w:szCs w:val="21"/>
          <w14:ligatures w14:val="none"/>
        </w:rPr>
        <w:t>.2024.AJ.</w:t>
      </w:r>
      <w:r>
        <w:rPr>
          <w:rFonts w:ascii="Arial" w:eastAsia="Lucida Sans Unicode" w:hAnsi="Arial" w:cs="Arial"/>
          <w:kern w:val="1"/>
          <w:sz w:val="21"/>
          <w:szCs w:val="21"/>
          <w14:ligatures w14:val="none"/>
        </w:rPr>
        <w:t>2</w:t>
      </w:r>
      <w:r w:rsidRPr="00A57283">
        <w:rPr>
          <w:rFonts w:ascii="Arial" w:eastAsia="Lucida Sans Unicode" w:hAnsi="Arial" w:cs="Arial"/>
          <w:kern w:val="1"/>
          <w:sz w:val="21"/>
          <w:szCs w:val="21"/>
          <w14:ligatures w14:val="none"/>
        </w:rPr>
        <w:t>.</w:t>
      </w:r>
    </w:p>
    <w:p w14:paraId="3CCDA167" w14:textId="009E3351" w:rsidR="00A57283" w:rsidRPr="00A57283" w:rsidRDefault="00A57283" w:rsidP="001F7AF5">
      <w:p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>W związku z powyższym informuje się, iż strony postępowania mogą zapoznać się z jego treścią w</w:t>
      </w: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> </w:t>
      </w: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>Wydziale Ocen Oddziaływania na Środowisko Regionalnej Dyrekcji Ochrony Środowiska w</w:t>
      </w: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> </w:t>
      </w: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>Gdańsku, ul. Chmielna 54/57, pok. nr 102, w godzinach 7:30 – 15:30 (po uprzednim umówieniu się np. telefonicznie).</w:t>
      </w:r>
      <w:bookmarkEnd w:id="0"/>
    </w:p>
    <w:p w14:paraId="37B5BB3E" w14:textId="77777777" w:rsidR="00A57283" w:rsidRPr="00A57283" w:rsidRDefault="00A57283" w:rsidP="001F7AF5">
      <w:p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51DD16A9" w14:textId="77777777" w:rsidR="00A57283" w:rsidRPr="00A57283" w:rsidRDefault="00A57283" w:rsidP="001F7AF5">
      <w:pPr>
        <w:autoSpaceDE w:val="0"/>
        <w:autoSpaceDN w:val="0"/>
        <w:adjustRightInd w:val="0"/>
        <w:spacing w:after="0" w:line="276" w:lineRule="auto"/>
        <w:contextualSpacing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A57283">
        <w:rPr>
          <w:rFonts w:ascii="Arial" w:eastAsia="Calibri" w:hAnsi="Arial" w:cs="Arial"/>
          <w:kern w:val="0"/>
          <w:sz w:val="21"/>
          <w:szCs w:val="21"/>
          <w14:ligatures w14:val="none"/>
        </w:rPr>
        <w:t>Doręczenie niniejszego zawiadomienia stronom postępowania uważa się za dokonane po upływie 14 dni od dnia, w którym nastąpiło jego upublicznienie.</w:t>
      </w:r>
    </w:p>
    <w:p w14:paraId="29BB22C5" w14:textId="77777777" w:rsidR="00A57283" w:rsidRPr="00A57283" w:rsidRDefault="00A57283" w:rsidP="001F7AF5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B319D16" w14:textId="77777777" w:rsidR="00A57283" w:rsidRPr="00A57283" w:rsidRDefault="00A57283" w:rsidP="001F7AF5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A57283">
        <w:rPr>
          <w:rFonts w:ascii="Arial" w:eastAsia="Times New Roman" w:hAnsi="Arial" w:cs="Arial"/>
          <w:kern w:val="0"/>
          <w:sz w:val="21"/>
          <w:szCs w:val="21"/>
          <w14:ligatures w14:val="none"/>
        </w:rPr>
        <w:t>Upubliczniono w dniach: od…………….……...do…………………….</w:t>
      </w:r>
    </w:p>
    <w:p w14:paraId="09640D58" w14:textId="77777777" w:rsidR="00A57283" w:rsidRPr="00A57283" w:rsidRDefault="00A57283" w:rsidP="001F7AF5">
      <w:pPr>
        <w:spacing w:after="0" w:line="276" w:lineRule="auto"/>
        <w:rPr>
          <w:rFonts w:ascii="Arial" w:eastAsia="Times New Roman" w:hAnsi="Arial" w:cs="Arial"/>
          <w:b/>
          <w:kern w:val="0"/>
          <w:sz w:val="21"/>
          <w:szCs w:val="21"/>
          <w14:ligatures w14:val="none"/>
        </w:rPr>
      </w:pPr>
    </w:p>
    <w:p w14:paraId="5E608CDC" w14:textId="77777777" w:rsidR="00A57283" w:rsidRPr="00A57283" w:rsidRDefault="00A57283" w:rsidP="001F7AF5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A57283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Pieczęć urzędu:</w:t>
      </w:r>
    </w:p>
    <w:p w14:paraId="3908ADFD" w14:textId="77777777" w:rsidR="00A57283" w:rsidRPr="00A57283" w:rsidRDefault="00A57283" w:rsidP="001F7AF5">
      <w:pPr>
        <w:spacing w:after="0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1D078320" w14:textId="77777777" w:rsidR="00A57283" w:rsidRDefault="00A57283" w:rsidP="001F7AF5">
      <w:pPr>
        <w:spacing w:after="0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23ABE11F" w14:textId="77777777" w:rsidR="00A57283" w:rsidRPr="00A57283" w:rsidRDefault="00A57283" w:rsidP="001F7AF5">
      <w:pPr>
        <w:spacing w:after="0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443E2FA7" w14:textId="77777777" w:rsidR="00A57283" w:rsidRPr="00A57283" w:rsidRDefault="00A57283" w:rsidP="001F7AF5">
      <w:pPr>
        <w:spacing w:after="0" w:line="276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20B6E905" w14:textId="77777777" w:rsidR="00A57283" w:rsidRPr="00A57283" w:rsidRDefault="00A57283" w:rsidP="001F7AF5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15"/>
          <w:szCs w:val="15"/>
          <w:lang w:eastAsia="pl-PL"/>
          <w14:ligatures w14:val="none"/>
        </w:rPr>
      </w:pPr>
      <w:r w:rsidRPr="00A57283">
        <w:rPr>
          <w:rFonts w:ascii="Arial" w:eastAsia="Times New Roman" w:hAnsi="Arial" w:cs="Arial"/>
          <w:kern w:val="0"/>
          <w:sz w:val="15"/>
          <w:szCs w:val="15"/>
          <w:u w:val="single"/>
          <w:lang w:eastAsia="pl-PL"/>
          <w14:ligatures w14:val="none"/>
        </w:rPr>
        <w:t>Art. 49 § 1 kpa</w:t>
      </w:r>
      <w:r w:rsidRPr="00A57283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 xml:space="preserve">: </w:t>
      </w:r>
      <w:r w:rsidRPr="00A57283">
        <w:rPr>
          <w:rFonts w:ascii="Arial" w:eastAsia="Times New Roman" w:hAnsi="Arial" w:cs="Arial"/>
          <w:color w:val="000000" w:themeColor="text1"/>
          <w:kern w:val="0"/>
          <w:sz w:val="15"/>
          <w:szCs w:val="15"/>
          <w:lang w:eastAsia="pl-PL"/>
          <w14:ligatures w14:val="none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4162602" w14:textId="77777777" w:rsidR="00A57283" w:rsidRPr="00A57283" w:rsidRDefault="00A57283" w:rsidP="001F7AF5">
      <w:pPr>
        <w:spacing w:after="0" w:line="240" w:lineRule="auto"/>
        <w:rPr>
          <w:rFonts w:ascii="Arial" w:eastAsia="Calibri" w:hAnsi="Arial" w:cs="Arial"/>
          <w:kern w:val="0"/>
          <w:sz w:val="15"/>
          <w:szCs w:val="15"/>
          <w14:ligatures w14:val="none"/>
        </w:rPr>
      </w:pPr>
      <w:r w:rsidRPr="00A57283">
        <w:rPr>
          <w:rFonts w:ascii="Arial" w:eastAsia="Times New Roman" w:hAnsi="Arial" w:cs="Arial"/>
          <w:kern w:val="0"/>
          <w:sz w:val="15"/>
          <w:szCs w:val="15"/>
          <w:u w:val="single"/>
          <w:lang w:eastAsia="pl-PL"/>
          <w14:ligatures w14:val="none"/>
        </w:rPr>
        <w:t>Art. 49 § 2 kpa</w:t>
      </w:r>
      <w:r w:rsidRPr="00A57283">
        <w:rPr>
          <w:rFonts w:ascii="Arial" w:eastAsia="Times New Roman" w:hAnsi="Arial" w:cs="Arial"/>
          <w:kern w:val="0"/>
          <w:sz w:val="15"/>
          <w:szCs w:val="15"/>
          <w:lang w:eastAsia="pl-PL"/>
          <w14:ligatures w14:val="none"/>
        </w:rPr>
        <w:t xml:space="preserve">: </w:t>
      </w:r>
      <w:r w:rsidRPr="00A57283">
        <w:rPr>
          <w:rFonts w:ascii="Arial" w:eastAsia="Times New Roman" w:hAnsi="Arial" w:cs="Arial"/>
          <w:color w:val="000000" w:themeColor="text1"/>
          <w:kern w:val="0"/>
          <w:sz w:val="15"/>
          <w:szCs w:val="15"/>
          <w:lang w:eastAsia="pl-PL"/>
          <w14:ligatures w14:val="none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BCCF41" w14:textId="77777777" w:rsidR="00A57283" w:rsidRPr="00A57283" w:rsidRDefault="00A57283" w:rsidP="001F7AF5">
      <w:pPr>
        <w:spacing w:after="0" w:line="240" w:lineRule="auto"/>
        <w:rPr>
          <w:rFonts w:ascii="Arial" w:eastAsia="Calibri" w:hAnsi="Arial" w:cs="Arial"/>
          <w:kern w:val="0"/>
          <w:sz w:val="15"/>
          <w:szCs w:val="15"/>
          <w14:ligatures w14:val="none"/>
        </w:rPr>
      </w:pPr>
      <w:r w:rsidRPr="00A57283">
        <w:rPr>
          <w:rFonts w:ascii="Arial" w:eastAsia="Calibri" w:hAnsi="Arial" w:cs="Arial"/>
          <w:kern w:val="0"/>
          <w:sz w:val="15"/>
          <w:szCs w:val="15"/>
          <w:u w:val="single"/>
          <w14:ligatures w14:val="none"/>
        </w:rPr>
        <w:t>Art. 74 ust. 3 ustawy ooś:</w:t>
      </w:r>
      <w:r w:rsidRPr="00A57283">
        <w:rPr>
          <w:rFonts w:ascii="Arial" w:eastAsia="Calibri" w:hAnsi="Arial" w:cs="Arial"/>
          <w:kern w:val="0"/>
          <w:sz w:val="15"/>
          <w:szCs w:val="15"/>
          <w14:ligatures w14:val="none"/>
        </w:rPr>
        <w:t xml:space="preserve"> Jeżeli liczba stron postępowania o wydanie decyzji o środowiskowych uwarunkowaniach lub innego postępowania dotyczącego tej decyzji przekracza 10, stosuje się art. 49 Kodeksu postępowania administracyjnego.</w:t>
      </w:r>
    </w:p>
    <w:p w14:paraId="6667B0C0" w14:textId="77777777" w:rsidR="00A57283" w:rsidRPr="00A57283" w:rsidRDefault="00A57283" w:rsidP="001F7AF5">
      <w:pPr>
        <w:spacing w:after="0" w:line="240" w:lineRule="auto"/>
        <w:rPr>
          <w:rFonts w:ascii="Arial" w:eastAsia="Calibri" w:hAnsi="Arial" w:cs="Arial"/>
          <w:kern w:val="0"/>
          <w:sz w:val="15"/>
          <w:szCs w:val="15"/>
          <w14:ligatures w14:val="none"/>
        </w:rPr>
      </w:pPr>
      <w:r w:rsidRPr="00A57283">
        <w:rPr>
          <w:rFonts w:ascii="Arial" w:eastAsia="Calibri" w:hAnsi="Arial" w:cs="Arial"/>
          <w:kern w:val="0"/>
          <w:sz w:val="15"/>
          <w:szCs w:val="15"/>
          <w:u w:val="single"/>
          <w14:ligatures w14:val="none"/>
        </w:rPr>
        <w:t>Art. 72 ust. 4 ustawy ooś</w:t>
      </w:r>
      <w:r w:rsidRPr="00A57283">
        <w:rPr>
          <w:rFonts w:ascii="Arial" w:eastAsia="Calibri" w:hAnsi="Arial" w:cs="Arial"/>
          <w:kern w:val="0"/>
          <w:sz w:val="15"/>
          <w:szCs w:val="15"/>
          <w14:ligatures w14:val="none"/>
        </w:rPr>
        <w:t>: Złożenie wniosku lub dokonanie zgłoszenia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otrzymali, przed upływem terminu, o którym mowa w ust. 3, od organu, który wydał decyzję o środowiskowych uwarunkowaniach w pierwszej instancji, stanowisko, że aktualne są warunki realizacji przedsięwzięcia określone w decyzji o środowiskowych uwarunkowaniach lub postanowieniu, o którym mowa w art. 90 ust. 1, jeżeli było wydane. Zajęcie stanowiska następuje na wniosek uwzględniający informacje na temat stanu środowiska i możliwości realizacji warunków wynikających z decyzji o środowiskowych uwarunkowaniach lub postanowienia, o którym mowa w art. 90 ust. 1, jeżeli było wydane. Wniosek, o którym mowa w zdaniu drugim, składa się do organu nie wcześniej niż po upływie 5 lat od dnia, w którym decyzja o środowiskowych uwarunkowaniach stała się ostateczna.</w:t>
      </w:r>
    </w:p>
    <w:p w14:paraId="32F4A22C" w14:textId="77777777" w:rsidR="00A57283" w:rsidRPr="00A57283" w:rsidRDefault="00A57283" w:rsidP="001F7AF5">
      <w:pPr>
        <w:spacing w:after="0" w:line="240" w:lineRule="auto"/>
        <w:rPr>
          <w:rFonts w:ascii="Arial" w:eastAsia="Calibri" w:hAnsi="Arial" w:cs="Arial"/>
          <w:b/>
          <w:kern w:val="0"/>
          <w:sz w:val="15"/>
          <w:szCs w:val="15"/>
          <w14:ligatures w14:val="none"/>
        </w:rPr>
      </w:pPr>
    </w:p>
    <w:p w14:paraId="6DFE50EB" w14:textId="77777777" w:rsidR="00A57283" w:rsidRPr="00A57283" w:rsidRDefault="00A57283" w:rsidP="001F7AF5">
      <w:pPr>
        <w:spacing w:after="0" w:line="240" w:lineRule="auto"/>
        <w:rPr>
          <w:rFonts w:ascii="Arial" w:eastAsia="Calibri" w:hAnsi="Arial" w:cs="Arial"/>
          <w:b/>
          <w:kern w:val="0"/>
          <w:sz w:val="15"/>
          <w:szCs w:val="15"/>
          <w14:ligatures w14:val="none"/>
        </w:rPr>
      </w:pPr>
    </w:p>
    <w:p w14:paraId="6A959C40" w14:textId="77777777" w:rsidR="00A57283" w:rsidRPr="00A57283" w:rsidRDefault="00A57283" w:rsidP="001F7AF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7"/>
          <w:szCs w:val="17"/>
          <w:u w:val="single"/>
          <w14:ligatures w14:val="none"/>
        </w:rPr>
      </w:pPr>
      <w:r w:rsidRPr="00A57283">
        <w:rPr>
          <w:rFonts w:ascii="Arial" w:eastAsia="Lucida Sans Unicode" w:hAnsi="Arial" w:cs="Arial"/>
          <w:kern w:val="1"/>
          <w:sz w:val="17"/>
          <w:szCs w:val="17"/>
          <w:u w:val="single"/>
          <w14:ligatures w14:val="none"/>
        </w:rPr>
        <w:t>Przekazuje się do upublicznienia:</w:t>
      </w:r>
    </w:p>
    <w:p w14:paraId="089823FC" w14:textId="77777777" w:rsidR="00A57283" w:rsidRPr="00A57283" w:rsidRDefault="00A57283" w:rsidP="001F7AF5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kern w:val="0"/>
          <w:sz w:val="17"/>
          <w:szCs w:val="17"/>
          <w14:ligatures w14:val="none"/>
        </w:rPr>
      </w:pPr>
      <w:r w:rsidRPr="00A57283">
        <w:rPr>
          <w:rFonts w:ascii="Arial" w:eastAsia="Times New Roman" w:hAnsi="Arial" w:cs="Arial"/>
          <w:kern w:val="0"/>
          <w:sz w:val="17"/>
          <w:szCs w:val="17"/>
          <w14:ligatures w14:val="none"/>
        </w:rPr>
        <w:t xml:space="preserve">strona internetowa RDOŚ w Gdańsku,  </w:t>
      </w:r>
      <w:r w:rsidRPr="00A57283">
        <w:rPr>
          <w:rFonts w:ascii="Arial" w:eastAsia="Times New Roman" w:hAnsi="Arial" w:cs="Arial"/>
          <w:kern w:val="0"/>
          <w:sz w:val="17"/>
          <w:szCs w:val="17"/>
          <w:u w:val="single"/>
          <w14:ligatures w14:val="none"/>
        </w:rPr>
        <w:t>http://www.gdansk.rdos.gov.pl</w:t>
      </w:r>
    </w:p>
    <w:p w14:paraId="4FA94121" w14:textId="77777777" w:rsidR="00A57283" w:rsidRPr="00A57283" w:rsidRDefault="00A57283" w:rsidP="001F7AF5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kern w:val="0"/>
          <w:sz w:val="17"/>
          <w:szCs w:val="17"/>
          <w14:ligatures w14:val="none"/>
        </w:rPr>
      </w:pPr>
      <w:r w:rsidRPr="00A57283">
        <w:rPr>
          <w:rFonts w:ascii="Arial" w:eastAsia="Times New Roman" w:hAnsi="Arial" w:cs="Arial"/>
          <w:kern w:val="0"/>
          <w:sz w:val="17"/>
          <w:szCs w:val="17"/>
          <w14:ligatures w14:val="none"/>
        </w:rPr>
        <w:t>tablica ogłoszeń RDOŚ w Gdańsku</w:t>
      </w:r>
    </w:p>
    <w:p w14:paraId="2B346CE0" w14:textId="269EE88D" w:rsidR="00A57283" w:rsidRDefault="00A57283" w:rsidP="001F7AF5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kern w:val="0"/>
          <w:sz w:val="17"/>
          <w:szCs w:val="17"/>
          <w14:ligatures w14:val="none"/>
        </w:rPr>
      </w:pPr>
      <w:r w:rsidRPr="00A57283">
        <w:rPr>
          <w:rFonts w:ascii="Arial" w:eastAsia="Times New Roman" w:hAnsi="Arial" w:cs="Arial"/>
          <w:kern w:val="0"/>
          <w:sz w:val="17"/>
          <w:szCs w:val="17"/>
          <w14:ligatures w14:val="none"/>
        </w:rPr>
        <w:t xml:space="preserve">Gmina </w:t>
      </w:r>
      <w:r>
        <w:rPr>
          <w:rFonts w:ascii="Arial" w:eastAsia="Times New Roman" w:hAnsi="Arial" w:cs="Arial"/>
          <w:kern w:val="0"/>
          <w:sz w:val="17"/>
          <w:szCs w:val="17"/>
          <w14:ligatures w14:val="none"/>
        </w:rPr>
        <w:t>Stary Targ</w:t>
      </w:r>
    </w:p>
    <w:p w14:paraId="3BB5E581" w14:textId="7473CB55" w:rsidR="00A57283" w:rsidRPr="00A57283" w:rsidRDefault="00A57283" w:rsidP="001F7AF5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kern w:val="0"/>
          <w:sz w:val="17"/>
          <w:szCs w:val="17"/>
          <w14:ligatures w14:val="none"/>
        </w:rPr>
      </w:pPr>
      <w:r>
        <w:rPr>
          <w:rFonts w:ascii="Arial" w:eastAsia="Times New Roman" w:hAnsi="Arial" w:cs="Arial"/>
          <w:kern w:val="0"/>
          <w:sz w:val="17"/>
          <w:szCs w:val="17"/>
          <w14:ligatures w14:val="none"/>
        </w:rPr>
        <w:t>Gmina Miasto Dzierzgoń</w:t>
      </w:r>
    </w:p>
    <w:p w14:paraId="7EED3B07" w14:textId="10039341" w:rsidR="00F36FCF" w:rsidRPr="00A57283" w:rsidRDefault="00A57283" w:rsidP="001F7AF5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17"/>
          <w:szCs w:val="17"/>
          <w:lang w:eastAsia="pl-PL"/>
          <w14:ligatures w14:val="none"/>
        </w:rPr>
      </w:pPr>
      <w:r w:rsidRPr="00A57283">
        <w:rPr>
          <w:rFonts w:ascii="Arial" w:eastAsia="Times New Roman" w:hAnsi="Arial" w:cs="Arial"/>
          <w:kern w:val="0"/>
          <w:sz w:val="17"/>
          <w:szCs w:val="17"/>
          <w:lang w:eastAsia="pl-PL"/>
          <w14:ligatures w14:val="none"/>
        </w:rPr>
        <w:lastRenderedPageBreak/>
        <w:t>aa, sprawę prowadzi Agnieszka Jędraszek, tel. 58 68 36 810</w:t>
      </w:r>
    </w:p>
    <w:sectPr w:rsidR="00F36FCF" w:rsidRPr="00A57283" w:rsidSect="00A57283">
      <w:footerReference w:type="default" r:id="rId7"/>
      <w:headerReference w:type="first" r:id="rId8"/>
      <w:footerReference w:type="first" r:id="rId9"/>
      <w:pgSz w:w="11906" w:h="16838"/>
      <w:pgMar w:top="1134" w:right="1274" w:bottom="1134" w:left="1276" w:header="680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547F9" w14:textId="77777777" w:rsidR="001F7AF5" w:rsidRDefault="001F7AF5">
      <w:pPr>
        <w:spacing w:after="0" w:line="240" w:lineRule="auto"/>
      </w:pPr>
      <w:r>
        <w:separator/>
      </w:r>
    </w:p>
  </w:endnote>
  <w:endnote w:type="continuationSeparator" w:id="0">
    <w:p w14:paraId="1CB434BE" w14:textId="77777777" w:rsidR="001F7AF5" w:rsidRDefault="001F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5B56D" w14:textId="77777777" w:rsidR="000404D8" w:rsidRDefault="000404D8">
    <w:pPr>
      <w:pStyle w:val="Stopka"/>
    </w:pPr>
    <w:r>
      <w:tab/>
    </w: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0D4A" w14:textId="77777777" w:rsidR="000404D8" w:rsidRDefault="000404D8">
    <w:pPr>
      <w:pStyle w:val="Stopka"/>
    </w:pPr>
    <w:r>
      <w:rPr>
        <w:noProof/>
        <w:lang w:eastAsia="pl-PL"/>
      </w:rPr>
      <w:drawing>
        <wp:inline distT="0" distB="0" distL="0" distR="0" wp14:anchorId="63584C1F" wp14:editId="4D6D1D20">
          <wp:extent cx="5749290" cy="975360"/>
          <wp:effectExtent l="19050" t="0" r="3810" b="0"/>
          <wp:docPr id="3975836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BD09B" w14:textId="77777777" w:rsidR="001F7AF5" w:rsidRDefault="001F7AF5">
      <w:pPr>
        <w:spacing w:after="0" w:line="240" w:lineRule="auto"/>
      </w:pPr>
      <w:r>
        <w:separator/>
      </w:r>
    </w:p>
  </w:footnote>
  <w:footnote w:type="continuationSeparator" w:id="0">
    <w:p w14:paraId="52D9A03B" w14:textId="77777777" w:rsidR="001F7AF5" w:rsidRDefault="001F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9DB4" w14:textId="77777777" w:rsidR="000404D8" w:rsidRDefault="000404D8">
    <w:pPr>
      <w:pStyle w:val="Nagwek"/>
    </w:pPr>
    <w:r w:rsidRPr="0060206D">
      <w:rPr>
        <w:noProof/>
      </w:rPr>
      <w:drawing>
        <wp:inline distT="0" distB="0" distL="0" distR="0" wp14:anchorId="13C00AD7" wp14:editId="496C85DD">
          <wp:extent cx="2270925" cy="756975"/>
          <wp:effectExtent l="19050" t="0" r="0" b="0"/>
          <wp:docPr id="15137114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721" cy="7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421D0"/>
    <w:multiLevelType w:val="singleLevel"/>
    <w:tmpl w:val="BBE83C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20856396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83"/>
    <w:rsid w:val="000404D8"/>
    <w:rsid w:val="001F7AF5"/>
    <w:rsid w:val="007F3922"/>
    <w:rsid w:val="00892E9D"/>
    <w:rsid w:val="00A57283"/>
    <w:rsid w:val="00B72324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2211"/>
  <w15:chartTrackingRefBased/>
  <w15:docId w15:val="{B55BBBEA-D33A-4440-9F87-EA68F478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2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5728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72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728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3</cp:revision>
  <cp:lastPrinted>2024-10-30T13:43:00Z</cp:lastPrinted>
  <dcterms:created xsi:type="dcterms:W3CDTF">2024-10-31T08:07:00Z</dcterms:created>
  <dcterms:modified xsi:type="dcterms:W3CDTF">2024-10-31T13:42:00Z</dcterms:modified>
</cp:coreProperties>
</file>