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3D0B49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3D0B49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3D0B49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3D0B49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3 czerwca 2024</w:t>
      </w:r>
      <w:bookmarkEnd w:id="0"/>
      <w:r w:rsidRPr="00E53A80">
        <w:rPr>
          <w:rFonts w:cs="Arial"/>
          <w:szCs w:val="24"/>
        </w:rPr>
        <w:t xml:space="preserve"> r.</w:t>
      </w:r>
    </w:p>
    <w:p w:rsidR="00E53A80" w:rsidRPr="00422E40" w:rsidRDefault="003D0B49" w:rsidP="00422E40">
      <w:pPr>
        <w:pStyle w:val="Nagwek2"/>
      </w:pPr>
      <w:r w:rsidRPr="00422E40">
        <w:t>zmieniające zarządzenie w sprawie</w:t>
      </w:r>
      <w:r w:rsidRPr="00931C8B">
        <w:t xml:space="preserve"> </w:t>
      </w:r>
      <w:r>
        <w:t>ustalenia regulaminu organizacyjnego Wydziału Polityki Społecznej</w:t>
      </w:r>
    </w:p>
    <w:p w:rsidR="00931C8B" w:rsidRPr="003528F3" w:rsidRDefault="003D0B49" w:rsidP="00931C8B">
      <w:pPr>
        <w:autoSpaceDE w:val="0"/>
        <w:autoSpaceDN w:val="0"/>
        <w:adjustRightInd w:val="0"/>
        <w:spacing w:after="360"/>
        <w:rPr>
          <w:rFonts w:cs="Arial"/>
          <w:szCs w:val="24"/>
        </w:rPr>
      </w:pPr>
      <w:r w:rsidRPr="003528F3">
        <w:rPr>
          <w:rFonts w:cs="Arial"/>
          <w:szCs w:val="24"/>
        </w:rPr>
        <w:t xml:space="preserve">Na podstawie art. 25 ust. 4 pkt 1 lit. d ustawy z </w:t>
      </w:r>
      <w:r>
        <w:rPr>
          <w:rFonts w:cs="Arial"/>
          <w:szCs w:val="24"/>
        </w:rPr>
        <w:t xml:space="preserve">dnia 21 listopada 2008 r. o </w:t>
      </w:r>
      <w:r w:rsidRPr="003528F3">
        <w:rPr>
          <w:rFonts w:cs="Arial"/>
          <w:szCs w:val="24"/>
        </w:rPr>
        <w:t>służbie cywilnej</w:t>
      </w:r>
      <w:r>
        <w:rPr>
          <w:rFonts w:cs="Arial"/>
          <w:szCs w:val="24"/>
        </w:rPr>
        <w:t xml:space="preserve"> </w:t>
      </w:r>
      <w:r w:rsidRPr="003528F3">
        <w:rPr>
          <w:rFonts w:cs="Arial"/>
          <w:szCs w:val="24"/>
        </w:rPr>
        <w:t>(Dz. U. z 20</w:t>
      </w:r>
      <w:r>
        <w:rPr>
          <w:rFonts w:cs="Arial"/>
          <w:szCs w:val="24"/>
        </w:rPr>
        <w:t>24</w:t>
      </w:r>
      <w:r w:rsidRPr="003528F3">
        <w:rPr>
          <w:rFonts w:cs="Arial"/>
          <w:szCs w:val="24"/>
        </w:rPr>
        <w:t xml:space="preserve"> r. poz. </w:t>
      </w:r>
      <w:r>
        <w:rPr>
          <w:rFonts w:cs="Arial"/>
          <w:szCs w:val="24"/>
        </w:rPr>
        <w:t>409</w:t>
      </w:r>
      <w:r w:rsidRPr="003528F3">
        <w:rPr>
          <w:rFonts w:cs="Arial"/>
          <w:szCs w:val="24"/>
        </w:rPr>
        <w:t>) oraz § 12 ust. 3 i 5 regulaminu Pomorskiego Urzędu</w:t>
      </w:r>
      <w:r>
        <w:rPr>
          <w:rFonts w:cs="Arial"/>
          <w:szCs w:val="24"/>
        </w:rPr>
        <w:t xml:space="preserve"> </w:t>
      </w:r>
      <w:r w:rsidRPr="003528F3">
        <w:rPr>
          <w:rFonts w:cs="Arial"/>
          <w:szCs w:val="24"/>
        </w:rPr>
        <w:t>Wojewódzkiego w Gdańsku, stanowiącego załącznik do zarządzenia Wojewody Pomorskiego z dnia</w:t>
      </w:r>
      <w:r>
        <w:rPr>
          <w:rFonts w:cs="Arial"/>
          <w:szCs w:val="24"/>
        </w:rPr>
        <w:t xml:space="preserve"> </w:t>
      </w:r>
      <w:r w:rsidRPr="0059575C">
        <w:rPr>
          <w:rFonts w:cs="Arial"/>
          <w:szCs w:val="24"/>
        </w:rPr>
        <w:t>30 września 2021</w:t>
      </w:r>
      <w:r>
        <w:rPr>
          <w:rFonts w:cs="Arial"/>
          <w:szCs w:val="24"/>
        </w:rPr>
        <w:t xml:space="preserve"> </w:t>
      </w:r>
      <w:r w:rsidRPr="0059575C">
        <w:rPr>
          <w:rFonts w:cs="Arial"/>
          <w:szCs w:val="24"/>
        </w:rPr>
        <w:t>r.</w:t>
      </w:r>
      <w:r>
        <w:rPr>
          <w:rFonts w:cs="Arial"/>
          <w:szCs w:val="24"/>
        </w:rPr>
        <w:t xml:space="preserve"> w sprawie ustalenia regulaminu Pomorskiego Urzędu Wojewódzkiego w Gdańsku</w:t>
      </w:r>
      <w:r>
        <w:rPr>
          <w:rStyle w:val="Odwoanieprzypisudolnego"/>
          <w:rFonts w:cs="Arial"/>
          <w:szCs w:val="24"/>
        </w:rPr>
        <w:footnoteReference w:id="1"/>
      </w:r>
      <w:r>
        <w:rPr>
          <w:rFonts w:cs="Arial"/>
          <w:szCs w:val="24"/>
          <w:vertAlign w:val="superscript"/>
        </w:rPr>
        <w:t>)</w:t>
      </w:r>
      <w:r w:rsidRPr="0059575C">
        <w:rPr>
          <w:rFonts w:cs="Arial"/>
          <w:szCs w:val="24"/>
        </w:rPr>
        <w:t xml:space="preserve"> </w:t>
      </w:r>
      <w:r w:rsidRPr="003528F3">
        <w:rPr>
          <w:rFonts w:cs="Arial"/>
          <w:szCs w:val="24"/>
        </w:rPr>
        <w:t>zarządza się, co następuje:</w:t>
      </w:r>
    </w:p>
    <w:p w:rsidR="00931C8B" w:rsidRDefault="003D0B49" w:rsidP="00A71AD3">
      <w:pPr>
        <w:ind w:firstLine="284"/>
        <w:rPr>
          <w:rFonts w:cs="Arial"/>
          <w:szCs w:val="24"/>
        </w:rPr>
      </w:pPr>
      <w:r w:rsidRPr="00CC1CB3">
        <w:rPr>
          <w:b/>
        </w:rPr>
        <w:t xml:space="preserve">§ 1. </w:t>
      </w:r>
      <w:r w:rsidRPr="003528F3">
        <w:rPr>
          <w:rFonts w:cs="Arial"/>
          <w:szCs w:val="24"/>
        </w:rPr>
        <w:t>W regulaminie organizacyjnym Wydziału Polityki Społecznej, stanowiącym załącznik</w:t>
      </w:r>
      <w:r>
        <w:rPr>
          <w:rFonts w:cs="Arial"/>
          <w:szCs w:val="24"/>
        </w:rPr>
        <w:t xml:space="preserve"> </w:t>
      </w:r>
      <w:r w:rsidRPr="003528F3">
        <w:rPr>
          <w:rFonts w:cs="Arial"/>
          <w:szCs w:val="24"/>
        </w:rPr>
        <w:t>do zarządzenia Dyrektora Generalnego Pomorskiego Urzędu Wojewódzkiego w Gdańsku z dnia</w:t>
      </w:r>
      <w:r>
        <w:rPr>
          <w:rFonts w:cs="Arial"/>
          <w:szCs w:val="24"/>
        </w:rPr>
        <w:t xml:space="preserve"> </w:t>
      </w:r>
      <w:r w:rsidRPr="003528F3">
        <w:rPr>
          <w:rFonts w:cs="Arial"/>
          <w:szCs w:val="24"/>
        </w:rPr>
        <w:t>31 stycznia 2019 r. w sprawie ustalenia regulaminu organizacyjnego Wydziału Polityki Społecznej,</w:t>
      </w:r>
      <w:r>
        <w:rPr>
          <w:rFonts w:cs="Arial"/>
          <w:szCs w:val="24"/>
        </w:rPr>
        <w:t xml:space="preserve"> </w:t>
      </w:r>
      <w:r w:rsidRPr="003528F3">
        <w:rPr>
          <w:rFonts w:cs="Arial"/>
          <w:szCs w:val="24"/>
        </w:rPr>
        <w:t>zmienion</w:t>
      </w:r>
      <w:r>
        <w:rPr>
          <w:rFonts w:cs="Arial"/>
          <w:szCs w:val="24"/>
        </w:rPr>
        <w:t>y</w:t>
      </w:r>
      <w:r w:rsidRPr="003528F3">
        <w:rPr>
          <w:rFonts w:cs="Arial"/>
          <w:szCs w:val="24"/>
        </w:rPr>
        <w:t xml:space="preserve"> zarządzeni</w:t>
      </w:r>
      <w:r>
        <w:rPr>
          <w:rFonts w:cs="Arial"/>
          <w:szCs w:val="24"/>
        </w:rPr>
        <w:t>a</w:t>
      </w:r>
      <w:r w:rsidRPr="003528F3">
        <w:rPr>
          <w:rFonts w:cs="Arial"/>
          <w:szCs w:val="24"/>
        </w:rPr>
        <w:t>m</w:t>
      </w:r>
      <w:r>
        <w:rPr>
          <w:rFonts w:cs="Arial"/>
          <w:szCs w:val="24"/>
        </w:rPr>
        <w:t>i</w:t>
      </w:r>
      <w:r w:rsidRPr="003528F3">
        <w:rPr>
          <w:rFonts w:cs="Arial"/>
          <w:szCs w:val="24"/>
        </w:rPr>
        <w:t xml:space="preserve"> z dnia 27 marca 2019 r.</w:t>
      </w:r>
      <w:r>
        <w:rPr>
          <w:rFonts w:cs="Arial"/>
          <w:szCs w:val="24"/>
        </w:rPr>
        <w:t>, 31 maja 2019 r.</w:t>
      </w:r>
      <w:r w:rsidRPr="003528F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i 18 stycznia 2023 r. </w:t>
      </w:r>
      <w:r w:rsidRPr="003528F3">
        <w:rPr>
          <w:rFonts w:cs="Arial"/>
          <w:szCs w:val="24"/>
        </w:rPr>
        <w:t>wprowadza się następujące zmiany:</w:t>
      </w:r>
    </w:p>
    <w:p w:rsidR="001943C8" w:rsidRPr="001943C8" w:rsidRDefault="003D0B49" w:rsidP="00931C8B">
      <w:pPr>
        <w:pStyle w:val="Akapitzlist"/>
        <w:numPr>
          <w:ilvl w:val="0"/>
          <w:numId w:val="1"/>
        </w:numPr>
        <w:spacing w:after="120"/>
        <w:ind w:left="284" w:hanging="284"/>
        <w:rPr>
          <w:rFonts w:cs="Arial"/>
          <w:szCs w:val="24"/>
        </w:rPr>
      </w:pPr>
      <w:r w:rsidRPr="00D22A50">
        <w:rPr>
          <w:rFonts w:cs="Arial"/>
          <w:szCs w:val="24"/>
        </w:rPr>
        <w:t xml:space="preserve">w </w:t>
      </w:r>
      <w:r w:rsidRPr="00E53A80">
        <w:t>§</w:t>
      </w:r>
      <w:r>
        <w:t xml:space="preserve"> 3:</w:t>
      </w:r>
    </w:p>
    <w:p w:rsidR="001943C8" w:rsidRDefault="003D0B49" w:rsidP="001943C8">
      <w:pPr>
        <w:pStyle w:val="Akapitzlist"/>
        <w:numPr>
          <w:ilvl w:val="0"/>
          <w:numId w:val="3"/>
        </w:numPr>
        <w:spacing w:after="120"/>
      </w:pPr>
      <w:r>
        <w:t>w ust. 1 w pkt 5 uchyla się lit. b,</w:t>
      </w:r>
    </w:p>
    <w:p w:rsidR="001943C8" w:rsidRPr="001943C8" w:rsidRDefault="003D0B49" w:rsidP="001943C8">
      <w:pPr>
        <w:pStyle w:val="Akapitzlist"/>
        <w:numPr>
          <w:ilvl w:val="0"/>
          <w:numId w:val="3"/>
        </w:numPr>
        <w:spacing w:after="120"/>
        <w:ind w:left="641" w:hanging="357"/>
        <w:contextualSpacing w:val="0"/>
        <w:rPr>
          <w:rFonts w:cs="Arial"/>
          <w:szCs w:val="24"/>
        </w:rPr>
      </w:pPr>
      <w:r>
        <w:t>schemat organizacyjny wydziału stanowiący załącznik do regulaminu otrzymuje brzmienie jak załącznik do niniejszego zarządzenia;</w:t>
      </w:r>
    </w:p>
    <w:p w:rsidR="001943C8" w:rsidRDefault="003D0B49" w:rsidP="001943C8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D22A50">
        <w:rPr>
          <w:rFonts w:cs="Arial"/>
          <w:szCs w:val="24"/>
        </w:rPr>
        <w:t xml:space="preserve">w </w:t>
      </w:r>
      <w:r w:rsidRPr="00E53A80">
        <w:t>§</w:t>
      </w:r>
      <w:r>
        <w:t xml:space="preserve"> 4 w ust. 3 w pkt 5 uchyla się lit. a;</w:t>
      </w:r>
    </w:p>
    <w:p w:rsidR="00931C8B" w:rsidRPr="00FD451F" w:rsidRDefault="003D0B49" w:rsidP="00931C8B">
      <w:pPr>
        <w:pStyle w:val="Akapitzlist"/>
        <w:numPr>
          <w:ilvl w:val="0"/>
          <w:numId w:val="1"/>
        </w:numPr>
        <w:spacing w:after="120"/>
        <w:ind w:left="284" w:hanging="284"/>
        <w:rPr>
          <w:rFonts w:cs="Arial"/>
          <w:szCs w:val="24"/>
        </w:rPr>
      </w:pPr>
      <w:r w:rsidRPr="00D22A50">
        <w:rPr>
          <w:rFonts w:cs="Arial"/>
          <w:szCs w:val="24"/>
        </w:rPr>
        <w:t xml:space="preserve">w </w:t>
      </w:r>
      <w:r w:rsidRPr="00E53A80">
        <w:t>§</w:t>
      </w:r>
      <w:r>
        <w:t xml:space="preserve"> 8 w pkt 4 kropkę zastępuje się średnikiem i dodaje się pkt 5 w brzmieniu:</w:t>
      </w:r>
    </w:p>
    <w:p w:rsidR="00931C8B" w:rsidRDefault="003D0B49" w:rsidP="00931C8B">
      <w:pPr>
        <w:spacing w:after="120"/>
        <w:ind w:left="567" w:hanging="436"/>
        <w:rPr>
          <w:rFonts w:cs="Arial"/>
          <w:szCs w:val="24"/>
        </w:rPr>
      </w:pPr>
      <w:r>
        <w:rPr>
          <w:rFonts w:cs="Arial"/>
          <w:szCs w:val="24"/>
        </w:rPr>
        <w:t xml:space="preserve">„5) </w:t>
      </w:r>
      <w:r w:rsidRPr="00FD451F">
        <w:rPr>
          <w:rFonts w:cs="Arial"/>
          <w:szCs w:val="24"/>
        </w:rPr>
        <w:t>opiniowanie możliwości umorzenia w całości lub w części, odroczenia terminu spłaty lub rozłożenia na raty przez starostę powiatu (prezydenta miasta na</w:t>
      </w:r>
      <w:r>
        <w:rPr>
          <w:rFonts w:cs="Arial"/>
          <w:szCs w:val="24"/>
        </w:rPr>
        <w:t xml:space="preserve"> </w:t>
      </w:r>
      <w:r w:rsidRPr="00FD451F">
        <w:rPr>
          <w:rFonts w:cs="Arial"/>
          <w:szCs w:val="24"/>
        </w:rPr>
        <w:t>prawach powiatu) wykorzystanych przez przedsiębiorców niezgodnie z przeznaczeniem, pobranych nienależnie lub w nadmiernej wysokości</w:t>
      </w:r>
      <w:r>
        <w:rPr>
          <w:rFonts w:cs="Arial"/>
          <w:szCs w:val="24"/>
        </w:rPr>
        <w:t xml:space="preserve"> </w:t>
      </w:r>
      <w:r w:rsidRPr="00FD451F">
        <w:rPr>
          <w:rFonts w:cs="Arial"/>
          <w:szCs w:val="24"/>
        </w:rPr>
        <w:t>świadczeń wskazanych w art. 15zzb-15zze, art. 15zze2 i art. 15zze4 ustawy z dnia 2 marca 2020 r. o</w:t>
      </w:r>
      <w:r w:rsidR="008B5D7D">
        <w:rPr>
          <w:rFonts w:cs="Arial"/>
          <w:szCs w:val="24"/>
        </w:rPr>
        <w:t> </w:t>
      </w:r>
      <w:r w:rsidRPr="00FD451F">
        <w:rPr>
          <w:rFonts w:cs="Arial"/>
          <w:szCs w:val="24"/>
        </w:rPr>
        <w:t>szczególnych rozwiązaniach związanych z</w:t>
      </w:r>
      <w:r>
        <w:rPr>
          <w:rFonts w:cs="Arial"/>
          <w:szCs w:val="24"/>
        </w:rPr>
        <w:t xml:space="preserve"> </w:t>
      </w:r>
      <w:r w:rsidRPr="00FD451F">
        <w:rPr>
          <w:rFonts w:cs="Arial"/>
          <w:szCs w:val="24"/>
        </w:rPr>
        <w:t>zapobieganiem, przeciwdziałaniem i</w:t>
      </w:r>
      <w:r w:rsidR="00E4774A">
        <w:rPr>
          <w:rFonts w:cs="Arial"/>
          <w:szCs w:val="24"/>
        </w:rPr>
        <w:t> </w:t>
      </w:r>
      <w:bookmarkStart w:id="1" w:name="_GoBack"/>
      <w:bookmarkEnd w:id="1"/>
      <w:r w:rsidRPr="00FD451F">
        <w:rPr>
          <w:rFonts w:cs="Arial"/>
          <w:szCs w:val="24"/>
        </w:rPr>
        <w:t>zwalczaniem COVID-19, innych chorób zakaźnych oraz wywołanych nimi sytuacji kryzysowych, jeżeli kwota tych</w:t>
      </w:r>
      <w:r>
        <w:rPr>
          <w:rFonts w:cs="Arial"/>
          <w:szCs w:val="24"/>
        </w:rPr>
        <w:t xml:space="preserve"> </w:t>
      </w:r>
      <w:r w:rsidRPr="00FD451F">
        <w:rPr>
          <w:rFonts w:cs="Arial"/>
          <w:szCs w:val="24"/>
        </w:rPr>
        <w:t>świadczeń jest równa lub wyższa niż 1500 zł.”</w:t>
      </w:r>
      <w:r>
        <w:rPr>
          <w:rFonts w:cs="Arial"/>
          <w:szCs w:val="24"/>
        </w:rPr>
        <w:t>;</w:t>
      </w:r>
    </w:p>
    <w:p w:rsidR="00931C8B" w:rsidRPr="00931C8B" w:rsidRDefault="003D0B49" w:rsidP="00931C8B">
      <w:pPr>
        <w:pStyle w:val="Akapitzlist"/>
        <w:numPr>
          <w:ilvl w:val="0"/>
          <w:numId w:val="1"/>
        </w:numPr>
        <w:spacing w:after="120"/>
        <w:ind w:left="284" w:hanging="284"/>
        <w:rPr>
          <w:rFonts w:cs="Arial"/>
          <w:szCs w:val="24"/>
        </w:rPr>
      </w:pPr>
      <w:r w:rsidRPr="00D22A50">
        <w:rPr>
          <w:rFonts w:cs="Arial"/>
          <w:szCs w:val="24"/>
        </w:rPr>
        <w:t xml:space="preserve">w </w:t>
      </w:r>
      <w:r w:rsidRPr="00E53A80">
        <w:t>§</w:t>
      </w:r>
      <w:r>
        <w:t xml:space="preserve"> 10:</w:t>
      </w:r>
    </w:p>
    <w:p w:rsidR="00931C8B" w:rsidRPr="005517B0" w:rsidRDefault="003D0B49" w:rsidP="004E39B5">
      <w:pPr>
        <w:pStyle w:val="Akapitzlist"/>
        <w:numPr>
          <w:ilvl w:val="2"/>
          <w:numId w:val="6"/>
        </w:numPr>
        <w:spacing w:after="120"/>
        <w:ind w:left="567" w:hanging="283"/>
        <w:rPr>
          <w:rFonts w:cs="Arial"/>
          <w:szCs w:val="24"/>
        </w:rPr>
      </w:pPr>
      <w:r>
        <w:t>pkt 15 otrzymuje brzmienie:</w:t>
      </w:r>
    </w:p>
    <w:p w:rsidR="00931C8B" w:rsidRDefault="003D0B49" w:rsidP="00482D0C">
      <w:pPr>
        <w:spacing w:after="120"/>
        <w:ind w:left="993" w:hanging="426"/>
        <w:rPr>
          <w:rFonts w:cs="Arial"/>
        </w:rPr>
      </w:pPr>
      <w:r>
        <w:rPr>
          <w:rFonts w:cs="Arial"/>
          <w:szCs w:val="24"/>
        </w:rPr>
        <w:lastRenderedPageBreak/>
        <w:t xml:space="preserve">„15) </w:t>
      </w:r>
      <w:r w:rsidRPr="00D06F90">
        <w:rPr>
          <w:rFonts w:cs="Arial"/>
        </w:rPr>
        <w:t xml:space="preserve">kontrola działalności organów samorządu terytorialnego realizujących zadania zlecone </w:t>
      </w:r>
      <w:r>
        <w:rPr>
          <w:rFonts w:cs="Arial"/>
        </w:rPr>
        <w:t xml:space="preserve">z </w:t>
      </w:r>
      <w:r w:rsidRPr="00D06F90">
        <w:rPr>
          <w:rFonts w:cs="Arial"/>
        </w:rPr>
        <w:t>zakresu administracji rządowej z obszaru rodzina w ramach obowiązujących ustaw</w:t>
      </w:r>
      <w:r>
        <w:rPr>
          <w:rFonts w:cs="Arial"/>
        </w:rPr>
        <w:t xml:space="preserve"> </w:t>
      </w:r>
      <w:r w:rsidRPr="00D06F90">
        <w:rPr>
          <w:rFonts w:cs="Arial"/>
        </w:rPr>
        <w:t>o</w:t>
      </w:r>
      <w:r>
        <w:rPr>
          <w:rFonts w:cs="Arial"/>
        </w:rPr>
        <w:t xml:space="preserve"> </w:t>
      </w:r>
      <w:r w:rsidRPr="00D06F90">
        <w:rPr>
          <w:rFonts w:cs="Arial"/>
        </w:rPr>
        <w:t>świadczeniach rodzinnych</w:t>
      </w:r>
      <w:r>
        <w:rPr>
          <w:rFonts w:cs="Arial"/>
        </w:rPr>
        <w:t xml:space="preserve"> i</w:t>
      </w:r>
      <w:r w:rsidRPr="00D06F90">
        <w:rPr>
          <w:rFonts w:cs="Arial"/>
        </w:rPr>
        <w:t xml:space="preserve"> </w:t>
      </w:r>
      <w:r>
        <w:rPr>
          <w:rFonts w:cs="Arial"/>
        </w:rPr>
        <w:t>o pomocy osobom uprawnionym do alimentów;”,</w:t>
      </w:r>
    </w:p>
    <w:p w:rsidR="00931C8B" w:rsidRDefault="003D0B49" w:rsidP="004E39B5">
      <w:pPr>
        <w:pStyle w:val="Akapitzlist"/>
        <w:numPr>
          <w:ilvl w:val="0"/>
          <w:numId w:val="8"/>
        </w:numPr>
        <w:spacing w:after="120"/>
        <w:ind w:left="567" w:hanging="283"/>
      </w:pPr>
      <w:r>
        <w:t>pkt 19-23 otrzymują brzmienie:</w:t>
      </w:r>
    </w:p>
    <w:p w:rsidR="00931C8B" w:rsidRPr="00EC1C4D" w:rsidRDefault="003D0B49" w:rsidP="00482D0C">
      <w:pPr>
        <w:spacing w:after="120"/>
        <w:ind w:left="1134" w:hanging="425"/>
        <w:rPr>
          <w:rFonts w:cs="Arial"/>
        </w:rPr>
      </w:pPr>
      <w:r>
        <w:t>„19) n</w:t>
      </w:r>
      <w:r w:rsidRPr="00D06F90">
        <w:rPr>
          <w:rFonts w:cs="Arial"/>
        </w:rPr>
        <w:t xml:space="preserve">adzór nad realizacją zadań z zakresu przeciwdziałania przemocy </w:t>
      </w:r>
      <w:r>
        <w:rPr>
          <w:rFonts w:cs="Arial"/>
        </w:rPr>
        <w:t xml:space="preserve">domowej </w:t>
      </w:r>
      <w:r w:rsidRPr="00D06F90">
        <w:rPr>
          <w:rFonts w:cs="Arial"/>
        </w:rPr>
        <w:t>realizowanych przez samorząd gminny, powiatowy i województwa</w:t>
      </w:r>
      <w:r>
        <w:rPr>
          <w:rFonts w:cs="Arial"/>
        </w:rPr>
        <w:t>;</w:t>
      </w:r>
    </w:p>
    <w:p w:rsidR="00931C8B" w:rsidRPr="00EC1C4D" w:rsidRDefault="003D0B49" w:rsidP="00482D0C">
      <w:pPr>
        <w:tabs>
          <w:tab w:val="left" w:pos="993"/>
        </w:tabs>
        <w:spacing w:after="120"/>
        <w:ind w:left="1134" w:hanging="425"/>
        <w:rPr>
          <w:rFonts w:cs="Arial"/>
        </w:rPr>
      </w:pPr>
      <w:r>
        <w:rPr>
          <w:rFonts w:cs="Arial"/>
        </w:rPr>
        <w:t xml:space="preserve">20) </w:t>
      </w:r>
      <w:r w:rsidRPr="00D06F90">
        <w:rPr>
          <w:rFonts w:cs="Arial"/>
        </w:rPr>
        <w:t xml:space="preserve">monitorowanie zjawiska przemocy </w:t>
      </w:r>
      <w:r>
        <w:rPr>
          <w:rFonts w:cs="Arial"/>
        </w:rPr>
        <w:t>domowej;</w:t>
      </w:r>
    </w:p>
    <w:p w:rsidR="00931C8B" w:rsidRPr="00EC1C4D" w:rsidRDefault="003D0B49" w:rsidP="00482D0C">
      <w:pPr>
        <w:tabs>
          <w:tab w:val="left" w:pos="993"/>
        </w:tabs>
        <w:spacing w:after="120"/>
        <w:ind w:left="1134" w:hanging="425"/>
        <w:rPr>
          <w:rFonts w:cs="Arial"/>
        </w:rPr>
      </w:pPr>
      <w:r>
        <w:rPr>
          <w:rFonts w:cs="Arial"/>
        </w:rPr>
        <w:t xml:space="preserve">21) </w:t>
      </w:r>
      <w:r w:rsidRPr="00D06F90">
        <w:rPr>
          <w:rFonts w:cs="Arial"/>
        </w:rPr>
        <w:t xml:space="preserve">monitorowanie realizacji </w:t>
      </w:r>
      <w:r>
        <w:rPr>
          <w:rFonts w:cs="Arial"/>
        </w:rPr>
        <w:t>Rządowego</w:t>
      </w:r>
      <w:r w:rsidRPr="00D06F90">
        <w:rPr>
          <w:rFonts w:cs="Arial"/>
        </w:rPr>
        <w:t xml:space="preserve"> Programu Przeciwdziałania Przemocy </w:t>
      </w:r>
      <w:r>
        <w:rPr>
          <w:rFonts w:cs="Arial"/>
        </w:rPr>
        <w:t xml:space="preserve">Domowej </w:t>
      </w:r>
      <w:r w:rsidRPr="00D06F90">
        <w:rPr>
          <w:rFonts w:cs="Arial"/>
        </w:rPr>
        <w:t xml:space="preserve">przy pomocy Wojewódzkiego Koordynatora Realizacji </w:t>
      </w:r>
      <w:r>
        <w:rPr>
          <w:rFonts w:cs="Arial"/>
        </w:rPr>
        <w:t>Rządowego</w:t>
      </w:r>
      <w:r w:rsidRPr="00D06F90">
        <w:rPr>
          <w:rFonts w:cs="Arial"/>
        </w:rPr>
        <w:t xml:space="preserve"> Programu</w:t>
      </w:r>
      <w:r>
        <w:rPr>
          <w:rFonts w:cs="Arial"/>
        </w:rPr>
        <w:t xml:space="preserve"> </w:t>
      </w:r>
      <w:r w:rsidRPr="00D06F90">
        <w:rPr>
          <w:rFonts w:cs="Arial"/>
        </w:rPr>
        <w:t xml:space="preserve">Przeciwdziałania Przemocy </w:t>
      </w:r>
      <w:r>
        <w:rPr>
          <w:rFonts w:cs="Arial"/>
        </w:rPr>
        <w:t>Domowej;</w:t>
      </w:r>
    </w:p>
    <w:p w:rsidR="00931C8B" w:rsidRPr="00EC1C4D" w:rsidRDefault="003D0B49" w:rsidP="00482D0C">
      <w:pPr>
        <w:tabs>
          <w:tab w:val="left" w:pos="1134"/>
        </w:tabs>
        <w:spacing w:after="120"/>
        <w:ind w:left="1134" w:hanging="425"/>
        <w:rPr>
          <w:rFonts w:cs="Arial"/>
        </w:rPr>
      </w:pPr>
      <w:r>
        <w:rPr>
          <w:rFonts w:cs="Arial"/>
        </w:rPr>
        <w:t xml:space="preserve">22) </w:t>
      </w:r>
      <w:r w:rsidRPr="00D06F90">
        <w:rPr>
          <w:rFonts w:cs="Arial"/>
        </w:rPr>
        <w:t>opracowywanie materiałów instruktażowych, zaleceń, procedur postępowania</w:t>
      </w:r>
      <w:r>
        <w:rPr>
          <w:rFonts w:cs="Arial"/>
        </w:rPr>
        <w:t xml:space="preserve"> </w:t>
      </w:r>
      <w:r w:rsidRPr="00D06F90">
        <w:rPr>
          <w:rFonts w:cs="Arial"/>
        </w:rPr>
        <w:t>interwencyjnego w sytuacjach kryzysowych związanych z</w:t>
      </w:r>
      <w:r w:rsidR="004E39B5">
        <w:rPr>
          <w:rFonts w:cs="Arial"/>
        </w:rPr>
        <w:t> </w:t>
      </w:r>
      <w:r w:rsidRPr="00D06F90">
        <w:rPr>
          <w:rFonts w:cs="Arial"/>
        </w:rPr>
        <w:t xml:space="preserve">przemocą </w:t>
      </w:r>
      <w:r>
        <w:rPr>
          <w:rFonts w:cs="Arial"/>
        </w:rPr>
        <w:t>domową</w:t>
      </w:r>
      <w:r w:rsidRPr="00D06F90">
        <w:rPr>
          <w:rFonts w:cs="Arial"/>
        </w:rPr>
        <w:t xml:space="preserve"> dla osób</w:t>
      </w:r>
      <w:r>
        <w:rPr>
          <w:rFonts w:cs="Arial"/>
        </w:rPr>
        <w:t xml:space="preserve"> </w:t>
      </w:r>
      <w:r w:rsidRPr="00D06F90">
        <w:rPr>
          <w:rFonts w:cs="Arial"/>
        </w:rPr>
        <w:t>realizujących te zadania</w:t>
      </w:r>
      <w:r>
        <w:rPr>
          <w:rFonts w:cs="Arial"/>
        </w:rPr>
        <w:t>;</w:t>
      </w:r>
    </w:p>
    <w:p w:rsidR="00931C8B" w:rsidRDefault="003D0B49" w:rsidP="00482D0C">
      <w:pPr>
        <w:tabs>
          <w:tab w:val="left" w:pos="993"/>
        </w:tabs>
        <w:spacing w:after="120"/>
        <w:ind w:left="1134" w:hanging="425"/>
        <w:rPr>
          <w:rFonts w:cs="Arial"/>
        </w:rPr>
      </w:pPr>
      <w:r>
        <w:rPr>
          <w:rFonts w:cs="Arial"/>
        </w:rPr>
        <w:t xml:space="preserve">23) </w:t>
      </w:r>
      <w:r w:rsidRPr="00D06F90">
        <w:rPr>
          <w:rFonts w:cs="Arial"/>
        </w:rPr>
        <w:t xml:space="preserve">kontrola realizacji zadań z zakresu przeciwdziałania przemocy </w:t>
      </w:r>
      <w:r>
        <w:rPr>
          <w:rFonts w:cs="Arial"/>
        </w:rPr>
        <w:t>domowej</w:t>
      </w:r>
      <w:r w:rsidRPr="00D06F90">
        <w:rPr>
          <w:rFonts w:cs="Arial"/>
        </w:rPr>
        <w:t xml:space="preserve"> wykonywanych</w:t>
      </w:r>
      <w:r>
        <w:rPr>
          <w:rFonts w:cs="Arial"/>
        </w:rPr>
        <w:t xml:space="preserve"> </w:t>
      </w:r>
      <w:r w:rsidRPr="00D06F90">
        <w:rPr>
          <w:rFonts w:cs="Arial"/>
        </w:rPr>
        <w:t>przez podmioty niepubliczne na podstawie umów z</w:t>
      </w:r>
      <w:r w:rsidR="004E39B5">
        <w:rPr>
          <w:rFonts w:cs="Arial"/>
        </w:rPr>
        <w:t> </w:t>
      </w:r>
      <w:r w:rsidRPr="00D06F90">
        <w:rPr>
          <w:rFonts w:cs="Arial"/>
        </w:rPr>
        <w:t>organami administracji rządowej i</w:t>
      </w:r>
      <w:r>
        <w:rPr>
          <w:rFonts w:cs="Arial"/>
        </w:rPr>
        <w:t xml:space="preserve"> </w:t>
      </w:r>
      <w:r w:rsidRPr="00D06F90">
        <w:rPr>
          <w:rFonts w:cs="Arial"/>
        </w:rPr>
        <w:t>samorządowej</w:t>
      </w:r>
      <w:r>
        <w:rPr>
          <w:rFonts w:cs="Arial"/>
        </w:rPr>
        <w:t>;”.</w:t>
      </w:r>
    </w:p>
    <w:p w:rsidR="001943C8" w:rsidRPr="004E39B5" w:rsidRDefault="003D0B49" w:rsidP="008B5D7D">
      <w:pPr>
        <w:pStyle w:val="Akapitzlist"/>
        <w:numPr>
          <w:ilvl w:val="0"/>
          <w:numId w:val="1"/>
        </w:numPr>
        <w:ind w:hanging="294"/>
        <w:rPr>
          <w:rFonts w:cs="Arial"/>
        </w:rPr>
      </w:pPr>
      <w:r w:rsidRPr="004E39B5">
        <w:rPr>
          <w:rFonts w:cs="Arial"/>
        </w:rPr>
        <w:t>uchyla się § 13.</w:t>
      </w:r>
    </w:p>
    <w:p w:rsidR="00931C8B" w:rsidRDefault="003D0B49" w:rsidP="00A71AD3">
      <w:pPr>
        <w:spacing w:after="720"/>
        <w:ind w:left="851" w:hanging="425"/>
      </w:pPr>
      <w:r w:rsidRPr="00CC1CB3">
        <w:rPr>
          <w:b/>
        </w:rPr>
        <w:t>§ 2.</w:t>
      </w:r>
      <w:r>
        <w:t xml:space="preserve"> Zarządzenie wchodzi w życie z dniem podpisania, z wyjątkiem </w:t>
      </w:r>
      <w:r>
        <w:rPr>
          <w:rFonts w:cs="Arial"/>
        </w:rPr>
        <w:t>§</w:t>
      </w:r>
      <w:r>
        <w:t xml:space="preserve"> 1 pkt 1, 2 i 5, które wchodzą w życie z dniem 1 czerwca 2024 r.</w:t>
      </w:r>
    </w:p>
    <w:p w:rsidR="004E39B5" w:rsidRPr="00F2167F" w:rsidRDefault="004E39B5" w:rsidP="004E39B5">
      <w:pPr>
        <w:ind w:firstLine="5812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4E39B5" w:rsidRPr="00F2167F" w:rsidRDefault="004E39B5" w:rsidP="004E39B5">
      <w:pPr>
        <w:ind w:firstLine="5812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4E39B5" w:rsidRPr="00F2167F" w:rsidSect="00A71AD3">
      <w:pgSz w:w="11906" w:h="16838"/>
      <w:pgMar w:top="1418" w:right="113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E91" w:rsidRDefault="00F77E91">
      <w:pPr>
        <w:spacing w:after="0" w:line="240" w:lineRule="auto"/>
      </w:pPr>
      <w:r>
        <w:separator/>
      </w:r>
    </w:p>
  </w:endnote>
  <w:endnote w:type="continuationSeparator" w:id="0">
    <w:p w:rsidR="00F77E91" w:rsidRDefault="00F7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E91" w:rsidRDefault="00F77E91" w:rsidP="00931C8B">
      <w:pPr>
        <w:spacing w:after="0" w:line="240" w:lineRule="auto"/>
      </w:pPr>
      <w:r>
        <w:separator/>
      </w:r>
    </w:p>
  </w:footnote>
  <w:footnote w:type="continuationSeparator" w:id="0">
    <w:p w:rsidR="00F77E91" w:rsidRDefault="00F77E91" w:rsidP="00931C8B">
      <w:pPr>
        <w:spacing w:after="0" w:line="240" w:lineRule="auto"/>
      </w:pPr>
      <w:r>
        <w:continuationSeparator/>
      </w:r>
    </w:p>
  </w:footnote>
  <w:footnote w:id="1">
    <w:p w:rsidR="00931C8B" w:rsidRPr="00CC1CB3" w:rsidRDefault="003D0B49" w:rsidP="00931C8B">
      <w:pPr>
        <w:pStyle w:val="Tekstprzypisudolnego"/>
        <w:ind w:left="142" w:hanging="142"/>
      </w:pPr>
      <w:r w:rsidRPr="00CC1CB3">
        <w:rPr>
          <w:rStyle w:val="Odwoanieprzypisudolnego"/>
        </w:rPr>
        <w:footnoteRef/>
      </w:r>
      <w:r w:rsidRPr="00CC1CB3">
        <w:rPr>
          <w:vertAlign w:val="superscript"/>
        </w:rPr>
        <w:t>)</w:t>
      </w:r>
      <w:r w:rsidRPr="00CC1CB3">
        <w:t xml:space="preserve"> zmieniony zarządzeniami Wojewody Pomorskiego z dnia 23 grudnia 2021 r.</w:t>
      </w:r>
      <w:r>
        <w:t>,</w:t>
      </w:r>
      <w:r w:rsidRPr="00CC1CB3">
        <w:t xml:space="preserve"> 23 grudnia 2022 r.</w:t>
      </w:r>
      <w:r>
        <w:t>, 29 czerwca 2023 r., 13 października 2023 r., 6 grudnia 2023 r., 14 stycznia 2024 r., 22 lutego 2024 r., 26 marca 2024 r. i 29 kwietnia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BD0"/>
    <w:multiLevelType w:val="hybridMultilevel"/>
    <w:tmpl w:val="2676C40C"/>
    <w:lvl w:ilvl="0" w:tplc="39887314">
      <w:start w:val="2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D5615"/>
    <w:multiLevelType w:val="hybridMultilevel"/>
    <w:tmpl w:val="484035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1B2D15"/>
    <w:multiLevelType w:val="hybridMultilevel"/>
    <w:tmpl w:val="59F8E738"/>
    <w:lvl w:ilvl="0" w:tplc="28ACD9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858FF20" w:tentative="1">
      <w:start w:val="1"/>
      <w:numFmt w:val="lowerLetter"/>
      <w:lvlText w:val="%2."/>
      <w:lvlJc w:val="left"/>
      <w:pPr>
        <w:ind w:left="1364" w:hanging="360"/>
      </w:pPr>
    </w:lvl>
    <w:lvl w:ilvl="2" w:tplc="3B1E5A18" w:tentative="1">
      <w:start w:val="1"/>
      <w:numFmt w:val="lowerRoman"/>
      <w:lvlText w:val="%3."/>
      <w:lvlJc w:val="right"/>
      <w:pPr>
        <w:ind w:left="2084" w:hanging="180"/>
      </w:pPr>
    </w:lvl>
    <w:lvl w:ilvl="3" w:tplc="AFBEA338" w:tentative="1">
      <w:start w:val="1"/>
      <w:numFmt w:val="decimal"/>
      <w:lvlText w:val="%4."/>
      <w:lvlJc w:val="left"/>
      <w:pPr>
        <w:ind w:left="2804" w:hanging="360"/>
      </w:pPr>
    </w:lvl>
    <w:lvl w:ilvl="4" w:tplc="2F7AE418" w:tentative="1">
      <w:start w:val="1"/>
      <w:numFmt w:val="lowerLetter"/>
      <w:lvlText w:val="%5."/>
      <w:lvlJc w:val="left"/>
      <w:pPr>
        <w:ind w:left="3524" w:hanging="360"/>
      </w:pPr>
    </w:lvl>
    <w:lvl w:ilvl="5" w:tplc="199CCEEA" w:tentative="1">
      <w:start w:val="1"/>
      <w:numFmt w:val="lowerRoman"/>
      <w:lvlText w:val="%6."/>
      <w:lvlJc w:val="right"/>
      <w:pPr>
        <w:ind w:left="4244" w:hanging="180"/>
      </w:pPr>
    </w:lvl>
    <w:lvl w:ilvl="6" w:tplc="9EB02F84" w:tentative="1">
      <w:start w:val="1"/>
      <w:numFmt w:val="decimal"/>
      <w:lvlText w:val="%7."/>
      <w:lvlJc w:val="left"/>
      <w:pPr>
        <w:ind w:left="4964" w:hanging="360"/>
      </w:pPr>
    </w:lvl>
    <w:lvl w:ilvl="7" w:tplc="220CA14E" w:tentative="1">
      <w:start w:val="1"/>
      <w:numFmt w:val="lowerLetter"/>
      <w:lvlText w:val="%8."/>
      <w:lvlJc w:val="left"/>
      <w:pPr>
        <w:ind w:left="5684" w:hanging="360"/>
      </w:pPr>
    </w:lvl>
    <w:lvl w:ilvl="8" w:tplc="A86CE75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0A25C2"/>
    <w:multiLevelType w:val="hybridMultilevel"/>
    <w:tmpl w:val="85F235A6"/>
    <w:lvl w:ilvl="0" w:tplc="FDE605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6C78"/>
    <w:multiLevelType w:val="hybridMultilevel"/>
    <w:tmpl w:val="828E2420"/>
    <w:lvl w:ilvl="0" w:tplc="88549BE2">
      <w:start w:val="1"/>
      <w:numFmt w:val="decimal"/>
      <w:lvlText w:val="%1)"/>
      <w:lvlJc w:val="left"/>
      <w:pPr>
        <w:ind w:left="720" w:hanging="360"/>
      </w:pPr>
    </w:lvl>
    <w:lvl w:ilvl="1" w:tplc="C9B019F4">
      <w:start w:val="1"/>
      <w:numFmt w:val="lowerLetter"/>
      <w:lvlText w:val="%2."/>
      <w:lvlJc w:val="left"/>
      <w:pPr>
        <w:ind w:left="1440" w:hanging="360"/>
      </w:pPr>
    </w:lvl>
    <w:lvl w:ilvl="2" w:tplc="38EE728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E93C36C0" w:tentative="1">
      <w:start w:val="1"/>
      <w:numFmt w:val="decimal"/>
      <w:lvlText w:val="%4."/>
      <w:lvlJc w:val="left"/>
      <w:pPr>
        <w:ind w:left="2880" w:hanging="360"/>
      </w:pPr>
    </w:lvl>
    <w:lvl w:ilvl="4" w:tplc="BD40D822" w:tentative="1">
      <w:start w:val="1"/>
      <w:numFmt w:val="lowerLetter"/>
      <w:lvlText w:val="%5."/>
      <w:lvlJc w:val="left"/>
      <w:pPr>
        <w:ind w:left="3600" w:hanging="360"/>
      </w:pPr>
    </w:lvl>
    <w:lvl w:ilvl="5" w:tplc="0DAE0850" w:tentative="1">
      <w:start w:val="1"/>
      <w:numFmt w:val="lowerRoman"/>
      <w:lvlText w:val="%6."/>
      <w:lvlJc w:val="right"/>
      <w:pPr>
        <w:ind w:left="4320" w:hanging="180"/>
      </w:pPr>
    </w:lvl>
    <w:lvl w:ilvl="6" w:tplc="34644E80" w:tentative="1">
      <w:start w:val="1"/>
      <w:numFmt w:val="decimal"/>
      <w:lvlText w:val="%7."/>
      <w:lvlJc w:val="left"/>
      <w:pPr>
        <w:ind w:left="5040" w:hanging="360"/>
      </w:pPr>
    </w:lvl>
    <w:lvl w:ilvl="7" w:tplc="065E9C02" w:tentative="1">
      <w:start w:val="1"/>
      <w:numFmt w:val="lowerLetter"/>
      <w:lvlText w:val="%8."/>
      <w:lvlJc w:val="left"/>
      <w:pPr>
        <w:ind w:left="5760" w:hanging="360"/>
      </w:pPr>
    </w:lvl>
    <w:lvl w:ilvl="8" w:tplc="6A583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30F18"/>
    <w:multiLevelType w:val="hybridMultilevel"/>
    <w:tmpl w:val="49ACAE66"/>
    <w:lvl w:ilvl="0" w:tplc="346C9CAA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7003410" w:tentative="1">
      <w:start w:val="1"/>
      <w:numFmt w:val="lowerLetter"/>
      <w:lvlText w:val="%2."/>
      <w:lvlJc w:val="left"/>
      <w:pPr>
        <w:ind w:left="1364" w:hanging="360"/>
      </w:pPr>
    </w:lvl>
    <w:lvl w:ilvl="2" w:tplc="C2EEB1B4" w:tentative="1">
      <w:start w:val="1"/>
      <w:numFmt w:val="lowerRoman"/>
      <w:lvlText w:val="%3."/>
      <w:lvlJc w:val="right"/>
      <w:pPr>
        <w:ind w:left="2084" w:hanging="180"/>
      </w:pPr>
    </w:lvl>
    <w:lvl w:ilvl="3" w:tplc="F486516E" w:tentative="1">
      <w:start w:val="1"/>
      <w:numFmt w:val="decimal"/>
      <w:lvlText w:val="%4."/>
      <w:lvlJc w:val="left"/>
      <w:pPr>
        <w:ind w:left="2804" w:hanging="360"/>
      </w:pPr>
    </w:lvl>
    <w:lvl w:ilvl="4" w:tplc="41B6449A" w:tentative="1">
      <w:start w:val="1"/>
      <w:numFmt w:val="lowerLetter"/>
      <w:lvlText w:val="%5."/>
      <w:lvlJc w:val="left"/>
      <w:pPr>
        <w:ind w:left="3524" w:hanging="360"/>
      </w:pPr>
    </w:lvl>
    <w:lvl w:ilvl="5" w:tplc="3F143124" w:tentative="1">
      <w:start w:val="1"/>
      <w:numFmt w:val="lowerRoman"/>
      <w:lvlText w:val="%6."/>
      <w:lvlJc w:val="right"/>
      <w:pPr>
        <w:ind w:left="4244" w:hanging="180"/>
      </w:pPr>
    </w:lvl>
    <w:lvl w:ilvl="6" w:tplc="97C8460A" w:tentative="1">
      <w:start w:val="1"/>
      <w:numFmt w:val="decimal"/>
      <w:lvlText w:val="%7."/>
      <w:lvlJc w:val="left"/>
      <w:pPr>
        <w:ind w:left="4964" w:hanging="360"/>
      </w:pPr>
    </w:lvl>
    <w:lvl w:ilvl="7" w:tplc="84F4F5E2" w:tentative="1">
      <w:start w:val="1"/>
      <w:numFmt w:val="lowerLetter"/>
      <w:lvlText w:val="%8."/>
      <w:lvlJc w:val="left"/>
      <w:pPr>
        <w:ind w:left="5684" w:hanging="360"/>
      </w:pPr>
    </w:lvl>
    <w:lvl w:ilvl="8" w:tplc="74D8E2E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7A759D"/>
    <w:multiLevelType w:val="hybridMultilevel"/>
    <w:tmpl w:val="A77CC4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C786480"/>
    <w:multiLevelType w:val="hybridMultilevel"/>
    <w:tmpl w:val="80C457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B5"/>
    <w:rsid w:val="003D0B49"/>
    <w:rsid w:val="004E39B5"/>
    <w:rsid w:val="008B5D7D"/>
    <w:rsid w:val="00A71AD3"/>
    <w:rsid w:val="00D4035F"/>
    <w:rsid w:val="00E4774A"/>
    <w:rsid w:val="00F7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A39D"/>
  <w15:docId w15:val="{050FAFC5-29C7-4B56-BAB9-B3B95D49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1C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1C8B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1C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931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Dyrektor Generalnej Pomorskiego Urzędu Wojewódzkiego w Gdańsku z dnia 3 czerwca 2024 r. zmieniające zarządzenie w sprawie ustalenia regulaminu organizacyjnego Wydziału Polityki Społecznej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3 czerwca 2024 r. zmieniające zarządzenie w sprawie ustalenia regulaminu organizacyjnego Wydziału Polityki Społecznej</dc:title>
  <dc:creator>Maria Leszczyńska</dc:creator>
  <cp:lastModifiedBy>Monika Giedrojć</cp:lastModifiedBy>
  <cp:revision>12</cp:revision>
  <cp:lastPrinted>2017-01-05T08:08:00Z</cp:lastPrinted>
  <dcterms:created xsi:type="dcterms:W3CDTF">2021-05-10T11:41:00Z</dcterms:created>
  <dcterms:modified xsi:type="dcterms:W3CDTF">2024-06-06T12:50:00Z</dcterms:modified>
</cp:coreProperties>
</file>