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  <w:r w:rsidR="00003733">
        <w:rPr>
          <w:rFonts w:ascii="Times New Roman" w:hAnsi="Times New Roman" w:cs="Times New Roman"/>
          <w:b/>
          <w:bCs/>
        </w:rPr>
        <w:t xml:space="preserve"> (CZEŚĆ II)</w:t>
      </w:r>
    </w:p>
    <w:p w:rsidR="00DD7357" w:rsidRDefault="00DD7357" w:rsidP="00DD7357">
      <w:pPr>
        <w:pStyle w:val="Nagwek3"/>
        <w:jc w:val="both"/>
        <w:rPr>
          <w:b/>
        </w:rPr>
      </w:pPr>
      <w:r>
        <w:rPr>
          <w:b/>
          <w:szCs w:val="24"/>
        </w:rPr>
        <w:t xml:space="preserve">Dostawa </w:t>
      </w:r>
      <w:r>
        <w:rPr>
          <w:b/>
        </w:rPr>
        <w:t>do Wydziału Bezpieczeństwa i Zarządzania Kryzysowego Podkarpackiego U</w:t>
      </w:r>
      <w:r w:rsidR="0023099C">
        <w:rPr>
          <w:b/>
        </w:rPr>
        <w:t xml:space="preserve">rzędu Wojewódzkiego w Rzeszowie jednej sztuki agregatu prądotwórczego na podwoziu jezdnym (przyczepie) - o mocy minimalnej 95 kW oraz maksymalnej 110 </w:t>
      </w:r>
      <w:proofErr w:type="spellStart"/>
      <w:r w:rsidR="0023099C">
        <w:rPr>
          <w:b/>
        </w:rPr>
        <w:t>kW</w:t>
      </w:r>
      <w:r>
        <w:rPr>
          <w:b/>
        </w:rPr>
        <w:t>.</w:t>
      </w:r>
      <w:proofErr w:type="spellEnd"/>
    </w:p>
    <w:p w:rsidR="001C229F" w:rsidRPr="00F43C96" w:rsidRDefault="001C229F" w:rsidP="00F43C96">
      <w:pPr>
        <w:pStyle w:val="Nagwek3"/>
        <w:rPr>
          <w:b/>
          <w:szCs w:val="24"/>
        </w:rPr>
      </w:pPr>
    </w:p>
    <w:p w:rsidR="0023099C" w:rsidRPr="005D2C1F" w:rsidRDefault="0023099C" w:rsidP="0023099C">
      <w:pPr>
        <w:numPr>
          <w:ilvl w:val="0"/>
          <w:numId w:val="25"/>
        </w:numPr>
        <w:spacing w:after="120" w:line="240" w:lineRule="auto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  <w:u w:val="single" w:color="000000"/>
        </w:rPr>
        <w:t>Przedmiot zamówienia:</w:t>
      </w:r>
    </w:p>
    <w:p w:rsidR="0023099C" w:rsidRPr="005D2C1F" w:rsidRDefault="0023099C" w:rsidP="0023099C">
      <w:pPr>
        <w:spacing w:after="120" w:line="240" w:lineRule="auto"/>
        <w:ind w:left="72" w:hanging="10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Przedmiotem zamówienia jest dostawa jednej sztuki kompletnego fabrycznie nowego agregatu prądotwórczego na podwoziu jezdnym (przyczepie).</w:t>
      </w:r>
    </w:p>
    <w:p w:rsidR="0023099C" w:rsidRPr="005D2C1F" w:rsidRDefault="0023099C" w:rsidP="0023099C">
      <w:pPr>
        <w:numPr>
          <w:ilvl w:val="0"/>
          <w:numId w:val="25"/>
        </w:numPr>
        <w:spacing w:after="120" w:line="240" w:lineRule="auto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  <w:u w:val="single" w:color="000000"/>
        </w:rPr>
        <w:t>Agregat musi spełniać poniższe wymagania techniczne: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agregat fabrycznie nowy;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zaopatrzony w płyny eksploatacyjne, wymagane instalacje, akumulatory oraz zabezpieczenie prądnicy (wyłącznik mocy);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 xml:space="preserve">zabudowany na podwoziu jezdnym z przyczepą dwuosiową z podporami umożliwiającymi odciążenie osi pojazdu podczas wyprzęgnięcia z pojazdu; 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podpory na czas transportu nie mogą utrudniać jazdy w terenie;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przyczepa powinna być wyposażona</w:t>
      </w:r>
      <w:r w:rsidRPr="005D2C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C1F">
        <w:rPr>
          <w:rFonts w:ascii="Times New Roman" w:hAnsi="Times New Roman" w:cs="Times New Roman"/>
          <w:sz w:val="24"/>
          <w:szCs w:val="24"/>
        </w:rPr>
        <w:t xml:space="preserve">w hamulec najazdowy; 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przyczepa powinna być wyposażona w koło zapasowe z uchwytem do mocowania;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cała zabudowa musi uwzględniać dopuszczalne naciski na poszczególne osie oraz n</w:t>
      </w:r>
      <w:r w:rsidR="005D2C1F">
        <w:rPr>
          <w:rFonts w:ascii="Times New Roman" w:hAnsi="Times New Roman" w:cs="Times New Roman"/>
          <w:sz w:val="24"/>
          <w:szCs w:val="24"/>
        </w:rPr>
        <w:t>ie przekraczać DMC max. 2600 kg</w:t>
      </w:r>
      <w:r w:rsidRPr="005D2C1F">
        <w:rPr>
          <w:rFonts w:ascii="Times New Roman" w:hAnsi="Times New Roman" w:cs="Times New Roman"/>
          <w:sz w:val="24"/>
          <w:szCs w:val="24"/>
        </w:rPr>
        <w:t>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 xml:space="preserve">przyczepa musi być </w:t>
      </w:r>
      <w:r w:rsidR="005D2C1F">
        <w:rPr>
          <w:rFonts w:ascii="Times New Roman" w:hAnsi="Times New Roman" w:cs="Times New Roman"/>
          <w:sz w:val="24"/>
          <w:szCs w:val="24"/>
        </w:rPr>
        <w:t>dopuszczona do ruchu drogowego -</w:t>
      </w:r>
      <w:r w:rsidRPr="005D2C1F">
        <w:rPr>
          <w:rFonts w:ascii="Times New Roman" w:hAnsi="Times New Roman" w:cs="Times New Roman"/>
          <w:sz w:val="24"/>
          <w:szCs w:val="24"/>
        </w:rPr>
        <w:t xml:space="preserve"> homologacja;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 xml:space="preserve">agregat przystosowany do eksploatacji we wszystkich porach roku w warunkach atmosferycznych spotykanych w polskiej strefie klimatycznej w temperaturze otoczenia od -25 </w:t>
      </w:r>
      <w:r w:rsidRPr="005D2C1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D2C1F">
        <w:rPr>
          <w:rFonts w:ascii="Times New Roman" w:hAnsi="Times New Roman" w:cs="Times New Roman"/>
          <w:sz w:val="24"/>
          <w:szCs w:val="24"/>
        </w:rPr>
        <w:t>C do +45</w:t>
      </w:r>
      <w:r w:rsidRPr="005D2C1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D2C1F">
        <w:rPr>
          <w:rFonts w:ascii="Times New Roman" w:hAnsi="Times New Roman" w:cs="Times New Roman"/>
          <w:sz w:val="24"/>
          <w:szCs w:val="24"/>
        </w:rPr>
        <w:t>C;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przystosowany do przechowywania na wolnym powietrzu w miejscach niezadaszonych;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powinien posiadać:</w:t>
      </w:r>
    </w:p>
    <w:p w:rsidR="0023099C" w:rsidRPr="005D2C1F" w:rsidRDefault="0023099C" w:rsidP="0023099C">
      <w:pPr>
        <w:pStyle w:val="Akapitzlist"/>
        <w:numPr>
          <w:ilvl w:val="2"/>
          <w:numId w:val="27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mo</w:t>
      </w:r>
      <w:r w:rsidR="005D2C1F">
        <w:rPr>
          <w:rFonts w:ascii="Times New Roman" w:hAnsi="Times New Roman" w:cs="Times New Roman"/>
          <w:sz w:val="24"/>
          <w:szCs w:val="24"/>
        </w:rPr>
        <w:t>c znamionową min. 95 kW max. 110 k</w:t>
      </w:r>
      <w:r w:rsidRPr="005D2C1F">
        <w:rPr>
          <w:rFonts w:ascii="Times New Roman" w:hAnsi="Times New Roman" w:cs="Times New Roman"/>
          <w:sz w:val="24"/>
          <w:szCs w:val="24"/>
        </w:rPr>
        <w:t>W</w:t>
      </w:r>
      <w:r w:rsidR="005D2C1F">
        <w:rPr>
          <w:rFonts w:ascii="Times New Roman" w:hAnsi="Times New Roman" w:cs="Times New Roman"/>
          <w:sz w:val="24"/>
          <w:szCs w:val="24"/>
        </w:rPr>
        <w:t>,</w:t>
      </w:r>
    </w:p>
    <w:p w:rsidR="0023099C" w:rsidRPr="005D2C1F" w:rsidRDefault="0023099C" w:rsidP="0023099C">
      <w:pPr>
        <w:pStyle w:val="Akapitzlist"/>
        <w:numPr>
          <w:ilvl w:val="2"/>
          <w:numId w:val="27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napięcie znamionowe 400 V/230 V,</w:t>
      </w:r>
    </w:p>
    <w:p w:rsidR="0023099C" w:rsidRPr="005D2C1F" w:rsidRDefault="0023099C" w:rsidP="0023099C">
      <w:pPr>
        <w:pStyle w:val="Akapitzlist"/>
        <w:numPr>
          <w:ilvl w:val="2"/>
          <w:numId w:val="27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możliwość awaryjnego zatrzymania z sygnalizatorem dźwięku awarii,</w:t>
      </w:r>
    </w:p>
    <w:p w:rsidR="0023099C" w:rsidRPr="005D2C1F" w:rsidRDefault="0023099C" w:rsidP="0023099C">
      <w:pPr>
        <w:pStyle w:val="Akapitzlist"/>
        <w:numPr>
          <w:ilvl w:val="2"/>
          <w:numId w:val="27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g</w:t>
      </w:r>
      <w:r w:rsidR="005D2C1F">
        <w:rPr>
          <w:rFonts w:ascii="Times New Roman" w:hAnsi="Times New Roman" w:cs="Times New Roman"/>
          <w:sz w:val="24"/>
          <w:szCs w:val="24"/>
        </w:rPr>
        <w:t>łówne zabezpieczenie nadprądowe;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spełniać wszelkie przepisy bezpieczeństwa wymagane dla tego typu maszyn;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współczynnik mocy (cos Ф 0,8)</w:t>
      </w:r>
      <w:r w:rsidR="005D2C1F">
        <w:rPr>
          <w:rFonts w:ascii="Times New Roman" w:hAnsi="Times New Roman" w:cs="Times New Roman"/>
          <w:sz w:val="24"/>
          <w:szCs w:val="24"/>
        </w:rPr>
        <w:t>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zużycie paliwa przy 100% obciążenia  - do 31l/h</w:t>
      </w:r>
      <w:r w:rsidR="005D2C1F">
        <w:rPr>
          <w:rFonts w:ascii="Times New Roman" w:hAnsi="Times New Roman" w:cs="Times New Roman"/>
          <w:sz w:val="24"/>
          <w:szCs w:val="24"/>
        </w:rPr>
        <w:t>;</w:t>
      </w:r>
    </w:p>
    <w:p w:rsidR="0023099C" w:rsidRPr="005D2C1F" w:rsidRDefault="005D2C1F" w:rsidP="005D2C1F">
      <w:pPr>
        <w:pStyle w:val="Akapitzlist"/>
        <w:numPr>
          <w:ilvl w:val="1"/>
          <w:numId w:val="26"/>
        </w:numPr>
        <w:spacing w:after="120" w:line="240" w:lineRule="auto"/>
        <w:ind w:left="567" w:right="9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99C" w:rsidRPr="005D2C1F">
        <w:rPr>
          <w:rFonts w:ascii="Times New Roman" w:hAnsi="Times New Roman" w:cs="Times New Roman"/>
          <w:sz w:val="24"/>
          <w:szCs w:val="24"/>
        </w:rPr>
        <w:t>obudowa agregatu przystosowana do pracy na zewnątrz i na zmienne warunki atmosferyczne, zabezpieczona antykorozyjnie;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wszystkie zamki muszą być osłonięte od zanieczyszczeń i wilgoci w celu minimalizacji ryzyka zacięcia lub zamarznięcia zamka;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konstrukcja ramy głównej zabezpieczona antykorozyjnie;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silnik uruchamiany rozrusznikiem;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rozruch silnika wykonalny po wciśnięciu przycisku START;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panel obsługi w języku polskim;</w:t>
      </w:r>
    </w:p>
    <w:p w:rsidR="0023099C" w:rsidRPr="005D2C1F" w:rsidRDefault="0023099C" w:rsidP="0023099C">
      <w:pPr>
        <w:pStyle w:val="Akapitzlist"/>
        <w:numPr>
          <w:ilvl w:val="1"/>
          <w:numId w:val="26"/>
        </w:numPr>
        <w:spacing w:after="120" w:line="240" w:lineRule="auto"/>
        <w:ind w:left="567" w:right="9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agregat wyposażony w rozdzielnie lub panel gniazd przyłączeniowych z zastosowaną kombinacją gniazd jednofazowych (2x16A),trójfazowych (Ix32A) oraz (Ix16A) z listwą odbioru mocy.</w:t>
      </w:r>
    </w:p>
    <w:p w:rsidR="0023099C" w:rsidRPr="005D2C1F" w:rsidRDefault="0023099C" w:rsidP="0023099C">
      <w:pPr>
        <w:pStyle w:val="Akapitzlist"/>
        <w:spacing w:after="28" w:line="273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099C" w:rsidRPr="005D2C1F" w:rsidRDefault="0023099C" w:rsidP="0023099C">
      <w:pPr>
        <w:pStyle w:val="Akapitzlist"/>
        <w:spacing w:after="28" w:line="273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099C" w:rsidRPr="005D2C1F" w:rsidRDefault="0023099C" w:rsidP="0023099C">
      <w:pPr>
        <w:pStyle w:val="Akapitzlist"/>
        <w:spacing w:after="28" w:line="273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099C" w:rsidRPr="005D2C1F" w:rsidRDefault="0023099C" w:rsidP="0023099C">
      <w:pPr>
        <w:numPr>
          <w:ilvl w:val="0"/>
          <w:numId w:val="25"/>
        </w:numPr>
        <w:spacing w:after="120" w:line="240" w:lineRule="auto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Wymagania dotyczące realizacji zamówienia: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Wykonawca powiadomi Zamawiającego o terminie odbioru przedmiotu dostawy z min. 3</w:t>
      </w:r>
      <w:r w:rsidR="005D2C1F">
        <w:rPr>
          <w:rFonts w:ascii="Times New Roman" w:hAnsi="Times New Roman" w:cs="Times New Roman"/>
          <w:sz w:val="24"/>
          <w:szCs w:val="24"/>
        </w:rPr>
        <w:t> </w:t>
      </w:r>
      <w:r w:rsidRPr="005D2C1F">
        <w:rPr>
          <w:rFonts w:ascii="Times New Roman" w:hAnsi="Times New Roman" w:cs="Times New Roman"/>
          <w:sz w:val="24"/>
          <w:szCs w:val="24"/>
        </w:rPr>
        <w:t>dniowym wyprzedzeniem przy czym kontakt z Zamawiającym może odbywać się wyłącznie od poniedziałku do piątku z wyłączeniem dni ustawowo w</w:t>
      </w:r>
      <w:r w:rsidR="005D2C1F" w:rsidRPr="005D2C1F">
        <w:rPr>
          <w:rFonts w:ascii="Times New Roman" w:hAnsi="Times New Roman" w:cs="Times New Roman"/>
          <w:sz w:val="24"/>
          <w:szCs w:val="24"/>
        </w:rPr>
        <w:t>olnych w godzinach od 8.00 do 15</w:t>
      </w:r>
      <w:r w:rsidRPr="005D2C1F">
        <w:rPr>
          <w:rFonts w:ascii="Times New Roman" w:hAnsi="Times New Roman" w:cs="Times New Roman"/>
          <w:sz w:val="24"/>
          <w:szCs w:val="24"/>
        </w:rPr>
        <w:t>.00;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gwarancja na oferowany agregat powinna obejmować wszystkie podzespoły łącznie z</w:t>
      </w:r>
      <w:r w:rsidR="005D2C1F">
        <w:rPr>
          <w:rFonts w:ascii="Times New Roman" w:hAnsi="Times New Roman" w:cs="Times New Roman"/>
          <w:sz w:val="24"/>
          <w:szCs w:val="24"/>
        </w:rPr>
        <w:t> </w:t>
      </w:r>
      <w:r w:rsidRPr="005D2C1F">
        <w:rPr>
          <w:rFonts w:ascii="Times New Roman" w:hAnsi="Times New Roman" w:cs="Times New Roman"/>
          <w:sz w:val="24"/>
          <w:szCs w:val="24"/>
        </w:rPr>
        <w:t>silnikiem i prądnicą oraz przyczepą, zgodnie z zaleceniami producenta – gwarancja min. 24 miesiące;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 okresie gwarancji Wykonawca wykona przeglądy agregatu wynikające z zaleceń producenta w zakresie silnika i prądnicy o</w:t>
      </w:r>
      <w:r w:rsidR="005D2C1F">
        <w:rPr>
          <w:rFonts w:ascii="Times New Roman" w:hAnsi="Times New Roman" w:cs="Times New Roman"/>
          <w:sz w:val="24"/>
          <w:szCs w:val="24"/>
        </w:rPr>
        <w:t>raz zaleceń producenta agregatu;</w:t>
      </w:r>
      <w:r w:rsidRPr="005D2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agregat oraz przyczepa powinny posiadać instrukcję obsługi w języku polskim</w:t>
      </w:r>
      <w:r w:rsidRPr="005D2C1F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serwis gwarancyjny i pogwarancyjny powinien znajdować się na terytorium Polski (do</w:t>
      </w:r>
      <w:r w:rsidR="005D2C1F">
        <w:rPr>
          <w:rFonts w:ascii="Times New Roman" w:hAnsi="Times New Roman" w:cs="Times New Roman"/>
          <w:sz w:val="24"/>
          <w:szCs w:val="24"/>
        </w:rPr>
        <w:t> </w:t>
      </w:r>
      <w:r w:rsidRPr="005D2C1F">
        <w:rPr>
          <w:rFonts w:ascii="Times New Roman" w:hAnsi="Times New Roman" w:cs="Times New Roman"/>
          <w:sz w:val="24"/>
          <w:szCs w:val="24"/>
        </w:rPr>
        <w:t>oferty należy dołączyć wykaz punktów serwisowych);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Wykonawca zapewni rozładunek przedmiotu zamówienia w miejscu wskazanym przez Zamawiającego;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Wykonawca podczas przekazywania przedmiotu umowy, przekaże Zamawiającemu wszelkie niezbędne informacje dotyczące bezpiecznej eksploatacji agregatu i przyczepy, dokona praktycznego uruchomienia i sprawdzenia poprawności pracy agregatu, a także przekaże całą dokumentację dotyczącą przedmiotu umowy;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Wykonawca przedstawi oryginalne karty katalogowe lub oświadczenia producenta lub generalnego importera dotyczące silnika agregatu, prądnicy agregatu, podwozia oraz całego agregatu umożliwiające pełne zweryfikowanie wymaganych parametrów, w tym dane opisujące dokładny zakres oraz częstotliwość przeglądów;</w:t>
      </w:r>
    </w:p>
    <w:p w:rsidR="0023099C" w:rsidRPr="005D2C1F" w:rsidRDefault="0023099C" w:rsidP="0023099C">
      <w:pPr>
        <w:numPr>
          <w:ilvl w:val="1"/>
          <w:numId w:val="25"/>
        </w:numPr>
        <w:spacing w:after="120" w:line="240" w:lineRule="auto"/>
        <w:ind w:left="426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Wykonawca przekaże Zamawiającemu komplet dokumentów umożliwiających rejestrację przyczepy;</w:t>
      </w:r>
    </w:p>
    <w:p w:rsidR="0023099C" w:rsidRPr="005D2C1F" w:rsidRDefault="005D2C1F" w:rsidP="0023099C">
      <w:pPr>
        <w:numPr>
          <w:ilvl w:val="1"/>
          <w:numId w:val="25"/>
        </w:numPr>
        <w:spacing w:after="120" w:line="240" w:lineRule="auto"/>
        <w:ind w:left="426" w:right="9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c</w:t>
      </w:r>
      <w:r w:rsidR="0023099C" w:rsidRPr="005D2C1F">
        <w:rPr>
          <w:rFonts w:ascii="Times New Roman" w:hAnsi="Times New Roman" w:cs="Times New Roman"/>
          <w:sz w:val="24"/>
          <w:szCs w:val="24"/>
        </w:rPr>
        <w:t>ena dostawy agregatu do Zamawiającego, powinna być wliczona w cenę wykonania przedmiotu umowy;</w:t>
      </w:r>
    </w:p>
    <w:p w:rsidR="0023099C" w:rsidRPr="005D2C1F" w:rsidRDefault="005D2C1F" w:rsidP="0023099C">
      <w:pPr>
        <w:numPr>
          <w:ilvl w:val="1"/>
          <w:numId w:val="25"/>
        </w:numPr>
        <w:spacing w:after="120" w:line="240" w:lineRule="auto"/>
        <w:ind w:left="426" w:right="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099C" w:rsidRPr="005D2C1F">
        <w:rPr>
          <w:rFonts w:ascii="Times New Roman" w:hAnsi="Times New Roman" w:cs="Times New Roman"/>
          <w:sz w:val="24"/>
          <w:szCs w:val="24"/>
        </w:rPr>
        <w:t xml:space="preserve">rzedmiot zamówienia należy dostarczyć do Wojewódzkiego </w:t>
      </w:r>
      <w:r w:rsidR="0023099C" w:rsidRPr="005D2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magazynu przeciwpowodziowego w Rzeszowie ul. Styki 3, 35-006 Rzeszów </w:t>
      </w:r>
      <w:r w:rsidR="0023099C" w:rsidRPr="005D2C1F">
        <w:rPr>
          <w:rFonts w:ascii="Times New Roman" w:hAnsi="Times New Roman" w:cs="Times New Roman"/>
          <w:sz w:val="24"/>
          <w:szCs w:val="24"/>
        </w:rPr>
        <w:t>w dniach od poniedziałku do piątku z wyłączeniem dni ustawowo wolnych w godzinach od 8.00 do 15.00.</w:t>
      </w:r>
    </w:p>
    <w:p w:rsidR="009A615C" w:rsidRPr="005D2C1F" w:rsidRDefault="009A615C" w:rsidP="0023099C">
      <w:pPr>
        <w:pStyle w:val="Nagwek3"/>
        <w:spacing w:line="360" w:lineRule="auto"/>
        <w:ind w:left="720"/>
        <w:jc w:val="both"/>
        <w:rPr>
          <w:szCs w:val="24"/>
        </w:rPr>
      </w:pPr>
    </w:p>
    <w:p w:rsidR="00843D5F" w:rsidRDefault="00843D5F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07" w:rsidRDefault="000A2107" w:rsidP="003F0494">
      <w:pPr>
        <w:spacing w:after="0" w:line="240" w:lineRule="auto"/>
      </w:pPr>
      <w:r>
        <w:separator/>
      </w:r>
    </w:p>
  </w:endnote>
  <w:endnote w:type="continuationSeparator" w:id="0">
    <w:p w:rsidR="000A2107" w:rsidRDefault="000A2107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23099C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ZK-VI.272.41</w:t>
            </w:r>
            <w:r w:rsidR="00875A6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B402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B402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07" w:rsidRDefault="000A2107" w:rsidP="003F0494">
      <w:pPr>
        <w:spacing w:after="0" w:line="240" w:lineRule="auto"/>
      </w:pPr>
      <w:r>
        <w:separator/>
      </w:r>
    </w:p>
  </w:footnote>
  <w:footnote w:type="continuationSeparator" w:id="0">
    <w:p w:rsidR="000A2107" w:rsidRDefault="000A2107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110CB">
      <w:rPr>
        <w:rFonts w:ascii="Times New Roman" w:hAnsi="Times New Roman" w:cs="Times New Roman"/>
        <w:i/>
        <w:sz w:val="24"/>
        <w:szCs w:val="24"/>
      </w:rPr>
      <w:t>3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DD7357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ZK-VI.272.41</w:t>
    </w:r>
    <w:r w:rsidR="00FD507A">
      <w:rPr>
        <w:rFonts w:ascii="Times New Roman" w:hAnsi="Times New Roman" w:cs="Times New Roman"/>
        <w:i/>
        <w:sz w:val="24"/>
        <w:szCs w:val="24"/>
      </w:rPr>
      <w:t>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 w:rsidR="00FD507A">
      <w:rPr>
        <w:rFonts w:ascii="Times New Roman" w:hAnsi="Times New Roman" w:cs="Times New Roman"/>
        <w:i/>
        <w:sz w:val="24"/>
        <w:szCs w:val="24"/>
      </w:rPr>
      <w:t>3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5D6C7A"/>
    <w:multiLevelType w:val="hybridMultilevel"/>
    <w:tmpl w:val="78BC6B48"/>
    <w:lvl w:ilvl="0" w:tplc="23549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01E9"/>
    <w:multiLevelType w:val="hybridMultilevel"/>
    <w:tmpl w:val="51406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42B5B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2BA9"/>
    <w:multiLevelType w:val="hybridMultilevel"/>
    <w:tmpl w:val="4480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82E43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C81"/>
    <w:multiLevelType w:val="hybridMultilevel"/>
    <w:tmpl w:val="4B14C3A4"/>
    <w:lvl w:ilvl="0" w:tplc="15DAC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254E87"/>
    <w:multiLevelType w:val="hybridMultilevel"/>
    <w:tmpl w:val="625CBFBA"/>
    <w:lvl w:ilvl="0" w:tplc="B20ABE86">
      <w:start w:val="1"/>
      <w:numFmt w:val="decimal"/>
      <w:lvlText w:val="%1."/>
      <w:lvlJc w:val="left"/>
      <w:pPr>
        <w:ind w:left="34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40C730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96B1A8">
      <w:start w:val="1"/>
      <w:numFmt w:val="bullet"/>
      <w:lvlText w:val="•"/>
      <w:lvlJc w:val="left"/>
      <w:pPr>
        <w:ind w:left="1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028E52E">
      <w:start w:val="1"/>
      <w:numFmt w:val="bullet"/>
      <w:lvlText w:val="•"/>
      <w:lvlJc w:val="left"/>
      <w:pPr>
        <w:ind w:left="2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0D688E0">
      <w:start w:val="1"/>
      <w:numFmt w:val="bullet"/>
      <w:lvlText w:val="o"/>
      <w:lvlJc w:val="left"/>
      <w:pPr>
        <w:ind w:left="2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3C3776">
      <w:start w:val="1"/>
      <w:numFmt w:val="bullet"/>
      <w:lvlText w:val="▪"/>
      <w:lvlJc w:val="left"/>
      <w:pPr>
        <w:ind w:left="3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D8C3640">
      <w:start w:val="1"/>
      <w:numFmt w:val="bullet"/>
      <w:lvlText w:val="•"/>
      <w:lvlJc w:val="left"/>
      <w:pPr>
        <w:ind w:left="43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384CCAA">
      <w:start w:val="1"/>
      <w:numFmt w:val="bullet"/>
      <w:lvlText w:val="o"/>
      <w:lvlJc w:val="left"/>
      <w:pPr>
        <w:ind w:left="50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A6990A">
      <w:start w:val="1"/>
      <w:numFmt w:val="bullet"/>
      <w:lvlText w:val="▪"/>
      <w:lvlJc w:val="left"/>
      <w:pPr>
        <w:ind w:left="5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4"/>
  </w:num>
  <w:num w:numId="6">
    <w:abstractNumId w:val="13"/>
  </w:num>
  <w:num w:numId="7">
    <w:abstractNumId w:val="1"/>
  </w:num>
  <w:num w:numId="8">
    <w:abstractNumId w:val="12"/>
  </w:num>
  <w:num w:numId="9">
    <w:abstractNumId w:val="23"/>
  </w:num>
  <w:num w:numId="10">
    <w:abstractNumId w:val="11"/>
  </w:num>
  <w:num w:numId="11">
    <w:abstractNumId w:val="8"/>
  </w:num>
  <w:num w:numId="12">
    <w:abstractNumId w:val="20"/>
  </w:num>
  <w:num w:numId="13">
    <w:abstractNumId w:val="14"/>
  </w:num>
  <w:num w:numId="14">
    <w:abstractNumId w:val="21"/>
  </w:num>
  <w:num w:numId="15">
    <w:abstractNumId w:val="25"/>
  </w:num>
  <w:num w:numId="16">
    <w:abstractNumId w:val="2"/>
  </w:num>
  <w:num w:numId="17">
    <w:abstractNumId w:val="4"/>
  </w:num>
  <w:num w:numId="18">
    <w:abstractNumId w:val="17"/>
  </w:num>
  <w:num w:numId="19">
    <w:abstractNumId w:val="0"/>
  </w:num>
  <w:num w:numId="20">
    <w:abstractNumId w:val="5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03733"/>
    <w:rsid w:val="00015763"/>
    <w:rsid w:val="0002504C"/>
    <w:rsid w:val="00026349"/>
    <w:rsid w:val="00046C32"/>
    <w:rsid w:val="000A2107"/>
    <w:rsid w:val="000B50FF"/>
    <w:rsid w:val="000D2561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4CCA"/>
    <w:rsid w:val="001A6CCD"/>
    <w:rsid w:val="001C229F"/>
    <w:rsid w:val="001D0582"/>
    <w:rsid w:val="001E39BF"/>
    <w:rsid w:val="001F5EC5"/>
    <w:rsid w:val="0023099C"/>
    <w:rsid w:val="00265DE8"/>
    <w:rsid w:val="00271B71"/>
    <w:rsid w:val="00276619"/>
    <w:rsid w:val="00284047"/>
    <w:rsid w:val="002841CD"/>
    <w:rsid w:val="002A045C"/>
    <w:rsid w:val="002B071D"/>
    <w:rsid w:val="002B0F88"/>
    <w:rsid w:val="002C2655"/>
    <w:rsid w:val="002C4A39"/>
    <w:rsid w:val="00330B4D"/>
    <w:rsid w:val="00332DD4"/>
    <w:rsid w:val="00357EAC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47DAA"/>
    <w:rsid w:val="00575772"/>
    <w:rsid w:val="00585FC8"/>
    <w:rsid w:val="00596F00"/>
    <w:rsid w:val="00597570"/>
    <w:rsid w:val="005B2C4B"/>
    <w:rsid w:val="005B7AFD"/>
    <w:rsid w:val="005C189F"/>
    <w:rsid w:val="005D2C1F"/>
    <w:rsid w:val="005F09FC"/>
    <w:rsid w:val="0060751F"/>
    <w:rsid w:val="006110CB"/>
    <w:rsid w:val="00611AED"/>
    <w:rsid w:val="00612793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1851"/>
    <w:rsid w:val="006E34A7"/>
    <w:rsid w:val="006F4EF4"/>
    <w:rsid w:val="007041C9"/>
    <w:rsid w:val="00704B60"/>
    <w:rsid w:val="00714B02"/>
    <w:rsid w:val="00724C19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53D"/>
    <w:rsid w:val="00817DBE"/>
    <w:rsid w:val="00843748"/>
    <w:rsid w:val="00843D5F"/>
    <w:rsid w:val="00850B5D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647"/>
    <w:rsid w:val="009728BA"/>
    <w:rsid w:val="009751C4"/>
    <w:rsid w:val="00985D74"/>
    <w:rsid w:val="009928CE"/>
    <w:rsid w:val="009A615C"/>
    <w:rsid w:val="009A7EEB"/>
    <w:rsid w:val="009C1035"/>
    <w:rsid w:val="009E0019"/>
    <w:rsid w:val="009F51E7"/>
    <w:rsid w:val="00A2064E"/>
    <w:rsid w:val="00A61B63"/>
    <w:rsid w:val="00A66963"/>
    <w:rsid w:val="00AB3308"/>
    <w:rsid w:val="00AB6DA1"/>
    <w:rsid w:val="00AC3F1E"/>
    <w:rsid w:val="00AD60CB"/>
    <w:rsid w:val="00AD79F9"/>
    <w:rsid w:val="00B009A1"/>
    <w:rsid w:val="00B03320"/>
    <w:rsid w:val="00B30130"/>
    <w:rsid w:val="00B47091"/>
    <w:rsid w:val="00B55A9F"/>
    <w:rsid w:val="00B74014"/>
    <w:rsid w:val="00BA3ED2"/>
    <w:rsid w:val="00BC5DEA"/>
    <w:rsid w:val="00BD2359"/>
    <w:rsid w:val="00BD38D9"/>
    <w:rsid w:val="00BE707A"/>
    <w:rsid w:val="00C05922"/>
    <w:rsid w:val="00C275F4"/>
    <w:rsid w:val="00C46235"/>
    <w:rsid w:val="00C56ECD"/>
    <w:rsid w:val="00C61C1E"/>
    <w:rsid w:val="00C729F9"/>
    <w:rsid w:val="00C8298B"/>
    <w:rsid w:val="00C8500B"/>
    <w:rsid w:val="00D034AF"/>
    <w:rsid w:val="00D079BA"/>
    <w:rsid w:val="00D7265C"/>
    <w:rsid w:val="00DA5F97"/>
    <w:rsid w:val="00DA7262"/>
    <w:rsid w:val="00DB234B"/>
    <w:rsid w:val="00DB4020"/>
    <w:rsid w:val="00DC58FD"/>
    <w:rsid w:val="00DC5BD3"/>
    <w:rsid w:val="00DD7357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43C96"/>
    <w:rsid w:val="00F51DAE"/>
    <w:rsid w:val="00F56D98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1221-D9E4-4B16-8498-D842C5E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3D83-2D37-49E8-8BCB-0E649529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2023-08-10T10:14:00Z</cp:lastPrinted>
  <dcterms:created xsi:type="dcterms:W3CDTF">2023-11-28T13:21:00Z</dcterms:created>
  <dcterms:modified xsi:type="dcterms:W3CDTF">2023-11-28T13:21:00Z</dcterms:modified>
</cp:coreProperties>
</file>