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Załącznik nr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302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Zapytania ofertowego</w:t>
      </w: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26B"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:rsidR="003D625E" w:rsidRPr="0083026B" w:rsidRDefault="003D625E" w:rsidP="003D625E">
      <w:pPr>
        <w:pStyle w:val="Akapitzlis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b/>
          <w:bCs/>
          <w:sz w:val="26"/>
          <w:szCs w:val="26"/>
        </w:rPr>
        <w:t>dotyczące powiązań osobowych lub kapitałowych z Zamawiającym</w:t>
      </w:r>
    </w:p>
    <w:p w:rsidR="003D625E" w:rsidRDefault="003D625E" w:rsidP="003D62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do zapytania ofertowego dotyczącego </w:t>
      </w:r>
      <w:r w:rsidR="00320A08">
        <w:rPr>
          <w:rFonts w:ascii="Times New Roman" w:hAnsi="Times New Roman" w:cs="Times New Roman"/>
          <w:sz w:val="26"/>
          <w:szCs w:val="26"/>
        </w:rPr>
        <w:t xml:space="preserve">świadczenia </w:t>
      </w:r>
      <w:r w:rsidR="00320A08" w:rsidRPr="00342DE9">
        <w:rPr>
          <w:rFonts w:ascii="Times New Roman" w:hAnsi="Times New Roman" w:cs="Times New Roman"/>
          <w:sz w:val="26"/>
          <w:szCs w:val="26"/>
        </w:rPr>
        <w:t>usług</w:t>
      </w:r>
      <w:r w:rsidR="008B0BD0">
        <w:rPr>
          <w:rFonts w:ascii="Times New Roman" w:hAnsi="Times New Roman" w:cs="Times New Roman"/>
          <w:sz w:val="26"/>
          <w:szCs w:val="26"/>
        </w:rPr>
        <w:t>:</w:t>
      </w:r>
      <w:r w:rsidR="00320A08" w:rsidRPr="00342DE9">
        <w:rPr>
          <w:rFonts w:ascii="Times New Roman" w:hAnsi="Times New Roman" w:cs="Times New Roman"/>
          <w:sz w:val="26"/>
          <w:szCs w:val="26"/>
        </w:rPr>
        <w:t xml:space="preserve"> </w:t>
      </w:r>
      <w:r w:rsidR="008B0BD0" w:rsidRPr="008B0BD0">
        <w:rPr>
          <w:rFonts w:ascii="Times New Roman" w:hAnsi="Times New Roman" w:cs="Times New Roman"/>
          <w:sz w:val="26"/>
          <w:szCs w:val="26"/>
        </w:rPr>
        <w:t>hotelowej, gastronomicznej oraz udostępnienia sali konferencyjnej w związku z organizacją przez Prokuraturę Krajową szkolenia w dniach: 26-28 października 2022 r.</w:t>
      </w:r>
      <w:r w:rsidR="008B0BD0">
        <w:rPr>
          <w:rFonts w:ascii="Times New Roman" w:hAnsi="Times New Roman" w:cs="Times New Roman"/>
          <w:sz w:val="26"/>
          <w:szCs w:val="26"/>
        </w:rPr>
        <w:t xml:space="preserve"> </w:t>
      </w:r>
      <w:r w:rsidR="005253BC">
        <w:rPr>
          <w:rFonts w:ascii="Times New Roman" w:hAnsi="Times New Roman" w:cs="Times New Roman"/>
          <w:sz w:val="26"/>
          <w:szCs w:val="26"/>
        </w:rPr>
        <w:t xml:space="preserve">dla </w:t>
      </w:r>
      <w:r w:rsidR="00320A08" w:rsidRPr="00342DE9">
        <w:rPr>
          <w:rFonts w:ascii="Times New Roman" w:hAnsi="Times New Roman" w:cs="Times New Roman"/>
          <w:sz w:val="26"/>
          <w:szCs w:val="26"/>
        </w:rPr>
        <w:t xml:space="preserve"> </w:t>
      </w:r>
      <w:r w:rsidR="005253BC" w:rsidRPr="005253BC">
        <w:rPr>
          <w:rFonts w:ascii="Times New Roman" w:hAnsi="Times New Roman" w:cs="Times New Roman"/>
          <w:sz w:val="26"/>
          <w:szCs w:val="26"/>
        </w:rPr>
        <w:t>Prokuratorów Regionalnych, prokuratorów zajmujących się informatyzacją na poziomie prokuratur regionalnych oraz Kierowników Działów do Spraw Informatyzacji z Prokuratur Okręgowych związanych z wdrożeniem i eksploatacją systemu PROK-SYS</w:t>
      </w:r>
      <w:r w:rsidR="007C7B2D">
        <w:rPr>
          <w:rFonts w:ascii="Times New Roman" w:hAnsi="Times New Roman" w:cs="Times New Roman"/>
          <w:sz w:val="26"/>
          <w:szCs w:val="26"/>
        </w:rPr>
        <w:t>.</w:t>
      </w:r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Oświadczam, iż nie posiadam powiązań osobowych lub kapitałowych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3D625E" w:rsidRPr="0083026B" w:rsidRDefault="003D625E" w:rsidP="003D625E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a) uczestniczeniu w spółce jako wspólnik spółki cywilnej lub spółki osobowej, </w:t>
      </w:r>
    </w:p>
    <w:p w:rsidR="003D625E" w:rsidRPr="0083026B" w:rsidRDefault="003D625E" w:rsidP="003D625E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b) posiadaniu co najmniej 10 % udziałów lub akcji, </w:t>
      </w:r>
    </w:p>
    <w:p w:rsidR="003D625E" w:rsidRPr="0083026B" w:rsidRDefault="003D625E" w:rsidP="003D625E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c) pełnieniu funkcji członka organu nadzorczego lub zarządzającego, prokurenta, pełnomocnika, </w:t>
      </w:r>
    </w:p>
    <w:p w:rsidR="003D625E" w:rsidRPr="0083026B" w:rsidRDefault="003D625E" w:rsidP="003D625E">
      <w:pPr>
        <w:pStyle w:val="Akapitzlist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 </w:t>
      </w:r>
    </w:p>
    <w:p w:rsidR="003D625E" w:rsidRPr="003D625E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D625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</w:t>
      </w:r>
      <w:r w:rsidRPr="003D625E">
        <w:rPr>
          <w:rFonts w:ascii="Times New Roman" w:hAnsi="Times New Roman" w:cs="Times New Roman"/>
        </w:rPr>
        <w:t xml:space="preserve"> Czytelny podpis osoby upoważnionej do reprezentowania Wykonawcy </w:t>
      </w:r>
    </w:p>
    <w:p w:rsidR="003D625E" w:rsidRPr="0083026B" w:rsidRDefault="003D625E" w:rsidP="003D625E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25E" w:rsidRPr="0083026B" w:rsidRDefault="003D625E" w:rsidP="003D625E">
      <w:pPr>
        <w:pStyle w:val="Akapitzlist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26B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 </w:t>
      </w:r>
    </w:p>
    <w:p w:rsidR="00226341" w:rsidRDefault="003D625E" w:rsidP="008B0BD0">
      <w:pPr>
        <w:pStyle w:val="Akapitzlist"/>
        <w:spacing w:line="360" w:lineRule="auto"/>
        <w:jc w:val="both"/>
      </w:pPr>
      <w:r w:rsidRPr="003D625E">
        <w:rPr>
          <w:rFonts w:ascii="Times New Roman" w:hAnsi="Times New Roman" w:cs="Times New Roman"/>
        </w:rPr>
        <w:t xml:space="preserve">                                                                                                Data i miejscowość</w:t>
      </w:r>
      <w:bookmarkStart w:id="0" w:name="_GoBack"/>
      <w:bookmarkEnd w:id="0"/>
    </w:p>
    <w:sectPr w:rsidR="0022634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D13" w:rsidRDefault="00142D13" w:rsidP="003D625E">
      <w:pPr>
        <w:spacing w:after="0" w:line="240" w:lineRule="auto"/>
      </w:pPr>
      <w:r>
        <w:separator/>
      </w:r>
    </w:p>
  </w:endnote>
  <w:endnote w:type="continuationSeparator" w:id="0">
    <w:p w:rsidR="00142D13" w:rsidRDefault="00142D13" w:rsidP="003D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25E" w:rsidRDefault="003D625E">
    <w:pPr>
      <w:pStyle w:val="Stopka"/>
    </w:pPr>
  </w:p>
  <w:p w:rsidR="003D625E" w:rsidRDefault="003D6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D13" w:rsidRDefault="00142D13" w:rsidP="003D625E">
      <w:pPr>
        <w:spacing w:after="0" w:line="240" w:lineRule="auto"/>
      </w:pPr>
      <w:r>
        <w:separator/>
      </w:r>
    </w:p>
  </w:footnote>
  <w:footnote w:type="continuationSeparator" w:id="0">
    <w:p w:rsidR="00142D13" w:rsidRDefault="00142D13" w:rsidP="003D6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5E"/>
    <w:rsid w:val="00142D13"/>
    <w:rsid w:val="0018417E"/>
    <w:rsid w:val="00226341"/>
    <w:rsid w:val="00320A08"/>
    <w:rsid w:val="003608A1"/>
    <w:rsid w:val="003C2D1F"/>
    <w:rsid w:val="003D625E"/>
    <w:rsid w:val="005253BC"/>
    <w:rsid w:val="007C7B2D"/>
    <w:rsid w:val="00875F01"/>
    <w:rsid w:val="008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12E2"/>
  <w15:chartTrackingRefBased/>
  <w15:docId w15:val="{8F9EB2CF-882C-4C65-97CC-7276FF1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25E"/>
  </w:style>
  <w:style w:type="paragraph" w:styleId="Stopka">
    <w:name w:val="footer"/>
    <w:basedOn w:val="Normalny"/>
    <w:link w:val="StopkaZnak"/>
    <w:uiPriority w:val="99"/>
    <w:unhideWhenUsed/>
    <w:qFormat/>
    <w:rsid w:val="003D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25E"/>
  </w:style>
  <w:style w:type="paragraph" w:styleId="Akapitzlist">
    <w:name w:val="List Paragraph"/>
    <w:basedOn w:val="Normalny"/>
    <w:uiPriority w:val="34"/>
    <w:qFormat/>
    <w:rsid w:val="003D625E"/>
    <w:pPr>
      <w:ind w:left="720"/>
      <w:contextualSpacing/>
    </w:pPr>
  </w:style>
  <w:style w:type="character" w:customStyle="1" w:styleId="FontStyle14">
    <w:name w:val="Font Style14"/>
    <w:rsid w:val="005253B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Justyna (PR)</dc:creator>
  <cp:keywords/>
  <dc:description/>
  <cp:lastModifiedBy>Strzelczyk Justyna (Prokuratura Krajowa)</cp:lastModifiedBy>
  <cp:revision>6</cp:revision>
  <dcterms:created xsi:type="dcterms:W3CDTF">2022-05-10T09:37:00Z</dcterms:created>
  <dcterms:modified xsi:type="dcterms:W3CDTF">2022-09-26T15:24:00Z</dcterms:modified>
</cp:coreProperties>
</file>