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EF3BF1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29D1D19C" w:rsidR="00154D02" w:rsidRPr="00EF3BF1" w:rsidRDefault="00154D02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Podstawa prawna </w:t>
            </w:r>
          </w:p>
        </w:tc>
      </w:tr>
      <w:tr w:rsidR="00154D02" w:rsidRPr="00EF3BF1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19B1C5" w14:textId="21CDBBCD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iędzy Rzecząpospolitą Polską a</w:t>
            </w:r>
            <w:r w:rsidR="00B04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EC0">
              <w:rPr>
                <w:rFonts w:ascii="Times New Roman" w:hAnsi="Times New Roman" w:cs="Times New Roman"/>
                <w:sz w:val="24"/>
                <w:szCs w:val="24"/>
              </w:rPr>
              <w:t xml:space="preserve">Republiką </w:t>
            </w:r>
            <w:r w:rsidR="009D2089">
              <w:rPr>
                <w:rFonts w:ascii="Times New Roman" w:hAnsi="Times New Roman" w:cs="Times New Roman"/>
                <w:sz w:val="24"/>
                <w:szCs w:val="24"/>
              </w:rPr>
              <w:t>Salwadoru</w:t>
            </w:r>
            <w:r w:rsidR="00B04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doręcz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nia dokumentów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sprawach cywilnych. </w:t>
            </w:r>
          </w:p>
          <w:p w14:paraId="765930D7" w14:textId="1642EAB1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115CEEFB" w14:textId="33E6D130" w:rsidR="00F1553C" w:rsidRPr="00EF3BF1" w:rsidRDefault="00154D0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szczególności zastosowanie będą miały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art. 1132-1134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i 1135</w:t>
            </w:r>
            <w:r w:rsidR="009F70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4, 10, 11, 12, 14, 15, 3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, 40,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 xml:space="preserve"> 42,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i 46 </w:t>
            </w:r>
            <w:bookmarkStart w:id="0" w:name="_Hlk86309735"/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rozporządzenia Ministra Sprawiedliwości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027" w:rsidRPr="00EF3BF1">
              <w:rPr>
                <w:rFonts w:ascii="Times New Roman" w:hAnsi="Times New Roman" w:cs="Times New Roman"/>
                <w:sz w:val="24"/>
                <w:szCs w:val="24"/>
              </w:rPr>
              <w:t>w sprawie szczegółowych czynności sądów w sprawach z zakresu międzynarodowego postępowania cywilnego oraz karnego w stosunkach międzynarodowych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(tekst jednolity Dz. U. z 2014 r., poz. 1657 ze zm.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bookmarkEnd w:id="0"/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dalej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4D02" w:rsidRPr="00EF3BF1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EF3BF1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6A1D31" w14:textId="53BAD73E" w:rsidR="00154D02" w:rsidRPr="00EF3BF1" w:rsidRDefault="003A23DA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Zgodnie z art. 1132 § 2 Kodeksu postępowania cywilnego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022FE9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o doręczenie powinien być </w:t>
            </w:r>
            <w:r w:rsidR="006022DD">
              <w:rPr>
                <w:rFonts w:ascii="Times New Roman" w:hAnsi="Times New Roman" w:cs="Times New Roman"/>
                <w:sz w:val="24"/>
                <w:szCs w:val="24"/>
              </w:rPr>
              <w:t>przekazany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B24">
              <w:rPr>
                <w:rFonts w:ascii="Times New Roman" w:hAnsi="Times New Roman" w:cs="Times New Roman"/>
                <w:sz w:val="24"/>
                <w:szCs w:val="24"/>
              </w:rPr>
              <w:t xml:space="preserve">do właściwego organu państwa doręczenia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przedstawicielstwa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dyplomatycznej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>lub urzęd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konsularn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w tym kraju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F95047D" w14:textId="2AD53A61" w:rsidR="003A7695" w:rsidRPr="00EF3BF1" w:rsidRDefault="00215C3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Właściwe przedstawicielstwo dyplomatyczne</w:t>
            </w:r>
            <w:r w:rsidR="00E67B24">
              <w:rPr>
                <w:rFonts w:ascii="Times New Roman" w:hAnsi="Times New Roman" w:cs="Times New Roman"/>
                <w:sz w:val="24"/>
                <w:szCs w:val="24"/>
              </w:rPr>
              <w:t xml:space="preserve"> lub urząd 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konsularny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RP można ustalić </w:t>
            </w:r>
            <w:hyperlink r:id="rId6" w:history="1">
              <w:r w:rsidR="000A2050"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44BD3AC8" w14:textId="4B9D4319" w:rsidR="003A7695" w:rsidRPr="00EF3BF1" w:rsidRDefault="00A150C8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aleca się uprzedni kontakt z 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>polskim przedstawicielstwem dyplomatyczny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lub urzędem konsularnym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uzyskania informacji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o praktyce 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oraz związanych z tym kosztów. </w:t>
            </w:r>
          </w:p>
        </w:tc>
      </w:tr>
      <w:tr w:rsidR="00154D02" w:rsidRPr="00EF3BF1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Formularz </w:t>
            </w:r>
          </w:p>
        </w:tc>
      </w:tr>
      <w:tr w:rsidR="00154D02" w:rsidRPr="00EF3BF1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E0512E" w14:textId="4B6CB9E2" w:rsidR="000E51A4" w:rsidRDefault="00966255" w:rsidP="00B647CA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Wzór wniosku</w:t>
            </w:r>
            <w:r w:rsidR="00B647CA">
              <w:rPr>
                <w:rFonts w:ascii="Times New Roman" w:hAnsi="Times New Roman" w:cs="Times New Roman"/>
                <w:sz w:val="24"/>
                <w:szCs w:val="24"/>
              </w:rPr>
              <w:t xml:space="preserve"> o doręczenie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stanowi załącznik nr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</w:p>
          <w:p w14:paraId="1A8C224B" w14:textId="51944C1D" w:rsidR="00BF7085" w:rsidRPr="00EF3BF1" w:rsidRDefault="000E51A4" w:rsidP="00AB592B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egzemplarzach, </w:t>
            </w:r>
            <w:r w:rsidR="00AB592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o wniosku należy dołączyć formularz potwierdzenia odbioru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 oraz pouczenie o treści art. 1135</w:t>
            </w:r>
            <w:r w:rsidR="00104D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cywilnego. </w:t>
            </w:r>
          </w:p>
          <w:p w14:paraId="00384656" w14:textId="484EFC2A" w:rsidR="00653C43" w:rsidRPr="00EB73D8" w:rsidRDefault="000E51A4" w:rsidP="00EB73D8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966255" w:rsidRPr="00EF3BF1">
              <w:rPr>
                <w:rFonts w:ascii="Times New Roman" w:hAnsi="Times New Roman" w:cs="Times New Roman"/>
                <w:sz w:val="24"/>
                <w:szCs w:val="24"/>
              </w:rPr>
              <w:t>ormularz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>e wniosku o doręczenie, wezwania na pierwszą rozprawę/posiedzenie oraz pouczenia o treści art. 1135</w:t>
            </w:r>
            <w:r w:rsidR="00EB73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 są dostępne </w:t>
            </w:r>
            <w:hyperlink r:id="rId7" w:history="1">
              <w:r w:rsidR="00EB73D8" w:rsidRPr="0080388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D02" w:rsidRPr="00EF3BF1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EF3BF1" w:rsidRDefault="00966255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>Legalizacja</w:t>
            </w:r>
          </w:p>
        </w:tc>
      </w:tr>
      <w:tr w:rsidR="00154D02" w:rsidRPr="00EF3BF1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5DAC88B1" w:rsidR="00653C43" w:rsidRPr="00EF3BF1" w:rsidRDefault="00966255" w:rsidP="00B647CA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966255" w:rsidRPr="00EF3BF1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77777777" w:rsidR="00966255" w:rsidRPr="00EF3BF1" w:rsidRDefault="00966255" w:rsidP="00B647CA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 w:rsidRPr="00EF3BF1">
              <w:rPr>
                <w:b/>
                <w:bCs/>
              </w:rPr>
              <w:tab/>
            </w:r>
            <w:r w:rsidRPr="00EF3BF1">
              <w:rPr>
                <w:b/>
                <w:bCs/>
              </w:rPr>
              <w:tab/>
              <w:t xml:space="preserve">Czas wykonania wniosku  </w:t>
            </w:r>
          </w:p>
        </w:tc>
      </w:tr>
      <w:tr w:rsidR="00966255" w:rsidRPr="00EF3BF1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3F04DA46" w:rsidR="00966255" w:rsidRPr="00EF3BF1" w:rsidRDefault="0096625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</w:tbl>
    <w:p w14:paraId="6AF363A7" w14:textId="77777777" w:rsidR="00022FE9" w:rsidRDefault="00022FE9">
      <w:r>
        <w:br w:type="page"/>
      </w:r>
    </w:p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966255" w:rsidRPr="00EF3BF1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2F36F8CC" w:rsidR="00966255" w:rsidRPr="00EF3BF1" w:rsidRDefault="00966255" w:rsidP="00B647CA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Koszty związane z wykonaniem doręczenia</w:t>
            </w:r>
          </w:p>
        </w:tc>
      </w:tr>
      <w:tr w:rsidR="00966255" w:rsidRPr="00EF3BF1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50B79" w14:textId="38367F74" w:rsidR="00966255" w:rsidRPr="00EF3BF1" w:rsidRDefault="00966255" w:rsidP="00B647C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5DF2AF00" w14:textId="77777777" w:rsidR="00154D02" w:rsidRPr="00EF3BF1" w:rsidRDefault="00154D02" w:rsidP="00104D30">
      <w:pPr>
        <w:pStyle w:val="Standard"/>
        <w:tabs>
          <w:tab w:val="left" w:pos="1453"/>
        </w:tabs>
        <w:spacing w:line="360" w:lineRule="auto"/>
        <w:rPr>
          <w:sz w:val="24"/>
          <w:szCs w:val="24"/>
        </w:rPr>
      </w:pPr>
    </w:p>
    <w:sectPr w:rsidR="00154D02" w:rsidRPr="00EF3BF1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8DA06" w14:textId="77777777" w:rsidR="00B21192" w:rsidRDefault="00B21192">
      <w:r>
        <w:separator/>
      </w:r>
    </w:p>
  </w:endnote>
  <w:endnote w:type="continuationSeparator" w:id="0">
    <w:p w14:paraId="58A94C1A" w14:textId="77777777" w:rsidR="00B21192" w:rsidRDefault="00B2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B21192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21CC0" w14:textId="77777777" w:rsidR="00B21192" w:rsidRDefault="00B21192">
      <w:r>
        <w:separator/>
      </w:r>
    </w:p>
  </w:footnote>
  <w:footnote w:type="continuationSeparator" w:id="0">
    <w:p w14:paraId="4672FC98" w14:textId="77777777" w:rsidR="00B21192" w:rsidRDefault="00B21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22FE9"/>
    <w:rsid w:val="00035A06"/>
    <w:rsid w:val="00046C02"/>
    <w:rsid w:val="00074785"/>
    <w:rsid w:val="000A2050"/>
    <w:rsid w:val="000E51A4"/>
    <w:rsid w:val="00104D30"/>
    <w:rsid w:val="00154D02"/>
    <w:rsid w:val="001A4C3E"/>
    <w:rsid w:val="00215C32"/>
    <w:rsid w:val="002209D2"/>
    <w:rsid w:val="00223FB4"/>
    <w:rsid w:val="002865F2"/>
    <w:rsid w:val="00363014"/>
    <w:rsid w:val="00385EDB"/>
    <w:rsid w:val="003A23DA"/>
    <w:rsid w:val="003A7695"/>
    <w:rsid w:val="003F567E"/>
    <w:rsid w:val="004D4302"/>
    <w:rsid w:val="00563EDA"/>
    <w:rsid w:val="005D297F"/>
    <w:rsid w:val="006022DD"/>
    <w:rsid w:val="00633B82"/>
    <w:rsid w:val="00653C43"/>
    <w:rsid w:val="006D709C"/>
    <w:rsid w:val="006E220B"/>
    <w:rsid w:val="00716FDE"/>
    <w:rsid w:val="00724C0A"/>
    <w:rsid w:val="0078398D"/>
    <w:rsid w:val="00791EB2"/>
    <w:rsid w:val="00803883"/>
    <w:rsid w:val="00883855"/>
    <w:rsid w:val="0092757E"/>
    <w:rsid w:val="00934EC0"/>
    <w:rsid w:val="00964AB9"/>
    <w:rsid w:val="00966255"/>
    <w:rsid w:val="00971C11"/>
    <w:rsid w:val="009B08A2"/>
    <w:rsid w:val="009D2089"/>
    <w:rsid w:val="009F7027"/>
    <w:rsid w:val="00A150C8"/>
    <w:rsid w:val="00A72304"/>
    <w:rsid w:val="00AA3120"/>
    <w:rsid w:val="00AB592B"/>
    <w:rsid w:val="00AD471F"/>
    <w:rsid w:val="00B04610"/>
    <w:rsid w:val="00B21192"/>
    <w:rsid w:val="00B647CA"/>
    <w:rsid w:val="00B92A93"/>
    <w:rsid w:val="00BA424C"/>
    <w:rsid w:val="00BD6D8A"/>
    <w:rsid w:val="00BF1323"/>
    <w:rsid w:val="00BF7085"/>
    <w:rsid w:val="00CC4290"/>
    <w:rsid w:val="00D04B32"/>
    <w:rsid w:val="00DC4877"/>
    <w:rsid w:val="00DF563E"/>
    <w:rsid w:val="00E033EE"/>
    <w:rsid w:val="00E37EF1"/>
    <w:rsid w:val="00E67B24"/>
    <w:rsid w:val="00EB73D8"/>
    <w:rsid w:val="00EF3BF1"/>
    <w:rsid w:val="00F015FB"/>
    <w:rsid w:val="00F13548"/>
    <w:rsid w:val="00F1553C"/>
    <w:rsid w:val="00F21457"/>
    <w:rsid w:val="00F6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15C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35</cp:revision>
  <dcterms:created xsi:type="dcterms:W3CDTF">2020-07-19T14:46:00Z</dcterms:created>
  <dcterms:modified xsi:type="dcterms:W3CDTF">2021-11-04T14:25:00Z</dcterms:modified>
</cp:coreProperties>
</file>