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25A" w:rsidRDefault="008B325A" w:rsidP="008B32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:rsidR="008B325A" w:rsidRDefault="008B325A" w:rsidP="008B32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B325A" w:rsidRDefault="008B325A" w:rsidP="008B32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B325A" w:rsidRDefault="008B325A" w:rsidP="008B32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B325A" w:rsidRDefault="008B325A" w:rsidP="008B32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B325A" w:rsidRDefault="008B325A" w:rsidP="008B32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B325A" w:rsidRDefault="008B325A" w:rsidP="008B32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8B325A" w:rsidRDefault="008B325A" w:rsidP="008B32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8B325A" w:rsidRDefault="008B325A" w:rsidP="008B32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8B325A" w:rsidRDefault="008B325A" w:rsidP="008B32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B325A" w:rsidRDefault="008B325A" w:rsidP="008B32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B325A" w:rsidRDefault="008B325A" w:rsidP="008B32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8B325A" w:rsidRDefault="008B325A" w:rsidP="008B32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8B325A" w:rsidRDefault="008B325A" w:rsidP="008B32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8B325A" w:rsidRDefault="008B325A" w:rsidP="008B32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(tekst jedn. Dz. U. z 2021 r. poz. 1129 z późn. zm.) udostępnić wykonawcy przystępującemu do postępowania w sprawie zamówienia publicznego prowadzonego w trybie przetargu nieograniczonego na „Wykonywanie usług z zakresu gospodarki leśnej na terenie Nadleśnictwa Kłobuck w roku 2023” Pakiet ________ (dalej: „Postępowanie”), tj. _____________________________________________________________________________________</w:t>
      </w:r>
    </w:p>
    <w:p w:rsidR="008B325A" w:rsidRDefault="008B325A" w:rsidP="008B32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 z siedzibą w __________________________________________________________ (dalej: „Wykonawca”), następujące zasoby: </w:t>
      </w:r>
    </w:p>
    <w:p w:rsidR="008B325A" w:rsidRDefault="008B325A" w:rsidP="008B32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8B325A" w:rsidRDefault="008B325A" w:rsidP="008B32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8B325A" w:rsidRDefault="008B325A" w:rsidP="008B32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8B325A" w:rsidRDefault="008B325A" w:rsidP="008B32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8B325A" w:rsidRDefault="008B325A" w:rsidP="008B32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:rsidR="008B325A" w:rsidRDefault="008B325A" w:rsidP="008B32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8B325A" w:rsidRDefault="008B325A" w:rsidP="008B32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8B325A" w:rsidRDefault="008B325A" w:rsidP="008B32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8B325A" w:rsidRDefault="008B325A" w:rsidP="008B32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:rsidR="008B325A" w:rsidRDefault="008B325A" w:rsidP="008B32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8B325A" w:rsidRDefault="008B325A" w:rsidP="008B32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B325A" w:rsidRDefault="008B325A" w:rsidP="008B32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B325A" w:rsidRDefault="008B325A" w:rsidP="008B32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B325A" w:rsidRDefault="008B325A" w:rsidP="008B32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8B325A" w:rsidRDefault="008B325A" w:rsidP="008B325A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8B325A" w:rsidRDefault="008B325A" w:rsidP="008B325A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8B325A" w:rsidRDefault="008B325A" w:rsidP="008B325A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</w:t>
      </w:r>
      <w:r w:rsidRPr="007C61B4">
        <w:rPr>
          <w:rFonts w:ascii="Cambria" w:hAnsi="Cambria" w:cs="Arial"/>
          <w:bCs/>
          <w:i/>
          <w:sz w:val="22"/>
          <w:szCs w:val="22"/>
        </w:rPr>
        <w:t>dokument</w:t>
      </w:r>
      <w:r>
        <w:rPr>
          <w:rFonts w:ascii="Cambria" w:hAnsi="Cambria" w:cs="Arial"/>
          <w:bCs/>
          <w:i/>
          <w:sz w:val="22"/>
          <w:szCs w:val="22"/>
        </w:rPr>
        <w:t>u, który został</w:t>
      </w:r>
      <w:r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 xml:space="preserve">sporządzony </w:t>
      </w:r>
      <w:r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>
        <w:rPr>
          <w:rFonts w:ascii="Cambria" w:hAnsi="Cambria" w:cs="Arial"/>
          <w:bCs/>
          <w:i/>
          <w:sz w:val="22"/>
          <w:szCs w:val="22"/>
        </w:rPr>
        <w:t xml:space="preserve">y </w:t>
      </w:r>
      <w:r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>
        <w:rPr>
          <w:rFonts w:ascii="Cambria" w:hAnsi="Cambria" w:cs="Arial"/>
          <w:bCs/>
          <w:i/>
          <w:sz w:val="22"/>
          <w:szCs w:val="22"/>
        </w:rPr>
        <w:t>e</w:t>
      </w:r>
      <w:r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>
        <w:rPr>
          <w:rFonts w:ascii="Cambria" w:hAnsi="Cambria" w:cs="Arial"/>
          <w:bCs/>
          <w:i/>
          <w:sz w:val="22"/>
          <w:szCs w:val="22"/>
        </w:rPr>
        <w:t xml:space="preserve">j; </w:t>
      </w:r>
      <w:r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>
        <w:rPr>
          <w:rFonts w:ascii="Cambria" w:hAnsi="Cambria" w:cs="Arial"/>
          <w:bCs/>
          <w:i/>
          <w:sz w:val="22"/>
          <w:szCs w:val="22"/>
        </w:rPr>
        <w:t xml:space="preserve"> (elektroniczna kopia dokumentu</w:t>
      </w:r>
      <w:r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>
        <w:rPr>
          <w:rFonts w:ascii="Cambria" w:hAnsi="Cambria" w:cs="Arial"/>
          <w:bCs/>
          <w:i/>
          <w:sz w:val="22"/>
          <w:szCs w:val="22"/>
        </w:rPr>
        <w:t xml:space="preserve">) jest opatrywane kwalifikowanym podpisem elektronicznym przez wykonawcę lub przez notariusza. </w:t>
      </w:r>
    </w:p>
    <w:p w:rsidR="005E35BA" w:rsidRDefault="005E35BA">
      <w:bookmarkStart w:id="17" w:name="_GoBack"/>
      <w:bookmarkEnd w:id="17"/>
    </w:p>
    <w:sectPr w:rsidR="005E35BA">
      <w:headerReference w:type="even" r:id="rId4"/>
      <w:footerReference w:type="even" r:id="rId5"/>
      <w:footerReference w:type="default" r:id="rId6"/>
      <w:headerReference w:type="first" r:id="rId7"/>
      <w:footerReference w:type="firs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29C" w:rsidRDefault="008B32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29C" w:rsidRDefault="008B32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56029C" w:rsidRDefault="008B32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29C" w:rsidRDefault="008B325A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29C" w:rsidRDefault="008B32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29C" w:rsidRDefault="008B325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25A"/>
    <w:rsid w:val="005E35BA"/>
    <w:rsid w:val="008B3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62F1FA-3A2A-4A41-BB23-CF5828F77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325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8B325A"/>
    <w:rPr>
      <w:lang w:eastAsia="ar-SA"/>
    </w:rPr>
  </w:style>
  <w:style w:type="paragraph" w:styleId="Nagwek">
    <w:name w:val="header"/>
    <w:basedOn w:val="Normalny"/>
    <w:link w:val="NagwekZnak"/>
    <w:uiPriority w:val="99"/>
    <w:rsid w:val="008B325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8B325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B32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325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10" Type="http://schemas.openxmlformats.org/officeDocument/2006/relationships/theme" Target="theme/theme1.xml"/><Relationship Id="rId4" Type="http://schemas.openxmlformats.org/officeDocument/2006/relationships/header" Target="header1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736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Krej</dc:creator>
  <cp:keywords/>
  <dc:description/>
  <cp:lastModifiedBy>Paweł Krej</cp:lastModifiedBy>
  <cp:revision>1</cp:revision>
  <dcterms:created xsi:type="dcterms:W3CDTF">2022-11-02T09:50:00Z</dcterms:created>
  <dcterms:modified xsi:type="dcterms:W3CDTF">2022-11-02T09:51:00Z</dcterms:modified>
</cp:coreProperties>
</file>