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7176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2B32FD">
        <w:rPr>
          <w:rFonts w:asciiTheme="minorHAnsi" w:hAnsiTheme="minorHAnsi" w:cstheme="minorHAnsi"/>
          <w:bCs/>
          <w:sz w:val="24"/>
          <w:szCs w:val="24"/>
        </w:rPr>
        <w:t>2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6ACA">
        <w:rPr>
          <w:rFonts w:asciiTheme="minorHAnsi" w:hAnsiTheme="minorHAnsi" w:cstheme="minorHAnsi"/>
          <w:bCs/>
          <w:sz w:val="24"/>
          <w:szCs w:val="24"/>
        </w:rPr>
        <w:t>lutego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E6ACA" w:rsidRDefault="0058626E" w:rsidP="002B32FD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58626E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DOOŚ-WDŚ/ZIL.420.20.2019.KCz.80</w:t>
      </w:r>
    </w:p>
    <w:bookmarkEnd w:id="0"/>
    <w:p w:rsidR="00B35A7F" w:rsidRPr="00467719" w:rsidRDefault="003268E2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8626E" w:rsidRPr="0058626E" w:rsidRDefault="0058626E" w:rsidP="005862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8626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 od decyzji Regionalnego Dyrektora Ochrony Środowiska we Wrocławiu z dnia 28 grudnia 2018 r., znak: WOOŚ.4210.23.2012.AMA.149, o środowiskowych uwarunkowaniach dla przedsięwzięcia polegającego na B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udowie drogi wojewódzkiej od węz</w:t>
      </w:r>
      <w:r w:rsidRPr="0058626E">
        <w:rPr>
          <w:rFonts w:asciiTheme="minorHAnsi" w:hAnsiTheme="minorHAnsi" w:cstheme="minorHAnsi"/>
          <w:bCs/>
          <w:color w:val="000000"/>
          <w:sz w:val="24"/>
          <w:szCs w:val="24"/>
        </w:rPr>
        <w:t>ła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A4</w:t>
      </w:r>
      <w:r w:rsidRPr="0058626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Bielany Wrocławskie (ul. Karkonoska) do drog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 wojewódzkiej nr 395 (rondo Żern</w:t>
      </w:r>
      <w:r w:rsidRPr="0058626E">
        <w:rPr>
          <w:rFonts w:asciiTheme="minorHAnsi" w:hAnsiTheme="minorHAnsi" w:cstheme="minorHAnsi"/>
          <w:bCs/>
          <w:color w:val="000000"/>
          <w:sz w:val="24"/>
          <w:szCs w:val="24"/>
        </w:rPr>
        <w:t>iki Wrocławskie) i do granicy Wrocławia (ul. Buforowa), nie mogły być rozpatrzone w ustawowym terminie. Przyczyną zwłoki jest skomplikowany charakter sprawy oraz konieczność przeprowadzenia dodatkowego postępowania wyjaśniającego.</w:t>
      </w:r>
    </w:p>
    <w:p w:rsidR="0058626E" w:rsidRPr="0058626E" w:rsidRDefault="0058626E" w:rsidP="0058626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8626E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</w:t>
      </w:r>
    </w:p>
    <w:p w:rsidR="002B32FD" w:rsidRDefault="0058626E" w:rsidP="0058626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626E">
        <w:rPr>
          <w:rFonts w:asciiTheme="minorHAnsi" w:hAnsiTheme="minorHAnsi" w:cstheme="minorHAnsi"/>
          <w:bCs/>
          <w:color w:val="000000"/>
          <w:sz w:val="24"/>
          <w:szCs w:val="24"/>
        </w:rPr>
        <w:t>31 maja 2022 r.</w:t>
      </w:r>
    </w:p>
    <w:p w:rsidR="0058626E" w:rsidRDefault="0058626E" w:rsidP="007E6AC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7E6AC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7E6ACA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58626E" w:rsidRPr="0058626E" w:rsidRDefault="0058626E" w:rsidP="0058626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58626E">
        <w:rPr>
          <w:rFonts w:asciiTheme="minorHAnsi" w:hAnsiTheme="minorHAnsi" w:cstheme="minorHAnsi"/>
          <w:color w:val="000000"/>
        </w:rPr>
        <w:t xml:space="preserve">Art. 36 Kpa O każdym przypadku </w:t>
      </w:r>
      <w:r w:rsidRPr="0058626E">
        <w:rPr>
          <w:rFonts w:asciiTheme="minorHAnsi" w:hAnsiTheme="minorHAnsi" w:cstheme="minorHAnsi"/>
          <w:color w:val="000000"/>
        </w:rPr>
        <w:t>niezałatwienia</w:t>
      </w:r>
      <w:r w:rsidRPr="0058626E">
        <w:rPr>
          <w:rFonts w:asciiTheme="minorHAnsi" w:hAnsiTheme="minorHAnsi" w:cstheme="minorHAnsi"/>
          <w:color w:val="000000"/>
        </w:rPr>
        <w:t xml:space="preserve">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58626E" w:rsidRPr="0058626E" w:rsidRDefault="0058626E" w:rsidP="0058626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58626E">
        <w:rPr>
          <w:rFonts w:asciiTheme="minorHAnsi" w:hAnsiTheme="minorHAnsi" w:cstheme="minorHAnsi"/>
          <w:color w:val="000000"/>
        </w:rPr>
        <w:lastRenderedPageBreak/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58626E" w:rsidRPr="0058626E" w:rsidRDefault="0058626E" w:rsidP="0058626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58626E">
        <w:rPr>
          <w:rFonts w:asciiTheme="minorHAnsi" w:hAnsiTheme="minorHAnsi" w:cstheme="minorHAnsi"/>
          <w:color w:val="000000"/>
        </w:rPr>
        <w:t xml:space="preserve">Art. 16 ustawy z dnia 7 kwietnia 2017 r. o zmianie ustawy - Kodeks postępowania administracyjnego oraz niektórych innych ustaw (Dz. U. poz. 935) Do postępowań administracyjnych wszczętych i </w:t>
      </w:r>
      <w:r w:rsidRPr="0058626E">
        <w:rPr>
          <w:rFonts w:asciiTheme="minorHAnsi" w:hAnsiTheme="minorHAnsi" w:cstheme="minorHAnsi"/>
          <w:color w:val="000000"/>
        </w:rPr>
        <w:t>niezakończonych</w:t>
      </w:r>
      <w:r w:rsidRPr="0058626E">
        <w:rPr>
          <w:rFonts w:asciiTheme="minorHAnsi" w:hAnsiTheme="minorHAnsi" w:cstheme="minorHAnsi"/>
          <w:color w:val="000000"/>
        </w:rPr>
        <w:t xml:space="preserve">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58626E" w:rsidRPr="0058626E" w:rsidRDefault="0058626E" w:rsidP="0058626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58626E">
        <w:rPr>
          <w:rFonts w:asciiTheme="minorHAnsi" w:hAnsiTheme="minorHAnsi" w:cstheme="minorHAnsi"/>
          <w:color w:val="000000"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58626E" w:rsidRPr="0058626E" w:rsidRDefault="0058626E" w:rsidP="0058626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58626E">
        <w:rPr>
          <w:rFonts w:asciiTheme="minorHAnsi" w:hAnsiTheme="minorHAnsi" w:cstheme="minorHAnsi"/>
          <w:color w:val="000000"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5C49B1" w:rsidRPr="00E000E6" w:rsidRDefault="0058626E" w:rsidP="0058626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58626E">
        <w:rPr>
          <w:rFonts w:asciiTheme="minorHAnsi" w:hAnsiTheme="minorHAnsi" w:cstheme="minorHAnsi"/>
          <w:color w:val="000000"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</w:t>
      </w:r>
      <w:r w:rsidRPr="0058626E">
        <w:rPr>
          <w:rFonts w:asciiTheme="minorHAnsi" w:hAnsiTheme="minorHAnsi" w:cstheme="minorHAnsi"/>
          <w:color w:val="000000"/>
        </w:rPr>
        <w:t>niezakończonych</w:t>
      </w:r>
      <w:r w:rsidRPr="0058626E">
        <w:rPr>
          <w:rFonts w:asciiTheme="minorHAnsi" w:hAnsiTheme="minorHAnsi" w:cstheme="minorHAnsi"/>
          <w:color w:val="000000"/>
        </w:rPr>
        <w:t xml:space="preserve"> przed dniem wejścia w życie niniejszej ustawy stosuje się przepisy dotychczasowe.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8626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8626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58626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8626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8626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0C1618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2B32FD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8626E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7E6ACA"/>
    <w:rsid w:val="0084152D"/>
    <w:rsid w:val="008529B9"/>
    <w:rsid w:val="0085442F"/>
    <w:rsid w:val="0086186E"/>
    <w:rsid w:val="00893F78"/>
    <w:rsid w:val="008A087E"/>
    <w:rsid w:val="008F1F0E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CD0715"/>
    <w:rsid w:val="00D248D6"/>
    <w:rsid w:val="00D275FD"/>
    <w:rsid w:val="00D60B77"/>
    <w:rsid w:val="00D8044E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ED25BA"/>
    <w:rsid w:val="00F32167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99324-24BB-408C-81CA-11B4424C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2023-06-30T11:33:00Z</dcterms:created>
  <dcterms:modified xsi:type="dcterms:W3CDTF">2023-06-30T11:33:00Z</dcterms:modified>
</cp:coreProperties>
</file>