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2668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6763743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6D6E973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AC9B2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....................... pomiędzy:</w:t>
      </w:r>
    </w:p>
    <w:p w14:paraId="66CA318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75DA6DD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B3D519" w14:textId="77777777" w:rsidR="00DB7377" w:rsidRDefault="00DB7377" w:rsidP="00DB73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…………………………….……………………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290308C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73CACC" w14:textId="77777777" w:rsidR="00DB7377" w:rsidRDefault="00DB7377" w:rsidP="00DB737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…………………………….……………………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937E986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2, 91-857 Łódź</w:t>
      </w:r>
    </w:p>
    <w:p w14:paraId="1106856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zwanym dalej „ SPRZEDAJĄCYM„</w:t>
      </w:r>
    </w:p>
    <w:p w14:paraId="4239BF4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6CCDD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35221F1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790F17E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31510B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prowadzącym działalność gospodarczą pod nazwą</w:t>
      </w:r>
    </w:p>
    <w:p w14:paraId="6A2F635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03148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0C36D4D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90CBA6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działającą na podstawie wpisu do CEIDG, NIP…………………….……… Regon…………………………….</w:t>
      </w:r>
    </w:p>
    <w:p w14:paraId="03E15CFA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reprezentowaną przez:  ………………………………………………………………………………………</w:t>
      </w:r>
    </w:p>
    <w:p w14:paraId="77B882B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7C750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zwanym dalej „ KUPUJĄCYM „</w:t>
      </w:r>
    </w:p>
    <w:p w14:paraId="4DA2B52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0CA61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5E4D4D3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976CE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38B4EE" w14:textId="77777777" w:rsidR="00DB7377" w:rsidRDefault="00DB7377" w:rsidP="00DB7377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Umowy stanowią postanowienia Rozdziału 3</w:t>
      </w:r>
      <w:r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 </w:t>
      </w:r>
      <w:r>
        <w:rPr>
          <w:rFonts w:ascii="Verdana" w:hAnsi="Verdana"/>
          <w:sz w:val="20"/>
          <w:szCs w:val="20"/>
        </w:rPr>
        <w:t>(tj. Dz. U. z 2023 r. poz. 2303</w:t>
      </w:r>
      <w:r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3C81C2F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922240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0DCDCC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B35E821" w14:textId="77777777" w:rsidR="00DB7377" w:rsidRDefault="00DB7377" w:rsidP="00DB7377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1. SPRZEDAJĄCY sprzedaje, a KUPUJĄCY nabywa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drewno opałowe pozyskane 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  <w:t>z wycinki drzew przydrożnych dróg krajowych nr 60, 91 i 92</w:t>
      </w:r>
    </w:p>
    <w:p w14:paraId="4E16FACD" w14:textId="77777777" w:rsidR="00DB7377" w:rsidRDefault="00DB7377" w:rsidP="00DB7377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- około 226,88 m³ – drewno składowane jest na terenie </w:t>
      </w:r>
      <w:r>
        <w:rPr>
          <w:rFonts w:ascii="Verdana" w:eastAsia="Times New Roman" w:hAnsi="Verdana" w:cs="Times New Roman"/>
          <w:b/>
          <w:color w:val="000000"/>
          <w:sz w:val="20"/>
          <w:szCs w:val="24"/>
          <w:lang w:eastAsia="pl-PL"/>
        </w:rPr>
        <w:t xml:space="preserve">Obwodu Drogowego </w:t>
      </w:r>
      <w:r>
        <w:rPr>
          <w:rFonts w:ascii="Verdana" w:eastAsia="Times New Roman" w:hAnsi="Verdana" w:cs="Times New Roman"/>
          <w:b/>
          <w:color w:val="000000"/>
          <w:sz w:val="20"/>
          <w:szCs w:val="24"/>
          <w:lang w:eastAsia="pl-PL"/>
        </w:rPr>
        <w:br/>
        <w:t>w Krośniewicach ul. Poznańska 19 99-340 Krośniewice.</w:t>
      </w:r>
    </w:p>
    <w:p w14:paraId="597CE8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722CE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0A42ECF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0D14FFC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E499B04" w14:textId="448A6A18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lastRenderedPageBreak/>
        <w:t>§ 2.</w:t>
      </w:r>
    </w:p>
    <w:p w14:paraId="48CCCD8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04483726" w14:textId="77777777" w:rsidR="00DB7377" w:rsidRDefault="00DB7377" w:rsidP="00DB7377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 jest zobowiązany do zapłaty za całość zakupionego drewna przy cenie jednostkowej …………… netto zł/m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vertAlign w:val="superscript"/>
          <w:lang w:eastAsia="pl-PL"/>
        </w:rPr>
        <w:t>3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:</w:t>
      </w:r>
    </w:p>
    <w:p w14:paraId="3441845C" w14:textId="3F60EBF0" w:rsidR="00DB7377" w:rsidRPr="00DB7377" w:rsidRDefault="00DB7377" w:rsidP="00DB7377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142" w:hanging="218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 co daje kwotę brutto ……………………………………………….. złotych,</w:t>
      </w:r>
    </w:p>
    <w:p w14:paraId="507F9D8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142" w:hanging="218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słownie: brutto …………………………………………………………………………………………………………….złotych  </w:t>
      </w:r>
    </w:p>
    <w:p w14:paraId="4ACC2C26" w14:textId="77777777" w:rsidR="00DB7377" w:rsidRDefault="00DB7377" w:rsidP="00DB7377">
      <w:pPr>
        <w:widowControl w:val="0"/>
        <w:autoSpaceDE w:val="0"/>
        <w:autoSpaceDN w:val="0"/>
        <w:adjustRightInd w:val="0"/>
        <w:spacing w:line="360" w:lineRule="auto"/>
        <w:ind w:left="142" w:hanging="218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terminie 7 dni od daty zawarcia umowy, w formie przelewu na rachunek bankowy:    38 1130 1163 0014 7106 0720 0002.</w:t>
      </w:r>
    </w:p>
    <w:p w14:paraId="212A63C0" w14:textId="77777777" w:rsidR="00DB7377" w:rsidRDefault="00DB7377" w:rsidP="00DB737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2AA82640" w14:textId="1D1D8641" w:rsidR="00DB7377" w:rsidRPr="00DB7377" w:rsidRDefault="00DB7377" w:rsidP="00DB7377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hanging="284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Brak zapłaty ceny określonej w ust. 1  w terminie wskazanym w ust. 1 lub nieodebranie drewna w całości, w części lub danej partii do dnia określonego w § 4 ust. 2 umowy, uprawnia Sprzedającego do odstąpienia od umowy odpowiednio w całości lub w części (</w:t>
      </w:r>
      <w:r w:rsidRPr="00DB7377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Pr="00DB73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) po uprzednim wezwaniu Kupującego do wykonania ww. zobowiązań. SPRZEDAJĄCY może odstąpić umowy w terminie 30 dni od dnia upływu terminu wyznaczonego Kupującemu w wezwaniu. W przypadku odstąpienia od umowy                 w części (danej nieodebranej partii przez Kupującego) SPRZEDAJĄCY wystawi fakturę VAT korygującą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na kwotę odpowiadającą iloczynowi rzeczywistej odebranej ilości drewna                    i oferowanej ceny jednostkowej.</w:t>
      </w:r>
    </w:p>
    <w:p w14:paraId="0FD02AA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0006A5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AFC24C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661BE7B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9465D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 KUPUJĄCY oświadcza, że:</w:t>
      </w:r>
    </w:p>
    <w:p w14:paraId="7312C7B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 ponosi wszelkie koszty związane z nabyciem przedmiotu umowy, a w szczególności: załadunku, ważenia oraz transportu z miejsca składowania;</w:t>
      </w:r>
    </w:p>
    <w:p w14:paraId="3284613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 urządzenie miernicze na dzień wykonywania ważenia będzie posiadać aktualny atest/ homologację;</w:t>
      </w:r>
    </w:p>
    <w:p w14:paraId="1B925B9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 odbierze przedmiot umowy posługując się własnym sprzętem i transportem                         lub przewoźników działających w imieniu i na rzecz Kupującego;</w:t>
      </w:r>
    </w:p>
    <w:p w14:paraId="58CF825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 przed złożeniem oferty zapoznał się ze stanem składnika rzeczowego majątku ruchomego będącego przedmiotem sprzedaży/ponosi odpowiedzialność za skutki wynikające z rezygnacji z zapoznania się ze stanem tego składnika*(zaznaczyć właściwe).</w:t>
      </w:r>
    </w:p>
    <w:p w14:paraId="2BC769EB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3725F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4.</w:t>
      </w:r>
    </w:p>
    <w:p w14:paraId="380A86C0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074917" w14:textId="77777777" w:rsidR="00DB7377" w:rsidRPr="00DB7377" w:rsidRDefault="00DB7377" w:rsidP="00716834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Drewno zostanie wydany po podpisaniu umowy i zapłaceniu w całości ceny, o której mowa 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706D7EA7" w14:textId="5AF15E7F" w:rsidR="00DB7377" w:rsidRPr="00DB7377" w:rsidRDefault="00DB7377" w:rsidP="00DB7377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KUPUJĄCY jest zobowiązany do dokonania odbioru i wywozu drewna   z terenu miejsca składowania niezwłocznie, nie później niż w ciągu  21 dni od daty zapłaty ceny, o której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mowa 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B7377">
        <w:rPr>
          <w:rFonts w:ascii="Verdana" w:hAnsi="Verdana"/>
          <w:sz w:val="20"/>
          <w:szCs w:val="20"/>
        </w:rPr>
        <w:t>po uprzednim powiadomieniu SPRZEDAJĄCEGO z 2-dniowym  wyprzedzeniem (należy powiadomić Kierownika Obwodu Drogowego).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Dopuszcza się odbiór drewna partiami. Po każdym odbiorze częściowym zostanie spisany protokół z przekazania drewna.</w:t>
      </w:r>
    </w:p>
    <w:p w14:paraId="5CFEFEDF" w14:textId="77777777" w:rsidR="00DB7377" w:rsidRPr="00DB7377" w:rsidRDefault="00DB7377" w:rsidP="0099425B">
      <w:pPr>
        <w:pStyle w:val="Akapitzlist"/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Transport drewna, jego załadunek odbywać się będzie staraniem i na koszt KUPUJĄCEGO. Załadunek, transport następuje przy udziale przedstawiciela SPRZEDAJĄCEGO, który potwierdzi ilość wydanego drewna. 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 ponosi wszelkie koszty związane z nabyciem przedmiotu umowy.</w:t>
      </w:r>
    </w:p>
    <w:p w14:paraId="1530F109" w14:textId="77777777" w:rsidR="00DB7377" w:rsidRPr="00DB7377" w:rsidRDefault="00DB7377" w:rsidP="005A6A75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200" w:line="360" w:lineRule="auto"/>
        <w:ind w:left="284" w:right="72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Transport może być realizowany przez przewoźników działających w imieniu i na rzecz KUPUJĄCEGO. Przed odbiorem pierwszej partii drewna, KUPUJĄCY zobowiązuje się dostarczyć do SPRZEDAJĄCEGO upoważnienie do odbioru drewna przez przewoźnika  oraz zaopatrzy przewoźnika w kopię tego upoważnienia.</w:t>
      </w:r>
    </w:p>
    <w:p w14:paraId="60038641" w14:textId="77777777" w:rsidR="00DB7377" w:rsidRPr="00DB7377" w:rsidRDefault="00DB7377" w:rsidP="001E0B91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20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KUPUJĄCY zobowiązany jest do przestrzegania obowiązujących przepisów dotyczących czynności związanych z załadunkiem i zabezpieczeniem transportu w tym również obowiązujących w tym zakresie przepisów BHP.</w:t>
      </w:r>
    </w:p>
    <w:p w14:paraId="07A9FC9C" w14:textId="77777777" w:rsidR="00DB7377" w:rsidRPr="00DB7377" w:rsidRDefault="00DB7377" w:rsidP="00EE402A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KUPUJĄCY naprawi na własny koszt wszelkie powstałe w czasie załadunku drewna zniszczenia terenu w terminie 5 dni roboczych od dnia odbioru.</w:t>
      </w:r>
    </w:p>
    <w:p w14:paraId="072ACD93" w14:textId="77777777" w:rsidR="00DB7377" w:rsidRPr="00DB7377" w:rsidRDefault="00DB7377" w:rsidP="00EE0F17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SPRZEDAJĄCY nie odpowiada za wady ujawnione po odbiorze drewna z zastrzeżeniem, że wyłączenie tej odpowiedzialności jest bezskuteczne, jeżeli sprzedający zataił podstępnie wadę przed KUPUJĄCYM.</w:t>
      </w:r>
    </w:p>
    <w:p w14:paraId="6807389D" w14:textId="04FED7A0" w:rsidR="00DB7377" w:rsidRPr="00DB7377" w:rsidRDefault="00DB7377" w:rsidP="00EE0F17">
      <w:pPr>
        <w:pStyle w:val="Akapitzlist"/>
        <w:widowControl w:val="0"/>
        <w:numPr>
          <w:ilvl w:val="0"/>
          <w:numId w:val="5"/>
        </w:numPr>
        <w:tabs>
          <w:tab w:val="num" w:pos="0"/>
          <w:tab w:val="left" w:pos="360"/>
        </w:tabs>
        <w:autoSpaceDE w:val="0"/>
        <w:autoSpaceDN w:val="0"/>
        <w:adjustRightInd w:val="0"/>
        <w:spacing w:after="0" w:line="360" w:lineRule="auto"/>
        <w:ind w:left="284" w:right="72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Z chwilą </w:t>
      </w:r>
      <w:r w:rsidRPr="00DB7377">
        <w:rPr>
          <w:rFonts w:ascii="Verdana" w:hAnsi="Verdana" w:cs="Barlow-Regular"/>
          <w:sz w:val="20"/>
          <w:szCs w:val="20"/>
        </w:rPr>
        <w:t xml:space="preserve">wydania przez SPRZEDAJĄCEGO drewna w celu jego załadunku (przez Kupującego), przechodzą </w:t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na KUPUJĄCEGO korzyści i ciężary związane z przedmiotem umowy oraz niebezpieczeństwo jego przypadkowej utraty lub uszkodzenia.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nieodebrania zakupionego drewna w wyznaczonym terminie, za </w:t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chwilę przejścia korzyści i ciężarów oraz niebezpieczeństwa jego przypadkowej utraty </w:t>
      </w:r>
      <w:r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br/>
      </w:r>
      <w:r w:rsidRPr="00DB73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lub uszkodzenia </w:t>
      </w:r>
      <w:r w:rsidRPr="00DB73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uznaje się upływ terminu na jego odbiór.</w:t>
      </w:r>
    </w:p>
    <w:p w14:paraId="7813DC76" w14:textId="77777777" w:rsidR="00DB7377" w:rsidRDefault="00DB7377" w:rsidP="00DB7377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CFD9D9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5.</w:t>
      </w:r>
    </w:p>
    <w:p w14:paraId="18948EE4" w14:textId="0CB85C48" w:rsidR="00DB7377" w:rsidRPr="00DB7377" w:rsidRDefault="00DB7377" w:rsidP="00DB7377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KUPUJĄCY zapłaci SPRZEDAJĄCEMU kary umowne:</w:t>
      </w:r>
    </w:p>
    <w:p w14:paraId="7AB2D0A8" w14:textId="77777777" w:rsidR="00DB7377" w:rsidRPr="00DB7377" w:rsidRDefault="00DB7377" w:rsidP="0067733E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za zwłokę  w odbiorze przedmiotu umowy, w stosunku do terminu określonego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4 ust. 2,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 wysokości 50,00zł za każdy dzień zwłoki;</w:t>
      </w:r>
    </w:p>
    <w:p w14:paraId="55C047A9" w14:textId="77777777" w:rsidR="00DB7377" w:rsidRPr="00DB7377" w:rsidRDefault="00DB7377" w:rsidP="00750014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z tytułu odstąpienia od całości umowy z przyczyn leżących po stronie  KUPUJĄCEGO – w wysokości 20% ceny brutto, o której mowa 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2 ust. 1; </w:t>
      </w:r>
    </w:p>
    <w:p w14:paraId="4FC40B1E" w14:textId="77777777" w:rsidR="00DB7377" w:rsidRDefault="00DB7377" w:rsidP="00DB7377">
      <w:pPr>
        <w:pStyle w:val="Akapitzlist"/>
        <w:widowControl w:val="0"/>
        <w:numPr>
          <w:ilvl w:val="0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 przypadku odstąpienia od umowy w związku z brakiem odbioru przedmiotu  umowy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z przyczyn leżących po stronie  KUPUJĄCEGO, o którym 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3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– w wysokości 20% wartości ceny brutto nieodebranej ilości drewna.</w:t>
      </w:r>
    </w:p>
    <w:p w14:paraId="3F796E5B" w14:textId="52B9049B" w:rsidR="00DB7377" w:rsidRPr="00DB7377" w:rsidRDefault="00DB7377" w:rsidP="007D2E3E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Wartość nieodebranego drewna, o którym mowa w ust. 1 lit. c) ustalana będzie na podstawie potwierdzonej przez Strony w protokołach odbioru wartości dotychczas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odebranego drewna w stosunku do pozostałej szacunkowej ilości drewna, o którym mowa w § 1 ust. 1. Ilość drewna określona w § 1 ust. 1, stanowi podstawę do wyliczenia wysokości kary umownej określonej w ust. 1 lit. c)</w:t>
      </w:r>
      <w:del w:id="0" w:author="Hryniewiecka Dorota" w:date="2024-09-16T12:24:00Z">
        <w:r w:rsidRPr="00DB7377" w:rsidDel="00716834">
          <w:rPr>
            <w:rFonts w:ascii="Verdana" w:eastAsia="Times New Roman" w:hAnsi="Verdana" w:cs="Arial"/>
            <w:sz w:val="20"/>
            <w:szCs w:val="20"/>
            <w:lang w:eastAsia="pl-PL"/>
          </w:rPr>
          <w:delText>, z wyłączaniem zastosowania § 1 ust. 2 i 3</w:delText>
        </w:r>
      </w:del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60C590CF" w14:textId="77777777" w:rsidR="00DB7377" w:rsidRDefault="00DB7377" w:rsidP="00F46050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SPRZEDAJĄCY zastrzega możliwość dochodzenia odszkodowania przenoszącego wysokość kar umownych na zasadach ogólnych. </w:t>
      </w:r>
    </w:p>
    <w:p w14:paraId="78DB670D" w14:textId="77777777" w:rsidR="00DB7377" w:rsidRDefault="00DB7377" w:rsidP="00950088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Kary umowne płatne są w terminie wskazanym w nocie księgowej określającej                     ich wysokość.</w:t>
      </w:r>
    </w:p>
    <w:p w14:paraId="0941DD12" w14:textId="77777777" w:rsidR="00DB7377" w:rsidRPr="00DB7377" w:rsidRDefault="00DB7377" w:rsidP="00AE1704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B73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Strony oświadczają, że świadczenia wynikające z Umowy są podzielne i dopuszczają możliwość odstąpienia od umowy w niezrealizowanej części. </w:t>
      </w:r>
    </w:p>
    <w:p w14:paraId="0ED9CA6E" w14:textId="7F520975" w:rsidR="00DB7377" w:rsidRPr="00DB7377" w:rsidRDefault="00DB7377" w:rsidP="00AE1704">
      <w:pPr>
        <w:pStyle w:val="Akapitzlist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B7377">
        <w:rPr>
          <w:rFonts w:ascii="Verdana" w:hAnsi="Verdana"/>
          <w:sz w:val="20"/>
          <w:szCs w:val="20"/>
        </w:rPr>
        <w:t xml:space="preserve">Łączna wysokość kar umownych naliczanych KUPUJĄCEMU nie może przekroczyć 20% ceny brutto określonej w § 2 ust. 1 Umowy. </w:t>
      </w:r>
    </w:p>
    <w:p w14:paraId="543799E7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41818B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6.</w:t>
      </w:r>
    </w:p>
    <w:p w14:paraId="5B7A2B7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78E1F9D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103AEB94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6C360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7.</w:t>
      </w:r>
    </w:p>
    <w:p w14:paraId="35626DC9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1A826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 nie może dokonać cesji praw wynikających z niniejszej umowy bez uprzedniej zgody SPRZEDAJĄCEGO wyrażonej na piśmie.</w:t>
      </w:r>
    </w:p>
    <w:p w14:paraId="400A513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DB492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8.</w:t>
      </w:r>
    </w:p>
    <w:p w14:paraId="05916B2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3029E4" w14:textId="77777777" w:rsidR="00DB7377" w:rsidRDefault="00DB7377" w:rsidP="00A74AD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W sprawach nieuregulowanych postanowieniami niniejszej umowy mają zastosowanie przepisy Kodeksu cywilnego oraz Rozporządzenia Rady Ministrów z dnia 21 października 2019 r. w sprawie szczegółowego sposobu gospodarowania składnikami rzeczowymi majątku ruchomego Skarbu Państwa </w:t>
      </w:r>
      <w:r w:rsidRPr="00DB7377">
        <w:rPr>
          <w:rFonts w:ascii="Verdana" w:hAnsi="Verdana"/>
          <w:sz w:val="20"/>
          <w:szCs w:val="20"/>
        </w:rPr>
        <w:t>(tj. Dz. U. z 2023 r. poz. 2303</w:t>
      </w:r>
      <w:r w:rsidRPr="00DB7377">
        <w:rPr>
          <w:rFonts w:ascii="Verdana" w:hAnsi="Verdana" w:cs="Verdana"/>
          <w:sz w:val="20"/>
          <w:szCs w:val="20"/>
        </w:rPr>
        <w:t>)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250B6F4" w14:textId="10B9E26D" w:rsidR="00DB7377" w:rsidRPr="00DB7377" w:rsidRDefault="00DB7377" w:rsidP="00A74AD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Wszelkie sprawy sporne rozstrzygać będzie Sąd powszechny miejscowo właściwy dla siedziby SPRZEDAJĄCEGO.</w:t>
      </w:r>
    </w:p>
    <w:p w14:paraId="0D8766EA" w14:textId="77777777" w:rsidR="00DB7377" w:rsidRDefault="00DB7377" w:rsidP="00DB737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83E24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9.</w:t>
      </w:r>
    </w:p>
    <w:p w14:paraId="6C359326" w14:textId="77777777" w:rsidR="00DB7377" w:rsidRDefault="00DB7377" w:rsidP="00356E8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                z przetwarzaniem danych osobowych i w sprawie swobodnego przepływu takich danych oraz uchylenia dyrektywy 95/46/WE (dalej „RODO”).</w:t>
      </w:r>
    </w:p>
    <w:p w14:paraId="4BA343FF" w14:textId="77777777" w:rsidR="00DB7377" w:rsidRDefault="00DB7377" w:rsidP="00A31727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Administratorem danych osobowych po stronie SPRZEDAJĄCEGO jest Generalny Dyrektor Dróg Krajowych i Autostrad. Administratorem danych osobowych po stronie </w:t>
      </w:r>
      <w:r w:rsidRPr="00DB737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KUPUJĄCEGO jest …………………………………………………………………………………….. .</w:t>
      </w:r>
    </w:p>
    <w:p w14:paraId="1D8EB745" w14:textId="77777777" w:rsidR="00DB7377" w:rsidRDefault="00DB7377" w:rsidP="00D80214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KUPUJĄCY zobowiązuje się poinformować wszystkie osoby fizyczne związane z realizacją niniejszej umowy (w tym osoby fizyczne prowadzące działalność gospodarczą), których dane osobowe w jakiejkolwiek formie będą udostępnione przez KUPUJĄCEGO SPRZEDAJĄCEMU lub które Wykonawca pozyska, jako podmiot przetwarzający działający w imieniu SPRZEDAJĄCEGO, o fakcie rozpoczęcia przetwarzania tych danych osobowych przez SPRZEDAJĄCEGO.</w:t>
      </w:r>
    </w:p>
    <w:p w14:paraId="2B095BD3" w14:textId="77777777" w:rsidR="00DB7377" w:rsidRDefault="00DB7377" w:rsidP="00B9156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Obowiązek, o których mowa w ust. 4, zostanie wykonany poprzez przekazanie osobom, których dane osobowe przetwarza SPRZEDAJĄCY aktualnej klauzuli informacyjnej dostępnej na stronie internetowej: </w:t>
      </w:r>
      <w:hyperlink r:id="rId5" w:history="1">
        <w:r w:rsidRPr="00DB7377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, oraz przeprowadzenie wszelkich innych czynności niezbędnych do wykonania w imieniu SPRZEDAJĄCEGO obowiązku informacyjnego określonego w RODO wobec tych osób. Zmiana przez SPRZEDAJĄCEGO treści klauzuli informacyjnej dostępnej na ww. stronie internetowej nie wymaga zmiany Umowy.</w:t>
      </w:r>
    </w:p>
    <w:p w14:paraId="248CE702" w14:textId="6CCDB799" w:rsidR="00DB7377" w:rsidRPr="00DB7377" w:rsidRDefault="00DB7377" w:rsidP="00B91561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KUPUJĄCY ponosi wobec SPRZEDAJĄCEGO pełną odpowiedzialność z tytułu niewykonania lub nienależytego wykonania obowiązków wskazanych powyżej.</w:t>
      </w:r>
    </w:p>
    <w:p w14:paraId="4C8700B5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32F671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255353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AFA5DCF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10.</w:t>
      </w:r>
    </w:p>
    <w:p w14:paraId="31EDB30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947EA2E" w14:textId="77777777" w:rsidR="00DB7377" w:rsidRDefault="00DB7377" w:rsidP="00D0286D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egzemplarzach 1 egz. dla KUPUJĄCEGO, 2 egz. dla SPRZEDAJĄCEGO.</w:t>
      </w:r>
    </w:p>
    <w:p w14:paraId="6261ACA7" w14:textId="529C17BF" w:rsidR="00DB7377" w:rsidRPr="00DB7377" w:rsidRDefault="00DB7377" w:rsidP="00D0286D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Integralnymi składnikami niniejszej umowy są następujące dokumenty:</w:t>
      </w:r>
    </w:p>
    <w:p w14:paraId="73CBB391" w14:textId="77777777" w:rsidR="00DB7377" w:rsidRDefault="00DB7377" w:rsidP="00475CF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formularz ofertowy,</w:t>
      </w:r>
    </w:p>
    <w:p w14:paraId="4692301B" w14:textId="54EF1A2B" w:rsidR="00DB7377" w:rsidRPr="00DB7377" w:rsidRDefault="00DB7377" w:rsidP="00475CF5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 xml:space="preserve"> opis przedmiotu sprzedaży zawarty w ogłoszeniu o przetargu oraz dokumentacji przetargowej.</w:t>
      </w:r>
    </w:p>
    <w:p w14:paraId="714C4982" w14:textId="1E34E3BF" w:rsidR="00DB7377" w:rsidRPr="00DB7377" w:rsidRDefault="00DB7377" w:rsidP="00DB7377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B7377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16ACE7E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4A57ED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1BD6FE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13BB72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 :                                                                        KUPUJĄCY :</w:t>
      </w:r>
    </w:p>
    <w:p w14:paraId="5C0AE7D8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296D24BC" w14:textId="77777777" w:rsidR="00DB7377" w:rsidRDefault="00DB7377" w:rsidP="00DB73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26FCEA" w14:textId="77777777" w:rsidR="00DB7377" w:rsidRDefault="00DB7377" w:rsidP="00DB7377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01C174D4" w14:textId="77777777" w:rsidR="00DB7377" w:rsidRDefault="00DB7377" w:rsidP="00DB7377"/>
    <w:p w14:paraId="56F64268" w14:textId="77777777" w:rsidR="00A272B5" w:rsidRDefault="00A272B5"/>
    <w:sectPr w:rsidR="00A27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241"/>
    <w:multiLevelType w:val="hybridMultilevel"/>
    <w:tmpl w:val="6D84F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29FB"/>
    <w:multiLevelType w:val="hybridMultilevel"/>
    <w:tmpl w:val="3AEE1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D334A"/>
    <w:multiLevelType w:val="hybridMultilevel"/>
    <w:tmpl w:val="AEB2921A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284D431D"/>
    <w:multiLevelType w:val="hybridMultilevel"/>
    <w:tmpl w:val="CCA67E12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D5AC9"/>
    <w:multiLevelType w:val="hybridMultilevel"/>
    <w:tmpl w:val="2FE28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F3985"/>
    <w:multiLevelType w:val="hybridMultilevel"/>
    <w:tmpl w:val="1F2E6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931D9"/>
    <w:multiLevelType w:val="hybridMultilevel"/>
    <w:tmpl w:val="F77CF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17FC9"/>
    <w:multiLevelType w:val="hybridMultilevel"/>
    <w:tmpl w:val="0A2A3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ryniewiecka Dorota">
    <w15:presenceInfo w15:providerId="AD" w15:userId="S-1-5-21-2797994229-2454865769-3146988229-494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19F"/>
    <w:rsid w:val="005D019F"/>
    <w:rsid w:val="00716834"/>
    <w:rsid w:val="00A272B5"/>
    <w:rsid w:val="00DA6C15"/>
    <w:rsid w:val="00DB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002CA"/>
  <w15:chartTrackingRefBased/>
  <w15:docId w15:val="{43C3BEC7-6ED8-4971-8AD1-78BF7230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37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B7377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377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377"/>
    <w:rPr>
      <w:rFonts w:ascii="Verdana" w:hAnsi="Verdana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DB73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737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8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1429</Words>
  <Characters>8577</Characters>
  <Application>Microsoft Office Word</Application>
  <DocSecurity>0</DocSecurity>
  <Lines>71</Lines>
  <Paragraphs>19</Paragraphs>
  <ScaleCrop>false</ScaleCrop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Żatkiewicz Barbara</dc:creator>
  <cp:keywords/>
  <dc:description/>
  <cp:lastModifiedBy>Żatkiewicz Barbara</cp:lastModifiedBy>
  <cp:revision>2</cp:revision>
  <dcterms:created xsi:type="dcterms:W3CDTF">2024-09-23T06:46:00Z</dcterms:created>
  <dcterms:modified xsi:type="dcterms:W3CDTF">2024-09-23T06:46:00Z</dcterms:modified>
</cp:coreProperties>
</file>