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F9" w:rsidRPr="00280C7C" w:rsidRDefault="00BA63A9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margin-left:50.2pt;margin-top:0;width:48.5pt;height:52pt;z-index:251658240">
            <v:imagedata r:id="rId7" o:title=""/>
            <w10:wrap type="topAndBottom"/>
            <w10:anchorlock/>
          </v:shape>
          <o:OLEObject Type="Embed" ProgID="CorelDraw.Rysunek.8" ShapeID="_x0000_s1026" DrawAspect="Content" ObjectID="_1733641719" r:id="rId8"/>
        </w:object>
      </w:r>
      <w:r w:rsidRPr="00E96BF7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RDefault="00BA63A9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1" w:name="ezdDataPodpisu"/>
      <w:r>
        <w:rPr>
          <w:rFonts w:ascii="Arial" w:hAnsi="Arial" w:cs="Arial"/>
          <w:sz w:val="22"/>
          <w:szCs w:val="22"/>
        </w:rPr>
        <w:t>20 października 2022</w:t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RDefault="00BA63A9" w:rsidP="00A936F9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2" w:name="ezdSprawaZnak"/>
      <w:r w:rsidRPr="00186481">
        <w:rPr>
          <w:rFonts w:ascii="Arial" w:hAnsi="Arial" w:cs="Arial"/>
          <w:sz w:val="22"/>
          <w:szCs w:val="22"/>
        </w:rPr>
        <w:t>PS.I.431.42.2022</w:t>
      </w:r>
      <w:bookmarkEnd w:id="2"/>
      <w:r w:rsidRPr="00186481">
        <w:rPr>
          <w:rFonts w:ascii="Arial" w:hAnsi="Arial" w:cs="Arial"/>
          <w:sz w:val="22"/>
          <w:szCs w:val="22"/>
        </w:rPr>
        <w:t>.</w:t>
      </w:r>
      <w:bookmarkStart w:id="3" w:name="ezdAutorInicjaly"/>
      <w:r w:rsidRPr="00186481">
        <w:rPr>
          <w:rFonts w:ascii="Arial" w:hAnsi="Arial" w:cs="Arial"/>
          <w:sz w:val="22"/>
          <w:szCs w:val="22"/>
        </w:rPr>
        <w:t>AS</w:t>
      </w:r>
      <w:bookmarkEnd w:id="3"/>
    </w:p>
    <w:p w:rsidR="003B477C" w:rsidRPr="00D4625F" w:rsidRDefault="00BA63A9" w:rsidP="00D4625F">
      <w:pPr>
        <w:spacing w:line="264" w:lineRule="auto"/>
        <w:ind w:left="5664" w:firstLine="708"/>
        <w:rPr>
          <w:rFonts w:ascii="Arial" w:hAnsi="Arial" w:cs="Arial"/>
          <w:b/>
          <w:bCs/>
          <w:sz w:val="24"/>
          <w:szCs w:val="24"/>
        </w:rPr>
      </w:pPr>
      <w:r w:rsidRPr="00D4625F">
        <w:rPr>
          <w:rFonts w:ascii="Arial" w:hAnsi="Arial" w:cs="Arial"/>
          <w:b/>
          <w:bCs/>
          <w:sz w:val="24"/>
          <w:szCs w:val="24"/>
        </w:rPr>
        <w:t>Pan</w:t>
      </w:r>
    </w:p>
    <w:p w:rsidR="003B477C" w:rsidRPr="00D4625F" w:rsidRDefault="00BA63A9" w:rsidP="00D4625F">
      <w:pPr>
        <w:spacing w:line="264" w:lineRule="auto"/>
        <w:ind w:left="5664" w:firstLine="708"/>
        <w:rPr>
          <w:rFonts w:ascii="Arial" w:hAnsi="Arial" w:cs="Arial"/>
          <w:b/>
          <w:bCs/>
          <w:sz w:val="24"/>
          <w:szCs w:val="24"/>
        </w:rPr>
      </w:pPr>
      <w:r w:rsidRPr="00D4625F">
        <w:rPr>
          <w:rFonts w:ascii="Arial" w:hAnsi="Arial" w:cs="Arial"/>
          <w:b/>
          <w:bCs/>
          <w:sz w:val="24"/>
          <w:szCs w:val="24"/>
        </w:rPr>
        <w:t xml:space="preserve">Sebastian Baca </w:t>
      </w:r>
    </w:p>
    <w:p w:rsidR="003B477C" w:rsidRPr="00D4625F" w:rsidRDefault="00BA63A9" w:rsidP="00D4625F">
      <w:pPr>
        <w:spacing w:line="264" w:lineRule="auto"/>
        <w:ind w:left="6371" w:firstLine="1"/>
        <w:rPr>
          <w:rFonts w:ascii="Arial" w:hAnsi="Arial" w:cs="Arial"/>
          <w:b/>
          <w:bCs/>
          <w:sz w:val="24"/>
          <w:szCs w:val="24"/>
        </w:rPr>
      </w:pPr>
      <w:r w:rsidRPr="00D4625F">
        <w:rPr>
          <w:rFonts w:ascii="Arial" w:hAnsi="Arial" w:cs="Arial"/>
          <w:b/>
          <w:bCs/>
          <w:sz w:val="24"/>
          <w:szCs w:val="24"/>
        </w:rPr>
        <w:t>Wójt Gminy Branice</w:t>
      </w:r>
    </w:p>
    <w:p w:rsidR="003B477C" w:rsidRPr="00D4625F" w:rsidRDefault="00BA63A9" w:rsidP="00D4625F">
      <w:pPr>
        <w:spacing w:line="264" w:lineRule="auto"/>
        <w:ind w:left="5663" w:firstLine="708"/>
        <w:rPr>
          <w:rFonts w:ascii="Arial" w:hAnsi="Arial" w:cs="Arial"/>
          <w:b/>
          <w:bCs/>
          <w:sz w:val="24"/>
          <w:szCs w:val="24"/>
        </w:rPr>
      </w:pPr>
      <w:r w:rsidRPr="00D4625F">
        <w:rPr>
          <w:rFonts w:ascii="Arial" w:hAnsi="Arial" w:cs="Arial"/>
          <w:b/>
          <w:bCs/>
          <w:sz w:val="24"/>
          <w:szCs w:val="24"/>
        </w:rPr>
        <w:t>ul. Słowackiego 3</w:t>
      </w:r>
    </w:p>
    <w:p w:rsidR="003B477C" w:rsidRPr="00D4625F" w:rsidRDefault="00BA63A9" w:rsidP="00D4625F">
      <w:pPr>
        <w:spacing w:after="600" w:line="264" w:lineRule="auto"/>
        <w:ind w:left="5664" w:firstLine="709"/>
        <w:rPr>
          <w:rFonts w:ascii="Arial" w:hAnsi="Arial" w:cs="Arial"/>
          <w:b/>
          <w:sz w:val="24"/>
          <w:szCs w:val="24"/>
        </w:rPr>
      </w:pPr>
      <w:r w:rsidRPr="00D4625F">
        <w:rPr>
          <w:rFonts w:ascii="Arial" w:hAnsi="Arial" w:cs="Arial"/>
          <w:b/>
          <w:bCs/>
          <w:sz w:val="24"/>
          <w:szCs w:val="24"/>
        </w:rPr>
        <w:t>48-140 Branice</w:t>
      </w:r>
    </w:p>
    <w:p w:rsidR="003B477C" w:rsidRPr="00D4625F" w:rsidRDefault="00BA63A9" w:rsidP="00D4625F">
      <w:pPr>
        <w:spacing w:after="72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D4625F">
        <w:rPr>
          <w:rFonts w:ascii="Arial" w:hAnsi="Arial" w:cs="Arial"/>
          <w:b/>
          <w:sz w:val="24"/>
          <w:szCs w:val="24"/>
        </w:rPr>
        <w:t>Wystąpienie pokontrolne</w:t>
      </w:r>
    </w:p>
    <w:p w:rsidR="003B477C" w:rsidRPr="00D4625F" w:rsidRDefault="00BA63A9" w:rsidP="00D4625F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W dniach 11 i 12 sierpnia 2022 r.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w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Gminie Branice przeprowadzona została kontrola kompleksowa w 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zakresie realizacji zadań wynikających z ustawy z dnia 29 lipca 2005 r. o przeciwdziałaniu przemocy w rodzinie (Dz. U. z 2021 r., poz. 1249)</w:t>
      </w:r>
      <w:r>
        <w:rPr>
          <w:rFonts w:ascii="Arial" w:eastAsia="Calibri" w:hAnsi="Arial" w:cs="Arial"/>
          <w:color w:val="000000" w:themeColor="text1"/>
          <w:sz w:val="24"/>
          <w:szCs w:val="24"/>
          <w:vertAlign w:val="superscript"/>
          <w:lang w:eastAsia="en-US"/>
        </w:rPr>
        <w:footnoteReference w:id="1"/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oraz wybranych aktów wykonawczych. Szczegółowe wyniki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kontroli zostały przedstawione w protokole z kontroli.</w:t>
      </w:r>
    </w:p>
    <w:p w:rsidR="003B477C" w:rsidRPr="00D4625F" w:rsidRDefault="00BA63A9" w:rsidP="00D4625F">
      <w:pPr>
        <w:spacing w:after="120" w:line="360" w:lineRule="auto"/>
        <w:ind w:firstLine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color w:val="000000" w:themeColor="text1"/>
          <w:sz w:val="24"/>
          <w:szCs w:val="24"/>
        </w:rPr>
        <w:t>Realizację zadań gminy w kontrolowanym zakresie ocenia się</w:t>
      </w:r>
      <w:r w:rsidRPr="00D4625F">
        <w:rPr>
          <w:rFonts w:ascii="Arial" w:hAnsi="Arial" w:cs="Arial"/>
          <w:b/>
          <w:color w:val="000000" w:themeColor="text1"/>
          <w:sz w:val="24"/>
          <w:szCs w:val="24"/>
        </w:rPr>
        <w:t xml:space="preserve"> pozytywnie </w:t>
      </w:r>
      <w:r w:rsidRPr="00D4625F">
        <w:rPr>
          <w:rFonts w:ascii="Arial" w:hAnsi="Arial" w:cs="Arial"/>
          <w:b/>
          <w:color w:val="000000" w:themeColor="text1"/>
          <w:sz w:val="24"/>
          <w:szCs w:val="24"/>
        </w:rPr>
        <w:br/>
        <w:t>z nieprawidłowościami.</w:t>
      </w:r>
    </w:p>
    <w:p w:rsidR="003B477C" w:rsidRPr="00D4625F" w:rsidRDefault="00BA63A9" w:rsidP="00D4625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4625F">
        <w:rPr>
          <w:rFonts w:ascii="Arial" w:hAnsi="Arial" w:cs="Arial"/>
          <w:sz w:val="24"/>
          <w:szCs w:val="24"/>
        </w:rPr>
        <w:t>Z ustaleń kontroli wynika, że:</w:t>
      </w:r>
    </w:p>
    <w:p w:rsidR="003B477C" w:rsidRPr="00D4625F" w:rsidRDefault="00BA63A9" w:rsidP="00D462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Opracowano i jest realizowany gminny program przeciwdziałania przemocy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br/>
        <w:t xml:space="preserve">w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rodzinie oraz ochrony ofiar przemocy w rodzinie, jednakże w stosunku do Programu stwierdzono nieprawidłowości wyszczególnione poniżej (w części „stwierdzone nieprawidłowości”) w punktach 1 i 2.</w:t>
      </w:r>
    </w:p>
    <w:p w:rsidR="003B477C" w:rsidRPr="00D4625F" w:rsidRDefault="00BA63A9" w:rsidP="00D462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FF0000"/>
          <w:sz w:val="24"/>
          <w:szCs w:val="24"/>
        </w:rPr>
      </w:pPr>
      <w:r w:rsidRPr="00D4625F">
        <w:rPr>
          <w:rFonts w:ascii="Arial" w:hAnsi="Arial" w:cs="Arial"/>
          <w:color w:val="000000" w:themeColor="text1"/>
          <w:sz w:val="24"/>
          <w:szCs w:val="24"/>
        </w:rPr>
        <w:t>Utworzono i funkcjonuje gminny Zespół Interdyscyplinarny, jedn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akże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br/>
        <w:t xml:space="preserve">w zakresie jego funkcjonowania stwierdzono nieprawidłowości wyszczególnione poniżej (w części „stwierdzone nieprawidłowości”)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br/>
        <w:t>w punktach od 3 do 10.</w:t>
      </w:r>
    </w:p>
    <w:p w:rsidR="003B477C" w:rsidRPr="00D4625F" w:rsidRDefault="00BA63A9" w:rsidP="00D462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Prowadzono poradnictwo i interwencje w zakresie przeciwdziałania przemocy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br/>
        <w:t>w rodzinie, w tym w szcze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gólności poprzez działania edukacyjne służące wzmocnieniu opiekuńczych i wychowawczych kompetencji rodziców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br/>
      </w:r>
      <w:r w:rsidRPr="00D4625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 rodzinach zagrożonych przemocą w rodzinie, jednakże stwierdzono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br/>
        <w:t>w realizacji tego zadania nieprawidłowości wyszczególnione poniżej (w części „st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wierdzone nieprawidłowości”) w punktach 11 – 21 oraz uchybienia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br/>
        <w:t>(w części „stwierdzone uchybienia”)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B477C" w:rsidRPr="00D4625F" w:rsidRDefault="00BA63A9" w:rsidP="00D462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sz w:val="24"/>
          <w:szCs w:val="24"/>
        </w:rPr>
        <w:t xml:space="preserve">Osobom dotkniętym przemocą w rodzinie zapewnia się miejsce </w:t>
      </w:r>
      <w:r w:rsidRPr="00D4625F">
        <w:rPr>
          <w:rFonts w:ascii="Arial" w:hAnsi="Arial" w:cs="Arial"/>
          <w:sz w:val="24"/>
          <w:szCs w:val="24"/>
        </w:rPr>
        <w:br/>
        <w:t>w</w:t>
      </w:r>
      <w:r w:rsidRPr="00D4625F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Specjalistycznym Ośrodku Wsparcia dla Ofiar Przemocy w Rodzinie </w:t>
      </w:r>
      <w:r w:rsidRPr="00D4625F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br/>
        <w:t>w Opolu lub Kędzierzynie-Ko</w:t>
      </w:r>
      <w:r w:rsidRPr="00D4625F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źlu</w:t>
      </w:r>
      <w:r w:rsidRPr="00D4625F">
        <w:rPr>
          <w:rFonts w:ascii="Arial" w:eastAsia="Lucida Sans Unicode" w:hAnsi="Arial" w:cs="Arial"/>
          <w:color w:val="000000" w:themeColor="text1"/>
          <w:kern w:val="3"/>
          <w:sz w:val="24"/>
          <w:szCs w:val="24"/>
          <w:lang w:eastAsia="zh-CN" w:bidi="hi-IN"/>
        </w:rPr>
        <w:t>.</w:t>
      </w:r>
    </w:p>
    <w:p w:rsidR="003B477C" w:rsidRPr="00D4625F" w:rsidRDefault="00BA63A9" w:rsidP="00D4625F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D4625F">
        <w:rPr>
          <w:rFonts w:ascii="Arial" w:hAnsi="Arial" w:cs="Arial"/>
          <w:b/>
          <w:sz w:val="24"/>
          <w:szCs w:val="24"/>
        </w:rPr>
        <w:t>Stwierdzone nieprawidłowości:</w:t>
      </w:r>
    </w:p>
    <w:p w:rsidR="002C16F4" w:rsidRPr="00D4625F" w:rsidRDefault="00BA63A9" w:rsidP="00D4625F">
      <w:pPr>
        <w:pStyle w:val="Akapitzlist"/>
        <w:numPr>
          <w:ilvl w:val="0"/>
          <w:numId w:val="5"/>
        </w:numPr>
        <w:spacing w:after="0" w:line="360" w:lineRule="auto"/>
        <w:ind w:left="714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Nie dostosowano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G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minn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ego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P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rogram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u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P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rzeciwdziałania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P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rzemocy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br/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R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odzinie oraz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O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chrony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O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fiar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P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rzemocy w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R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odzinie,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który został przyjęty Uchwałą Nr IV/26/11 Rady Gminy Branice z dnia 28 lutego 2011 r. w sprawie przyjęcia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Programu Przeciwdziałania Przemocy w Rodzinie i Ochrony Ofiar Przemocy w Rodzinie w Gminie Branice, do standardów wyznaczonych przez Krajowy Program Przeciwdziałania Przemocy w Rodzinie na rok 2021 i 2022, tj. m. in.:</w:t>
      </w:r>
    </w:p>
    <w:p w:rsidR="002C16F4" w:rsidRPr="00D4625F" w:rsidRDefault="00BA63A9" w:rsidP="00D4625F">
      <w:pPr>
        <w:numPr>
          <w:ilvl w:val="0"/>
          <w:numId w:val="9"/>
        </w:numPr>
        <w:spacing w:after="200" w:line="36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zawierał diagnozę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zjawiska przemocy w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rodzinie, jednakże opierała się ona jedynie na danych liczbowych z lat 2007-2009 uzyskanych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z Komisariatu Policji w Kietrzu, Komendy Głównej Policji w Warszawie, Gminnej Komisji Rozwiązywania Problemów Alkoholowych w Branicach oraz Ośrodka Pomocy Społecznej w Branicach, a tym samym zakres 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diagnozy był minimalny i nie uwzględniał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innych istotnych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obszarów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i zagadnień dotyczących problematyki przemocy w rodzinie na terenie gminy Branice</w:t>
      </w:r>
      <w:r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2C16F4" w:rsidRPr="00D4625F" w:rsidRDefault="00BA63A9" w:rsidP="00D4625F">
      <w:pPr>
        <w:numPr>
          <w:ilvl w:val="0"/>
          <w:numId w:val="9"/>
        </w:numPr>
        <w:spacing w:after="200" w:line="36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nie wskazywał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okresu na jaki został przyjęty,</w:t>
      </w:r>
    </w:p>
    <w:p w:rsidR="002C16F4" w:rsidRPr="00D4625F" w:rsidRDefault="00BA63A9" w:rsidP="00D4625F">
      <w:pPr>
        <w:numPr>
          <w:ilvl w:val="0"/>
          <w:numId w:val="9"/>
        </w:numPr>
        <w:spacing w:after="200" w:line="36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nie przedstawiał harmonogramu zadań i działań do realizacji pr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zez poszczególnych realizatorów,</w:t>
      </w:r>
    </w:p>
    <w:p w:rsidR="002C16F4" w:rsidRPr="00D4625F" w:rsidRDefault="00BA63A9" w:rsidP="00D4625F">
      <w:pPr>
        <w:numPr>
          <w:ilvl w:val="0"/>
          <w:numId w:val="9"/>
        </w:numPr>
        <w:spacing w:after="200" w:line="36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nie przedstawiał źróde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ł finansowania programu i wskazywał zaplanowanych nakładów finansowych na realizację programu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 poszczególnych latach,</w:t>
      </w:r>
    </w:p>
    <w:p w:rsidR="002C16F4" w:rsidRPr="00D4625F" w:rsidRDefault="00BA63A9" w:rsidP="00D4625F">
      <w:pPr>
        <w:numPr>
          <w:ilvl w:val="0"/>
          <w:numId w:val="9"/>
        </w:numPr>
        <w:spacing w:after="200" w:line="36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nie zawierał wskaźników, na podstawie których można było zmierzyć, czy realizowane w Gminie zadania w ramach przeciwdziałania przemocy w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rodzinie oraz ochrony ofiar przemocy w rodz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inie przynoszą pozytywne skutki,</w:t>
      </w:r>
    </w:p>
    <w:p w:rsidR="002C16F4" w:rsidRPr="00D4625F" w:rsidRDefault="00BA63A9" w:rsidP="00D4625F">
      <w:pPr>
        <w:numPr>
          <w:ilvl w:val="0"/>
          <w:numId w:val="9"/>
        </w:numPr>
        <w:spacing w:line="360" w:lineRule="auto"/>
        <w:ind w:left="1349" w:hanging="357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nie zawierał wzoru sprawozdania z realizacji programu.</w:t>
      </w:r>
    </w:p>
    <w:p w:rsidR="002C16F4" w:rsidRPr="00D4625F" w:rsidRDefault="00BA63A9" w:rsidP="00AF4B52">
      <w:pPr>
        <w:pStyle w:val="Akapitzlist"/>
        <w:numPr>
          <w:ilvl w:val="0"/>
          <w:numId w:val="5"/>
        </w:numPr>
        <w:spacing w:after="0" w:line="360" w:lineRule="auto"/>
        <w:ind w:left="714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color w:val="000000" w:themeColor="text1"/>
          <w:sz w:val="24"/>
          <w:szCs w:val="24"/>
        </w:rPr>
        <w:lastRenderedPageBreak/>
        <w:t>Nie dostosowano Gminn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ego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Programu Przeciwdziałania Przemocy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w Rodzinie oraz Ochrony Ofiar Przemocy w Rodzinie na lata 2022 – 2027, który został przyjęty Uchwałą NR XLIII/445/22 Rady Gminy Branice z dnia 16 maja 2022 r. w sprawie przyjęcia Programu Przeciwdziałania Przemocy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w Rodzinie oraz Ochrony Ofiar Przemocy w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Rodzinie na lata 2022-2027 do standardów wyznaczonych przez Krajowy Program Przeciwdziałania Przemocy w Rodzinie na rok 2021 i 2022, tj. m. in.:</w:t>
      </w:r>
    </w:p>
    <w:p w:rsidR="002C16F4" w:rsidRPr="00D4625F" w:rsidRDefault="00BA63A9" w:rsidP="00D4625F">
      <w:pPr>
        <w:numPr>
          <w:ilvl w:val="0"/>
          <w:numId w:val="10"/>
        </w:numPr>
        <w:spacing w:after="200" w:line="36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zawiera diagnozę zjawiska przemocy w rodzinie, która oparta jest jedynie na danych liczbowych z działalności Ze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społu Interdyscyplinarnego ds. Przeciwdziałania Przemocy w Rodzinie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 Branicach w latach 2019-2021 i ogólnych danych liczbowych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 Komendy Głównej Policji w Warszawie, a tym samym zakres diagnozy jest minimalny i nie uwzględnia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innych istotnych obszarów i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 zagadnień dotyczących problematyki przemocy w rodzinie na terenie gminy</w:t>
      </w:r>
      <w:r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2C16F4" w:rsidRPr="00D4625F" w:rsidRDefault="00BA63A9" w:rsidP="00D4625F">
      <w:pPr>
        <w:numPr>
          <w:ilvl w:val="0"/>
          <w:numId w:val="10"/>
        </w:numPr>
        <w:spacing w:after="200" w:line="36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wymienia zadania do realizacji oraz wskazuje realizatorów poszczególnych zadań programu, jednakże jako realizatorów części zadań wskazuje również </w:t>
      </w:r>
      <w:r w:rsidRPr="00D4625F">
        <w:rPr>
          <w:rFonts w:ascii="Arial" w:eastAsia="Calibri" w:hAnsi="Arial" w:cs="Arial"/>
          <w:i/>
          <w:color w:val="000000" w:themeColor="text1"/>
          <w:sz w:val="24"/>
          <w:szCs w:val="24"/>
          <w:lang w:eastAsia="en-US"/>
        </w:rPr>
        <w:t xml:space="preserve">psychologa 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</w:t>
      </w:r>
      <w:r w:rsidRPr="00D4625F">
        <w:rPr>
          <w:rFonts w:ascii="Arial" w:eastAsia="Calibri" w:hAnsi="Arial" w:cs="Arial"/>
          <w:i/>
          <w:color w:val="000000" w:themeColor="text1"/>
          <w:sz w:val="24"/>
          <w:szCs w:val="24"/>
          <w:lang w:eastAsia="en-US"/>
        </w:rPr>
        <w:t xml:space="preserve"> terapeutę uzależnień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j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ednak nie wskazuje z jakich podmiotów te osoby będą wer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bowane do realizacji tych zadań,</w:t>
      </w:r>
    </w:p>
    <w:p w:rsidR="002C16F4" w:rsidRPr="00D4625F" w:rsidRDefault="00BA63A9" w:rsidP="00D4625F">
      <w:pPr>
        <w:numPr>
          <w:ilvl w:val="0"/>
          <w:numId w:val="10"/>
        </w:numPr>
        <w:spacing w:after="200" w:line="36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przedstawia źródła finansowania programu, jednak nie wskazuje zaplanowanych nakładów finansowych na realizację programu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br/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w poszczególnych latach</w:t>
      </w:r>
      <w:r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2C16F4" w:rsidRPr="00D4625F" w:rsidRDefault="00BA63A9" w:rsidP="00D4625F">
      <w:pPr>
        <w:numPr>
          <w:ilvl w:val="0"/>
          <w:numId w:val="10"/>
        </w:numPr>
        <w:spacing w:line="360" w:lineRule="auto"/>
        <w:ind w:left="1349" w:hanging="357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nie zawiera wzoru 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sprawozdania z realizacji programu.</w:t>
      </w:r>
    </w:p>
    <w:p w:rsidR="00123DDF" w:rsidRPr="00D4625F" w:rsidRDefault="00BA63A9" w:rsidP="00D4625F">
      <w:pPr>
        <w:spacing w:line="360" w:lineRule="auto"/>
        <w:ind w:left="708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Powyższe nieprawidłowości 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powodują, że gminny program przeciwdziałania przemocy w rodzinie oraz ochrony ofiar przemocy w rodzinie nie jest skutecznym narzędziem pozwalającym na osiągnięcie zaplanowanych celów, dostosowan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ym do specyfiki problemu przemocy w rodzinie występującej na terenie gminy.</w:t>
      </w:r>
    </w:p>
    <w:p w:rsidR="00123DDF" w:rsidRPr="00D4625F" w:rsidRDefault="00BA63A9" w:rsidP="00D4625F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360" w:lineRule="auto"/>
        <w:ind w:left="714" w:hanging="357"/>
        <w:rPr>
          <w:rFonts w:ascii="Arial" w:hAnsi="Arial" w:cs="Arial"/>
          <w:color w:val="000000" w:themeColor="text1"/>
          <w:sz w:val="24"/>
          <w:szCs w:val="24"/>
        </w:rPr>
      </w:pPr>
      <w:bookmarkStart w:id="4" w:name="_Hlk117057202"/>
      <w:r w:rsidRPr="00D4625F">
        <w:rPr>
          <w:rFonts w:ascii="Arial" w:hAnsi="Arial" w:cs="Arial"/>
          <w:color w:val="000000" w:themeColor="text1"/>
          <w:sz w:val="24"/>
          <w:szCs w:val="24"/>
        </w:rPr>
        <w:t>Uchwał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4625F">
        <w:rPr>
          <w:rFonts w:ascii="Arial" w:hAnsi="Arial" w:cs="Arial"/>
          <w:sz w:val="24"/>
          <w:szCs w:val="24"/>
        </w:rPr>
        <w:t xml:space="preserve">Nr IV/27/11 Rady Gminy Branice z dnia 28 lutego 2011 r. </w:t>
      </w:r>
      <w:bookmarkEnd w:id="4"/>
      <w:r w:rsidRPr="00D4625F">
        <w:rPr>
          <w:rFonts w:ascii="Arial" w:hAnsi="Arial" w:cs="Arial"/>
          <w:sz w:val="24"/>
          <w:szCs w:val="24"/>
        </w:rPr>
        <w:t xml:space="preserve">w sprawie trybu i sposobu powoływania i odwoływania członków zespołu interdyscyplinarnego oraz szczegółowych </w:t>
      </w:r>
      <w:r w:rsidRPr="00D4625F">
        <w:rPr>
          <w:rFonts w:ascii="Arial" w:hAnsi="Arial" w:cs="Arial"/>
          <w:sz w:val="24"/>
          <w:szCs w:val="24"/>
        </w:rPr>
        <w:t>warunków jego funkcjonowania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zawiera zapisy,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które:</w:t>
      </w:r>
    </w:p>
    <w:p w:rsidR="00123DDF" w:rsidRPr="00D4625F" w:rsidRDefault="00BA63A9" w:rsidP="00D4625F">
      <w:pPr>
        <w:numPr>
          <w:ilvl w:val="0"/>
          <w:numId w:val="11"/>
        </w:numPr>
        <w:shd w:val="clear" w:color="auto" w:fill="FFFFFF" w:themeFill="background1"/>
        <w:spacing w:line="36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są powtórzeniem i częściową modyfikacją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art. 9b ust. 2 ustawy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o przeciwdziałaniu przemocy w rodzinie</w:t>
      </w:r>
      <w:r>
        <w:rPr>
          <w:rFonts w:ascii="Arial" w:eastAsia="Calibri" w:hAnsi="Arial" w:cs="Arial"/>
          <w:sz w:val="24"/>
          <w:szCs w:val="24"/>
          <w:lang w:eastAsia="en-US"/>
        </w:rPr>
        <w:t>, tj.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§ 2 ust.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1 Uchwały,</w:t>
      </w:r>
    </w:p>
    <w:p w:rsidR="00123DDF" w:rsidRPr="00D4625F" w:rsidRDefault="00BA63A9" w:rsidP="00D4625F">
      <w:pPr>
        <w:numPr>
          <w:ilvl w:val="0"/>
          <w:numId w:val="11"/>
        </w:numPr>
        <w:shd w:val="clear" w:color="auto" w:fill="FFFFFF" w:themeFill="background1"/>
        <w:spacing w:line="36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są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powtórzeniem i częściową modyfikacją art. 9a ust. 7 ustawy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o przeciwdzia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łaniu przemocy w rodzinie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, tj. 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§ 2 ust. 6 Uchwały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123DDF" w:rsidRPr="00D4625F" w:rsidRDefault="00BA63A9" w:rsidP="00D4625F">
      <w:pPr>
        <w:numPr>
          <w:ilvl w:val="0"/>
          <w:numId w:val="11"/>
        </w:numPr>
        <w:spacing w:after="20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D4625F">
        <w:rPr>
          <w:rFonts w:ascii="Arial" w:eastAsia="Calibri" w:hAnsi="Arial" w:cs="Arial"/>
          <w:sz w:val="24"/>
          <w:szCs w:val="24"/>
          <w:lang w:eastAsia="en-US"/>
        </w:rPr>
        <w:lastRenderedPageBreak/>
        <w:t>nie został</w:t>
      </w:r>
      <w:r>
        <w:rPr>
          <w:rFonts w:ascii="Arial" w:eastAsia="Calibri" w:hAnsi="Arial" w:cs="Arial"/>
          <w:sz w:val="24"/>
          <w:szCs w:val="24"/>
          <w:lang w:eastAsia="en-US"/>
        </w:rPr>
        <w:t>y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doprecyzowan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w zakresie udziału w posiedzeniach Zespołu Interdyscyplinarnego zapraszanych osób spoza jego składu i wyłączenia tych osób z tej części posiedzenia Zespołu, podczas którego omawiane są poszczególne procedury „Niebieskie Karty” prowadzone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 konkretnych ro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dzinach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, tj. 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§ 2 ust. 7 Uchwały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;</w:t>
      </w:r>
    </w:p>
    <w:p w:rsidR="00123DDF" w:rsidRPr="00D4625F" w:rsidRDefault="00BA63A9" w:rsidP="00D4625F">
      <w:pPr>
        <w:numPr>
          <w:ilvl w:val="0"/>
          <w:numId w:val="11"/>
        </w:numPr>
        <w:spacing w:after="200" w:line="36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nie został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y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doprecyzowan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 części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dotycząc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ej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D4625F">
        <w:rPr>
          <w:rFonts w:ascii="Arial" w:eastAsia="Calibri" w:hAnsi="Arial" w:cs="Arial"/>
          <w:i/>
          <w:color w:val="000000" w:themeColor="text1"/>
          <w:sz w:val="24"/>
          <w:szCs w:val="24"/>
          <w:lang w:eastAsia="en-US"/>
        </w:rPr>
        <w:t xml:space="preserve">sporządzania protokołów z posiedzeń zespołu interdyscyplinarnego, 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któr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w zakresie omawiania poszczególnych procedur „Niebieskie Karty” prowadzonych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 konkretnych rodzinach 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może sporządzić jedynie członek Zespołu Interdyscyplinarnego, który złożył odpowiednie oświadczenie wynikające z art. 9c ust. 3 ustawy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o przeciwdziałaniu przemocy w rodzinie oraz są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powtórzeniem i częściową modyfikacją art. 9a ust. 13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tej 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ustawy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tj.</w:t>
      </w:r>
      <w:r w:rsidRPr="0078619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§ 2 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ust. 9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i 10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Uchwały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:rsidR="00F87F44" w:rsidRPr="00D4625F" w:rsidRDefault="00BA63A9" w:rsidP="00D4625F">
      <w:pPr>
        <w:spacing w:after="200" w:line="360" w:lineRule="auto"/>
        <w:ind w:left="720"/>
        <w:contextualSpacing/>
        <w:rPr>
          <w:rFonts w:ascii="Arial" w:hAnsi="Arial" w:cs="Arial"/>
          <w:iCs/>
          <w:sz w:val="24"/>
          <w:szCs w:val="24"/>
        </w:rPr>
      </w:pPr>
      <w:r w:rsidRPr="00D4625F">
        <w:rPr>
          <w:rFonts w:ascii="Arial" w:hAnsi="Arial" w:cs="Arial"/>
          <w:sz w:val="24"/>
          <w:szCs w:val="24"/>
        </w:rPr>
        <w:t xml:space="preserve">Wprowadzenie przez Radę </w:t>
      </w:r>
      <w:r>
        <w:rPr>
          <w:rFonts w:ascii="Arial" w:hAnsi="Arial" w:cs="Arial"/>
          <w:sz w:val="24"/>
          <w:szCs w:val="24"/>
        </w:rPr>
        <w:t>Gminy</w:t>
      </w:r>
      <w:r w:rsidRPr="00D4625F">
        <w:rPr>
          <w:rFonts w:ascii="Arial" w:hAnsi="Arial" w:cs="Arial"/>
          <w:sz w:val="24"/>
          <w:szCs w:val="24"/>
        </w:rPr>
        <w:t xml:space="preserve"> do uchwały w sprawie określenia trybu </w:t>
      </w:r>
      <w:r w:rsidRPr="00D4625F">
        <w:rPr>
          <w:rFonts w:ascii="Arial" w:hAnsi="Arial" w:cs="Arial"/>
          <w:sz w:val="24"/>
          <w:szCs w:val="24"/>
        </w:rPr>
        <w:br/>
        <w:t xml:space="preserve">i sposobu powoływania i odwoływania członków zespołu interdyscyplinarnego oraz szczegółowych warunków jego funkcjonowania zapisów niezgodnych </w:t>
      </w:r>
      <w:r w:rsidRPr="00D4625F">
        <w:rPr>
          <w:rFonts w:ascii="Arial" w:hAnsi="Arial" w:cs="Arial"/>
          <w:sz w:val="24"/>
          <w:szCs w:val="24"/>
        </w:rPr>
        <w:br/>
        <w:t>z zapisami ustawy skutk</w:t>
      </w:r>
      <w:r w:rsidRPr="00D4625F">
        <w:rPr>
          <w:rFonts w:ascii="Arial" w:hAnsi="Arial" w:cs="Arial"/>
          <w:sz w:val="24"/>
          <w:szCs w:val="24"/>
        </w:rPr>
        <w:t xml:space="preserve">uje naruszeniem zasady legalizmu, zgodnie z którą organy </w:t>
      </w:r>
      <w:r w:rsidRPr="00D4625F">
        <w:rPr>
          <w:rFonts w:ascii="Arial" w:hAnsi="Arial" w:cs="Arial"/>
          <w:iCs/>
          <w:sz w:val="24"/>
          <w:szCs w:val="24"/>
        </w:rPr>
        <w:t>władzy publicznej powinny działać na podstawie i w granicach prawa, a tym samym wszelkie działania organu władzy publicznej muszą być ściśle oparte na wyraźnie określonej normie kompetencyjnej.</w:t>
      </w:r>
    </w:p>
    <w:p w:rsidR="003B477C" w:rsidRPr="00D4625F" w:rsidRDefault="00BA63A9" w:rsidP="00D4625F">
      <w:pPr>
        <w:numPr>
          <w:ilvl w:val="0"/>
          <w:numId w:val="5"/>
        </w:numPr>
        <w:shd w:val="clear" w:color="auto" w:fill="FFFFFF" w:themeFill="background1"/>
        <w:spacing w:line="360" w:lineRule="auto"/>
        <w:ind w:left="714" w:hanging="35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D4625F">
        <w:rPr>
          <w:rFonts w:ascii="Arial" w:eastAsia="Calibri" w:hAnsi="Arial" w:cs="Arial"/>
          <w:sz w:val="24"/>
          <w:szCs w:val="24"/>
          <w:lang w:eastAsia="en-US"/>
        </w:rPr>
        <w:t>Niewł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aściwie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przyjęto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 Regulamin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Zespołu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Interdyscyplinarnego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 Do Spraw Przeciwdziałania Przemocy w Rodzinie przez Wójta Gminy Branice,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co jest niezgodne art. 9a ust. 15 ustawy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 o przeciwdziałaniu przemocy w rodzinie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B477C" w:rsidRPr="00D4625F" w:rsidRDefault="00BA63A9" w:rsidP="00D4625F">
      <w:pPr>
        <w:pStyle w:val="Akapitzlist"/>
        <w:shd w:val="clear" w:color="auto" w:fill="FFFFFF" w:themeFill="background1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Wprowadzenie R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egulaminu Zespołu Interdyscyplinarnego przez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Wójta Gminy Branice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skutkuje naruszeniem art. 9a ust. 15 ustawy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 przeciwdziałaniu przemocy w rodzinie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zgodnie, z którym to Rada Gminy posiada uprawnienia do określenia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w drodze uchwały, tryb i sposób powoływani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a i odwoływania członków zespołu interdyscyplinarnego oraz szczegółowe warunki jego funkcjonowania.</w:t>
      </w:r>
    </w:p>
    <w:p w:rsidR="001F3006" w:rsidRPr="00D4625F" w:rsidRDefault="00BA63A9" w:rsidP="00D4625F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4625F">
        <w:rPr>
          <w:rFonts w:ascii="Arial" w:hAnsi="Arial" w:cs="Arial"/>
          <w:sz w:val="24"/>
          <w:szCs w:val="24"/>
        </w:rPr>
        <w:t xml:space="preserve">Nie dostosowano Regulaminu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Gminnego Zespołu Interdyscyplinarnego</w:t>
      </w:r>
      <w:r w:rsidRPr="00D4625F">
        <w:rPr>
          <w:rFonts w:ascii="Arial" w:eastAsiaTheme="minorHAnsi" w:hAnsi="Arial" w:cs="Arial"/>
          <w:sz w:val="24"/>
          <w:szCs w:val="24"/>
        </w:rPr>
        <w:t xml:space="preserve"> Do Spraw Przeciwdziałania Przemocy w Rodzinie do obowiązujących przepisów ustawy o przeciwd</w:t>
      </w:r>
      <w:r w:rsidRPr="00D4625F">
        <w:rPr>
          <w:rFonts w:ascii="Arial" w:eastAsiaTheme="minorHAnsi" w:hAnsi="Arial" w:cs="Arial"/>
          <w:sz w:val="24"/>
          <w:szCs w:val="24"/>
        </w:rPr>
        <w:t>ziałaniu przemocy w rodzinie i rozporządzenia</w:t>
      </w:r>
      <w:r>
        <w:rPr>
          <w:rFonts w:ascii="Arial" w:eastAsiaTheme="minorHAnsi" w:hAnsi="Arial" w:cs="Arial"/>
          <w:sz w:val="24"/>
          <w:szCs w:val="24"/>
        </w:rPr>
        <w:t xml:space="preserve"> Rady Ministrów z dnia 13 września 2011 r.</w:t>
      </w:r>
      <w:r w:rsidRPr="00D4625F">
        <w:rPr>
          <w:rFonts w:ascii="Arial" w:eastAsiaTheme="minorHAnsi" w:hAnsi="Arial" w:cs="Arial"/>
          <w:sz w:val="24"/>
          <w:szCs w:val="24"/>
        </w:rPr>
        <w:t xml:space="preserve"> w sprawie procedury „Niebieskie Karty” </w:t>
      </w:r>
      <w:r w:rsidRPr="0009398A">
        <w:rPr>
          <w:rFonts w:ascii="ArialMT" w:hAnsi="ArialMT" w:cs="ArialMT"/>
          <w:sz w:val="24"/>
          <w:szCs w:val="24"/>
        </w:rPr>
        <w:t>oraz wzorów formularzy „Niebieska Karta”</w:t>
      </w:r>
      <w:r>
        <w:rPr>
          <w:rStyle w:val="Odwoanieprzypisudolnego"/>
          <w:rFonts w:ascii="ArialMT" w:hAnsi="ArialMT" w:cs="ArialMT"/>
          <w:sz w:val="24"/>
          <w:szCs w:val="24"/>
        </w:rPr>
        <w:footnoteReference w:id="2"/>
      </w:r>
      <w:r>
        <w:rPr>
          <w:rFonts w:ascii="ArialMT" w:hAnsi="ArialMT" w:cs="ArialMT"/>
          <w:sz w:val="24"/>
          <w:szCs w:val="24"/>
        </w:rPr>
        <w:t xml:space="preserve"> </w:t>
      </w:r>
      <w:r w:rsidRPr="00D4625F">
        <w:rPr>
          <w:rFonts w:ascii="Arial" w:eastAsiaTheme="minorHAnsi" w:hAnsi="Arial" w:cs="Arial"/>
          <w:sz w:val="24"/>
          <w:szCs w:val="24"/>
        </w:rPr>
        <w:t xml:space="preserve">poprzez zawarcie w nim zapisów, </w:t>
      </w:r>
      <w:r w:rsidRPr="00D4625F">
        <w:rPr>
          <w:rFonts w:ascii="Arial" w:eastAsiaTheme="minorHAnsi" w:hAnsi="Arial" w:cs="Arial"/>
          <w:sz w:val="24"/>
          <w:szCs w:val="24"/>
        </w:rPr>
        <w:lastRenderedPageBreak/>
        <w:t xml:space="preserve">które są niezgodne z ustawą oraz są powtórzeniem lub </w:t>
      </w:r>
      <w:r w:rsidRPr="00D4625F">
        <w:rPr>
          <w:rFonts w:ascii="Arial" w:eastAsiaTheme="minorHAnsi" w:hAnsi="Arial" w:cs="Arial"/>
          <w:sz w:val="24"/>
          <w:szCs w:val="24"/>
        </w:rPr>
        <w:t>modyfikacją przepisów ustawy tj.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1F3006" w:rsidRPr="00D4625F" w:rsidRDefault="00BA63A9" w:rsidP="00D4625F">
      <w:pPr>
        <w:numPr>
          <w:ilvl w:val="0"/>
          <w:numId w:val="2"/>
        </w:numPr>
        <w:shd w:val="clear" w:color="auto" w:fill="FFFFFF" w:themeFill="background1"/>
        <w:spacing w:line="360" w:lineRule="auto"/>
        <w:ind w:hanging="357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4625F">
        <w:rPr>
          <w:rFonts w:ascii="Arial" w:eastAsiaTheme="minorHAnsi" w:hAnsi="Arial" w:cs="Arial"/>
          <w:color w:val="000000" w:themeColor="text1"/>
          <w:sz w:val="24"/>
          <w:szCs w:val="24"/>
        </w:rPr>
        <w:t>§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1 ust. 2 Regulaminu jest niezgodny z art. 1 ustawy o przeciwdziałaniu przemocy w rodzinie, a ponadto zapisy w nim zawarte są również powtórzeniem i częściową modyfikacją art. 9a ust. 3, 4 i 5 tej ustawy,</w:t>
      </w:r>
    </w:p>
    <w:p w:rsidR="001F3006" w:rsidRPr="00D4625F" w:rsidRDefault="00BA63A9" w:rsidP="00D4625F">
      <w:pPr>
        <w:numPr>
          <w:ilvl w:val="0"/>
          <w:numId w:val="2"/>
        </w:numPr>
        <w:shd w:val="clear" w:color="auto" w:fill="FFFFFF" w:themeFill="background1"/>
        <w:spacing w:line="360" w:lineRule="auto"/>
        <w:ind w:hanging="357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4625F">
        <w:rPr>
          <w:rFonts w:ascii="Arial" w:eastAsiaTheme="minorHAnsi" w:hAnsi="Arial" w:cs="Arial"/>
          <w:color w:val="000000" w:themeColor="text1"/>
          <w:sz w:val="24"/>
          <w:szCs w:val="24"/>
        </w:rPr>
        <w:t>§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1 ust. 5, </w:t>
      </w:r>
      <w:r w:rsidRPr="00D4625F">
        <w:rPr>
          <w:rFonts w:ascii="Arial" w:eastAsiaTheme="minorHAnsi" w:hAnsi="Arial" w:cs="Arial"/>
          <w:color w:val="000000" w:themeColor="text1"/>
          <w:sz w:val="24"/>
          <w:szCs w:val="24"/>
        </w:rPr>
        <w:t>§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2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ust. 1 pkt 1 i 2,</w:t>
      </w:r>
      <w:r w:rsidRPr="00D4625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§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3 ust. 1 oraz </w:t>
      </w:r>
      <w:r w:rsidRPr="00D4625F">
        <w:rPr>
          <w:rFonts w:ascii="Arial" w:eastAsiaTheme="minorHAnsi" w:hAnsi="Arial" w:cs="Arial"/>
          <w:color w:val="000000" w:themeColor="text1"/>
          <w:sz w:val="24"/>
          <w:szCs w:val="24"/>
        </w:rPr>
        <w:t>§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4 </w:t>
      </w:r>
      <w:r w:rsidRPr="00D4625F">
        <w:rPr>
          <w:rFonts w:ascii="Arial" w:hAnsi="Arial" w:cs="Arial"/>
          <w:sz w:val="24"/>
          <w:szCs w:val="24"/>
        </w:rPr>
        <w:t xml:space="preserve">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Regulaminu są niezgodne z art. 1 ustawy o przeciwdziałaniu przemocy w rodzinie,</w:t>
      </w:r>
    </w:p>
    <w:p w:rsidR="001F3006" w:rsidRPr="00D4625F" w:rsidRDefault="00BA63A9" w:rsidP="00D4625F">
      <w:pPr>
        <w:numPr>
          <w:ilvl w:val="0"/>
          <w:numId w:val="2"/>
        </w:numPr>
        <w:shd w:val="clear" w:color="auto" w:fill="FFFFFF" w:themeFill="background1"/>
        <w:tabs>
          <w:tab w:val="left" w:pos="2552"/>
        </w:tabs>
        <w:spacing w:line="360" w:lineRule="auto"/>
        <w:ind w:hanging="357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4625F">
        <w:rPr>
          <w:rFonts w:ascii="Arial" w:eastAsiaTheme="minorHAnsi" w:hAnsi="Arial" w:cs="Arial"/>
          <w:color w:val="000000" w:themeColor="text1"/>
          <w:sz w:val="24"/>
          <w:szCs w:val="24"/>
        </w:rPr>
        <w:t>§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5 ust. 1 Regulaminu jest modyfikacją art. 9a ust. 9 ustawy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D4625F">
        <w:rPr>
          <w:rFonts w:ascii="Arial" w:hAnsi="Arial" w:cs="Arial"/>
          <w:color w:val="000000" w:themeColor="text1"/>
          <w:sz w:val="24"/>
          <w:szCs w:val="24"/>
        </w:rPr>
        <w:t>o przeciwdziałaniu przemocy w rodzinie,</w:t>
      </w:r>
    </w:p>
    <w:p w:rsidR="001F3006" w:rsidRPr="00D4625F" w:rsidRDefault="00BA63A9" w:rsidP="00D4625F">
      <w:pPr>
        <w:numPr>
          <w:ilvl w:val="0"/>
          <w:numId w:val="2"/>
        </w:numPr>
        <w:shd w:val="clear" w:color="auto" w:fill="FFFFFF" w:themeFill="background1"/>
        <w:tabs>
          <w:tab w:val="left" w:pos="2552"/>
        </w:tabs>
        <w:spacing w:line="360" w:lineRule="auto"/>
        <w:ind w:hanging="357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bookmarkStart w:id="5" w:name="_Hlk113356115"/>
      <w:r w:rsidRPr="00D4625F">
        <w:rPr>
          <w:rFonts w:ascii="Arial" w:eastAsiaTheme="minorHAnsi" w:hAnsi="Arial" w:cs="Arial"/>
          <w:color w:val="000000" w:themeColor="text1"/>
          <w:sz w:val="24"/>
          <w:szCs w:val="24"/>
        </w:rPr>
        <w:t>§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5 ust. 3 Regulaminu jest niezgodn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y z art. 9a ust. 2 ustawy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D4625F">
        <w:rPr>
          <w:rFonts w:ascii="Arial" w:hAnsi="Arial" w:cs="Arial"/>
          <w:color w:val="000000" w:themeColor="text1"/>
          <w:sz w:val="24"/>
          <w:szCs w:val="24"/>
        </w:rPr>
        <w:t>o przeciwdziałaniu przemocy w rodzinie,</w:t>
      </w:r>
    </w:p>
    <w:bookmarkEnd w:id="5"/>
    <w:p w:rsidR="001F3006" w:rsidRPr="00D4625F" w:rsidRDefault="00BA63A9" w:rsidP="00D4625F">
      <w:pPr>
        <w:numPr>
          <w:ilvl w:val="0"/>
          <w:numId w:val="2"/>
        </w:numPr>
        <w:shd w:val="clear" w:color="auto" w:fill="FFFFFF" w:themeFill="background1"/>
        <w:tabs>
          <w:tab w:val="left" w:pos="2552"/>
        </w:tabs>
        <w:spacing w:line="360" w:lineRule="auto"/>
        <w:ind w:hanging="357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4625F">
        <w:rPr>
          <w:rFonts w:ascii="Arial" w:eastAsiaTheme="minorHAnsi" w:hAnsi="Arial" w:cs="Arial"/>
          <w:color w:val="000000" w:themeColor="text1"/>
          <w:sz w:val="24"/>
          <w:szCs w:val="24"/>
        </w:rPr>
        <w:t>§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5 ust. 4 Regulaminu jest powtórzeniem i częściową modyfikacją art. 9c ust. 2 ustawy o przeciwdziałaniu przemocy w rodzinie,</w:t>
      </w:r>
    </w:p>
    <w:p w:rsidR="001F3006" w:rsidRPr="00D4625F" w:rsidRDefault="00BA63A9" w:rsidP="00D4625F">
      <w:pPr>
        <w:numPr>
          <w:ilvl w:val="0"/>
          <w:numId w:val="2"/>
        </w:numPr>
        <w:shd w:val="clear" w:color="auto" w:fill="FFFFFF" w:themeFill="background1"/>
        <w:tabs>
          <w:tab w:val="left" w:pos="2552"/>
        </w:tabs>
        <w:spacing w:line="360" w:lineRule="auto"/>
        <w:ind w:hanging="357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4625F">
        <w:rPr>
          <w:rFonts w:ascii="Arial" w:eastAsiaTheme="minorHAnsi" w:hAnsi="Arial" w:cs="Arial"/>
          <w:color w:val="000000" w:themeColor="text1"/>
          <w:sz w:val="24"/>
          <w:szCs w:val="24"/>
        </w:rPr>
        <w:t>§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5 ust. 7 Regulaminu nie został doprecyzowany w zakresie udziału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br/>
        <w:t>w posiedzeniach Zespołu Interdyscyplinarnego zapraszanych osób spoza jego składu i wyłączenia tych osób z tej części posiedzenia Zespołu podczas, którego omawiane są poszczególne procedury „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Niebieskie Karty” prowadzone w konkretnych rodzinach;</w:t>
      </w:r>
    </w:p>
    <w:p w:rsidR="001F3006" w:rsidRPr="00D4625F" w:rsidRDefault="00BA63A9" w:rsidP="00D4625F">
      <w:pPr>
        <w:numPr>
          <w:ilvl w:val="0"/>
          <w:numId w:val="2"/>
        </w:numPr>
        <w:shd w:val="clear" w:color="auto" w:fill="FFFFFF" w:themeFill="background1"/>
        <w:tabs>
          <w:tab w:val="left" w:pos="2552"/>
        </w:tabs>
        <w:spacing w:line="360" w:lineRule="auto"/>
        <w:ind w:hanging="357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4625F">
        <w:rPr>
          <w:rFonts w:ascii="Arial" w:eastAsiaTheme="minorHAnsi" w:hAnsi="Arial" w:cs="Arial"/>
          <w:color w:val="000000" w:themeColor="text1"/>
          <w:sz w:val="24"/>
          <w:szCs w:val="24"/>
        </w:rPr>
        <w:t>§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6 ust. 2 Regulaminu jest powtórzeniem i częściową modyfikacją art. 9a ust. 7 ustawy o przeciwdziałaniu przemocy w rodzinie.</w:t>
      </w:r>
    </w:p>
    <w:p w:rsidR="001F3006" w:rsidRPr="00D4625F" w:rsidRDefault="00BA63A9" w:rsidP="00D4625F">
      <w:pPr>
        <w:shd w:val="clear" w:color="auto" w:fill="FFFFFF" w:themeFill="background1"/>
        <w:spacing w:line="360" w:lineRule="auto"/>
        <w:ind w:left="71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sz w:val="24"/>
          <w:szCs w:val="24"/>
        </w:rPr>
        <w:t>Działalność Zespołu Interdyscyplinarnego w oparciu o regulamin, w którym zna</w:t>
      </w:r>
      <w:r w:rsidRPr="00D4625F">
        <w:rPr>
          <w:rFonts w:ascii="Arial" w:hAnsi="Arial" w:cs="Arial"/>
          <w:sz w:val="24"/>
          <w:szCs w:val="24"/>
        </w:rPr>
        <w:t>jdują się zapisy niezgodne z obowiązującymi przepisami prawa lub zostały zmodyfikowane może skutkować realizowaniem</w:t>
      </w:r>
      <w:r w:rsidRPr="00D4625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4625F">
        <w:rPr>
          <w:rFonts w:ascii="Arial" w:hAnsi="Arial" w:cs="Arial"/>
          <w:sz w:val="24"/>
          <w:szCs w:val="24"/>
        </w:rPr>
        <w:t xml:space="preserve">zadań niezgodnie z zasadami określonymi w aktach prawnych powszechnie obowiązujących, a tym samym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niewłaściwego udzielania pomocy osobom i r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odzinom objętym procedurą „Niebieskie Karty”.</w:t>
      </w:r>
    </w:p>
    <w:p w:rsidR="003B477C" w:rsidRPr="00D4625F" w:rsidRDefault="00BA63A9" w:rsidP="00D4625F">
      <w:pPr>
        <w:numPr>
          <w:ilvl w:val="0"/>
          <w:numId w:val="5"/>
        </w:numPr>
        <w:spacing w:line="360" w:lineRule="auto"/>
        <w:ind w:left="714" w:hanging="357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Nierzetelnie sporządzano protokoły z posiedzeń Zespołu Interdyscyplinarnego przez co nie zawierają one wszystkich niezbędnych informacji dotyczących realizacji zadań przez Zespół, określonych w art. 9b ust. 1 i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2 ustawy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  <w:t>o przeciwdziałaniu przemocy w rodzinie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:rsidR="00A16D8C" w:rsidRPr="00D4625F" w:rsidRDefault="00BA63A9" w:rsidP="00D4625F">
      <w:pPr>
        <w:spacing w:line="360" w:lineRule="auto"/>
        <w:ind w:left="714"/>
        <w:rPr>
          <w:rFonts w:ascii="Arial" w:hAnsi="Arial" w:cs="Arial"/>
          <w:sz w:val="24"/>
          <w:szCs w:val="24"/>
        </w:rPr>
      </w:pPr>
      <w:r w:rsidRPr="00D4625F">
        <w:rPr>
          <w:rFonts w:ascii="Arial" w:hAnsi="Arial" w:cs="Arial"/>
          <w:sz w:val="24"/>
          <w:szCs w:val="24"/>
        </w:rPr>
        <w:t xml:space="preserve">Sporządzanie protokołów z posiedzeń Zespołu Interdyscyplinarnego bez dokładnego wskazywania tematów i problemów omawianych na posiedzeniu przez członków Zespołu skutkuje niemożnością ustalenia, czy Zespół </w:t>
      </w:r>
      <w:r w:rsidRPr="00D4625F">
        <w:rPr>
          <w:rFonts w:ascii="Arial" w:hAnsi="Arial" w:cs="Arial"/>
          <w:sz w:val="24"/>
          <w:szCs w:val="24"/>
        </w:rPr>
        <w:t>właściwie realizuje zadania wynikające z ustawy o przeciwdziałaniu przemocy w rodzinie.</w:t>
      </w:r>
    </w:p>
    <w:p w:rsidR="00A82077" w:rsidRPr="00D4625F" w:rsidRDefault="00BA63A9" w:rsidP="00D4625F">
      <w:pPr>
        <w:pStyle w:val="Akapitzlist"/>
        <w:numPr>
          <w:ilvl w:val="0"/>
          <w:numId w:val="5"/>
        </w:numPr>
        <w:spacing w:after="0" w:line="360" w:lineRule="auto"/>
        <w:ind w:left="714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Nie zawiadomiono sądu rodzinnego o tym, że w rodzinie objętej procedurą „Niebieskie Karty” wychowywane są małoletnie dzieci, co jest niezgodne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art. 9b ust. 2 pkt 2 i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3 ustawy o przeciwdziałaniu przemocy w rodzinie.</w:t>
      </w:r>
    </w:p>
    <w:p w:rsidR="00A82077" w:rsidRPr="00D4625F" w:rsidRDefault="00BA63A9" w:rsidP="00D4625F">
      <w:pPr>
        <w:pStyle w:val="Akapitzlist"/>
        <w:spacing w:after="0" w:line="360" w:lineRule="auto"/>
        <w:ind w:left="714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Wprawdzie każdorazowe zawiadamianie sądu rodzinnego, o tym,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że w rodzinie objętej procedurą „Niebieskie Karty” są małoletnie dzieci nie jest obligatoryjne, niemniej niedopełnienie powyższej czynności, może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skutkować brakiem poprawy sytuacji dziecka i nieudzieleniem mu odpowiedniej ochrony, tj. sąd nie przeprowadzi rozmowy wyjaśniając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ej i ostrzegawczej z rodzicami,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nie pouczy rodziców w przedmiocie wy</w:t>
      </w:r>
      <w:r>
        <w:rPr>
          <w:rFonts w:ascii="Arial" w:hAnsi="Arial" w:cs="Arial"/>
          <w:color w:val="000000" w:themeColor="text1"/>
          <w:sz w:val="24"/>
          <w:szCs w:val="24"/>
        </w:rPr>
        <w:t>konywania władzy rodzicielskiej,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rodzina nie zost</w:t>
      </w:r>
      <w:r>
        <w:rPr>
          <w:rFonts w:ascii="Arial" w:hAnsi="Arial" w:cs="Arial"/>
          <w:color w:val="000000" w:themeColor="text1"/>
          <w:sz w:val="24"/>
          <w:szCs w:val="24"/>
        </w:rPr>
        <w:t>anie podda</w:t>
      </w:r>
      <w:r>
        <w:rPr>
          <w:rFonts w:ascii="Arial" w:hAnsi="Arial" w:cs="Arial"/>
          <w:color w:val="000000" w:themeColor="text1"/>
          <w:sz w:val="24"/>
          <w:szCs w:val="24"/>
        </w:rPr>
        <w:t>na nadzorowi kuratora,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nie zostanie ograniczona władza rodzicielska lub w przypadku poważnego jej nadużycia albo istnienia trwałych przeszkód w jej pełnieniu nie zostanie rodzicom zawieszona lub odebrana.</w:t>
      </w:r>
    </w:p>
    <w:p w:rsidR="003B477C" w:rsidRPr="00D4625F" w:rsidRDefault="00BA63A9" w:rsidP="00D4625F">
      <w:pPr>
        <w:numPr>
          <w:ilvl w:val="0"/>
          <w:numId w:val="5"/>
        </w:numPr>
        <w:spacing w:line="360" w:lineRule="auto"/>
        <w:ind w:left="714" w:hanging="357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4625F">
        <w:rPr>
          <w:rFonts w:ascii="Arial" w:hAnsi="Arial" w:cs="Arial"/>
          <w:sz w:val="24"/>
          <w:szCs w:val="24"/>
        </w:rPr>
        <w:t>Nie dokumentowano przekazania formularza „Niebieska</w:t>
      </w:r>
      <w:r w:rsidRPr="00D4625F">
        <w:rPr>
          <w:rFonts w:ascii="Arial" w:hAnsi="Arial" w:cs="Arial"/>
          <w:sz w:val="24"/>
          <w:szCs w:val="24"/>
        </w:rPr>
        <w:t xml:space="preserve"> Karta – B” osobie, co do której istnieje podejrzenie, że jest dotknięta przemocą w rodzinie,</w:t>
      </w:r>
      <w:r w:rsidRPr="00D4625F">
        <w:rPr>
          <w:rFonts w:ascii="Arial" w:hAnsi="Arial" w:cs="Arial"/>
          <w:sz w:val="24"/>
          <w:szCs w:val="24"/>
        </w:rPr>
        <w:t xml:space="preserve"> </w:t>
      </w:r>
      <w:r w:rsidRPr="00D4625F">
        <w:rPr>
          <w:rFonts w:ascii="Arial" w:hAnsi="Arial" w:cs="Arial"/>
          <w:sz w:val="24"/>
          <w:szCs w:val="24"/>
        </w:rPr>
        <w:t>stosownie do § 6 ust. 1 rozporządzenia</w:t>
      </w:r>
      <w:r w:rsidRPr="00D4625F">
        <w:rPr>
          <w:rFonts w:ascii="Arial" w:hAnsi="Arial" w:cs="Arial"/>
          <w:sz w:val="24"/>
          <w:szCs w:val="24"/>
        </w:rPr>
        <w:t xml:space="preserve"> w sprawie procedury „Niebieskie Karty”, co jest niezgodne z § 10 ust. 1 tego rozporządzenia</w:t>
      </w:r>
      <w:r>
        <w:rPr>
          <w:rFonts w:ascii="Arial" w:hAnsi="Arial" w:cs="Arial"/>
          <w:sz w:val="24"/>
          <w:szCs w:val="24"/>
        </w:rPr>
        <w:t xml:space="preserve"> </w:t>
      </w:r>
      <w:r w:rsidRPr="00D4625F">
        <w:rPr>
          <w:rFonts w:ascii="Arial" w:hAnsi="Arial" w:cs="Arial"/>
          <w:sz w:val="24"/>
          <w:szCs w:val="24"/>
        </w:rPr>
        <w:t>.</w:t>
      </w:r>
    </w:p>
    <w:p w:rsidR="00A82077" w:rsidRPr="00D4625F" w:rsidRDefault="00BA63A9" w:rsidP="00D4625F">
      <w:pPr>
        <w:spacing w:line="360" w:lineRule="auto"/>
        <w:ind w:left="714"/>
        <w:rPr>
          <w:rFonts w:ascii="Arial" w:hAnsi="Arial" w:cs="Arial"/>
          <w:sz w:val="24"/>
          <w:szCs w:val="24"/>
        </w:rPr>
      </w:pPr>
      <w:r w:rsidRPr="00D4625F">
        <w:rPr>
          <w:rFonts w:ascii="Arial" w:hAnsi="Arial" w:cs="Arial"/>
          <w:sz w:val="24"/>
          <w:szCs w:val="24"/>
        </w:rPr>
        <w:t>Brak adnotacji bądź dokumentu</w:t>
      </w:r>
      <w:r w:rsidRPr="00D4625F">
        <w:rPr>
          <w:rFonts w:ascii="Arial" w:hAnsi="Arial" w:cs="Arial"/>
          <w:sz w:val="24"/>
          <w:szCs w:val="24"/>
        </w:rPr>
        <w:t xml:space="preserve"> potwierdzającego przekazanie formularza „Niebieska Karta – B” może wskazywać na to, że nie wręczono go osobie, co do której istnieje podejrzenie, że jest dotknięta przemocą w rodzinie, stosownie do § 6 ust. 1 rozporządzenia</w:t>
      </w:r>
      <w:r w:rsidRPr="00D4625F">
        <w:rPr>
          <w:rFonts w:ascii="Arial" w:hAnsi="Arial" w:cs="Arial"/>
          <w:sz w:val="24"/>
          <w:szCs w:val="24"/>
        </w:rPr>
        <w:t xml:space="preserve"> w sprawie procedury „Niebieskie</w:t>
      </w:r>
      <w:r w:rsidRPr="00D4625F">
        <w:rPr>
          <w:rFonts w:ascii="Arial" w:hAnsi="Arial" w:cs="Arial"/>
          <w:sz w:val="24"/>
          <w:szCs w:val="24"/>
        </w:rPr>
        <w:t xml:space="preserve"> Karty”</w:t>
      </w:r>
      <w:r w:rsidRPr="00D4625F">
        <w:rPr>
          <w:rFonts w:ascii="Arial" w:hAnsi="Arial" w:cs="Arial"/>
          <w:sz w:val="24"/>
          <w:szCs w:val="24"/>
        </w:rPr>
        <w:t xml:space="preserve">. Oznaczałoby to, że osoba ta nie została odpowiednio poinformowana </w:t>
      </w:r>
      <w:r w:rsidRPr="00D4625F">
        <w:rPr>
          <w:rFonts w:ascii="Arial" w:hAnsi="Arial" w:cs="Arial"/>
          <w:sz w:val="24"/>
          <w:szCs w:val="24"/>
        </w:rPr>
        <w:br/>
      </w:r>
      <w:r w:rsidRPr="00D4625F">
        <w:rPr>
          <w:rFonts w:ascii="Arial" w:hAnsi="Arial" w:cs="Arial"/>
          <w:sz w:val="24"/>
          <w:szCs w:val="24"/>
        </w:rPr>
        <w:t>o sytuacji, w której się znalazła i jakie będą podejmowane dalsze działania. Formularz „Niebieska Karta – B” stanowi ważny element procedury, gdyż informacje w nim zawarte są podst</w:t>
      </w:r>
      <w:r w:rsidRPr="00D4625F">
        <w:rPr>
          <w:rFonts w:ascii="Arial" w:hAnsi="Arial" w:cs="Arial"/>
          <w:sz w:val="24"/>
          <w:szCs w:val="24"/>
        </w:rPr>
        <w:t>awowym, usystematyzowanym źródłem wiedzy o prawach osoby doznającej przemocy dlatego też wręczenie go osobie, co do której istnieje podejrzenie, że jest dotknięta przemocą w rodzinie powinno zostać udokumentowane, stosownie do § 10 ust. 1 rozporządzenia</w:t>
      </w:r>
      <w:r w:rsidRPr="00D4625F">
        <w:rPr>
          <w:rFonts w:ascii="Arial" w:hAnsi="Arial" w:cs="Arial"/>
          <w:sz w:val="24"/>
          <w:szCs w:val="24"/>
        </w:rPr>
        <w:t xml:space="preserve"> </w:t>
      </w:r>
      <w:r w:rsidRPr="00D4625F">
        <w:rPr>
          <w:rFonts w:ascii="Arial" w:hAnsi="Arial" w:cs="Arial"/>
          <w:sz w:val="24"/>
          <w:szCs w:val="24"/>
        </w:rPr>
        <w:br/>
        <w:t>w</w:t>
      </w:r>
      <w:r w:rsidRPr="00D4625F">
        <w:rPr>
          <w:rFonts w:ascii="Arial" w:hAnsi="Arial" w:cs="Arial"/>
          <w:sz w:val="24"/>
          <w:szCs w:val="24"/>
        </w:rPr>
        <w:t xml:space="preserve"> sprawie procedury „Niebieskie Karty”</w:t>
      </w:r>
      <w:r w:rsidRPr="00D4625F">
        <w:rPr>
          <w:rFonts w:ascii="Arial" w:hAnsi="Arial" w:cs="Arial"/>
          <w:sz w:val="24"/>
          <w:szCs w:val="24"/>
        </w:rPr>
        <w:t>.</w:t>
      </w:r>
    </w:p>
    <w:p w:rsidR="00F61F90" w:rsidRPr="00D4625F" w:rsidRDefault="00BA63A9" w:rsidP="00D4625F">
      <w:pPr>
        <w:pStyle w:val="Akapitzlist"/>
        <w:numPr>
          <w:ilvl w:val="0"/>
          <w:numId w:val="5"/>
        </w:numPr>
        <w:spacing w:after="0" w:line="360" w:lineRule="auto"/>
        <w:ind w:left="714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sz w:val="24"/>
          <w:szCs w:val="24"/>
        </w:rPr>
        <w:t>Nie zachowano 7</w:t>
      </w:r>
      <w:r w:rsidRPr="00D4625F">
        <w:rPr>
          <w:rFonts w:ascii="Arial" w:hAnsi="Arial" w:cs="Arial"/>
          <w:sz w:val="24"/>
          <w:szCs w:val="24"/>
        </w:rPr>
        <w:t xml:space="preserve"> – </w:t>
      </w:r>
      <w:r w:rsidRPr="00D4625F">
        <w:rPr>
          <w:rFonts w:ascii="Arial" w:hAnsi="Arial" w:cs="Arial"/>
          <w:sz w:val="24"/>
          <w:szCs w:val="24"/>
        </w:rPr>
        <w:t>dnioweg</w:t>
      </w:r>
      <w:r w:rsidRPr="00D4625F">
        <w:rPr>
          <w:rFonts w:ascii="Arial" w:hAnsi="Arial" w:cs="Arial"/>
          <w:sz w:val="24"/>
          <w:szCs w:val="24"/>
        </w:rPr>
        <w:t xml:space="preserve">o </w:t>
      </w:r>
      <w:r w:rsidRPr="00D4625F">
        <w:rPr>
          <w:rFonts w:ascii="Arial" w:hAnsi="Arial" w:cs="Arial"/>
          <w:sz w:val="24"/>
          <w:szCs w:val="24"/>
        </w:rPr>
        <w:t xml:space="preserve"> terminu</w:t>
      </w:r>
      <w:r w:rsidRPr="00D4625F">
        <w:rPr>
          <w:rFonts w:ascii="Arial" w:hAnsi="Arial" w:cs="Arial"/>
          <w:sz w:val="24"/>
          <w:szCs w:val="24"/>
        </w:rPr>
        <w:t xml:space="preserve"> przekazania wypełnionego formularza „Niebieska Karta – A” do Przewodniczącej Zespołu Interdyscyplinarnego, określonego w § 7 ust. 1 rozporządzenia w sprawie procedury „Niebieskie Karty”.</w:t>
      </w:r>
    </w:p>
    <w:p w:rsidR="00F61F90" w:rsidRPr="00D4625F" w:rsidRDefault="00BA63A9" w:rsidP="00D4625F">
      <w:pPr>
        <w:pStyle w:val="Akapitzlist"/>
        <w:spacing w:after="0" w:line="360" w:lineRule="auto"/>
        <w:ind w:left="714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sz w:val="24"/>
          <w:szCs w:val="24"/>
        </w:rPr>
        <w:t>Niezachowanie 7</w:t>
      </w:r>
      <w:r w:rsidRPr="00D4625F">
        <w:rPr>
          <w:rFonts w:ascii="Arial" w:hAnsi="Arial" w:cs="Arial"/>
          <w:sz w:val="24"/>
          <w:szCs w:val="24"/>
        </w:rPr>
        <w:t xml:space="preserve"> –</w:t>
      </w:r>
      <w:r w:rsidRPr="00D4625F">
        <w:rPr>
          <w:rFonts w:ascii="Arial" w:hAnsi="Arial" w:cs="Arial"/>
          <w:sz w:val="24"/>
          <w:szCs w:val="24"/>
        </w:rPr>
        <w:t xml:space="preserve"> dniowego terminu, o którym mowa w § 7 ust. 1 rozpo</w:t>
      </w:r>
      <w:r w:rsidRPr="00D4625F">
        <w:rPr>
          <w:rFonts w:ascii="Arial" w:hAnsi="Arial" w:cs="Arial"/>
          <w:sz w:val="24"/>
          <w:szCs w:val="24"/>
        </w:rPr>
        <w:t xml:space="preserve">rządzenia w sprawie procedury „Niebieskie Karty” wydłuża czas przekazania go członkom grupy roboczej, a tym samym może prowadzić do </w:t>
      </w:r>
      <w:r w:rsidRPr="00D4625F">
        <w:rPr>
          <w:rFonts w:ascii="Arial" w:hAnsi="Arial" w:cs="Arial"/>
          <w:sz w:val="24"/>
          <w:szCs w:val="24"/>
        </w:rPr>
        <w:lastRenderedPageBreak/>
        <w:t xml:space="preserve">opóźnienia w udzieleniu pomocy osobie, co do której istnieje podejrzenie, </w:t>
      </w:r>
      <w:r>
        <w:rPr>
          <w:rFonts w:ascii="Arial" w:hAnsi="Arial" w:cs="Arial"/>
          <w:sz w:val="24"/>
          <w:szCs w:val="24"/>
        </w:rPr>
        <w:br/>
      </w:r>
      <w:r w:rsidRPr="00D4625F">
        <w:rPr>
          <w:rFonts w:ascii="Arial" w:hAnsi="Arial" w:cs="Arial"/>
          <w:sz w:val="24"/>
          <w:szCs w:val="24"/>
        </w:rPr>
        <w:t>że jest dotknięta przemocą w rodzinie i jej rodzi</w:t>
      </w:r>
      <w:r w:rsidRPr="00D4625F">
        <w:rPr>
          <w:rFonts w:ascii="Arial" w:hAnsi="Arial" w:cs="Arial"/>
          <w:sz w:val="24"/>
          <w:szCs w:val="24"/>
        </w:rPr>
        <w:t xml:space="preserve">nie. </w:t>
      </w:r>
    </w:p>
    <w:p w:rsidR="00A16D8C" w:rsidRPr="00D4625F" w:rsidRDefault="00BA63A9" w:rsidP="00D4625F">
      <w:pPr>
        <w:numPr>
          <w:ilvl w:val="0"/>
          <w:numId w:val="5"/>
        </w:numPr>
        <w:spacing w:line="360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Przeprowadzenie czynności w miejscu zamieszkania osoby, co do której istnieje podejrzenie, że jest dotknięta przemocą w rodzinie przez pracownika socjalnego, jeszcze przed pierwszym </w:t>
      </w:r>
      <w:r>
        <w:rPr>
          <w:rFonts w:ascii="Arial" w:hAnsi="Arial" w:cs="Arial"/>
          <w:color w:val="000000" w:themeColor="text1"/>
          <w:sz w:val="24"/>
          <w:szCs w:val="24"/>
        </w:rPr>
        <w:t>posiedzeniem członków Zespołu Interdyscyplinarnego zajmujących się d</w:t>
      </w:r>
      <w:r>
        <w:rPr>
          <w:rFonts w:ascii="Arial" w:hAnsi="Arial" w:cs="Arial"/>
          <w:color w:val="000000" w:themeColor="text1"/>
          <w:sz w:val="24"/>
          <w:szCs w:val="24"/>
        </w:rPr>
        <w:t>aną rodziną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, co jest nieuzasadnione, gdyż wszelkie ustalenia co do sposobu podejmowania działań pomocowych przez poszczególnych członków Zespołu Interdyscyplinarnego powinny być konsultowane na posiedzeniu tego Zespołu oraz wynikać z indywidualnego planu p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omocy.</w:t>
      </w:r>
    </w:p>
    <w:p w:rsidR="001E0302" w:rsidRPr="00D4625F" w:rsidRDefault="00BA63A9" w:rsidP="00D4625F">
      <w:pPr>
        <w:spacing w:line="360" w:lineRule="auto"/>
        <w:ind w:left="714"/>
        <w:rPr>
          <w:rFonts w:ascii="Arial" w:eastAsia="Calibri" w:hAnsi="Arial" w:cs="Arial"/>
          <w:sz w:val="24"/>
          <w:szCs w:val="24"/>
          <w:lang w:eastAsia="en-US"/>
        </w:rPr>
      </w:pPr>
      <w:r w:rsidRPr="00D4625F">
        <w:rPr>
          <w:rFonts w:ascii="Arial" w:eastAsia="Calibri" w:hAnsi="Arial" w:cs="Arial"/>
          <w:sz w:val="24"/>
          <w:szCs w:val="24"/>
          <w:lang w:eastAsia="en-US"/>
        </w:rPr>
        <w:t>W związku z tym, że wszczęcie procedury „Niebieskie Karty” nastąpiło przez wypełnienie formularza „Niebieska Karta – A” przez uprawniony do tego podmiot działanie pracownika socjalnego mające na celu rozpoznanie sytuacji w rodzinie było bezpodstawne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. Ponadto przeprowadzenie czynności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br/>
        <w:t xml:space="preserve">w miejscu zamieszkania osoby, co do której istnieje podejrzenie, że jest dotknięta przemocą w rodzinie, jeszcze przed pierwszym posiedzeniem </w:t>
      </w:r>
      <w:r>
        <w:rPr>
          <w:rFonts w:ascii="Arial" w:eastAsia="Calibri" w:hAnsi="Arial" w:cs="Arial"/>
          <w:sz w:val="24"/>
          <w:szCs w:val="24"/>
          <w:lang w:eastAsia="en-US"/>
        </w:rPr>
        <w:t>Zespołu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zajmującego się daną rodziną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jest nieuzasadnione i może prowadzić do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realizacji niewłaściwych czynności. Należy pamiętać, że wszelkie ustalenia co do sposobu podejmowania działań pomocowych przez poszczególnych członków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Zespołu/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 grupy roboczej powinny być konsultowane na posiedzeniu </w:t>
      </w:r>
      <w:r>
        <w:rPr>
          <w:rFonts w:ascii="Arial" w:eastAsia="Calibri" w:hAnsi="Arial" w:cs="Arial"/>
          <w:sz w:val="24"/>
          <w:szCs w:val="24"/>
          <w:lang w:eastAsia="en-US"/>
        </w:rPr>
        <w:t>tego Zespołu/ grupy roboczej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 oraz wynikać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 z indywidualnego planu pomocy.</w:t>
      </w:r>
    </w:p>
    <w:p w:rsidR="003B477C" w:rsidRPr="00D4625F" w:rsidRDefault="00BA63A9" w:rsidP="00D4625F">
      <w:pPr>
        <w:numPr>
          <w:ilvl w:val="0"/>
          <w:numId w:val="5"/>
        </w:numPr>
        <w:spacing w:line="360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Nie dokumentowano ustaleń i czynności realizowanych w ramach pracy 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  <w:t xml:space="preserve">w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Zespole Interdyscyplinarnym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przez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 wszystkich członków tego Zespołu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co jest niezgodne z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§ 10 ust. 1 rozporządzenia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 w sprawie procedury „Niebieskie Karty”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F198C" w:rsidRPr="00D4625F" w:rsidRDefault="00BA63A9" w:rsidP="00D4625F">
      <w:pPr>
        <w:spacing w:line="36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D4625F">
        <w:rPr>
          <w:rFonts w:ascii="Arial" w:hAnsi="Arial" w:cs="Arial"/>
          <w:color w:val="000000"/>
          <w:sz w:val="24"/>
          <w:szCs w:val="24"/>
        </w:rPr>
        <w:t xml:space="preserve">Niedokumentowanie realizacji czynności może wskazywać na to, że zadania </w:t>
      </w:r>
      <w:r w:rsidRPr="00D4625F">
        <w:rPr>
          <w:rFonts w:ascii="Arial" w:hAnsi="Arial" w:cs="Arial"/>
          <w:color w:val="000000"/>
          <w:sz w:val="24"/>
          <w:szCs w:val="24"/>
        </w:rPr>
        <w:br/>
        <w:t xml:space="preserve">w ramach procedury „Niebieskie Karty” wynikające </w:t>
      </w:r>
      <w:r w:rsidRPr="00D4625F">
        <w:rPr>
          <w:rFonts w:ascii="Arial" w:hAnsi="Arial" w:cs="Arial"/>
          <w:sz w:val="24"/>
          <w:szCs w:val="24"/>
        </w:rPr>
        <w:t>z § 12, 13, 14 i 15 rozporządzenia</w:t>
      </w:r>
      <w:r>
        <w:rPr>
          <w:rFonts w:ascii="Arial" w:hAnsi="Arial" w:cs="Arial"/>
          <w:sz w:val="24"/>
          <w:szCs w:val="24"/>
        </w:rPr>
        <w:t xml:space="preserve"> w sprawie procedury „Niebieskie Karty”</w:t>
      </w:r>
      <w:r w:rsidRPr="00D4625F">
        <w:rPr>
          <w:rFonts w:ascii="Arial" w:hAnsi="Arial" w:cs="Arial"/>
          <w:color w:val="000000"/>
          <w:sz w:val="24"/>
          <w:szCs w:val="24"/>
        </w:rPr>
        <w:t xml:space="preserve"> nie są realizowane, co z kolei może skutkować brakiem właściwej diagnozy sytuacji i potrzeb osoby dotkniętej przemocą w rodzinie i jej rodziny, a tym samym niemożnością rzetelnego opracowania indywidualnego planu pomocy. Ponadto pozbawia tą osobę kompleks</w:t>
      </w:r>
      <w:r w:rsidRPr="00D4625F">
        <w:rPr>
          <w:rFonts w:ascii="Arial" w:hAnsi="Arial" w:cs="Arial"/>
          <w:color w:val="000000"/>
          <w:sz w:val="24"/>
          <w:szCs w:val="24"/>
        </w:rPr>
        <w:t xml:space="preserve">owych informacji o możliwościach uzyskania pomocy psychologicznej, medycznej i pedagogicznej </w:t>
      </w:r>
      <w:r w:rsidRPr="00D4625F">
        <w:rPr>
          <w:rFonts w:ascii="Arial" w:hAnsi="Arial" w:cs="Arial"/>
          <w:sz w:val="24"/>
          <w:szCs w:val="24"/>
        </w:rPr>
        <w:t>–</w:t>
      </w:r>
      <w:r w:rsidRPr="00D4625F">
        <w:rPr>
          <w:rFonts w:ascii="Arial" w:hAnsi="Arial" w:cs="Arial"/>
          <w:color w:val="000000"/>
          <w:sz w:val="24"/>
          <w:szCs w:val="24"/>
        </w:rPr>
        <w:t xml:space="preserve"> w tym o formach pomocy dzieciom oraz informacji dotyczącej uprawnienia do uzyskania bezpłatnego zaświadczenia o ustaleniu przyczyn i rodzaju uszkodzenia ciała, w</w:t>
      </w:r>
      <w:r w:rsidRPr="00D4625F">
        <w:rPr>
          <w:rFonts w:ascii="Arial" w:hAnsi="Arial" w:cs="Arial"/>
          <w:color w:val="000000"/>
          <w:sz w:val="24"/>
          <w:szCs w:val="24"/>
        </w:rPr>
        <w:t xml:space="preserve"> przypadku kiedy do takiego zdarzenia dochodzi. Nieudzielenie odpowiedniej pomocy </w:t>
      </w:r>
      <w:r w:rsidRPr="00D4625F">
        <w:rPr>
          <w:rFonts w:ascii="Arial" w:eastAsiaTheme="minorHAnsi" w:hAnsi="Arial" w:cs="Arial"/>
          <w:sz w:val="24"/>
          <w:szCs w:val="24"/>
        </w:rPr>
        <w:lastRenderedPageBreak/>
        <w:t xml:space="preserve">osobie, co do której istnieje podejrzenie, że jest dotknięta przemocą </w:t>
      </w:r>
      <w:r>
        <w:rPr>
          <w:rFonts w:ascii="Arial" w:eastAsiaTheme="minorHAnsi" w:hAnsi="Arial" w:cs="Arial"/>
          <w:sz w:val="24"/>
          <w:szCs w:val="24"/>
        </w:rPr>
        <w:br/>
      </w:r>
      <w:r w:rsidRPr="00D4625F">
        <w:rPr>
          <w:rFonts w:ascii="Arial" w:eastAsiaTheme="minorHAnsi" w:hAnsi="Arial" w:cs="Arial"/>
          <w:sz w:val="24"/>
          <w:szCs w:val="24"/>
        </w:rPr>
        <w:t>w rodzinie</w:t>
      </w:r>
      <w:r w:rsidRPr="00D4625F">
        <w:rPr>
          <w:rFonts w:ascii="Arial" w:hAnsi="Arial" w:cs="Arial"/>
          <w:color w:val="000000"/>
          <w:sz w:val="24"/>
          <w:szCs w:val="24"/>
        </w:rPr>
        <w:t xml:space="preserve">, która zwróciła się o pomoc, wywołać może również syndrom wyuczonej bezradności, co spowoduje, że w sytuacji wystąpienia kolejnego zdarzenia, nie poinformuje o tym żadnej z instytucji, będąc przekonaną,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D4625F">
        <w:rPr>
          <w:rFonts w:ascii="Arial" w:hAnsi="Arial" w:cs="Arial"/>
          <w:color w:val="000000"/>
          <w:sz w:val="24"/>
          <w:szCs w:val="24"/>
        </w:rPr>
        <w:t>że jest to bezcelowe i nieskuteczne działanie. Zani</w:t>
      </w:r>
      <w:r w:rsidRPr="00D4625F">
        <w:rPr>
          <w:rFonts w:ascii="Arial" w:hAnsi="Arial" w:cs="Arial"/>
          <w:color w:val="000000"/>
          <w:sz w:val="24"/>
          <w:szCs w:val="24"/>
        </w:rPr>
        <w:t xml:space="preserve">echanie powyższych działań przez członków </w:t>
      </w:r>
      <w:r>
        <w:rPr>
          <w:rFonts w:ascii="Arial" w:hAnsi="Arial" w:cs="Arial"/>
          <w:color w:val="000000"/>
          <w:sz w:val="24"/>
          <w:szCs w:val="24"/>
        </w:rPr>
        <w:t>Zespołu Interdyscyplinarnego</w:t>
      </w:r>
      <w:r w:rsidRPr="00D4625F">
        <w:rPr>
          <w:rFonts w:ascii="Arial" w:hAnsi="Arial" w:cs="Arial"/>
          <w:color w:val="000000"/>
          <w:sz w:val="24"/>
          <w:szCs w:val="24"/>
        </w:rPr>
        <w:t xml:space="preserve"> może prowadzić do zagrożenia zdrowia i życia osoby, co do której istnieje podejrzenie, że jest dotknięta przemocą w rodzinie oraz członków jej rodziny. Ponadto nieudzielenie kompleksowe</w:t>
      </w:r>
      <w:r w:rsidRPr="00D4625F">
        <w:rPr>
          <w:rFonts w:ascii="Arial" w:hAnsi="Arial" w:cs="Arial"/>
          <w:color w:val="000000"/>
          <w:sz w:val="24"/>
          <w:szCs w:val="24"/>
        </w:rPr>
        <w:t>j pomocy ofierze przemocy w rodzinie spowodować może u sprawcy tej przemocy poczucie bezkarności, mogące doprowadzić do eskalacji działań przemocowych.</w:t>
      </w:r>
    </w:p>
    <w:p w:rsidR="00894FF6" w:rsidRPr="00D4625F" w:rsidRDefault="00BA63A9" w:rsidP="00D4625F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4625F">
        <w:rPr>
          <w:rFonts w:ascii="Arial" w:hAnsi="Arial" w:cs="Arial"/>
          <w:sz w:val="24"/>
          <w:szCs w:val="24"/>
        </w:rPr>
        <w:t>Zapraszanie osoby, co do której istnieje podejrzenie, że jest dotknięta przemocą w rodzinie na posiedzen</w:t>
      </w:r>
      <w:r w:rsidRPr="00D4625F">
        <w:rPr>
          <w:rFonts w:ascii="Arial" w:hAnsi="Arial" w:cs="Arial"/>
          <w:sz w:val="24"/>
          <w:szCs w:val="24"/>
        </w:rPr>
        <w:t>ie Zespołu Interdyscyplinarnego przez Przewodniczącą Zespołu Interdyscyplinarnego lub Zastępcę Przewodniczącej tego Zespołu, co narusza § 16 ust. 1 pkt 3 rozporządzenia w sprawie procedury „Niebieskie Karty”.</w:t>
      </w:r>
    </w:p>
    <w:p w:rsidR="00894FF6" w:rsidRPr="00D4625F" w:rsidRDefault="00BA63A9" w:rsidP="00D4625F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4625F">
        <w:rPr>
          <w:rFonts w:ascii="Arial" w:hAnsi="Arial" w:cs="Arial"/>
          <w:sz w:val="24"/>
          <w:szCs w:val="24"/>
        </w:rPr>
        <w:t>Podkreślić należy, że § 16 ust. 1 pkt 3 rozporz</w:t>
      </w:r>
      <w:r w:rsidRPr="00D4625F">
        <w:rPr>
          <w:rFonts w:ascii="Arial" w:hAnsi="Arial" w:cs="Arial"/>
          <w:sz w:val="24"/>
          <w:szCs w:val="24"/>
        </w:rPr>
        <w:t xml:space="preserve">ądzenia w sprawie procedury „Niebieskie Karty” w sposób jednoznaczny wskazuje sposób zapraszania osoby, co do której istnieje podejrzenie, </w:t>
      </w:r>
      <w:r>
        <w:rPr>
          <w:rFonts w:ascii="Arial" w:hAnsi="Arial" w:cs="Arial"/>
          <w:sz w:val="24"/>
          <w:szCs w:val="24"/>
        </w:rPr>
        <w:t>ż</w:t>
      </w:r>
      <w:r w:rsidRPr="00D4625F">
        <w:rPr>
          <w:rFonts w:ascii="Arial" w:hAnsi="Arial" w:cs="Arial"/>
          <w:sz w:val="24"/>
          <w:szCs w:val="24"/>
        </w:rPr>
        <w:t>e jest dotknięta przemocą w rodzinie. Zgodnie z literalnym brzmieniem tego przepisu to członkowie zespołu interdyscy</w:t>
      </w:r>
      <w:r w:rsidRPr="00D4625F">
        <w:rPr>
          <w:rFonts w:ascii="Arial" w:hAnsi="Arial" w:cs="Arial"/>
          <w:sz w:val="24"/>
          <w:szCs w:val="24"/>
        </w:rPr>
        <w:t xml:space="preserve">plinarnego lub grupy roboczej zapraszają osobę, co do której istnieje podejrzenie, </w:t>
      </w:r>
      <w:r>
        <w:rPr>
          <w:rFonts w:ascii="Arial" w:hAnsi="Arial" w:cs="Arial"/>
          <w:sz w:val="24"/>
          <w:szCs w:val="24"/>
        </w:rPr>
        <w:t>ż</w:t>
      </w:r>
      <w:r w:rsidRPr="00D4625F">
        <w:rPr>
          <w:rFonts w:ascii="Arial" w:hAnsi="Arial" w:cs="Arial"/>
          <w:sz w:val="24"/>
          <w:szCs w:val="24"/>
        </w:rPr>
        <w:t>e jest dotknięta przemocą w rodzinie, na spotkanie Zespołu lub grupy roboczej. Działanie takie ma pokazać osobie, do której jest kierowane, że występującym w jej rodzinie p</w:t>
      </w:r>
      <w:r w:rsidRPr="00D4625F">
        <w:rPr>
          <w:rFonts w:ascii="Arial" w:hAnsi="Arial" w:cs="Arial"/>
          <w:sz w:val="24"/>
          <w:szCs w:val="24"/>
        </w:rPr>
        <w:t xml:space="preserve">roblemem przemocy zajmą się odpowiednie służby, posiadające stosowne kwalifikacje do podejmowania odpowiednich działań w tym zakresie. Tym samym osoba zapraszana otrzymuje jasną informację, </w:t>
      </w:r>
      <w:r>
        <w:rPr>
          <w:rFonts w:ascii="Arial" w:hAnsi="Arial" w:cs="Arial"/>
          <w:sz w:val="24"/>
          <w:szCs w:val="24"/>
        </w:rPr>
        <w:t>ż</w:t>
      </w:r>
      <w:r w:rsidRPr="00D4625F">
        <w:rPr>
          <w:rFonts w:ascii="Arial" w:hAnsi="Arial" w:cs="Arial"/>
          <w:sz w:val="24"/>
          <w:szCs w:val="24"/>
        </w:rPr>
        <w:t xml:space="preserve">e nie jest osamotniona w zaistniałej sytuacji </w:t>
      </w:r>
      <w:r>
        <w:rPr>
          <w:rFonts w:ascii="Arial" w:hAnsi="Arial" w:cs="Arial"/>
          <w:sz w:val="24"/>
          <w:szCs w:val="24"/>
        </w:rPr>
        <w:br/>
      </w:r>
      <w:r w:rsidRPr="00D4625F">
        <w:rPr>
          <w:rFonts w:ascii="Arial" w:hAnsi="Arial" w:cs="Arial"/>
          <w:sz w:val="24"/>
          <w:szCs w:val="24"/>
        </w:rPr>
        <w:t>i pomoc jej zostan</w:t>
      </w:r>
      <w:r w:rsidRPr="00D4625F">
        <w:rPr>
          <w:rFonts w:ascii="Arial" w:hAnsi="Arial" w:cs="Arial"/>
          <w:sz w:val="24"/>
          <w:szCs w:val="24"/>
        </w:rPr>
        <w:t>ie zaoferowana przez kompetentne instytucje.</w:t>
      </w:r>
    </w:p>
    <w:p w:rsidR="00F61F90" w:rsidRPr="00D4625F" w:rsidRDefault="00BA63A9" w:rsidP="00D4625F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4625F">
        <w:rPr>
          <w:rFonts w:ascii="Arial" w:hAnsi="Arial" w:cs="Arial"/>
          <w:sz w:val="24"/>
          <w:szCs w:val="24"/>
        </w:rPr>
        <w:t>Nierzetelne opracowywanie indywidualnych planów pomocy dla osób, co do których istnieje podejrzenie, że są dotknięte przemocą w rodzinie, i ich rodzin, przez co nie były one dostosowane do sytuacji rodziny objęt</w:t>
      </w:r>
      <w:r w:rsidRPr="00D4625F">
        <w:rPr>
          <w:rFonts w:ascii="Arial" w:hAnsi="Arial" w:cs="Arial"/>
          <w:sz w:val="24"/>
          <w:szCs w:val="24"/>
        </w:rPr>
        <w:t xml:space="preserve">ej procedurą „Niebieskie Karty”, co stanowi naruszenie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§ 16 ust. 1 pkt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4 i § 16 ust. 2 i 3 rozporządzenia</w:t>
      </w:r>
      <w:r w:rsidRPr="00D4625F">
        <w:rPr>
          <w:rFonts w:ascii="Arial" w:eastAsiaTheme="minorHAnsi" w:hAnsi="Arial" w:cs="Arial"/>
          <w:sz w:val="24"/>
          <w:szCs w:val="24"/>
        </w:rPr>
        <w:t xml:space="preserve"> w sprawie procedury „Niebieskie Karty”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16D8C" w:rsidRPr="00D4625F" w:rsidRDefault="00BA63A9" w:rsidP="00D4625F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4625F">
        <w:rPr>
          <w:rFonts w:ascii="Arial" w:hAnsi="Arial" w:cs="Arial"/>
          <w:sz w:val="24"/>
          <w:szCs w:val="24"/>
        </w:rPr>
        <w:t xml:space="preserve">Nierzetelne opracowywanie planów pomocy dla osoby, co do której istnieje podejrzenie, że jest dotknięta przemocą w rodzinie, i jej rodziny, które są lakoniczne i nie zawierają szczegółowych zadań dla wszystkich członków </w:t>
      </w:r>
      <w:r>
        <w:rPr>
          <w:rFonts w:ascii="Arial" w:hAnsi="Arial" w:cs="Arial"/>
          <w:sz w:val="24"/>
          <w:szCs w:val="24"/>
        </w:rPr>
        <w:lastRenderedPageBreak/>
        <w:t>Zespołu Interdyscyplinarnego zajmują</w:t>
      </w:r>
      <w:r>
        <w:rPr>
          <w:rFonts w:ascii="Arial" w:hAnsi="Arial" w:cs="Arial"/>
          <w:sz w:val="24"/>
          <w:szCs w:val="24"/>
        </w:rPr>
        <w:t xml:space="preserve">cego się daną rodziną/ </w:t>
      </w:r>
      <w:r w:rsidRPr="00D4625F">
        <w:rPr>
          <w:rFonts w:ascii="Arial" w:hAnsi="Arial" w:cs="Arial"/>
          <w:sz w:val="24"/>
          <w:szCs w:val="24"/>
        </w:rPr>
        <w:t xml:space="preserve">grupy roboczej może doprowadzić do podejmowania przez </w:t>
      </w:r>
      <w:r>
        <w:rPr>
          <w:rFonts w:ascii="Arial" w:hAnsi="Arial" w:cs="Arial"/>
          <w:sz w:val="24"/>
          <w:szCs w:val="24"/>
        </w:rPr>
        <w:t xml:space="preserve">ten Zespół/ </w:t>
      </w:r>
      <w:r w:rsidRPr="00D4625F">
        <w:rPr>
          <w:rFonts w:ascii="Arial" w:hAnsi="Arial" w:cs="Arial"/>
          <w:sz w:val="24"/>
          <w:szCs w:val="24"/>
        </w:rPr>
        <w:t>grupę roboczą nieadekwatnych działań, które mają na celu udzielenie odpowiedniej oraz kompleksowej pomocy rodzinie objętej procedurą „Niebieskie Karty”, a tym samym re</w:t>
      </w:r>
      <w:r w:rsidRPr="00D4625F">
        <w:rPr>
          <w:rFonts w:ascii="Arial" w:hAnsi="Arial" w:cs="Arial"/>
          <w:sz w:val="24"/>
          <w:szCs w:val="24"/>
        </w:rPr>
        <w:t xml:space="preserve">alizacja zadań przez </w:t>
      </w:r>
      <w:r>
        <w:rPr>
          <w:rFonts w:ascii="Arial" w:hAnsi="Arial" w:cs="Arial"/>
          <w:sz w:val="24"/>
          <w:szCs w:val="24"/>
        </w:rPr>
        <w:t xml:space="preserve">Zespół/ </w:t>
      </w:r>
      <w:r w:rsidRPr="00D4625F">
        <w:rPr>
          <w:rFonts w:ascii="Arial" w:hAnsi="Arial" w:cs="Arial"/>
          <w:sz w:val="24"/>
          <w:szCs w:val="24"/>
        </w:rPr>
        <w:t>grupę roboczą będzie niezgodna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D4625F">
        <w:rPr>
          <w:rFonts w:ascii="Arial" w:hAnsi="Arial" w:cs="Arial"/>
          <w:sz w:val="24"/>
          <w:szCs w:val="24"/>
        </w:rPr>
        <w:t>z obowiązującymi przepisami ustawy i rozporządzenia.</w:t>
      </w:r>
    </w:p>
    <w:p w:rsidR="003B477C" w:rsidRPr="00D4625F" w:rsidRDefault="00BA63A9" w:rsidP="00D4625F">
      <w:pPr>
        <w:numPr>
          <w:ilvl w:val="0"/>
          <w:numId w:val="5"/>
        </w:numPr>
        <w:spacing w:line="360" w:lineRule="auto"/>
        <w:ind w:left="714" w:hanging="357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Zapraszano, a nie wzywano osoby, wobec których istnieje podejrzenie,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br/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że stosują przemoc w rodzinie, na </w:t>
      </w:r>
      <w:r>
        <w:rPr>
          <w:rFonts w:ascii="Arial" w:eastAsia="Calibri" w:hAnsi="Arial" w:cs="Arial"/>
          <w:sz w:val="24"/>
          <w:szCs w:val="24"/>
          <w:lang w:eastAsia="en-US"/>
        </w:rPr>
        <w:t>posiedzenie Zespołu Interdyscyplinarne</w:t>
      </w:r>
      <w:r>
        <w:rPr>
          <w:rFonts w:ascii="Arial" w:eastAsia="Calibri" w:hAnsi="Arial" w:cs="Arial"/>
          <w:sz w:val="24"/>
          <w:szCs w:val="24"/>
          <w:lang w:eastAsia="en-US"/>
        </w:rPr>
        <w:t>go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, co jest niezgodne 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 § 17 ust. 1 rozporządzenia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w sprawie procedury „Niebieskie Karty”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:rsidR="00A16D8C" w:rsidRPr="00D4625F" w:rsidRDefault="00BA63A9" w:rsidP="00D4625F">
      <w:pPr>
        <w:spacing w:line="360" w:lineRule="auto"/>
        <w:ind w:left="714"/>
        <w:rPr>
          <w:rFonts w:ascii="Arial" w:hAnsi="Arial" w:cs="Arial"/>
          <w:sz w:val="24"/>
          <w:szCs w:val="24"/>
        </w:rPr>
      </w:pPr>
      <w:r w:rsidRPr="00D4625F">
        <w:rPr>
          <w:rFonts w:ascii="Arial" w:hAnsi="Arial" w:cs="Arial"/>
          <w:sz w:val="24"/>
          <w:szCs w:val="24"/>
        </w:rPr>
        <w:t>Rozporządzenie</w:t>
      </w:r>
      <w:r>
        <w:rPr>
          <w:rFonts w:ascii="Arial" w:hAnsi="Arial" w:cs="Arial"/>
          <w:sz w:val="24"/>
          <w:szCs w:val="24"/>
        </w:rPr>
        <w:t xml:space="preserve"> w sprawie procedury „Niebieskie Karty” </w:t>
      </w:r>
      <w:r w:rsidRPr="00D4625F">
        <w:rPr>
          <w:rFonts w:ascii="Arial" w:hAnsi="Arial" w:cs="Arial"/>
          <w:sz w:val="24"/>
          <w:szCs w:val="24"/>
        </w:rPr>
        <w:t>w § 17 ust. 1 wskazuje wprost</w:t>
      </w:r>
      <w:r w:rsidRPr="00D4625F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D4625F">
        <w:rPr>
          <w:rFonts w:ascii="Arial" w:hAnsi="Arial" w:cs="Arial"/>
          <w:sz w:val="24"/>
          <w:szCs w:val="24"/>
        </w:rPr>
        <w:t xml:space="preserve">sposób wzywania osoby, wobec której istnieje podejrzenie, że stosuje przemoc w </w:t>
      </w:r>
      <w:r w:rsidRPr="00D4625F">
        <w:rPr>
          <w:rFonts w:ascii="Arial" w:hAnsi="Arial" w:cs="Arial"/>
          <w:sz w:val="24"/>
          <w:szCs w:val="24"/>
        </w:rPr>
        <w:t>rodzinie na posiedzenie Zespołu Interdyscyplinarnego/</w:t>
      </w:r>
      <w:r>
        <w:rPr>
          <w:rFonts w:ascii="Arial" w:hAnsi="Arial" w:cs="Arial"/>
          <w:sz w:val="24"/>
          <w:szCs w:val="24"/>
        </w:rPr>
        <w:t xml:space="preserve"> </w:t>
      </w:r>
      <w:r w:rsidRPr="00D4625F">
        <w:rPr>
          <w:rFonts w:ascii="Arial" w:hAnsi="Arial" w:cs="Arial"/>
          <w:sz w:val="24"/>
          <w:szCs w:val="24"/>
        </w:rPr>
        <w:t>grupy roboczej. Wzywanie tej osoby przez Przewodniczącą Zespołu, a nie zapraszanie</w:t>
      </w:r>
      <w:r>
        <w:rPr>
          <w:rFonts w:ascii="Arial" w:hAnsi="Arial" w:cs="Arial"/>
          <w:sz w:val="24"/>
          <w:szCs w:val="24"/>
        </w:rPr>
        <w:t>,</w:t>
      </w:r>
      <w:r w:rsidRPr="00D4625F">
        <w:rPr>
          <w:rFonts w:ascii="Arial" w:hAnsi="Arial" w:cs="Arial"/>
          <w:sz w:val="24"/>
          <w:szCs w:val="24"/>
        </w:rPr>
        <w:t xml:space="preserve"> czy też informowanie o terminie posiedzenia jest już swego rodzaju działaniem, które ma na celu zobligowanie członka r</w:t>
      </w:r>
      <w:r w:rsidRPr="00D4625F">
        <w:rPr>
          <w:rFonts w:ascii="Arial" w:hAnsi="Arial" w:cs="Arial"/>
          <w:sz w:val="24"/>
          <w:szCs w:val="24"/>
        </w:rPr>
        <w:t>odziny podejrzanego o stosowanie przemocy do zaprzestania czynności przemocowych oraz współdziałania z właściwymi podmiotami w celu rozwiązania problemu przemocy w rodzinie.</w:t>
      </w:r>
    </w:p>
    <w:p w:rsidR="003B477C" w:rsidRPr="00D4625F" w:rsidRDefault="00BA63A9" w:rsidP="00D4625F">
      <w:pPr>
        <w:numPr>
          <w:ilvl w:val="0"/>
          <w:numId w:val="5"/>
        </w:numPr>
        <w:spacing w:line="360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Organizowano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spotkania Zespołu Interdyscyplinarnego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 z osobą, co do której istnieje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 podejrzenie, że jest dotknięta przemocą w rodzinie oraz osobą, wobec której istnieje podejrzenie, że stosuje przemoc w rodzinie, w tym samym miejscu, w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bardzo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małym odstępie czasowym, co narusza § 17 ust. 2 rozporządzenia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 w sprawie procedury „Niebieskie K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arty”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57A08" w:rsidRPr="00D4625F" w:rsidRDefault="00BA63A9" w:rsidP="00D4625F">
      <w:pPr>
        <w:spacing w:line="360" w:lineRule="auto"/>
        <w:ind w:left="714"/>
        <w:rPr>
          <w:rFonts w:ascii="Arial" w:hAnsi="Arial" w:cs="Arial"/>
          <w:sz w:val="24"/>
          <w:szCs w:val="24"/>
        </w:rPr>
      </w:pP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Organizacja spotkania </w:t>
      </w:r>
      <w:r w:rsidRPr="00D4625F">
        <w:rPr>
          <w:rFonts w:ascii="Arial" w:eastAsia="Calibri" w:hAnsi="Arial" w:cs="Arial"/>
          <w:sz w:val="24"/>
          <w:szCs w:val="24"/>
        </w:rPr>
        <w:t>grupy roboczej z osobą, co do której istnieje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4625F">
        <w:rPr>
          <w:rFonts w:ascii="Arial" w:eastAsia="Calibri" w:hAnsi="Arial" w:cs="Arial"/>
          <w:sz w:val="24"/>
          <w:szCs w:val="24"/>
        </w:rPr>
        <w:t>podejrzenie, że jest dotknięta przemocą w rodzinie oraz osobą, wobec której istnieje podejrzenie, że stosuje przemoc w rodzinie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w trybie niezgodnym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br/>
        <w:t>z treścią § 17 ust. 2 rozporządz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enia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 sprawie procedury „Niebieskie Karty”</w:t>
      </w:r>
      <w:r w:rsidRPr="00D4625F">
        <w:rPr>
          <w:rFonts w:ascii="Arial" w:hAnsi="Arial" w:cs="Arial"/>
          <w:sz w:val="24"/>
          <w:szCs w:val="24"/>
        </w:rPr>
        <w:t xml:space="preserve">, może skutkować brakiem poszanowania godności i swobody wypowiedzi oraz ograniczeniem bezpieczeństwa osoby, co do której istnieje podejrzenie, </w:t>
      </w:r>
      <w:r>
        <w:rPr>
          <w:rFonts w:ascii="Arial" w:hAnsi="Arial" w:cs="Arial"/>
          <w:sz w:val="24"/>
          <w:szCs w:val="24"/>
        </w:rPr>
        <w:br/>
      </w:r>
      <w:r w:rsidRPr="00D4625F">
        <w:rPr>
          <w:rFonts w:ascii="Arial" w:hAnsi="Arial" w:cs="Arial"/>
          <w:sz w:val="24"/>
          <w:szCs w:val="24"/>
        </w:rPr>
        <w:t>że jest dotknięta przemocą w rodzinie.</w:t>
      </w:r>
    </w:p>
    <w:p w:rsidR="00343C9F" w:rsidRPr="00D4625F" w:rsidRDefault="00BA63A9" w:rsidP="00D4625F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bookmarkStart w:id="6" w:name="_Hlk92869538"/>
      <w:r w:rsidRPr="00D4625F">
        <w:rPr>
          <w:rFonts w:ascii="Arial" w:hAnsi="Arial" w:cs="Arial"/>
          <w:sz w:val="24"/>
          <w:szCs w:val="24"/>
        </w:rPr>
        <w:t xml:space="preserve">Sporządzanie tylko jednego protokołu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z każdego posiedzenia Zespołu Interdyscyplinarnego – bez względu na to ile zaproszonych osób, </w:t>
      </w:r>
      <w:r w:rsidRPr="00D4625F">
        <w:rPr>
          <w:rFonts w:ascii="Arial" w:hAnsi="Arial" w:cs="Arial"/>
          <w:sz w:val="24"/>
          <w:szCs w:val="24"/>
        </w:rPr>
        <w:t>co do których istnieje podejrzenie, że są dotknięte przemocą w rodzinie oraz wezwanych osób, wobec których istnieje podejrzen</w:t>
      </w:r>
      <w:r w:rsidRPr="00D4625F">
        <w:rPr>
          <w:rFonts w:ascii="Arial" w:hAnsi="Arial" w:cs="Arial"/>
          <w:sz w:val="24"/>
          <w:szCs w:val="24"/>
        </w:rPr>
        <w:t xml:space="preserve">ie, że stosują przemoc </w:t>
      </w:r>
      <w:r>
        <w:rPr>
          <w:rFonts w:ascii="Arial" w:hAnsi="Arial" w:cs="Arial"/>
          <w:sz w:val="24"/>
          <w:szCs w:val="24"/>
        </w:rPr>
        <w:br/>
      </w:r>
      <w:r w:rsidRPr="00D4625F">
        <w:rPr>
          <w:rFonts w:ascii="Arial" w:hAnsi="Arial" w:cs="Arial"/>
          <w:sz w:val="24"/>
          <w:szCs w:val="24"/>
        </w:rPr>
        <w:t>w rodzinie – z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głosiło się na spotkanie z Zespołem.</w:t>
      </w:r>
    </w:p>
    <w:p w:rsidR="00343C9F" w:rsidRPr="00D4625F" w:rsidRDefault="00BA63A9" w:rsidP="00D4625F">
      <w:pPr>
        <w:pStyle w:val="Akapitzlist"/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 związku z tym, że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spotkania z osobą, co do której istnieje podejrzenie,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że jest dotknięta przemocą w rodzinie i osobą, wobec której istnieje podejrzenie, że stosuje przemoc w rod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zinie odbywają się w różnym czasie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i inny jest zakres podejmowanych działań wobec tych osób, każde z tych spotkań powinno zakończyć się sporządzeniem odrębnego protokołu, który powinny podpisać wszystkie osoby uczestniczące w danym spotkaniu.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Ponadto spor</w:t>
      </w:r>
      <w:r>
        <w:rPr>
          <w:rFonts w:ascii="Arial" w:hAnsi="Arial" w:cs="Arial"/>
          <w:color w:val="000000" w:themeColor="text1"/>
          <w:sz w:val="24"/>
          <w:szCs w:val="24"/>
        </w:rPr>
        <w:t>ządzanie jednego protokołu z posiedzenia Zespołu Interdyscyplinarnego, w którym uczestniczą zarówno osoby, co do których istnieje podejrzenie, że są dotknięte przemocą w rodzinie jak i osoby, wobec których istnieje podejrzenie, że stosują przemoc w rodzini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 może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w późniejszym czasie znacznie utrudnić i wpłynąć na </w:t>
      </w:r>
      <w:r>
        <w:rPr>
          <w:rFonts w:ascii="Arial" w:hAnsi="Arial" w:cs="Arial"/>
          <w:color w:val="000000" w:themeColor="text1"/>
          <w:sz w:val="24"/>
          <w:szCs w:val="24"/>
        </w:rPr>
        <w:t>udost</w:t>
      </w:r>
      <w:r>
        <w:rPr>
          <w:rFonts w:ascii="Arial" w:hAnsi="Arial" w:cs="Arial"/>
          <w:color w:val="000000" w:themeColor="text1"/>
          <w:sz w:val="24"/>
          <w:szCs w:val="24"/>
        </w:rPr>
        <w:t>ę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pnienie dokumentacji wytworzonej przy realizacji zadań w ramach procedury „Niebieskie Karty” osobom, 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czym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mowa w art. 9c ust. 4 ustawy </w:t>
      </w:r>
      <w:r>
        <w:rPr>
          <w:rFonts w:ascii="Arial" w:hAnsi="Arial" w:cs="Arial"/>
          <w:color w:val="000000" w:themeColor="text1"/>
          <w:sz w:val="24"/>
          <w:szCs w:val="24"/>
        </w:rPr>
        <w:br/>
        <w:t>o przeciwdziałaniu przemocy w rodzinie.</w:t>
      </w:r>
    </w:p>
    <w:p w:rsidR="00343C9F" w:rsidRPr="001D60CF" w:rsidRDefault="00BA63A9" w:rsidP="00D4625F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Nie organizowanie żadnych kolejnych spotkań – poza pierwszym – Zespołu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br/>
        <w:t xml:space="preserve">z osobami, co do których istnieje podejrzenie, że są dotknięte przemocą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D4625F">
        <w:rPr>
          <w:rFonts w:ascii="Arial" w:hAnsi="Arial" w:cs="Arial"/>
          <w:color w:val="000000" w:themeColor="text1"/>
          <w:sz w:val="24"/>
          <w:szCs w:val="24"/>
        </w:rPr>
        <w:t>w rodzinie, co uniemożliwiało tym osobom spotkanie się ze wszystkimi członkami Zespołu zajmującymi się ich spra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wą, a tym samym niewłaściwe są realizowane czynności wynikające z § 16 ust. 1 pkt 1-3 rozporządzenia</w:t>
      </w:r>
      <w:r w:rsidRPr="00D4625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br/>
      </w:r>
      <w:r w:rsidRPr="00D4625F">
        <w:rPr>
          <w:rFonts w:ascii="Arial" w:eastAsiaTheme="minorHAnsi" w:hAnsi="Arial" w:cs="Arial"/>
          <w:color w:val="000000" w:themeColor="text1"/>
          <w:sz w:val="24"/>
          <w:szCs w:val="24"/>
        </w:rPr>
        <w:t>w sprawie procedury „Niebieskie Karty”.</w:t>
      </w:r>
    </w:p>
    <w:p w:rsidR="00343C9F" w:rsidRPr="00B13D09" w:rsidRDefault="00BA63A9" w:rsidP="00B13D09">
      <w:pPr>
        <w:pStyle w:val="Akapitzlist"/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Nieorganizowanie </w:t>
      </w:r>
      <w:r>
        <w:rPr>
          <w:rFonts w:ascii="Arial" w:hAnsi="Arial" w:cs="Arial"/>
          <w:color w:val="000000" w:themeColor="text1"/>
          <w:sz w:val="24"/>
          <w:szCs w:val="24"/>
        </w:rPr>
        <w:t>kolejnych spotkań Zespołu z osobami, co do których istnieje podejrzenie, że są dotknięte przemocą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 rodzinie uniemożliwia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im </w:t>
      </w:r>
      <w:r>
        <w:rPr>
          <w:rFonts w:ascii="Arial" w:hAnsi="Arial" w:cs="Arial"/>
          <w:color w:val="000000" w:themeColor="text1"/>
          <w:sz w:val="24"/>
          <w:szCs w:val="24"/>
        </w:rPr>
        <w:t>(poza pierwszym posiedzeniem Zespołu Interdyscyplinarnego) spotkania się we własnej sprawie ze wszystkimi członkami tego Zespołu. Niezapraszanie</w:t>
      </w:r>
      <w:r w:rsidRPr="00B13D09">
        <w:rPr>
          <w:rFonts w:ascii="Arial" w:hAnsi="Arial" w:cs="Arial"/>
          <w:color w:val="000000" w:themeColor="text1"/>
        </w:rPr>
        <w:t xml:space="preserve"> </w:t>
      </w:r>
      <w:r w:rsidRPr="00B13D09">
        <w:rPr>
          <w:rFonts w:ascii="Arial" w:hAnsi="Arial" w:cs="Arial"/>
          <w:color w:val="000000" w:themeColor="text1"/>
          <w:sz w:val="24"/>
          <w:szCs w:val="24"/>
        </w:rPr>
        <w:t xml:space="preserve">osób, co do których istnieje podejrzenie, że są dotknięte przemocą w rodzinie, na kolejne posiedzenia Zespołu Interdyscyplinarnego, pozbawia je wiedzy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B13D09">
        <w:rPr>
          <w:rFonts w:ascii="Arial" w:hAnsi="Arial" w:cs="Arial"/>
          <w:color w:val="000000" w:themeColor="text1"/>
          <w:sz w:val="24"/>
          <w:szCs w:val="24"/>
        </w:rPr>
        <w:t>i możliwości wpływu na podejmowane przez członków Zespołu ustalenia. Ponadto członkowie Zespołu Interdys</w:t>
      </w:r>
      <w:r w:rsidRPr="00B13D09">
        <w:rPr>
          <w:rFonts w:ascii="Arial" w:hAnsi="Arial" w:cs="Arial"/>
          <w:color w:val="000000" w:themeColor="text1"/>
          <w:sz w:val="24"/>
          <w:szCs w:val="24"/>
        </w:rPr>
        <w:t xml:space="preserve">cyplinarnego nie posiadają </w:t>
      </w:r>
      <w:bookmarkStart w:id="7" w:name="_Hlk44796964"/>
      <w:r w:rsidRPr="00B13D09">
        <w:rPr>
          <w:rFonts w:ascii="Arial" w:hAnsi="Arial" w:cs="Arial"/>
          <w:color w:val="000000" w:themeColor="text1"/>
          <w:sz w:val="24"/>
          <w:szCs w:val="24"/>
        </w:rPr>
        <w:t xml:space="preserve">bieżących informacji na temat sytuacji i potrzeb tych osób – bezpośrednio od nich, a to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B13D09">
        <w:rPr>
          <w:rFonts w:ascii="Arial" w:hAnsi="Arial" w:cs="Arial"/>
          <w:color w:val="000000" w:themeColor="text1"/>
          <w:sz w:val="24"/>
          <w:szCs w:val="24"/>
        </w:rPr>
        <w:t>z kolei może powodować u nich poczucie braku podmiotowości we własnej sprawie</w:t>
      </w:r>
      <w:bookmarkEnd w:id="7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43C9F" w:rsidRPr="00D4625F" w:rsidRDefault="00BA63A9" w:rsidP="00D4625F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Nie organizowanie żadnych kolejnych spotkań – poza pierwszym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– Zespołu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br/>
        <w:t xml:space="preserve">z osobami, wobec których istnieje podejrzenie, że stosują przemoc w rodzinie, co uniemożliwiło im spotkanie się ze wszystkimi członkami Zespołu zajmującymi się ich sprawą, a tym samym niewłaściwe są realizowane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lastRenderedPageBreak/>
        <w:t>czynności wynikające z § 17 ust. 3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rozporządzenia</w:t>
      </w:r>
      <w:r w:rsidRPr="00D4625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w sprawie procedury „Niebieskie Karty”.</w:t>
      </w:r>
    </w:p>
    <w:p w:rsidR="00343C9F" w:rsidRPr="00D4625F" w:rsidRDefault="00BA63A9" w:rsidP="00545851">
      <w:pPr>
        <w:pStyle w:val="Akapitzlist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Nieorganizowanie kolejnych spotkań Zespołu z osobami, wobec których istnieje podejrzenie, że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stosują przemoc w rodzinie uniemożliwia </w:t>
      </w:r>
      <w:r>
        <w:rPr>
          <w:rFonts w:ascii="Arial" w:hAnsi="Arial" w:cs="Arial"/>
          <w:color w:val="000000" w:themeColor="text1"/>
          <w:sz w:val="24"/>
          <w:szCs w:val="24"/>
        </w:rPr>
        <w:t>im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(poza pierwszym posiedzeniem Zespołu) spotkania się we własnej 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prawie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z wszystkimi członkami Zespołu i przedstawienia im np. swojej aktualnej sytuacji. Ponadto niewzywanie osoby, wobec której istnieje podejrzenie, </w:t>
      </w:r>
      <w:r>
        <w:rPr>
          <w:rFonts w:ascii="Arial" w:hAnsi="Arial" w:cs="Arial"/>
          <w:color w:val="000000" w:themeColor="text1"/>
          <w:sz w:val="24"/>
          <w:szCs w:val="24"/>
        </w:rPr>
        <w:br/>
        <w:t>że stosuje przemoc w rodzinie na kolejne spotkania Zespołu Interdyscyplinarnego spowodować może poczuci</w:t>
      </w:r>
      <w:r>
        <w:rPr>
          <w:rFonts w:ascii="Arial" w:hAnsi="Arial" w:cs="Arial"/>
          <w:color w:val="000000" w:themeColor="text1"/>
          <w:sz w:val="24"/>
          <w:szCs w:val="24"/>
        </w:rPr>
        <w:t>e jej bezkarności, a tym samym przyzwolenie na dalsze stosowanie przemocy. Osoba ta przez cały okres prowadzenia procedury nie jest konfrontowana z koniecznością wzięcia odpowiedzialności za swoje działania i skutki tych działań, jak również nie jest rozli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czana z zobowiązań jakie </w:t>
      </w:r>
      <w:r>
        <w:rPr>
          <w:rFonts w:ascii="Arial" w:hAnsi="Arial" w:cs="Arial"/>
          <w:color w:val="000000" w:themeColor="text1"/>
          <w:sz w:val="24"/>
          <w:szCs w:val="24"/>
        </w:rPr>
        <w:t>podjęła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podczas pierwszego spotkania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z Zespołem Interdyscyplinarnym.</w:t>
      </w:r>
    </w:p>
    <w:p w:rsidR="00343C9F" w:rsidRDefault="00BA63A9" w:rsidP="00D4625F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Nie weryfikowanie indywidualnych planów pomocy dla osób, co do których istnieje </w:t>
      </w:r>
      <w:r w:rsidRPr="00D4625F">
        <w:rPr>
          <w:rFonts w:ascii="Arial" w:hAnsi="Arial" w:cs="Arial"/>
          <w:sz w:val="24"/>
          <w:szCs w:val="24"/>
        </w:rPr>
        <w:t xml:space="preserve">podejrzenie, że są dotknięte przemocą w rodzinie, w zakresie działań przedstawicieli Zespołu Interdyscyplinarnego zajmującego się procedurą „Niebieskie Karty” w danej rodzinie, </w:t>
      </w:r>
      <w:r w:rsidRPr="00D4625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stosownie do </w:t>
      </w:r>
      <w:r w:rsidRPr="00D4625F">
        <w:rPr>
          <w:rFonts w:ascii="Arial" w:hAnsi="Arial" w:cs="Arial"/>
          <w:sz w:val="24"/>
          <w:szCs w:val="24"/>
        </w:rPr>
        <w:t>§</w:t>
      </w:r>
      <w:r w:rsidRPr="00D4625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16 ust. 2 </w:t>
      </w:r>
      <w:r w:rsidRPr="00D4625F">
        <w:rPr>
          <w:rFonts w:ascii="Arial" w:hAnsi="Arial" w:cs="Arial"/>
          <w:sz w:val="24"/>
          <w:szCs w:val="24"/>
        </w:rPr>
        <w:t>rozporządzenia</w:t>
      </w:r>
      <w:r w:rsidRPr="00D4625F">
        <w:rPr>
          <w:rFonts w:ascii="Arial" w:eastAsiaTheme="minorHAnsi" w:hAnsi="Arial" w:cs="Arial"/>
          <w:sz w:val="24"/>
          <w:szCs w:val="24"/>
        </w:rPr>
        <w:t xml:space="preserve"> w sprawie procedury „Niebieskie Karty”</w:t>
      </w:r>
      <w:r w:rsidRPr="00D4625F">
        <w:rPr>
          <w:rFonts w:ascii="Arial" w:hAnsi="Arial" w:cs="Arial"/>
          <w:sz w:val="24"/>
          <w:szCs w:val="24"/>
        </w:rPr>
        <w:t xml:space="preserve"> </w:t>
      </w:r>
      <w:r w:rsidRPr="00D4625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związku z </w:t>
      </w:r>
      <w:r w:rsidRPr="00D4625F">
        <w:rPr>
          <w:rFonts w:ascii="Arial" w:hAnsi="Arial" w:cs="Arial"/>
          <w:sz w:val="24"/>
          <w:szCs w:val="24"/>
        </w:rPr>
        <w:t>§</w:t>
      </w:r>
      <w:r w:rsidRPr="00D4625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18 ust. 1 pkt 1</w:t>
      </w:r>
      <w:r w:rsidRPr="00D4625F">
        <w:rPr>
          <w:rFonts w:ascii="Arial" w:hAnsi="Arial" w:cs="Arial"/>
          <w:sz w:val="24"/>
          <w:szCs w:val="24"/>
        </w:rPr>
        <w:t xml:space="preserve"> tego rozporządzenia.</w:t>
      </w:r>
    </w:p>
    <w:p w:rsidR="00B06220" w:rsidRPr="00B06220" w:rsidRDefault="00BA63A9" w:rsidP="00B0622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weryfikowanie indywidualnych planów pomocy dla osób, co do których istnieje podejrzenie, że są dotknięte przemocą w rodzinie, w zakresie działań </w:t>
      </w:r>
      <w:r>
        <w:rPr>
          <w:rFonts w:ascii="Arial" w:hAnsi="Arial" w:cs="Arial"/>
          <w:sz w:val="24"/>
          <w:szCs w:val="24"/>
        </w:rPr>
        <w:t>przedstawicieli</w:t>
      </w:r>
      <w:r>
        <w:rPr>
          <w:rFonts w:ascii="Arial" w:hAnsi="Arial" w:cs="Arial"/>
          <w:sz w:val="24"/>
          <w:szCs w:val="24"/>
        </w:rPr>
        <w:t xml:space="preserve"> Zespołu Interdyscyplinarnego zajmującego</w:t>
      </w:r>
      <w:r>
        <w:rPr>
          <w:rFonts w:ascii="Arial" w:hAnsi="Arial" w:cs="Arial"/>
          <w:sz w:val="24"/>
          <w:szCs w:val="24"/>
        </w:rPr>
        <w:t xml:space="preserve"> się procedurą „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iebieskie Karty” w </w:t>
      </w:r>
      <w:r>
        <w:rPr>
          <w:rFonts w:ascii="Arial" w:hAnsi="Arial" w:cs="Arial"/>
          <w:sz w:val="24"/>
          <w:szCs w:val="24"/>
        </w:rPr>
        <w:t xml:space="preserve">danej rodzinie może </w:t>
      </w:r>
      <w:r>
        <w:rPr>
          <w:rFonts w:ascii="Arial" w:hAnsi="Arial" w:cs="Arial"/>
          <w:sz w:val="24"/>
          <w:szCs w:val="24"/>
        </w:rPr>
        <w:t>skutkować brakiem ustalenia przez członków Zespołu/ grupy roboczej czy wszystkie działania w danej rodzinie zostały wykonane rzetelnie, zgodnie z procedurą i ustalonym indywidualnym planem pomocy z uw</w:t>
      </w:r>
      <w:r>
        <w:rPr>
          <w:rFonts w:ascii="Arial" w:hAnsi="Arial" w:cs="Arial"/>
          <w:sz w:val="24"/>
          <w:szCs w:val="24"/>
        </w:rPr>
        <w:t>zględnieniem podmiotowości i potrzeb osoby doznającej przemocy w rodzinie oraz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czy nie zaistniała potrzeba udzielenia dalszej pomocy lub wsparcia</w:t>
      </w:r>
      <w:r>
        <w:rPr>
          <w:rFonts w:ascii="Arial" w:hAnsi="Arial" w:cs="Arial"/>
          <w:sz w:val="24"/>
          <w:szCs w:val="24"/>
        </w:rPr>
        <w:t xml:space="preserve"> tej osobie lub rodzinie</w:t>
      </w:r>
      <w:r>
        <w:rPr>
          <w:rFonts w:ascii="Arial" w:hAnsi="Arial" w:cs="Arial"/>
          <w:sz w:val="24"/>
          <w:szCs w:val="24"/>
        </w:rPr>
        <w:t>.</w:t>
      </w:r>
      <w:r w:rsidRPr="00B062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tym samym może </w:t>
      </w:r>
      <w:r w:rsidRPr="00B06220">
        <w:rPr>
          <w:rFonts w:ascii="Arial" w:hAnsi="Arial" w:cs="Arial"/>
          <w:sz w:val="24"/>
          <w:szCs w:val="24"/>
        </w:rPr>
        <w:t>spowodować zakończenie procedury w danej rodzinie bez zrealizowania</w:t>
      </w:r>
      <w:r w:rsidRPr="00B06220">
        <w:rPr>
          <w:rFonts w:ascii="Arial" w:hAnsi="Arial" w:cs="Arial"/>
          <w:sz w:val="24"/>
          <w:szCs w:val="24"/>
        </w:rPr>
        <w:t xml:space="preserve"> indywidualnego planu pomocy przez poszczególnych członków </w:t>
      </w:r>
      <w:r w:rsidRPr="00B06220">
        <w:rPr>
          <w:rFonts w:ascii="Arial" w:hAnsi="Arial" w:cs="Arial"/>
          <w:sz w:val="24"/>
          <w:szCs w:val="24"/>
        </w:rPr>
        <w:t xml:space="preserve">tego </w:t>
      </w:r>
      <w:r w:rsidRPr="00B06220">
        <w:rPr>
          <w:rFonts w:ascii="Arial" w:hAnsi="Arial" w:cs="Arial"/>
          <w:sz w:val="24"/>
          <w:szCs w:val="24"/>
        </w:rPr>
        <w:t>Zespołu lub grupy roboczej</w:t>
      </w:r>
      <w:r w:rsidRPr="00B06220">
        <w:rPr>
          <w:rFonts w:ascii="Arial" w:hAnsi="Arial" w:cs="Arial"/>
          <w:sz w:val="24"/>
          <w:szCs w:val="24"/>
        </w:rPr>
        <w:t xml:space="preserve"> zajmujących się daną rodziną. </w:t>
      </w:r>
    </w:p>
    <w:p w:rsidR="00343C9F" w:rsidRPr="00D4625F" w:rsidRDefault="00BA63A9" w:rsidP="00D4625F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4625F">
        <w:rPr>
          <w:rFonts w:ascii="Arial" w:hAnsi="Arial" w:cs="Arial"/>
          <w:sz w:val="24"/>
          <w:szCs w:val="24"/>
        </w:rPr>
        <w:t xml:space="preserve">Nie zawieranie w protokołach zakończenia procedury „Niebieskie Karty” </w:t>
      </w:r>
      <w:r w:rsidRPr="00D4625F">
        <w:rPr>
          <w:rFonts w:ascii="Arial" w:eastAsiaTheme="minorHAnsi" w:hAnsi="Arial" w:cs="Arial"/>
          <w:sz w:val="24"/>
          <w:szCs w:val="24"/>
        </w:rPr>
        <w:t xml:space="preserve">opisu podjętych działań w ramach tej procedury, co jest </w:t>
      </w:r>
      <w:r w:rsidRPr="00D4625F">
        <w:rPr>
          <w:rFonts w:ascii="Arial" w:eastAsiaTheme="minorHAnsi" w:hAnsi="Arial" w:cs="Arial"/>
          <w:sz w:val="24"/>
          <w:szCs w:val="24"/>
        </w:rPr>
        <w:t>niezgodne § 18 ust. 2 rozporządzenia w spraw</w:t>
      </w:r>
      <w:r>
        <w:rPr>
          <w:rFonts w:ascii="Arial" w:eastAsiaTheme="minorHAnsi" w:hAnsi="Arial" w:cs="Arial"/>
          <w:sz w:val="24"/>
          <w:szCs w:val="24"/>
        </w:rPr>
        <w:t>ie procedury „Niebieskie Karty”.</w:t>
      </w:r>
    </w:p>
    <w:p w:rsidR="00343C9F" w:rsidRPr="00D4625F" w:rsidRDefault="00BA63A9" w:rsidP="00836477">
      <w:pPr>
        <w:pStyle w:val="Akapitzlist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Sporządzanie protokołów z zakończenia procedury „Niebieskie Karty” bez opisu podjętych działań w ramach tej procedury skutkuje niemożnością ustalenia </w:t>
      </w:r>
      <w:r>
        <w:rPr>
          <w:rFonts w:ascii="Arial" w:hAnsi="Arial" w:cs="Arial"/>
          <w:sz w:val="24"/>
          <w:szCs w:val="24"/>
        </w:rPr>
        <w:t>podjętych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kluczowych działań </w:t>
      </w:r>
      <w:r>
        <w:rPr>
          <w:rFonts w:ascii="Arial" w:hAnsi="Arial" w:cs="Arial"/>
          <w:sz w:val="24"/>
          <w:szCs w:val="24"/>
        </w:rPr>
        <w:t>i ich rezultatów przez</w:t>
      </w:r>
      <w:r w:rsidRPr="00F41A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przedstawicieli Zespołu Interdyscyplinarnego zajmującego się procedurą „Niebieskie Karty” </w:t>
      </w:r>
      <w:r>
        <w:rPr>
          <w:rFonts w:ascii="Arial" w:hAnsi="Arial" w:cs="Arial"/>
          <w:sz w:val="24"/>
          <w:szCs w:val="24"/>
        </w:rPr>
        <w:br/>
        <w:t>w danej rodzinie.</w:t>
      </w:r>
    </w:p>
    <w:p w:rsidR="005F3885" w:rsidRPr="005F3885" w:rsidRDefault="00BA63A9" w:rsidP="005F3885">
      <w:pPr>
        <w:pStyle w:val="Akapitzlist"/>
        <w:numPr>
          <w:ilvl w:val="0"/>
          <w:numId w:val="5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4625F">
        <w:rPr>
          <w:rFonts w:ascii="Arial" w:hAnsi="Arial" w:cs="Arial"/>
          <w:sz w:val="24"/>
          <w:szCs w:val="24"/>
        </w:rPr>
        <w:t xml:space="preserve">Nie powiadamianie wszystkich podmiotów uczestniczących w procedurze „Niebieskie Karty” o jej zakończeniu, co jest niezgodne </w:t>
      </w:r>
      <w:r w:rsidRPr="00D4625F">
        <w:rPr>
          <w:rFonts w:ascii="Arial" w:hAnsi="Arial" w:cs="Arial"/>
          <w:sz w:val="24"/>
          <w:szCs w:val="24"/>
        </w:rPr>
        <w:t xml:space="preserve">z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>§ 18 ust. 3 rozporządzenia</w:t>
      </w:r>
      <w:r w:rsidRPr="00D4625F">
        <w:rPr>
          <w:rFonts w:ascii="Arial" w:eastAsiaTheme="minorHAnsi" w:hAnsi="Arial" w:cs="Arial"/>
          <w:sz w:val="24"/>
          <w:szCs w:val="24"/>
        </w:rPr>
        <w:t xml:space="preserve"> w sprawie procedury „Niebieskie Karty”.</w:t>
      </w:r>
    </w:p>
    <w:p w:rsidR="005F3885" w:rsidRPr="005F3885" w:rsidRDefault="00BA63A9" w:rsidP="00836477">
      <w:pPr>
        <w:spacing w:after="120" w:line="360" w:lineRule="auto"/>
        <w:ind w:left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Wszystkie podmioty uczestniczące w procedurze „Niebieskie Karty” działają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>
        <w:rPr>
          <w:rFonts w:ascii="Arial" w:eastAsia="Calibri" w:hAnsi="Arial" w:cs="Arial"/>
          <w:sz w:val="24"/>
          <w:szCs w:val="24"/>
          <w:lang w:eastAsia="en-US"/>
        </w:rPr>
        <w:t>w oparciu o zasad</w:t>
      </w:r>
      <w:r>
        <w:rPr>
          <w:rFonts w:ascii="Arial" w:eastAsia="Calibri" w:hAnsi="Arial" w:cs="Arial"/>
          <w:sz w:val="24"/>
          <w:szCs w:val="24"/>
          <w:lang w:eastAsia="en-US"/>
        </w:rPr>
        <w:t>ę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współpracy i dlatego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też powinny zostać poinformowane  o faktycznym powodzie, który był przesłanką do zakończenia procedury </w:t>
      </w:r>
      <w:r>
        <w:rPr>
          <w:rFonts w:ascii="Arial" w:eastAsia="Calibri" w:hAnsi="Arial" w:cs="Arial"/>
          <w:sz w:val="24"/>
          <w:szCs w:val="24"/>
          <w:lang w:eastAsia="en-US"/>
        </w:rPr>
        <w:br/>
        <w:t>i niepodejmowania dalszych czynności w ramach wszczętej procedury.</w:t>
      </w:r>
    </w:p>
    <w:bookmarkEnd w:id="6"/>
    <w:p w:rsidR="003B477C" w:rsidRPr="00D4625F" w:rsidRDefault="00BA63A9" w:rsidP="00836477">
      <w:pPr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r w:rsidRPr="00D4625F">
        <w:rPr>
          <w:rFonts w:ascii="Arial" w:eastAsia="Calibri" w:hAnsi="Arial" w:cs="Arial"/>
          <w:b/>
          <w:sz w:val="24"/>
          <w:szCs w:val="24"/>
        </w:rPr>
        <w:t>Stwierdzone uchybienia:</w:t>
      </w:r>
    </w:p>
    <w:p w:rsidR="003B477C" w:rsidRPr="00D4625F" w:rsidRDefault="00BA63A9" w:rsidP="00D4625F">
      <w:pPr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Zaproszenia na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posiedzenia Zespołu Interdyscyplinarnego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 kier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owane do osoby, co do której istnieje podejrzenie, że jest dotknięta przemocą w rodzinie, nie zawierały podstawy prawnej zaproszenia, tj. § 16 ust. 1 pkt 3 rozporządzenia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 w sprawie procedury „Niebieskie Karty”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B477C" w:rsidRPr="00D4625F" w:rsidRDefault="00BA63A9" w:rsidP="00D4625F">
      <w:pPr>
        <w:spacing w:line="360" w:lineRule="auto"/>
        <w:ind w:left="720"/>
        <w:rPr>
          <w:rFonts w:ascii="Arial" w:eastAsia="Calibri" w:hAnsi="Arial" w:cs="Arial"/>
          <w:sz w:val="24"/>
          <w:szCs w:val="24"/>
          <w:lang w:eastAsia="en-US"/>
        </w:rPr>
      </w:pPr>
      <w:r w:rsidRPr="00D4625F">
        <w:rPr>
          <w:rFonts w:ascii="Arial" w:hAnsi="Arial" w:cs="Arial"/>
          <w:sz w:val="24"/>
          <w:szCs w:val="24"/>
        </w:rPr>
        <w:t xml:space="preserve">Zaproszenie na </w:t>
      </w:r>
      <w:r w:rsidRPr="00D4625F">
        <w:rPr>
          <w:rFonts w:ascii="Arial" w:hAnsi="Arial" w:cs="Arial"/>
          <w:sz w:val="24"/>
          <w:szCs w:val="24"/>
        </w:rPr>
        <w:t>posiedzenie Zespołu Interdyscy</w:t>
      </w:r>
      <w:r w:rsidRPr="00D4625F">
        <w:rPr>
          <w:rFonts w:ascii="Arial" w:hAnsi="Arial" w:cs="Arial"/>
          <w:sz w:val="24"/>
          <w:szCs w:val="24"/>
        </w:rPr>
        <w:t>plinarnego</w:t>
      </w:r>
      <w:r w:rsidRPr="00D4625F">
        <w:rPr>
          <w:rFonts w:ascii="Arial" w:hAnsi="Arial" w:cs="Arial"/>
          <w:sz w:val="24"/>
          <w:szCs w:val="24"/>
        </w:rPr>
        <w:t xml:space="preserve">, które jest kierowane do </w:t>
      </w:r>
      <w:r w:rsidRPr="00D4625F">
        <w:rPr>
          <w:rFonts w:ascii="Arial" w:eastAsiaTheme="minorHAnsi" w:hAnsi="Arial" w:cs="Arial"/>
          <w:sz w:val="24"/>
          <w:szCs w:val="24"/>
        </w:rPr>
        <w:t xml:space="preserve">osoby, co do której istnieje podejrzenie, że jest dotknięta przemocą w rodzinie, powinno zawierać przepisy na podstawie, których zaprasza się osobę na </w:t>
      </w:r>
      <w:r w:rsidRPr="00D4625F">
        <w:rPr>
          <w:rFonts w:ascii="Arial" w:eastAsiaTheme="minorHAnsi" w:hAnsi="Arial" w:cs="Arial"/>
          <w:sz w:val="24"/>
          <w:szCs w:val="24"/>
        </w:rPr>
        <w:t>posiedzenie Zespołu Interdyscyplinarnego</w:t>
      </w:r>
      <w:r w:rsidRPr="00D4625F">
        <w:rPr>
          <w:rFonts w:ascii="Arial" w:eastAsiaTheme="minorHAnsi" w:hAnsi="Arial" w:cs="Arial"/>
          <w:sz w:val="24"/>
          <w:szCs w:val="24"/>
        </w:rPr>
        <w:t xml:space="preserve">. Osoba zapraszana ma prawo </w:t>
      </w:r>
      <w:r w:rsidRPr="00D4625F">
        <w:rPr>
          <w:rFonts w:ascii="Arial" w:eastAsiaTheme="minorHAnsi" w:hAnsi="Arial" w:cs="Arial"/>
          <w:sz w:val="24"/>
          <w:szCs w:val="24"/>
        </w:rPr>
        <w:t>zapoznania się z przepisami, regulującymi tryb działania w ramach procedury „Niebieskie Karty”, co może wzbudzić w niej poczucie bezpieczeństwa, że odpowiednie organy posiadają legitymację prawną do udzielania jej pomocy.</w:t>
      </w:r>
    </w:p>
    <w:p w:rsidR="003B477C" w:rsidRPr="00D4625F" w:rsidRDefault="00BA63A9" w:rsidP="00D4625F">
      <w:pPr>
        <w:numPr>
          <w:ilvl w:val="0"/>
          <w:numId w:val="3"/>
        </w:numPr>
        <w:spacing w:line="360" w:lineRule="auto"/>
        <w:ind w:left="714" w:hanging="357"/>
        <w:rPr>
          <w:rFonts w:ascii="Arial" w:eastAsia="Calibri" w:hAnsi="Arial" w:cs="Arial"/>
          <w:sz w:val="24"/>
          <w:szCs w:val="24"/>
          <w:lang w:eastAsia="en-US"/>
        </w:rPr>
      </w:pPr>
      <w:r w:rsidRPr="00D4625F">
        <w:rPr>
          <w:rFonts w:ascii="Arial" w:eastAsia="Calibri" w:hAnsi="Arial" w:cs="Arial"/>
          <w:sz w:val="24"/>
          <w:szCs w:val="24"/>
          <w:lang w:eastAsia="en-US"/>
        </w:rPr>
        <w:t>Wezwania na posiedzenia Zespołu In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terdyscyplinarnego kierowane do osoby, wobec której istnieje podejrzenie, że stosuje przemoc w rodzinie, nie zawierały podstawy prawnej tej czynności, tj. § 17 ust. 1 rozporządzenia w sprawie procedury „Niebieskie Karty”.</w:t>
      </w:r>
    </w:p>
    <w:p w:rsidR="003B477C" w:rsidRPr="00D4625F" w:rsidRDefault="00BA63A9" w:rsidP="0034153B">
      <w:pPr>
        <w:spacing w:after="120" w:line="360" w:lineRule="auto"/>
        <w:ind w:left="714"/>
        <w:rPr>
          <w:rFonts w:ascii="Arial" w:eastAsia="Calibri" w:hAnsi="Arial" w:cs="Arial"/>
          <w:sz w:val="24"/>
          <w:szCs w:val="24"/>
          <w:lang w:eastAsia="en-US"/>
        </w:rPr>
      </w:pPr>
      <w:r w:rsidRPr="00D4625F">
        <w:rPr>
          <w:rFonts w:ascii="Arial" w:hAnsi="Arial" w:cs="Arial"/>
          <w:sz w:val="24"/>
          <w:szCs w:val="24"/>
        </w:rPr>
        <w:t xml:space="preserve">Stosownie do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§ 17 ust. 1 rozporząd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zenia</w:t>
      </w:r>
      <w:r w:rsidRPr="00D4625F">
        <w:rPr>
          <w:rFonts w:ascii="Arial" w:hAnsi="Arial" w:cs="Arial"/>
          <w:sz w:val="24"/>
          <w:szCs w:val="24"/>
        </w:rPr>
        <w:t xml:space="preserve"> </w:t>
      </w:r>
      <w:r w:rsidRPr="00D4625F">
        <w:rPr>
          <w:rFonts w:ascii="Arial" w:hAnsi="Arial" w:cs="Arial"/>
          <w:sz w:val="24"/>
          <w:szCs w:val="24"/>
        </w:rPr>
        <w:t xml:space="preserve"> w sprawie procedury „Niebieskie Karty” </w:t>
      </w:r>
      <w:r w:rsidRPr="00D4625F">
        <w:rPr>
          <w:rFonts w:ascii="Arial" w:hAnsi="Arial" w:cs="Arial"/>
          <w:sz w:val="24"/>
          <w:szCs w:val="24"/>
        </w:rPr>
        <w:t xml:space="preserve">do </w:t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 xml:space="preserve">osoby, wobec której istnieje podejrzenie, że stosuje przemoc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D4625F">
        <w:rPr>
          <w:rFonts w:ascii="Arial" w:eastAsia="Calibri" w:hAnsi="Arial" w:cs="Arial"/>
          <w:sz w:val="24"/>
          <w:szCs w:val="24"/>
          <w:lang w:eastAsia="en-US"/>
        </w:rPr>
        <w:t>w rodzinie</w:t>
      </w:r>
      <w:r w:rsidRPr="00D4625F">
        <w:rPr>
          <w:rFonts w:ascii="Arial" w:hAnsi="Arial" w:cs="Arial"/>
          <w:sz w:val="24"/>
          <w:szCs w:val="24"/>
        </w:rPr>
        <w:t xml:space="preserve"> na spotkanie </w:t>
      </w:r>
      <w:r w:rsidRPr="00D4625F">
        <w:rPr>
          <w:rFonts w:ascii="Arial" w:hAnsi="Arial" w:cs="Arial"/>
          <w:sz w:val="24"/>
          <w:szCs w:val="24"/>
        </w:rPr>
        <w:t>Zespołu Interdyscyplinarnego</w:t>
      </w:r>
      <w:r w:rsidRPr="00D4625F">
        <w:rPr>
          <w:rFonts w:ascii="Arial" w:hAnsi="Arial" w:cs="Arial"/>
          <w:sz w:val="24"/>
          <w:szCs w:val="24"/>
        </w:rPr>
        <w:t xml:space="preserve"> kierowane jest wezwanie, któ</w:t>
      </w:r>
      <w:r w:rsidRPr="00D4625F">
        <w:rPr>
          <w:rFonts w:ascii="Arial" w:eastAsiaTheme="minorHAnsi" w:hAnsi="Arial" w:cs="Arial"/>
          <w:sz w:val="24"/>
          <w:szCs w:val="24"/>
        </w:rPr>
        <w:t xml:space="preserve">re powinno zawierać przepisy na podstawie, których wzywa się tą </w:t>
      </w:r>
      <w:r w:rsidRPr="00D4625F">
        <w:rPr>
          <w:rFonts w:ascii="Arial" w:eastAsiaTheme="minorHAnsi" w:hAnsi="Arial" w:cs="Arial"/>
          <w:sz w:val="24"/>
          <w:szCs w:val="24"/>
        </w:rPr>
        <w:t>osobę. Osoba wzywana ma prawo zapoznania się z przepisami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D4625F">
        <w:rPr>
          <w:rFonts w:ascii="Arial" w:eastAsiaTheme="minorHAnsi" w:hAnsi="Arial" w:cs="Arial"/>
          <w:sz w:val="24"/>
          <w:szCs w:val="24"/>
        </w:rPr>
        <w:lastRenderedPageBreak/>
        <w:t>regulującymi tryb działania w ramach procedury „Niebieskie Karty”, na podstawie których realizowana jest wobec niej taka czynność.</w:t>
      </w:r>
    </w:p>
    <w:p w:rsidR="003B477C" w:rsidRPr="00D4625F" w:rsidRDefault="00BA63A9" w:rsidP="00D4625F">
      <w:pPr>
        <w:spacing w:line="360" w:lineRule="auto"/>
        <w:ind w:firstLine="56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4625F">
        <w:rPr>
          <w:rFonts w:ascii="Arial" w:eastAsia="Calibri" w:hAnsi="Arial" w:cs="Arial"/>
          <w:color w:val="000000" w:themeColor="text1"/>
          <w:sz w:val="24"/>
          <w:szCs w:val="24"/>
        </w:rPr>
        <w:t>Za powstałe nieprawidłowości wyszczególnione powyżej w części „stwi</w:t>
      </w:r>
      <w:r w:rsidRPr="00D4625F">
        <w:rPr>
          <w:rFonts w:ascii="Arial" w:eastAsia="Calibri" w:hAnsi="Arial" w:cs="Arial"/>
          <w:color w:val="000000" w:themeColor="text1"/>
          <w:sz w:val="24"/>
          <w:szCs w:val="24"/>
        </w:rPr>
        <w:t>erdzone nieprawidłowości” oraz uchybienia wyszczególnione w części „stwierdzone uchybienia”, odpowiadają:</w:t>
      </w:r>
    </w:p>
    <w:p w:rsidR="003B477C" w:rsidRDefault="00BA63A9" w:rsidP="00D4625F">
      <w:pPr>
        <w:pStyle w:val="Akapitzlist"/>
        <w:numPr>
          <w:ilvl w:val="0"/>
          <w:numId w:val="7"/>
        </w:numPr>
        <w:spacing w:after="0" w:line="360" w:lineRule="auto"/>
        <w:ind w:left="782" w:hanging="357"/>
        <w:contextualSpacing w:val="0"/>
        <w:rPr>
          <w:rFonts w:ascii="Arial" w:hAnsi="Arial" w:cs="Arial"/>
          <w:sz w:val="24"/>
          <w:szCs w:val="24"/>
        </w:rPr>
      </w:pPr>
      <w:r w:rsidRPr="00CD502F">
        <w:rPr>
          <w:rFonts w:ascii="Arial" w:hAnsi="Arial" w:cs="Arial"/>
          <w:sz w:val="24"/>
          <w:szCs w:val="24"/>
        </w:rPr>
        <w:t>Rada Gminy w Branicach</w:t>
      </w:r>
      <w:r>
        <w:rPr>
          <w:rFonts w:ascii="Arial" w:hAnsi="Arial" w:cs="Arial"/>
          <w:sz w:val="24"/>
          <w:szCs w:val="24"/>
        </w:rPr>
        <w:t xml:space="preserve"> – za</w:t>
      </w:r>
      <w:r w:rsidRPr="00CD502F">
        <w:rPr>
          <w:rFonts w:ascii="Arial" w:hAnsi="Arial" w:cs="Arial"/>
          <w:sz w:val="24"/>
          <w:szCs w:val="24"/>
        </w:rPr>
        <w:t xml:space="preserve"> nieprawidłowości wymienione w punktach 1, 2 </w:t>
      </w:r>
      <w:r>
        <w:rPr>
          <w:rFonts w:ascii="Arial" w:hAnsi="Arial" w:cs="Arial"/>
          <w:sz w:val="24"/>
          <w:szCs w:val="24"/>
        </w:rPr>
        <w:br/>
      </w:r>
      <w:r w:rsidRPr="00CD502F">
        <w:rPr>
          <w:rFonts w:ascii="Arial" w:hAnsi="Arial" w:cs="Arial"/>
          <w:sz w:val="24"/>
          <w:szCs w:val="24"/>
        </w:rPr>
        <w:t>i 3</w:t>
      </w:r>
      <w:r>
        <w:rPr>
          <w:rFonts w:ascii="Arial" w:hAnsi="Arial" w:cs="Arial"/>
          <w:sz w:val="24"/>
          <w:szCs w:val="24"/>
        </w:rPr>
        <w:t>,</w:t>
      </w:r>
    </w:p>
    <w:p w:rsidR="004655A6" w:rsidRPr="00CD502F" w:rsidRDefault="00BA63A9" w:rsidP="00D4625F">
      <w:pPr>
        <w:pStyle w:val="Akapitzlist"/>
        <w:numPr>
          <w:ilvl w:val="0"/>
          <w:numId w:val="7"/>
        </w:numPr>
        <w:spacing w:after="0" w:line="360" w:lineRule="auto"/>
        <w:ind w:left="782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Wójt Gminy Branice – za nieprawidłowości wymienione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punktach 4 i 5 – </w:t>
      </w:r>
      <w:r>
        <w:rPr>
          <w:rFonts w:ascii="Arial" w:hAnsi="Arial" w:cs="Arial"/>
          <w:sz w:val="24"/>
          <w:szCs w:val="24"/>
        </w:rPr>
        <w:t>pośrednio Rada Gminy w Branicach,</w:t>
      </w:r>
    </w:p>
    <w:p w:rsidR="003B477C" w:rsidRPr="00CD0A6E" w:rsidRDefault="00BA63A9" w:rsidP="00145925">
      <w:pPr>
        <w:pStyle w:val="Akapitzlist"/>
        <w:numPr>
          <w:ilvl w:val="0"/>
          <w:numId w:val="7"/>
        </w:numPr>
        <w:spacing w:after="0" w:line="360" w:lineRule="auto"/>
        <w:ind w:left="782" w:hanging="357"/>
        <w:contextualSpacing w:val="0"/>
        <w:rPr>
          <w:rFonts w:ascii="Arial" w:hAnsi="Arial" w:cs="Arial"/>
          <w:sz w:val="24"/>
          <w:szCs w:val="24"/>
        </w:rPr>
      </w:pPr>
      <w:r w:rsidRPr="00CD0A6E">
        <w:rPr>
          <w:rFonts w:ascii="Arial" w:hAnsi="Arial" w:cs="Arial"/>
          <w:sz w:val="24"/>
          <w:szCs w:val="24"/>
        </w:rPr>
        <w:t>Przewodnicząca Zespołu Interdyscyplinarnego</w:t>
      </w:r>
      <w:r>
        <w:rPr>
          <w:rFonts w:ascii="Arial" w:hAnsi="Arial" w:cs="Arial"/>
          <w:sz w:val="24"/>
          <w:szCs w:val="24"/>
        </w:rPr>
        <w:t xml:space="preserve"> – za</w:t>
      </w:r>
      <w:r w:rsidRPr="00CD0A6E">
        <w:rPr>
          <w:rFonts w:ascii="Arial" w:hAnsi="Arial" w:cs="Arial"/>
          <w:sz w:val="24"/>
          <w:szCs w:val="24"/>
        </w:rPr>
        <w:t xml:space="preserve"> nieprawidłowości wymienione w punk</w:t>
      </w:r>
      <w:r>
        <w:rPr>
          <w:rFonts w:ascii="Arial" w:hAnsi="Arial" w:cs="Arial"/>
          <w:sz w:val="24"/>
          <w:szCs w:val="24"/>
        </w:rPr>
        <w:t>tach</w:t>
      </w:r>
      <w:r w:rsidRPr="00CD0A6E">
        <w:rPr>
          <w:rFonts w:ascii="Arial" w:hAnsi="Arial" w:cs="Arial"/>
          <w:sz w:val="24"/>
          <w:szCs w:val="24"/>
        </w:rPr>
        <w:t xml:space="preserve"> 6,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12, </w:t>
      </w:r>
      <w:r w:rsidRPr="00CD0A6E">
        <w:rPr>
          <w:rFonts w:ascii="Arial" w:hAnsi="Arial" w:cs="Arial"/>
          <w:sz w:val="24"/>
          <w:szCs w:val="24"/>
        </w:rPr>
        <w:t>20, 21</w:t>
      </w:r>
      <w:r>
        <w:rPr>
          <w:rFonts w:ascii="Arial" w:hAnsi="Arial" w:cs="Arial"/>
          <w:sz w:val="24"/>
          <w:szCs w:val="24"/>
        </w:rPr>
        <w:t>,</w:t>
      </w:r>
    </w:p>
    <w:p w:rsidR="003B477C" w:rsidRDefault="00BA63A9" w:rsidP="00145925">
      <w:pPr>
        <w:numPr>
          <w:ilvl w:val="0"/>
          <w:numId w:val="7"/>
        </w:numPr>
        <w:spacing w:line="360" w:lineRule="auto"/>
        <w:ind w:left="782" w:hanging="357"/>
        <w:rPr>
          <w:rFonts w:ascii="Arial" w:eastAsia="Calibri" w:hAnsi="Arial" w:cs="Arial"/>
          <w:sz w:val="24"/>
          <w:szCs w:val="24"/>
          <w:lang w:eastAsia="en-US"/>
        </w:rPr>
      </w:pPr>
      <w:r w:rsidRPr="00CD0A6E">
        <w:rPr>
          <w:rFonts w:ascii="Arial" w:eastAsia="Calibri" w:hAnsi="Arial" w:cs="Arial"/>
          <w:sz w:val="24"/>
          <w:szCs w:val="24"/>
          <w:lang w:eastAsia="en-US"/>
        </w:rPr>
        <w:t xml:space="preserve">członkowie </w:t>
      </w:r>
      <w:r w:rsidRPr="00CD0A6E">
        <w:rPr>
          <w:rFonts w:ascii="Arial" w:hAnsi="Arial" w:cs="Arial"/>
          <w:sz w:val="24"/>
          <w:szCs w:val="24"/>
        </w:rPr>
        <w:t xml:space="preserve">Zespołu Interdyscyplinarnego </w:t>
      </w:r>
      <w:r>
        <w:rPr>
          <w:rFonts w:ascii="Arial" w:hAnsi="Arial" w:cs="Arial"/>
          <w:sz w:val="24"/>
          <w:szCs w:val="24"/>
        </w:rPr>
        <w:t>– za</w:t>
      </w:r>
      <w:r w:rsidRPr="00CD0A6E">
        <w:rPr>
          <w:rFonts w:ascii="Arial" w:eastAsia="Calibri" w:hAnsi="Arial" w:cs="Arial"/>
          <w:sz w:val="24"/>
          <w:szCs w:val="24"/>
          <w:lang w:eastAsia="en-US"/>
        </w:rPr>
        <w:t xml:space="preserve"> nieprawidłowości wymienione w punktach 7,10,11,</w:t>
      </w:r>
      <w:r>
        <w:rPr>
          <w:rFonts w:ascii="Arial" w:eastAsia="Calibri" w:hAnsi="Arial" w:cs="Arial"/>
          <w:sz w:val="24"/>
          <w:szCs w:val="24"/>
          <w:lang w:eastAsia="en-US"/>
        </w:rPr>
        <w:t>13</w:t>
      </w:r>
      <w:r w:rsidRPr="00CD0A6E">
        <w:rPr>
          <w:rFonts w:ascii="Arial" w:eastAsia="Calibri" w:hAnsi="Arial" w:cs="Arial"/>
          <w:sz w:val="24"/>
          <w:szCs w:val="24"/>
          <w:lang w:eastAsia="en-US"/>
        </w:rPr>
        <w:t>,14,15,16 17,18,19</w:t>
      </w:r>
      <w:r w:rsidRPr="00CD0A6E">
        <w:rPr>
          <w:rFonts w:ascii="Arial" w:eastAsia="Calibri" w:hAnsi="Arial" w:cs="Arial"/>
          <w:sz w:val="24"/>
          <w:szCs w:val="24"/>
          <w:lang w:eastAsia="en-US"/>
        </w:rPr>
        <w:t xml:space="preserve"> oraz uchybienia </w:t>
      </w:r>
      <w:r w:rsidRPr="00CD0A6E">
        <w:rPr>
          <w:rFonts w:ascii="Arial" w:eastAsia="Calibri" w:hAnsi="Arial" w:cs="Arial"/>
          <w:sz w:val="24"/>
          <w:szCs w:val="24"/>
          <w:lang w:eastAsia="en-US"/>
        </w:rPr>
        <w:br/>
        <w:t>a poprzez brak właściwego nadzoru nad pracą grup roboczych – pośrednio Przewodnicząca Zespołu Interdyscyplinarnego</w:t>
      </w:r>
      <w:r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145925" w:rsidRDefault="00BA63A9" w:rsidP="00145925">
      <w:pPr>
        <w:numPr>
          <w:ilvl w:val="0"/>
          <w:numId w:val="7"/>
        </w:numPr>
        <w:spacing w:line="360" w:lineRule="auto"/>
        <w:ind w:left="782" w:hanging="357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funkcjonariusz Policji i przedstawiciel PCPR w Głubczycach – za nieprawidłowość wymienioną w punkcie 8, a poprzez brak wła</w:t>
      </w:r>
      <w:r>
        <w:rPr>
          <w:rFonts w:ascii="Arial" w:eastAsia="Calibri" w:hAnsi="Arial" w:cs="Arial"/>
          <w:sz w:val="24"/>
          <w:szCs w:val="24"/>
          <w:lang w:eastAsia="en-US"/>
        </w:rPr>
        <w:t>ściwego nadzoru nad tymi czynnościami – pośrednio przełożony funkcjonariusza Policji i przedstawiciela PCPR w Głubczycach,</w:t>
      </w:r>
    </w:p>
    <w:p w:rsidR="00145925" w:rsidRPr="00CD0A6E" w:rsidRDefault="00BA63A9" w:rsidP="00D4625F">
      <w:pPr>
        <w:numPr>
          <w:ilvl w:val="0"/>
          <w:numId w:val="7"/>
        </w:numPr>
        <w:spacing w:after="120" w:line="360" w:lineRule="auto"/>
        <w:ind w:left="782" w:hanging="357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przedstawiciel PCPR w Głubczycach – za nieprawidłowość wymienioną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>
        <w:rPr>
          <w:rFonts w:ascii="Arial" w:eastAsia="Calibri" w:hAnsi="Arial" w:cs="Arial"/>
          <w:sz w:val="24"/>
          <w:szCs w:val="24"/>
          <w:lang w:eastAsia="en-US"/>
        </w:rPr>
        <w:t>w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punkcie 9, a poprze</w:t>
      </w:r>
      <w:r>
        <w:rPr>
          <w:rFonts w:ascii="Arial" w:eastAsia="Calibri" w:hAnsi="Arial" w:cs="Arial"/>
          <w:sz w:val="24"/>
          <w:szCs w:val="24"/>
          <w:lang w:eastAsia="en-US"/>
        </w:rPr>
        <w:t>z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brak właściwego nadzoru nad tymi czynnościa</w:t>
      </w:r>
      <w:r>
        <w:rPr>
          <w:rFonts w:ascii="Arial" w:eastAsia="Calibri" w:hAnsi="Arial" w:cs="Arial"/>
          <w:sz w:val="24"/>
          <w:szCs w:val="24"/>
          <w:lang w:eastAsia="en-US"/>
        </w:rPr>
        <w:t>mi przełożony przedstawiciela PCPR w Głubczycach.</w:t>
      </w:r>
    </w:p>
    <w:p w:rsidR="003B477C" w:rsidRPr="00D4625F" w:rsidRDefault="00BA63A9" w:rsidP="00D4625F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color w:val="000000" w:themeColor="text1"/>
          <w:sz w:val="24"/>
          <w:szCs w:val="24"/>
        </w:rPr>
        <w:t>W związku z powyższym, na podstawie § 19 ust. 1 rozporządzenia Ministra Pracy i Polityki Społecznej z dnia 3 czerwca 2011 r. w sprawie nadzoru i kontroli nad realizacją zadań z zakresu przeciwdziałania prze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mocy w rodzinie (Dz. U. z 2011 r. 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br/>
        <w:t>Nr 126, poz. 718)</w:t>
      </w:r>
    </w:p>
    <w:p w:rsidR="003B477C" w:rsidRPr="00D4625F" w:rsidRDefault="00BA63A9" w:rsidP="00D4625F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b/>
          <w:color w:val="000000" w:themeColor="text1"/>
          <w:sz w:val="24"/>
          <w:szCs w:val="24"/>
        </w:rPr>
        <w:t>zalecam:</w:t>
      </w:r>
    </w:p>
    <w:p w:rsidR="003B477C" w:rsidRPr="00D4625F" w:rsidRDefault="00BA63A9" w:rsidP="00D4625F">
      <w:pPr>
        <w:numPr>
          <w:ilvl w:val="0"/>
          <w:numId w:val="6"/>
        </w:numPr>
        <w:spacing w:line="360" w:lineRule="auto"/>
        <w:ind w:left="426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b/>
          <w:color w:val="000000" w:themeColor="text1"/>
          <w:sz w:val="24"/>
          <w:szCs w:val="24"/>
        </w:rPr>
        <w:t xml:space="preserve">dostosowanie </w:t>
      </w: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gminnego programu przeciwdziałania przemocy w rodzinie oraz ochrony ofiar przemocy w rodzinie do obowiązujących aktów prawnych z zakresu przeciwdziałania przemocy w rodzinie oraz standardów określonych w Krajowym Programie Przeciwdziałania Przemocy </w:t>
      </w: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w Rodz</w:t>
      </w: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>inie;</w:t>
      </w:r>
    </w:p>
    <w:p w:rsidR="003B477C" w:rsidRPr="00D4625F" w:rsidRDefault="00BA63A9" w:rsidP="00D4625F">
      <w:pPr>
        <w:numPr>
          <w:ilvl w:val="0"/>
          <w:numId w:val="6"/>
        </w:numPr>
        <w:spacing w:line="360" w:lineRule="auto"/>
        <w:ind w:left="426" w:hanging="3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dostosowanie </w:t>
      </w:r>
      <w:r w:rsidRPr="00D4625F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uchwały</w:t>
      </w:r>
      <w:r w:rsidRPr="00D462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4625F">
        <w:rPr>
          <w:rFonts w:ascii="Arial" w:hAnsi="Arial" w:cs="Arial"/>
          <w:b/>
          <w:sz w:val="24"/>
          <w:szCs w:val="24"/>
        </w:rPr>
        <w:t>Nr IV/27/11 Rady Gminy Branice z dnia 28 lutego 2011 r.</w:t>
      </w:r>
      <w:r w:rsidRPr="00D4625F">
        <w:rPr>
          <w:rFonts w:ascii="Arial" w:hAnsi="Arial" w:cs="Arial"/>
          <w:sz w:val="24"/>
          <w:szCs w:val="24"/>
        </w:rPr>
        <w:t xml:space="preserve"> </w:t>
      </w:r>
      <w:r w:rsidRPr="00D4625F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w sprawie trybu i sposobu powoływania i odwoływania członków zespołu interdyscyplinarnego oraz szczegółowych warunków jego </w:t>
      </w:r>
      <w:r w:rsidRPr="00D4625F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lastRenderedPageBreak/>
        <w:t>funkcjonowania</w:t>
      </w: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 obowiązujących przepisów ustawy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 przeciwdziałaniu przemocy w rodzinie</w:t>
      </w: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oraz </w:t>
      </w:r>
      <w:r w:rsidRPr="00D4625F">
        <w:rPr>
          <w:rFonts w:ascii="Arial" w:hAnsi="Arial" w:cs="Arial"/>
          <w:b/>
          <w:color w:val="000000" w:themeColor="text1"/>
          <w:sz w:val="24"/>
          <w:szCs w:val="24"/>
        </w:rPr>
        <w:t>rozporządzenia</w:t>
      </w:r>
      <w:r w:rsidRPr="0014592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w sprawie procedury „Niebieskie Karty”</w:t>
      </w: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>;</w:t>
      </w:r>
    </w:p>
    <w:p w:rsidR="003B477C" w:rsidRPr="00D4625F" w:rsidRDefault="00BA63A9" w:rsidP="00D4625F">
      <w:pPr>
        <w:numPr>
          <w:ilvl w:val="0"/>
          <w:numId w:val="6"/>
        </w:numPr>
        <w:spacing w:line="360" w:lineRule="auto"/>
        <w:ind w:left="426" w:hanging="3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>podjęcie działań zmierzających do właściwego przyjęcia regulaminu pracy zespołu interdyscyplinarnego</w:t>
      </w: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ds. przeciwdziałania przemocy w rodzinie</w:t>
      </w: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zgodnie z </w:t>
      </w: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>wymogami zawartymi w art. 9a ust. 15 ustawy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 przeciwdziałaniu przemocy w rodzinie</w:t>
      </w: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>;</w:t>
      </w:r>
    </w:p>
    <w:p w:rsidR="003B477C" w:rsidRPr="00D4625F" w:rsidRDefault="00BA63A9" w:rsidP="00D4625F">
      <w:pPr>
        <w:numPr>
          <w:ilvl w:val="0"/>
          <w:numId w:val="6"/>
        </w:numPr>
        <w:spacing w:line="360" w:lineRule="auto"/>
        <w:ind w:left="426" w:hanging="3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dostosowanie treści i zapisów </w:t>
      </w:r>
      <w:r w:rsidRPr="00D4625F">
        <w:rPr>
          <w:rFonts w:ascii="Arial" w:hAnsi="Arial" w:cs="Arial"/>
          <w:b/>
          <w:color w:val="000000" w:themeColor="text1"/>
          <w:sz w:val="24"/>
          <w:szCs w:val="24"/>
        </w:rPr>
        <w:t>regulaminu pracy zespołu interdyscyplinarnego</w:t>
      </w:r>
      <w:r w:rsidRPr="00D4625F">
        <w:rPr>
          <w:rFonts w:ascii="Arial" w:hAnsi="Arial" w:cs="Arial"/>
          <w:b/>
          <w:color w:val="000000" w:themeColor="text1"/>
          <w:sz w:val="24"/>
          <w:szCs w:val="24"/>
        </w:rPr>
        <w:t xml:space="preserve"> ds. przeciwdziałania przemocy w rodzinie</w:t>
      </w: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 obowiązujących przepisów ustawy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 przeciwdziałaniu p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rzemocy w rodzinie</w:t>
      </w: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oraz </w:t>
      </w:r>
      <w:r w:rsidRPr="00D4625F">
        <w:rPr>
          <w:rFonts w:ascii="Arial" w:hAnsi="Arial" w:cs="Arial"/>
          <w:b/>
          <w:color w:val="000000" w:themeColor="text1"/>
          <w:sz w:val="24"/>
          <w:szCs w:val="24"/>
        </w:rPr>
        <w:t>rozporządzenia</w:t>
      </w:r>
      <w:r w:rsidRPr="0014592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w sprawie procedury „Niebieskie Karty”</w:t>
      </w: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>;</w:t>
      </w:r>
    </w:p>
    <w:p w:rsidR="003B477C" w:rsidRPr="00D4625F" w:rsidRDefault="00BA63A9" w:rsidP="00D4625F">
      <w:pPr>
        <w:numPr>
          <w:ilvl w:val="0"/>
          <w:numId w:val="6"/>
        </w:numPr>
        <w:spacing w:line="360" w:lineRule="auto"/>
        <w:ind w:left="426" w:hanging="3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sporządzanie protokołów z posiedzeń Zespołu Interdyscyplinarnego </w:t>
      </w: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z opisem realizowanych zadań wynikających z art. 9b ust. 1 i 2 ustawy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o przeciwdziałaniu przemocy w rodzinie</w:t>
      </w: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>;</w:t>
      </w:r>
    </w:p>
    <w:p w:rsidR="001E0302" w:rsidRPr="00D4625F" w:rsidRDefault="00BA63A9" w:rsidP="00D4625F">
      <w:pPr>
        <w:numPr>
          <w:ilvl w:val="0"/>
          <w:numId w:val="6"/>
        </w:numPr>
        <w:spacing w:line="360" w:lineRule="auto"/>
        <w:ind w:left="426" w:hanging="3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>zawiadamianie sądu rodzinnego o tym, że w rodzinie objętej procedurą „Niebieskie Karty” wychowywane są małoletnie dzieci, stosownie do art. 9b ust. 2 pkt 2 i 3 ustawy o przeciwdziałaniu przemocy w rodzinie;</w:t>
      </w:r>
    </w:p>
    <w:p w:rsidR="003B477C" w:rsidRPr="00D4625F" w:rsidRDefault="00BA63A9" w:rsidP="00D4625F">
      <w:pPr>
        <w:numPr>
          <w:ilvl w:val="0"/>
          <w:numId w:val="6"/>
        </w:numPr>
        <w:spacing w:line="360" w:lineRule="auto"/>
        <w:ind w:left="426" w:hanging="3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>dokumentowanie działania potwierdzającego wręczen</w:t>
      </w: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ie osobie, co do której istnieje podejrzenie, że jest dotknięta przemocą w rodzinie, formularza „Niebieska Karta – B”, stosownie do </w:t>
      </w:r>
      <w:r w:rsidRPr="00D4625F">
        <w:rPr>
          <w:rFonts w:ascii="Arial" w:hAnsi="Arial" w:cs="Arial"/>
          <w:b/>
          <w:color w:val="000000" w:themeColor="text1"/>
          <w:sz w:val="24"/>
          <w:szCs w:val="24"/>
        </w:rPr>
        <w:t>§ 6 ust. 1 rozporządzenia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bookmarkStart w:id="8" w:name="_Hlk117079305"/>
      <w:r>
        <w:rPr>
          <w:rFonts w:ascii="Arial" w:hAnsi="Arial" w:cs="Arial"/>
          <w:b/>
          <w:color w:val="000000" w:themeColor="text1"/>
          <w:sz w:val="24"/>
          <w:szCs w:val="24"/>
        </w:rPr>
        <w:t>w sprawie procedury „Niebieskie Karty”</w:t>
      </w:r>
      <w:r w:rsidRPr="00D4625F">
        <w:rPr>
          <w:rFonts w:ascii="Arial" w:hAnsi="Arial" w:cs="Arial"/>
          <w:b/>
          <w:bCs/>
          <w:color w:val="000000" w:themeColor="text1"/>
          <w:sz w:val="24"/>
          <w:szCs w:val="24"/>
        </w:rPr>
        <w:t>;</w:t>
      </w:r>
      <w:bookmarkEnd w:id="8"/>
    </w:p>
    <w:p w:rsidR="00FB32A0" w:rsidRPr="00D4625F" w:rsidRDefault="00BA63A9" w:rsidP="00D4625F">
      <w:pPr>
        <w:numPr>
          <w:ilvl w:val="0"/>
          <w:numId w:val="6"/>
        </w:numPr>
        <w:spacing w:line="360" w:lineRule="auto"/>
        <w:ind w:left="426" w:hanging="3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przestrzeganie 7 – dniowego term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nu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przekazania formularz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 „Niebieska Karta – A” do Przewodniczącej Zespołu Interdyscyplinarnego w Branicach, zgodnie z </w:t>
      </w:r>
      <w:r w:rsidRPr="00D4625F"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D4625F">
        <w:rPr>
          <w:rFonts w:ascii="Arial" w:hAnsi="Arial" w:cs="Arial"/>
          <w:b/>
          <w:color w:val="000000" w:themeColor="text1"/>
          <w:sz w:val="24"/>
          <w:szCs w:val="24"/>
        </w:rPr>
        <w:t xml:space="preserve"> ust. 1 rozporządzenia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w sprawie procedury „Niebieskie Karty”; </w:t>
      </w:r>
    </w:p>
    <w:p w:rsidR="00A82077" w:rsidRPr="00D4625F" w:rsidRDefault="00BA63A9" w:rsidP="00D4625F">
      <w:pPr>
        <w:numPr>
          <w:ilvl w:val="0"/>
          <w:numId w:val="6"/>
        </w:numPr>
        <w:spacing w:line="360" w:lineRule="auto"/>
        <w:ind w:left="426" w:hanging="3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4625F">
        <w:rPr>
          <w:rFonts w:ascii="Arial" w:hAnsi="Arial" w:cs="Arial"/>
          <w:b/>
          <w:bCs/>
          <w:sz w:val="24"/>
          <w:szCs w:val="24"/>
        </w:rPr>
        <w:t xml:space="preserve">nieprzeprowadzanie czynności w miejscu zamieszkania osoby, co do której istnieje podejrzenie, </w:t>
      </w:r>
      <w:r>
        <w:rPr>
          <w:rFonts w:ascii="Arial" w:hAnsi="Arial" w:cs="Arial"/>
          <w:b/>
          <w:bCs/>
          <w:sz w:val="24"/>
          <w:szCs w:val="24"/>
        </w:rPr>
        <w:t>ż</w:t>
      </w:r>
      <w:r w:rsidRPr="00D4625F">
        <w:rPr>
          <w:rFonts w:ascii="Arial" w:hAnsi="Arial" w:cs="Arial"/>
          <w:b/>
          <w:bCs/>
          <w:sz w:val="24"/>
          <w:szCs w:val="24"/>
        </w:rPr>
        <w:t xml:space="preserve">e jest dotknięta przemocą w rodzinie przez pracownika socjalnego, jeszcze przed pierwszym posiedzeniem </w:t>
      </w:r>
      <w:r>
        <w:rPr>
          <w:rFonts w:ascii="Arial" w:hAnsi="Arial" w:cs="Arial"/>
          <w:b/>
          <w:bCs/>
          <w:sz w:val="24"/>
          <w:szCs w:val="24"/>
        </w:rPr>
        <w:t xml:space="preserve">Zespołu Interdyscyplinarnego/ </w:t>
      </w:r>
      <w:r w:rsidRPr="00D4625F">
        <w:rPr>
          <w:rFonts w:ascii="Arial" w:hAnsi="Arial" w:cs="Arial"/>
          <w:b/>
          <w:bCs/>
          <w:sz w:val="24"/>
          <w:szCs w:val="24"/>
        </w:rPr>
        <w:t xml:space="preserve">grupy roboczej, celem rozpoznania sytuacji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4625F">
        <w:rPr>
          <w:rFonts w:ascii="Arial" w:hAnsi="Arial" w:cs="Arial"/>
          <w:b/>
          <w:bCs/>
          <w:sz w:val="24"/>
          <w:szCs w:val="24"/>
        </w:rPr>
        <w:t>w rodzinie;</w:t>
      </w:r>
    </w:p>
    <w:p w:rsidR="003B477C" w:rsidRPr="00D4625F" w:rsidRDefault="00BA63A9" w:rsidP="00D4625F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4625F">
        <w:rPr>
          <w:rFonts w:ascii="Arial" w:hAnsi="Arial" w:cs="Arial"/>
          <w:b/>
          <w:sz w:val="24"/>
          <w:szCs w:val="24"/>
        </w:rPr>
        <w:t>dokumentowanie realizacji zadań w ramach procedury „Niebieskie Kar</w:t>
      </w:r>
      <w:r w:rsidRPr="00D4625F">
        <w:rPr>
          <w:rFonts w:ascii="Arial" w:hAnsi="Arial" w:cs="Arial"/>
          <w:b/>
          <w:sz w:val="24"/>
          <w:szCs w:val="24"/>
        </w:rPr>
        <w:t xml:space="preserve">ty” przez </w:t>
      </w:r>
      <w:r w:rsidRPr="00D4625F">
        <w:rPr>
          <w:rFonts w:ascii="Arial" w:hAnsi="Arial" w:cs="Arial"/>
          <w:b/>
          <w:sz w:val="24"/>
          <w:szCs w:val="24"/>
        </w:rPr>
        <w:t>wszystkich członków Zespołu Interdyscyplinarnego</w:t>
      </w:r>
      <w:r w:rsidRPr="00D4625F">
        <w:rPr>
          <w:rFonts w:ascii="Arial" w:hAnsi="Arial" w:cs="Arial"/>
          <w:b/>
          <w:sz w:val="24"/>
          <w:szCs w:val="24"/>
        </w:rPr>
        <w:t xml:space="preserve"> wynikających </w:t>
      </w:r>
      <w:r>
        <w:rPr>
          <w:rFonts w:ascii="Arial" w:hAnsi="Arial" w:cs="Arial"/>
          <w:b/>
          <w:sz w:val="24"/>
          <w:szCs w:val="24"/>
        </w:rPr>
        <w:br/>
      </w:r>
      <w:r w:rsidRPr="00D4625F">
        <w:rPr>
          <w:rFonts w:ascii="Arial" w:hAnsi="Arial" w:cs="Arial"/>
          <w:b/>
          <w:sz w:val="24"/>
          <w:szCs w:val="24"/>
        </w:rPr>
        <w:t xml:space="preserve">z </w:t>
      </w:r>
      <w:r w:rsidRPr="00D4625F">
        <w:rPr>
          <w:rFonts w:ascii="Arial" w:eastAsiaTheme="minorHAnsi" w:hAnsi="Arial" w:cs="Arial"/>
          <w:b/>
          <w:sz w:val="24"/>
          <w:szCs w:val="24"/>
        </w:rPr>
        <w:t>§ 12, 13, 14 i 15 rozporządzenia</w:t>
      </w:r>
      <w:r w:rsidRPr="0014592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w sprawie procedury „Niebieskie Karty”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4625F">
        <w:rPr>
          <w:rFonts w:ascii="Arial" w:eastAsiaTheme="minorHAnsi" w:hAnsi="Arial" w:cs="Arial"/>
          <w:b/>
          <w:sz w:val="24"/>
          <w:szCs w:val="24"/>
        </w:rPr>
        <w:t>oraz zaplanowanych w indywidualnym planie pomocy</w:t>
      </w:r>
      <w:r w:rsidRPr="00D4625F">
        <w:rPr>
          <w:rFonts w:ascii="Arial" w:hAnsi="Arial" w:cs="Arial"/>
          <w:b/>
          <w:sz w:val="24"/>
          <w:szCs w:val="24"/>
        </w:rPr>
        <w:t xml:space="preserve">, stosownie do </w:t>
      </w:r>
      <w:r w:rsidRPr="00D4625F">
        <w:rPr>
          <w:rFonts w:ascii="Arial" w:eastAsiaTheme="minorHAnsi" w:hAnsi="Arial" w:cs="Arial"/>
          <w:b/>
          <w:sz w:val="24"/>
          <w:szCs w:val="24"/>
        </w:rPr>
        <w:t xml:space="preserve">§ 10 ust. 1 </w:t>
      </w:r>
      <w:r>
        <w:rPr>
          <w:rFonts w:ascii="Arial" w:eastAsiaTheme="minorHAnsi" w:hAnsi="Arial" w:cs="Arial"/>
          <w:b/>
          <w:sz w:val="24"/>
          <w:szCs w:val="24"/>
        </w:rPr>
        <w:t xml:space="preserve">tego </w:t>
      </w:r>
      <w:r w:rsidRPr="00D4625F">
        <w:rPr>
          <w:rFonts w:ascii="Arial" w:eastAsiaTheme="minorHAnsi" w:hAnsi="Arial" w:cs="Arial"/>
          <w:b/>
          <w:sz w:val="24"/>
          <w:szCs w:val="24"/>
        </w:rPr>
        <w:t>rozporządzenia;</w:t>
      </w:r>
    </w:p>
    <w:p w:rsidR="007E49AA" w:rsidRPr="00D4625F" w:rsidRDefault="00BA63A9" w:rsidP="00D4625F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4625F">
        <w:rPr>
          <w:rFonts w:ascii="Arial" w:hAnsi="Arial" w:cs="Arial"/>
          <w:b/>
          <w:sz w:val="24"/>
          <w:szCs w:val="24"/>
        </w:rPr>
        <w:lastRenderedPageBreak/>
        <w:t xml:space="preserve">zapraszanie osoby, co do której istnieje podejrzenie, że jest dotknięta przemocą w rodzinie na spotkanie grupy roboczej zgodnie z </w:t>
      </w:r>
      <w:r w:rsidRPr="00D4625F">
        <w:rPr>
          <w:rFonts w:ascii="Arial" w:eastAsiaTheme="minorHAnsi" w:hAnsi="Arial" w:cs="Arial"/>
          <w:b/>
          <w:sz w:val="24"/>
          <w:szCs w:val="24"/>
        </w:rPr>
        <w:t>§ 16 ust. 1 pkt 3 rozporządzenia w sprawie procedury „Niebieskie Karty”;</w:t>
      </w:r>
    </w:p>
    <w:p w:rsidR="007E49AA" w:rsidRPr="00D4625F" w:rsidRDefault="00BA63A9" w:rsidP="00D4625F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4625F">
        <w:rPr>
          <w:rFonts w:ascii="Arial" w:hAnsi="Arial" w:cs="Arial"/>
          <w:b/>
          <w:sz w:val="24"/>
          <w:szCs w:val="24"/>
        </w:rPr>
        <w:t xml:space="preserve">rzetelne opracowywanie planów pomocy w indywidualnym </w:t>
      </w:r>
      <w:r w:rsidRPr="00D4625F">
        <w:rPr>
          <w:rFonts w:ascii="Arial" w:hAnsi="Arial" w:cs="Arial"/>
          <w:b/>
          <w:sz w:val="24"/>
          <w:szCs w:val="24"/>
        </w:rPr>
        <w:t xml:space="preserve">przypadku wystąpienia przemocy w rodzinie, stosownie do </w:t>
      </w:r>
      <w:r w:rsidRPr="00D4625F">
        <w:rPr>
          <w:rFonts w:ascii="Arial" w:eastAsiaTheme="minorHAnsi" w:hAnsi="Arial" w:cs="Arial"/>
          <w:b/>
          <w:sz w:val="24"/>
          <w:szCs w:val="24"/>
        </w:rPr>
        <w:t>§ 16 ust. 2 rozporządzenia w sprawie procedury „Niebieskie Karty”;</w:t>
      </w:r>
    </w:p>
    <w:p w:rsidR="003B477C" w:rsidRPr="00D4625F" w:rsidRDefault="00BA63A9" w:rsidP="00D4625F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 xml:space="preserve">wzywanie, a nie zapraszanie osoby, wobec której istnieje podejrzenie,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>że stosuje przemoc w rodzinie, na spotkanie grupy roboczej, st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 xml:space="preserve">osownie do 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br/>
        <w:t>§ 17 ust. 1 rozporządzenia</w:t>
      </w:r>
      <w:r w:rsidRPr="00D4625F">
        <w:rPr>
          <w:rFonts w:ascii="Arial" w:eastAsiaTheme="minorHAnsi" w:hAnsi="Arial" w:cs="Arial"/>
          <w:b/>
          <w:sz w:val="24"/>
          <w:szCs w:val="24"/>
        </w:rPr>
        <w:t xml:space="preserve"> w sprawie procedury „Niebieskie Karty”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>;</w:t>
      </w:r>
    </w:p>
    <w:p w:rsidR="003B477C" w:rsidRPr="00D4625F" w:rsidRDefault="00BA63A9" w:rsidP="00D4625F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 xml:space="preserve">organizowanie posiedzeń grupy roboczej z osobą, co do której istnieje podejrzenie, że jest dotknięta przemocą w rodzinie oraz osobą, wobec której istnieje podejrzenie, że 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>stosuje przemoc w rodzinie zgodnie z § 17 ust. 2 rozporządzeni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>a</w:t>
      </w:r>
      <w:r w:rsidRPr="00D4625F">
        <w:rPr>
          <w:rFonts w:ascii="Arial" w:eastAsiaTheme="minorHAnsi" w:hAnsi="Arial" w:cs="Arial"/>
          <w:b/>
          <w:sz w:val="24"/>
          <w:szCs w:val="24"/>
        </w:rPr>
        <w:t xml:space="preserve"> w sprawie procedury „Niebieskie Karty”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>;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:rsidR="004F198C" w:rsidRPr="00D4625F" w:rsidRDefault="00BA63A9" w:rsidP="005F3885">
      <w:pPr>
        <w:numPr>
          <w:ilvl w:val="0"/>
          <w:numId w:val="6"/>
        </w:numPr>
        <w:spacing w:line="360" w:lineRule="auto"/>
        <w:ind w:left="35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sporządzanie odrębnych protokołów z posiedzeń Zespołu Interdyscyplinarnego/ grup roboczych z osobą, co do której istnieje podejrzenie, że jest dotknięt</w:t>
      </w:r>
      <w:r>
        <w:rPr>
          <w:rFonts w:ascii="Arial" w:hAnsi="Arial" w:cs="Arial"/>
          <w:b/>
          <w:bCs/>
          <w:sz w:val="24"/>
          <w:szCs w:val="24"/>
        </w:rPr>
        <w:t>a przemocą w rodzinie i osobą, wobec której istnieje podejrzenie, ze stosuje przemoc w rodzinie;</w:t>
      </w:r>
    </w:p>
    <w:p w:rsidR="00545851" w:rsidRPr="00D4625F" w:rsidRDefault="00BA63A9" w:rsidP="00545851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organizowanie kolejnych spotkań Zespołu Interdyscyplinarnego</w:t>
      </w:r>
      <w:r>
        <w:rPr>
          <w:rFonts w:ascii="Arial" w:hAnsi="Arial" w:cs="Arial"/>
          <w:b/>
          <w:bCs/>
          <w:sz w:val="24"/>
          <w:szCs w:val="24"/>
        </w:rPr>
        <w:t>/ grupy roboczej</w:t>
      </w:r>
      <w:r>
        <w:rPr>
          <w:rFonts w:ascii="Arial" w:hAnsi="Arial" w:cs="Arial"/>
          <w:b/>
          <w:bCs/>
          <w:sz w:val="24"/>
          <w:szCs w:val="24"/>
        </w:rPr>
        <w:t xml:space="preserve"> z osobami, co do których istnieje podejrzenie, że są dotknięte przemocą w rodzinie</w:t>
      </w:r>
      <w:r>
        <w:rPr>
          <w:rFonts w:ascii="Arial" w:hAnsi="Arial" w:cs="Arial"/>
          <w:b/>
          <w:bCs/>
          <w:sz w:val="24"/>
          <w:szCs w:val="24"/>
        </w:rPr>
        <w:t>, w celu umożliwienia im spotkania się ze wszystkimi członkami</w:t>
      </w:r>
      <w:r>
        <w:rPr>
          <w:rFonts w:ascii="Arial" w:hAnsi="Arial" w:cs="Arial"/>
          <w:b/>
          <w:bCs/>
          <w:sz w:val="24"/>
          <w:szCs w:val="24"/>
        </w:rPr>
        <w:t xml:space="preserve"> Zespołu/</w:t>
      </w:r>
      <w:r>
        <w:rPr>
          <w:rFonts w:ascii="Arial" w:hAnsi="Arial" w:cs="Arial"/>
          <w:b/>
          <w:bCs/>
          <w:sz w:val="24"/>
          <w:szCs w:val="24"/>
        </w:rPr>
        <w:t xml:space="preserve"> grupy roboczej zajmującej się ich sprawą i właściwej realizacji czynności wynikających z 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>§ 1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6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1 pkt 1-3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 xml:space="preserve"> rozporządzenia</w:t>
      </w:r>
      <w:r w:rsidRPr="00D4625F">
        <w:rPr>
          <w:rFonts w:ascii="Arial" w:eastAsiaTheme="minorHAnsi" w:hAnsi="Arial" w:cs="Arial"/>
          <w:b/>
          <w:sz w:val="24"/>
          <w:szCs w:val="24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</w:rPr>
        <w:br/>
      </w:r>
      <w:r w:rsidRPr="00D4625F">
        <w:rPr>
          <w:rFonts w:ascii="Arial" w:eastAsiaTheme="minorHAnsi" w:hAnsi="Arial" w:cs="Arial"/>
          <w:b/>
          <w:sz w:val="24"/>
          <w:szCs w:val="24"/>
        </w:rPr>
        <w:t>w sprawie procedury „Niebieskie Karty”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 xml:space="preserve">; </w:t>
      </w:r>
    </w:p>
    <w:p w:rsidR="00FC55B4" w:rsidRDefault="00BA63A9" w:rsidP="00FC55B4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organizowanie </w:t>
      </w:r>
      <w:r>
        <w:rPr>
          <w:rFonts w:ascii="Arial" w:hAnsi="Arial" w:cs="Arial"/>
          <w:b/>
          <w:bCs/>
          <w:sz w:val="24"/>
          <w:szCs w:val="24"/>
        </w:rPr>
        <w:t>kolejnych spotkań Zespołu Interdyscyplinarnego</w:t>
      </w:r>
      <w:r>
        <w:rPr>
          <w:rFonts w:ascii="Arial" w:hAnsi="Arial" w:cs="Arial"/>
          <w:b/>
          <w:bCs/>
          <w:sz w:val="24"/>
          <w:szCs w:val="24"/>
        </w:rPr>
        <w:t>/ grupy roboczej</w:t>
      </w:r>
      <w:r>
        <w:rPr>
          <w:rFonts w:ascii="Arial" w:hAnsi="Arial" w:cs="Arial"/>
          <w:b/>
          <w:bCs/>
          <w:sz w:val="24"/>
          <w:szCs w:val="24"/>
        </w:rPr>
        <w:t xml:space="preserve"> z osobami, wobec których istnieje podejrzenie, że stosują przemoc w rodzinie, w celu umożliwienia im spotkania się we własnej sprawie ze wszystkimi członkami Zespołu</w:t>
      </w:r>
      <w:r>
        <w:rPr>
          <w:rFonts w:ascii="Arial" w:hAnsi="Arial" w:cs="Arial"/>
          <w:b/>
          <w:bCs/>
          <w:sz w:val="24"/>
          <w:szCs w:val="24"/>
        </w:rPr>
        <w:t>/ grupy roboczej</w:t>
      </w:r>
      <w:r>
        <w:rPr>
          <w:rFonts w:ascii="Arial" w:hAnsi="Arial" w:cs="Arial"/>
          <w:b/>
          <w:bCs/>
          <w:sz w:val="24"/>
          <w:szCs w:val="24"/>
        </w:rPr>
        <w:t xml:space="preserve"> i właściwej</w:t>
      </w:r>
      <w:r>
        <w:rPr>
          <w:rFonts w:ascii="Arial" w:hAnsi="Arial" w:cs="Arial"/>
          <w:b/>
          <w:bCs/>
          <w:sz w:val="24"/>
          <w:szCs w:val="24"/>
        </w:rPr>
        <w:t xml:space="preserve"> realizacji czynności wynikających z 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>§ 1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7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 xml:space="preserve"> rozporządzenia</w:t>
      </w:r>
      <w:r w:rsidRPr="00D4625F">
        <w:rPr>
          <w:rFonts w:ascii="Arial" w:eastAsiaTheme="minorHAnsi" w:hAnsi="Arial" w:cs="Arial"/>
          <w:b/>
          <w:sz w:val="24"/>
          <w:szCs w:val="24"/>
        </w:rPr>
        <w:t xml:space="preserve"> w sprawie procedury „Niebieskie Karty”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>;</w:t>
      </w:r>
    </w:p>
    <w:p w:rsidR="003E6EF3" w:rsidRDefault="00BA63A9" w:rsidP="003E6EF3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C55B4">
        <w:rPr>
          <w:rFonts w:ascii="Arial" w:hAnsi="Arial" w:cs="Arial"/>
          <w:b/>
          <w:bCs/>
          <w:sz w:val="24"/>
          <w:szCs w:val="24"/>
        </w:rPr>
        <w:t>weryfikowanie indywidulanego planu pomocy dla osoby, co do której istnieje podejrzenie, że jest dotknięta przemocą</w:t>
      </w:r>
      <w:r w:rsidRPr="00FC55B4">
        <w:rPr>
          <w:rFonts w:ascii="Arial" w:hAnsi="Arial" w:cs="Arial"/>
          <w:b/>
          <w:bCs/>
          <w:sz w:val="24"/>
          <w:szCs w:val="24"/>
        </w:rPr>
        <w:t xml:space="preserve"> w rodzinie w zakresie działań wszystk</w:t>
      </w:r>
      <w:r w:rsidRPr="00FC55B4">
        <w:rPr>
          <w:rFonts w:ascii="Arial" w:hAnsi="Arial" w:cs="Arial"/>
          <w:b/>
          <w:bCs/>
          <w:sz w:val="24"/>
          <w:szCs w:val="24"/>
        </w:rPr>
        <w:t>ich członków Zespołu Interdyscyplinarnego zajmującego się procedurą w konkretnej rodzinie, stosownie do</w:t>
      </w:r>
      <w:r w:rsidRPr="00FC55B4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FC55B4">
        <w:rPr>
          <w:rFonts w:ascii="Arial" w:hAnsi="Arial" w:cs="Arial"/>
          <w:b/>
          <w:sz w:val="24"/>
          <w:szCs w:val="24"/>
        </w:rPr>
        <w:t>§</w:t>
      </w:r>
      <w:r w:rsidRPr="00FC55B4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 16 ust. 2 </w:t>
      </w:r>
      <w:r w:rsidRPr="00FC55B4">
        <w:rPr>
          <w:rFonts w:ascii="Arial" w:hAnsi="Arial" w:cs="Arial"/>
          <w:b/>
          <w:sz w:val="24"/>
          <w:szCs w:val="24"/>
        </w:rPr>
        <w:t>rozporządzenia</w:t>
      </w:r>
      <w:r w:rsidRPr="00FC55B4">
        <w:rPr>
          <w:rFonts w:ascii="Arial" w:eastAsiaTheme="minorHAnsi" w:hAnsi="Arial" w:cs="Arial"/>
          <w:b/>
          <w:sz w:val="24"/>
          <w:szCs w:val="24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</w:rPr>
        <w:br/>
      </w:r>
      <w:r w:rsidRPr="00FC55B4">
        <w:rPr>
          <w:rFonts w:ascii="Arial" w:eastAsiaTheme="minorHAnsi" w:hAnsi="Arial" w:cs="Arial"/>
          <w:b/>
          <w:sz w:val="24"/>
          <w:szCs w:val="24"/>
        </w:rPr>
        <w:t>w sprawie procedury „Niebieskie Karty”</w:t>
      </w:r>
      <w:r w:rsidRPr="00FC55B4">
        <w:rPr>
          <w:rFonts w:ascii="Arial" w:hAnsi="Arial" w:cs="Arial"/>
          <w:b/>
          <w:sz w:val="24"/>
          <w:szCs w:val="24"/>
        </w:rPr>
        <w:t xml:space="preserve"> </w:t>
      </w:r>
      <w:r w:rsidRPr="00FC55B4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w związku z </w:t>
      </w:r>
      <w:r w:rsidRPr="00FC55B4">
        <w:rPr>
          <w:rFonts w:ascii="Arial" w:hAnsi="Arial" w:cs="Arial"/>
          <w:b/>
          <w:sz w:val="24"/>
          <w:szCs w:val="24"/>
        </w:rPr>
        <w:t>§</w:t>
      </w:r>
      <w:r w:rsidRPr="00FC55B4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 18 ust. 1 pkt 1</w:t>
      </w:r>
      <w:r w:rsidRPr="00FC55B4">
        <w:rPr>
          <w:rFonts w:ascii="Arial" w:hAnsi="Arial" w:cs="Arial"/>
          <w:b/>
          <w:sz w:val="24"/>
          <w:szCs w:val="24"/>
        </w:rPr>
        <w:t xml:space="preserve"> tego rozporządzenia.</w:t>
      </w:r>
    </w:p>
    <w:p w:rsidR="003B477C" w:rsidRPr="003E6EF3" w:rsidRDefault="00BA63A9" w:rsidP="003E6EF3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E6EF3">
        <w:rPr>
          <w:rFonts w:ascii="Arial" w:eastAsia="Calibri" w:hAnsi="Arial" w:cs="Arial"/>
          <w:b/>
          <w:sz w:val="24"/>
          <w:szCs w:val="24"/>
        </w:rPr>
        <w:lastRenderedPageBreak/>
        <w:t>sporz</w:t>
      </w:r>
      <w:r>
        <w:rPr>
          <w:rFonts w:ascii="Arial" w:eastAsia="Calibri" w:hAnsi="Arial" w:cs="Arial"/>
          <w:b/>
          <w:sz w:val="24"/>
          <w:szCs w:val="24"/>
        </w:rPr>
        <w:t>ą</w:t>
      </w:r>
      <w:r w:rsidRPr="003E6EF3">
        <w:rPr>
          <w:rFonts w:ascii="Arial" w:eastAsia="Calibri" w:hAnsi="Arial" w:cs="Arial"/>
          <w:b/>
          <w:sz w:val="24"/>
          <w:szCs w:val="24"/>
        </w:rPr>
        <w:t xml:space="preserve">dzanie protokołów z zakończenia procedury „Niebieskie Karty” </w:t>
      </w:r>
      <w:r>
        <w:rPr>
          <w:rFonts w:ascii="Arial" w:eastAsia="Calibri" w:hAnsi="Arial" w:cs="Arial"/>
          <w:b/>
          <w:sz w:val="24"/>
          <w:szCs w:val="24"/>
        </w:rPr>
        <w:t xml:space="preserve">wraz z opisem podjętych działań stosownie do </w:t>
      </w:r>
      <w:r w:rsidRPr="003E6EF3">
        <w:rPr>
          <w:rFonts w:ascii="Arial" w:eastAsiaTheme="minorHAnsi" w:hAnsi="Arial" w:cs="Arial"/>
          <w:b/>
          <w:sz w:val="24"/>
          <w:szCs w:val="24"/>
        </w:rPr>
        <w:t xml:space="preserve">§ 18 ust. 2 rozporządzenia </w:t>
      </w:r>
      <w:r>
        <w:rPr>
          <w:rFonts w:ascii="Arial" w:eastAsiaTheme="minorHAnsi" w:hAnsi="Arial" w:cs="Arial"/>
          <w:b/>
          <w:sz w:val="24"/>
          <w:szCs w:val="24"/>
        </w:rPr>
        <w:br/>
      </w:r>
      <w:r w:rsidRPr="003E6EF3">
        <w:rPr>
          <w:rFonts w:ascii="Arial" w:eastAsiaTheme="minorHAnsi" w:hAnsi="Arial" w:cs="Arial"/>
          <w:b/>
          <w:sz w:val="24"/>
          <w:szCs w:val="24"/>
        </w:rPr>
        <w:t>w sprawie procedury „Niebieskie Karty”;</w:t>
      </w:r>
    </w:p>
    <w:p w:rsidR="007E49AA" w:rsidRPr="005D2CD4" w:rsidRDefault="00BA63A9" w:rsidP="005D2CD4">
      <w:pPr>
        <w:numPr>
          <w:ilvl w:val="0"/>
          <w:numId w:val="6"/>
        </w:numPr>
        <w:spacing w:line="360" w:lineRule="auto"/>
        <w:ind w:left="35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informowanie wszystkich podmiotów uczestniczących w procedurze „Niebieskie Karty” </w:t>
      </w:r>
      <w:r>
        <w:rPr>
          <w:rFonts w:ascii="Arial" w:hAnsi="Arial" w:cs="Arial"/>
          <w:b/>
          <w:sz w:val="24"/>
          <w:szCs w:val="24"/>
        </w:rPr>
        <w:t xml:space="preserve">o jej zakończeniu, stosownie do  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>§ 1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8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3 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>rozporządzenia</w:t>
      </w:r>
      <w:r w:rsidRPr="00D4625F">
        <w:rPr>
          <w:rFonts w:ascii="Arial" w:eastAsiaTheme="minorHAnsi" w:hAnsi="Arial" w:cs="Arial"/>
          <w:b/>
          <w:sz w:val="24"/>
          <w:szCs w:val="24"/>
        </w:rPr>
        <w:t xml:space="preserve"> w sprawie procedury „Niebieskie Karty”</w:t>
      </w:r>
      <w:r w:rsidRPr="00D4625F">
        <w:rPr>
          <w:rFonts w:ascii="Arial" w:eastAsia="Calibri" w:hAnsi="Arial" w:cs="Arial"/>
          <w:b/>
          <w:sz w:val="24"/>
          <w:szCs w:val="24"/>
          <w:lang w:eastAsia="en-US"/>
        </w:rPr>
        <w:t xml:space="preserve">; </w:t>
      </w:r>
    </w:p>
    <w:p w:rsidR="003B477C" w:rsidRPr="00D4625F" w:rsidRDefault="00BA63A9" w:rsidP="00D4625F">
      <w:pPr>
        <w:numPr>
          <w:ilvl w:val="0"/>
          <w:numId w:val="6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4625F">
        <w:rPr>
          <w:rFonts w:ascii="Arial" w:hAnsi="Arial" w:cs="Arial"/>
          <w:b/>
          <w:sz w:val="24"/>
          <w:szCs w:val="24"/>
        </w:rPr>
        <w:t>dostosowanie treści zaproszenia na spotkanie</w:t>
      </w:r>
      <w:r>
        <w:rPr>
          <w:rFonts w:ascii="Arial" w:hAnsi="Arial" w:cs="Arial"/>
          <w:b/>
          <w:sz w:val="24"/>
          <w:szCs w:val="24"/>
        </w:rPr>
        <w:t xml:space="preserve"> Zespołu Interdyscyplinarnego/</w:t>
      </w:r>
      <w:r w:rsidRPr="00D4625F">
        <w:rPr>
          <w:rFonts w:ascii="Arial" w:hAnsi="Arial" w:cs="Arial"/>
          <w:b/>
          <w:sz w:val="24"/>
          <w:szCs w:val="24"/>
        </w:rPr>
        <w:t xml:space="preserve"> grupy roboczej kierowane</w:t>
      </w:r>
      <w:r>
        <w:rPr>
          <w:rFonts w:ascii="Arial" w:hAnsi="Arial" w:cs="Arial"/>
          <w:b/>
          <w:sz w:val="24"/>
          <w:szCs w:val="24"/>
        </w:rPr>
        <w:t>go</w:t>
      </w:r>
      <w:r w:rsidRPr="00D4625F">
        <w:rPr>
          <w:rFonts w:ascii="Arial" w:hAnsi="Arial" w:cs="Arial"/>
          <w:b/>
          <w:sz w:val="24"/>
          <w:szCs w:val="24"/>
        </w:rPr>
        <w:t xml:space="preserve"> do </w:t>
      </w:r>
      <w:r w:rsidRPr="00D4625F">
        <w:rPr>
          <w:rFonts w:ascii="Arial" w:eastAsiaTheme="minorHAnsi" w:hAnsi="Arial" w:cs="Arial"/>
          <w:b/>
          <w:sz w:val="24"/>
          <w:szCs w:val="24"/>
        </w:rPr>
        <w:t xml:space="preserve">osoby, co do której istnieje podejrzenie, że jest </w:t>
      </w:r>
      <w:r w:rsidRPr="00D4625F">
        <w:rPr>
          <w:rFonts w:ascii="Arial" w:eastAsiaTheme="minorHAnsi" w:hAnsi="Arial" w:cs="Arial"/>
          <w:b/>
          <w:sz w:val="24"/>
          <w:szCs w:val="24"/>
        </w:rPr>
        <w:t>dotknięta przemocą w rodzinie,</w:t>
      </w:r>
      <w:r w:rsidRPr="00D4625F">
        <w:rPr>
          <w:rFonts w:ascii="Arial" w:hAnsi="Arial" w:cs="Arial"/>
          <w:b/>
          <w:sz w:val="24"/>
          <w:szCs w:val="24"/>
        </w:rPr>
        <w:t xml:space="preserve"> do</w:t>
      </w:r>
      <w:r w:rsidRPr="00D4625F">
        <w:rPr>
          <w:rFonts w:ascii="Arial" w:eastAsiaTheme="minorHAnsi" w:hAnsi="Arial" w:cs="Arial"/>
          <w:b/>
          <w:sz w:val="24"/>
          <w:szCs w:val="24"/>
        </w:rPr>
        <w:t xml:space="preserve"> przepisów regulujących tryb działania w ramach procedury „Niebieskie Karty</w:t>
      </w:r>
      <w:r w:rsidRPr="00D4625F">
        <w:rPr>
          <w:rFonts w:ascii="Arial" w:hAnsi="Arial" w:cs="Arial"/>
          <w:b/>
          <w:bCs/>
          <w:sz w:val="24"/>
          <w:szCs w:val="24"/>
        </w:rPr>
        <w:t>;</w:t>
      </w:r>
    </w:p>
    <w:p w:rsidR="003B477C" w:rsidRPr="00D4625F" w:rsidRDefault="00BA63A9" w:rsidP="00D4625F">
      <w:pPr>
        <w:numPr>
          <w:ilvl w:val="0"/>
          <w:numId w:val="6"/>
        </w:numPr>
        <w:spacing w:after="120" w:line="360" w:lineRule="auto"/>
        <w:ind w:left="35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D4625F">
        <w:rPr>
          <w:rFonts w:ascii="Arial" w:hAnsi="Arial" w:cs="Arial"/>
          <w:b/>
          <w:sz w:val="24"/>
          <w:szCs w:val="24"/>
        </w:rPr>
        <w:t>dostosowanie treści wezwania na spotkanie</w:t>
      </w:r>
      <w:r>
        <w:rPr>
          <w:rFonts w:ascii="Arial" w:hAnsi="Arial" w:cs="Arial"/>
          <w:b/>
          <w:sz w:val="24"/>
          <w:szCs w:val="24"/>
        </w:rPr>
        <w:t xml:space="preserve"> Zespołu Interdyscyplinarnego/ </w:t>
      </w:r>
      <w:r w:rsidRPr="00D4625F">
        <w:rPr>
          <w:rFonts w:ascii="Arial" w:hAnsi="Arial" w:cs="Arial"/>
          <w:b/>
          <w:sz w:val="24"/>
          <w:szCs w:val="24"/>
        </w:rPr>
        <w:t xml:space="preserve"> grupy roboczej skierowane</w:t>
      </w:r>
      <w:r>
        <w:rPr>
          <w:rFonts w:ascii="Arial" w:hAnsi="Arial" w:cs="Arial"/>
          <w:b/>
          <w:sz w:val="24"/>
          <w:szCs w:val="24"/>
        </w:rPr>
        <w:t>go</w:t>
      </w:r>
      <w:r w:rsidRPr="00D4625F">
        <w:rPr>
          <w:rFonts w:ascii="Arial" w:hAnsi="Arial" w:cs="Arial"/>
          <w:b/>
          <w:sz w:val="24"/>
          <w:szCs w:val="24"/>
        </w:rPr>
        <w:t xml:space="preserve"> do </w:t>
      </w:r>
      <w:r w:rsidRPr="00D4625F">
        <w:rPr>
          <w:rFonts w:ascii="Arial" w:eastAsiaTheme="minorHAnsi" w:hAnsi="Arial" w:cs="Arial"/>
          <w:b/>
          <w:sz w:val="24"/>
          <w:szCs w:val="24"/>
        </w:rPr>
        <w:t xml:space="preserve">osoby, wobec której istnieje podejrzenie, </w:t>
      </w:r>
      <w:r w:rsidRPr="00D4625F">
        <w:rPr>
          <w:rFonts w:ascii="Arial" w:eastAsiaTheme="minorHAnsi" w:hAnsi="Arial" w:cs="Arial"/>
          <w:b/>
          <w:sz w:val="24"/>
          <w:szCs w:val="24"/>
        </w:rPr>
        <w:t>że stosuje przemoc w rodzinie,</w:t>
      </w:r>
      <w:r w:rsidRPr="00D4625F">
        <w:rPr>
          <w:rFonts w:ascii="Arial" w:hAnsi="Arial" w:cs="Arial"/>
          <w:b/>
          <w:sz w:val="24"/>
          <w:szCs w:val="24"/>
        </w:rPr>
        <w:t xml:space="preserve"> do </w:t>
      </w:r>
      <w:r w:rsidRPr="00D4625F">
        <w:rPr>
          <w:rFonts w:ascii="Arial" w:eastAsiaTheme="minorHAnsi" w:hAnsi="Arial" w:cs="Arial"/>
          <w:b/>
          <w:sz w:val="24"/>
          <w:szCs w:val="24"/>
        </w:rPr>
        <w:t xml:space="preserve">przepisów regulujących tryb działania </w:t>
      </w:r>
      <w:r>
        <w:rPr>
          <w:rFonts w:ascii="Arial" w:eastAsiaTheme="minorHAnsi" w:hAnsi="Arial" w:cs="Arial"/>
          <w:b/>
          <w:sz w:val="24"/>
          <w:szCs w:val="24"/>
        </w:rPr>
        <w:br/>
      </w:r>
      <w:r w:rsidRPr="00D4625F">
        <w:rPr>
          <w:rFonts w:ascii="Arial" w:eastAsiaTheme="minorHAnsi" w:hAnsi="Arial" w:cs="Arial"/>
          <w:b/>
          <w:sz w:val="24"/>
          <w:szCs w:val="24"/>
        </w:rPr>
        <w:t>w ramach procedury „Niebieskie Karty”</w:t>
      </w:r>
      <w:r w:rsidRPr="00D4625F">
        <w:rPr>
          <w:rFonts w:ascii="Arial" w:hAnsi="Arial" w:cs="Arial"/>
          <w:b/>
          <w:sz w:val="24"/>
          <w:szCs w:val="24"/>
        </w:rPr>
        <w:t>.</w:t>
      </w:r>
    </w:p>
    <w:p w:rsidR="00A936F9" w:rsidRPr="00D4625F" w:rsidRDefault="00BA63A9" w:rsidP="00D4625F">
      <w:pPr>
        <w:spacing w:after="120"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D4625F">
        <w:rPr>
          <w:rFonts w:ascii="Arial" w:hAnsi="Arial" w:cs="Arial"/>
          <w:bCs/>
          <w:sz w:val="24"/>
          <w:szCs w:val="24"/>
        </w:rPr>
        <w:t xml:space="preserve">Informację o sposobie wykonania zaleceń, a także o działaniach podjętych na rzecz ich realizacji lub o przyczynach nie podjęcia tych działań, należy przedłożyć do Wydziału </w:t>
      </w:r>
      <w:r w:rsidRPr="00D4625F">
        <w:rPr>
          <w:rFonts w:ascii="Arial" w:hAnsi="Arial" w:cs="Arial"/>
          <w:bCs/>
          <w:sz w:val="24"/>
          <w:szCs w:val="24"/>
        </w:rPr>
        <w:t xml:space="preserve">Zdrowia i </w:t>
      </w:r>
      <w:r w:rsidRPr="00D4625F">
        <w:rPr>
          <w:rFonts w:ascii="Arial" w:hAnsi="Arial" w:cs="Arial"/>
          <w:bCs/>
          <w:sz w:val="24"/>
          <w:szCs w:val="24"/>
        </w:rPr>
        <w:t xml:space="preserve">Polityki Społecznej Opolskiego Urzędu Wojewódzkiego w Opolu, </w:t>
      </w:r>
      <w:r w:rsidRPr="00D4625F">
        <w:rPr>
          <w:rFonts w:ascii="Arial" w:hAnsi="Arial" w:cs="Arial"/>
          <w:bCs/>
          <w:sz w:val="24"/>
          <w:szCs w:val="24"/>
        </w:rPr>
        <w:br/>
        <w:t xml:space="preserve">w terminie </w:t>
      </w:r>
      <w:r w:rsidRPr="00D4625F">
        <w:rPr>
          <w:rFonts w:ascii="Arial" w:hAnsi="Arial" w:cs="Arial"/>
          <w:bCs/>
          <w:sz w:val="24"/>
          <w:szCs w:val="24"/>
        </w:rPr>
        <w:t>30 dni od otrzymania niniejszego wystąpienia.</w:t>
      </w:r>
    </w:p>
    <w:p w:rsidR="00A74D53" w:rsidRPr="00E249A1" w:rsidRDefault="00BA63A9" w:rsidP="006570BE">
      <w:pPr>
        <w:keepNext/>
        <w:keepLines/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A74D53" w:rsidRPr="00E249A1" w:rsidRDefault="00BA63A9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9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Beata Jabłońska</w:t>
      </w:r>
      <w:bookmarkEnd w:id="9"/>
    </w:p>
    <w:p w:rsidR="00A74D53" w:rsidRPr="00E249A1" w:rsidRDefault="00BA63A9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10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Zastępca Dyrektora</w:t>
      </w:r>
      <w:bookmarkEnd w:id="10"/>
    </w:p>
    <w:p w:rsidR="00A74D53" w:rsidRPr="00E249A1" w:rsidRDefault="00BA63A9" w:rsidP="006570BE">
      <w:pPr>
        <w:keepNext/>
        <w:keepLines/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11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Zdrowia i Polityki Społecznej</w:t>
      </w:r>
      <w:bookmarkEnd w:id="11"/>
    </w:p>
    <w:p w:rsidR="00C65DE0" w:rsidRDefault="00BA63A9" w:rsidP="00C65DE0">
      <w:pPr>
        <w:tabs>
          <w:tab w:val="left" w:pos="3969"/>
          <w:tab w:val="left" w:pos="5670"/>
        </w:tabs>
        <w:rPr>
          <w:rFonts w:ascii="Arial" w:hAnsi="Arial" w:cs="Arial"/>
          <w:sz w:val="22"/>
          <w:szCs w:val="22"/>
        </w:rPr>
      </w:pPr>
    </w:p>
    <w:sectPr w:rsidR="00C65DE0" w:rsidSect="00000183">
      <w:footerReference w:type="default" r:id="rId9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A63A9">
      <w:r>
        <w:separator/>
      </w:r>
    </w:p>
  </w:endnote>
  <w:endnote w:type="continuationSeparator" w:id="0">
    <w:p w:rsidR="00000000" w:rsidRDefault="00BA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962592"/>
      <w:docPartObj>
        <w:docPartGallery w:val="Page Numbers (Bottom of Page)"/>
        <w:docPartUnique/>
      </w:docPartObj>
    </w:sdtPr>
    <w:sdtEndPr/>
    <w:sdtContent>
      <w:p w:rsidR="00821A0F" w:rsidRDefault="00BA63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  <w:r>
          <w:t>/16</w:t>
        </w:r>
      </w:p>
    </w:sdtContent>
  </w:sdt>
  <w:p w:rsidR="00821A0F" w:rsidRDefault="00BA6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3C7" w:rsidRDefault="00BA63A9" w:rsidP="003B477C">
      <w:r>
        <w:separator/>
      </w:r>
    </w:p>
  </w:footnote>
  <w:footnote w:type="continuationSeparator" w:id="0">
    <w:p w:rsidR="002E43C7" w:rsidRDefault="00BA63A9" w:rsidP="003B477C">
      <w:r>
        <w:continuationSeparator/>
      </w:r>
    </w:p>
  </w:footnote>
  <w:footnote w:id="1">
    <w:p w:rsidR="003B477C" w:rsidRPr="00B86953" w:rsidRDefault="00BA63A9" w:rsidP="003B477C">
      <w:pPr>
        <w:pStyle w:val="Tekstprzypisudolnego"/>
        <w:rPr>
          <w:rFonts w:ascii="Arial" w:hAnsi="Arial" w:cs="Arial"/>
          <w:sz w:val="14"/>
          <w:szCs w:val="14"/>
        </w:rPr>
      </w:pPr>
      <w:r w:rsidRPr="00B86953"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Nazywana w</w:t>
      </w:r>
      <w:r w:rsidRPr="00B86953">
        <w:rPr>
          <w:rFonts w:ascii="Arial" w:hAnsi="Arial" w:cs="Arial"/>
          <w:sz w:val="14"/>
          <w:szCs w:val="14"/>
        </w:rPr>
        <w:t xml:space="preserve"> dalszej części wys</w:t>
      </w:r>
      <w:r>
        <w:rPr>
          <w:rFonts w:ascii="Arial" w:hAnsi="Arial" w:cs="Arial"/>
          <w:sz w:val="14"/>
          <w:szCs w:val="14"/>
        </w:rPr>
        <w:t>tąpienia pokontrolnego</w:t>
      </w:r>
      <w:r w:rsidRPr="00B86953">
        <w:rPr>
          <w:rFonts w:ascii="Arial" w:hAnsi="Arial" w:cs="Arial"/>
          <w:sz w:val="14"/>
          <w:szCs w:val="14"/>
        </w:rPr>
        <w:t xml:space="preserve"> „ustawą</w:t>
      </w:r>
      <w:r>
        <w:rPr>
          <w:rFonts w:ascii="Arial" w:hAnsi="Arial" w:cs="Arial"/>
          <w:sz w:val="14"/>
          <w:szCs w:val="14"/>
        </w:rPr>
        <w:t xml:space="preserve"> o przeciwdziałaniu przemocy w rodzinie</w:t>
      </w:r>
      <w:r w:rsidRPr="00B86953">
        <w:rPr>
          <w:rFonts w:ascii="Arial" w:hAnsi="Arial" w:cs="Arial"/>
          <w:sz w:val="14"/>
          <w:szCs w:val="14"/>
        </w:rPr>
        <w:t>”.</w:t>
      </w:r>
    </w:p>
  </w:footnote>
  <w:footnote w:id="2">
    <w:p w:rsidR="0009398A" w:rsidRDefault="00BA63A9" w:rsidP="0009398A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MT" w:hAnsi="ArialMT" w:cs="ArialMT"/>
          <w:sz w:val="16"/>
          <w:szCs w:val="16"/>
        </w:rPr>
        <w:t>Dz. U. z 2011 r. Nr 209, poz. 1245), nazywane w dalszej części protokołu „rozporządzeniem w sprawie procedury Niebieskie</w:t>
      </w:r>
    </w:p>
    <w:p w:rsidR="0009398A" w:rsidRPr="0009398A" w:rsidRDefault="00BA63A9" w:rsidP="0009398A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Karty”.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F85"/>
    <w:multiLevelType w:val="hybridMultilevel"/>
    <w:tmpl w:val="998655DC"/>
    <w:lvl w:ilvl="0" w:tplc="B1DE042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80220214">
      <w:numFmt w:val="bullet"/>
      <w:lvlText w:val="•"/>
      <w:lvlJc w:val="left"/>
      <w:pPr>
        <w:ind w:left="1770" w:hanging="690"/>
      </w:pPr>
      <w:rPr>
        <w:rFonts w:ascii="Arial" w:eastAsia="Calibri" w:hAnsi="Arial" w:cs="Arial" w:hint="default"/>
      </w:rPr>
    </w:lvl>
    <w:lvl w:ilvl="2" w:tplc="F0385E9E" w:tentative="1">
      <w:start w:val="1"/>
      <w:numFmt w:val="lowerRoman"/>
      <w:lvlText w:val="%3."/>
      <w:lvlJc w:val="right"/>
      <w:pPr>
        <w:ind w:left="2160" w:hanging="180"/>
      </w:pPr>
    </w:lvl>
    <w:lvl w:ilvl="3" w:tplc="317A9A92" w:tentative="1">
      <w:start w:val="1"/>
      <w:numFmt w:val="decimal"/>
      <w:lvlText w:val="%4."/>
      <w:lvlJc w:val="left"/>
      <w:pPr>
        <w:ind w:left="2880" w:hanging="360"/>
      </w:pPr>
    </w:lvl>
    <w:lvl w:ilvl="4" w:tplc="3C1A239A" w:tentative="1">
      <w:start w:val="1"/>
      <w:numFmt w:val="lowerLetter"/>
      <w:lvlText w:val="%5."/>
      <w:lvlJc w:val="left"/>
      <w:pPr>
        <w:ind w:left="3600" w:hanging="360"/>
      </w:pPr>
    </w:lvl>
    <w:lvl w:ilvl="5" w:tplc="55006D44" w:tentative="1">
      <w:start w:val="1"/>
      <w:numFmt w:val="lowerRoman"/>
      <w:lvlText w:val="%6."/>
      <w:lvlJc w:val="right"/>
      <w:pPr>
        <w:ind w:left="4320" w:hanging="180"/>
      </w:pPr>
    </w:lvl>
    <w:lvl w:ilvl="6" w:tplc="6994DDB6" w:tentative="1">
      <w:start w:val="1"/>
      <w:numFmt w:val="decimal"/>
      <w:lvlText w:val="%7."/>
      <w:lvlJc w:val="left"/>
      <w:pPr>
        <w:ind w:left="5040" w:hanging="360"/>
      </w:pPr>
    </w:lvl>
    <w:lvl w:ilvl="7" w:tplc="34BC66A0" w:tentative="1">
      <w:start w:val="1"/>
      <w:numFmt w:val="lowerLetter"/>
      <w:lvlText w:val="%8."/>
      <w:lvlJc w:val="left"/>
      <w:pPr>
        <w:ind w:left="5760" w:hanging="360"/>
      </w:pPr>
    </w:lvl>
    <w:lvl w:ilvl="8" w:tplc="7A2429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774B"/>
    <w:multiLevelType w:val="hybridMultilevel"/>
    <w:tmpl w:val="0454724C"/>
    <w:lvl w:ilvl="0" w:tplc="2B1C212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4C16473E" w:tentative="1">
      <w:start w:val="1"/>
      <w:numFmt w:val="lowerLetter"/>
      <w:lvlText w:val="%2."/>
      <w:lvlJc w:val="left"/>
      <w:pPr>
        <w:ind w:left="2072" w:hanging="360"/>
      </w:pPr>
    </w:lvl>
    <w:lvl w:ilvl="2" w:tplc="A5F4057E" w:tentative="1">
      <w:start w:val="1"/>
      <w:numFmt w:val="lowerRoman"/>
      <w:lvlText w:val="%3."/>
      <w:lvlJc w:val="right"/>
      <w:pPr>
        <w:ind w:left="2792" w:hanging="180"/>
      </w:pPr>
    </w:lvl>
    <w:lvl w:ilvl="3" w:tplc="24CA9BBA" w:tentative="1">
      <w:start w:val="1"/>
      <w:numFmt w:val="decimal"/>
      <w:lvlText w:val="%4."/>
      <w:lvlJc w:val="left"/>
      <w:pPr>
        <w:ind w:left="3512" w:hanging="360"/>
      </w:pPr>
    </w:lvl>
    <w:lvl w:ilvl="4" w:tplc="C8BA35E6" w:tentative="1">
      <w:start w:val="1"/>
      <w:numFmt w:val="lowerLetter"/>
      <w:lvlText w:val="%5."/>
      <w:lvlJc w:val="left"/>
      <w:pPr>
        <w:ind w:left="4232" w:hanging="360"/>
      </w:pPr>
    </w:lvl>
    <w:lvl w:ilvl="5" w:tplc="41FCE500" w:tentative="1">
      <w:start w:val="1"/>
      <w:numFmt w:val="lowerRoman"/>
      <w:lvlText w:val="%6."/>
      <w:lvlJc w:val="right"/>
      <w:pPr>
        <w:ind w:left="4952" w:hanging="180"/>
      </w:pPr>
    </w:lvl>
    <w:lvl w:ilvl="6" w:tplc="BE1CBCCA" w:tentative="1">
      <w:start w:val="1"/>
      <w:numFmt w:val="decimal"/>
      <w:lvlText w:val="%7."/>
      <w:lvlJc w:val="left"/>
      <w:pPr>
        <w:ind w:left="5672" w:hanging="360"/>
      </w:pPr>
    </w:lvl>
    <w:lvl w:ilvl="7" w:tplc="0F5EF83C" w:tentative="1">
      <w:start w:val="1"/>
      <w:numFmt w:val="lowerLetter"/>
      <w:lvlText w:val="%8."/>
      <w:lvlJc w:val="left"/>
      <w:pPr>
        <w:ind w:left="6392" w:hanging="360"/>
      </w:pPr>
    </w:lvl>
    <w:lvl w:ilvl="8" w:tplc="9E360834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F06011E"/>
    <w:multiLevelType w:val="hybridMultilevel"/>
    <w:tmpl w:val="7D06E556"/>
    <w:lvl w:ilvl="0" w:tplc="374262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CA88CCA" w:tentative="1">
      <w:start w:val="1"/>
      <w:numFmt w:val="lowerLetter"/>
      <w:lvlText w:val="%2."/>
      <w:lvlJc w:val="left"/>
      <w:pPr>
        <w:ind w:left="1440" w:hanging="360"/>
      </w:pPr>
    </w:lvl>
    <w:lvl w:ilvl="2" w:tplc="BDB2CB90" w:tentative="1">
      <w:start w:val="1"/>
      <w:numFmt w:val="lowerRoman"/>
      <w:lvlText w:val="%3."/>
      <w:lvlJc w:val="right"/>
      <w:pPr>
        <w:ind w:left="2160" w:hanging="180"/>
      </w:pPr>
    </w:lvl>
    <w:lvl w:ilvl="3" w:tplc="F16EA26A" w:tentative="1">
      <w:start w:val="1"/>
      <w:numFmt w:val="decimal"/>
      <w:lvlText w:val="%4."/>
      <w:lvlJc w:val="left"/>
      <w:pPr>
        <w:ind w:left="2880" w:hanging="360"/>
      </w:pPr>
    </w:lvl>
    <w:lvl w:ilvl="4" w:tplc="6D7213E2" w:tentative="1">
      <w:start w:val="1"/>
      <w:numFmt w:val="lowerLetter"/>
      <w:lvlText w:val="%5."/>
      <w:lvlJc w:val="left"/>
      <w:pPr>
        <w:ind w:left="3600" w:hanging="360"/>
      </w:pPr>
    </w:lvl>
    <w:lvl w:ilvl="5" w:tplc="1F7C3198" w:tentative="1">
      <w:start w:val="1"/>
      <w:numFmt w:val="lowerRoman"/>
      <w:lvlText w:val="%6."/>
      <w:lvlJc w:val="right"/>
      <w:pPr>
        <w:ind w:left="4320" w:hanging="180"/>
      </w:pPr>
    </w:lvl>
    <w:lvl w:ilvl="6" w:tplc="072C819A" w:tentative="1">
      <w:start w:val="1"/>
      <w:numFmt w:val="decimal"/>
      <w:lvlText w:val="%7."/>
      <w:lvlJc w:val="left"/>
      <w:pPr>
        <w:ind w:left="5040" w:hanging="360"/>
      </w:pPr>
    </w:lvl>
    <w:lvl w:ilvl="7" w:tplc="81181B18" w:tentative="1">
      <w:start w:val="1"/>
      <w:numFmt w:val="lowerLetter"/>
      <w:lvlText w:val="%8."/>
      <w:lvlJc w:val="left"/>
      <w:pPr>
        <w:ind w:left="5760" w:hanging="360"/>
      </w:pPr>
    </w:lvl>
    <w:lvl w:ilvl="8" w:tplc="B3E2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3DC"/>
    <w:multiLevelType w:val="hybridMultilevel"/>
    <w:tmpl w:val="FCFE2F1E"/>
    <w:lvl w:ilvl="0" w:tplc="4AFAD9C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4F782C26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F146CF22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E92A6E48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F06F3F4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830AAEB4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DD967A78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D736C5F8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6DDE5CEA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2A3565D3"/>
    <w:multiLevelType w:val="hybridMultilevel"/>
    <w:tmpl w:val="BC26B592"/>
    <w:lvl w:ilvl="0" w:tplc="BCC8BB8A">
      <w:start w:val="1"/>
      <w:numFmt w:val="decimal"/>
      <w:lvlText w:val="%1)"/>
      <w:lvlJc w:val="left"/>
      <w:pPr>
        <w:ind w:left="786" w:hanging="360"/>
      </w:pPr>
      <w:rPr>
        <w:sz w:val="20"/>
      </w:rPr>
    </w:lvl>
    <w:lvl w:ilvl="1" w:tplc="3904C74C" w:tentative="1">
      <w:start w:val="1"/>
      <w:numFmt w:val="lowerLetter"/>
      <w:lvlText w:val="%2."/>
      <w:lvlJc w:val="left"/>
      <w:pPr>
        <w:ind w:left="1506" w:hanging="360"/>
      </w:pPr>
    </w:lvl>
    <w:lvl w:ilvl="2" w:tplc="2F1495FE" w:tentative="1">
      <w:start w:val="1"/>
      <w:numFmt w:val="lowerRoman"/>
      <w:lvlText w:val="%3."/>
      <w:lvlJc w:val="right"/>
      <w:pPr>
        <w:ind w:left="2226" w:hanging="180"/>
      </w:pPr>
    </w:lvl>
    <w:lvl w:ilvl="3" w:tplc="B37C3E68" w:tentative="1">
      <w:start w:val="1"/>
      <w:numFmt w:val="decimal"/>
      <w:lvlText w:val="%4."/>
      <w:lvlJc w:val="left"/>
      <w:pPr>
        <w:ind w:left="2946" w:hanging="360"/>
      </w:pPr>
    </w:lvl>
    <w:lvl w:ilvl="4" w:tplc="AA923916" w:tentative="1">
      <w:start w:val="1"/>
      <w:numFmt w:val="lowerLetter"/>
      <w:lvlText w:val="%5."/>
      <w:lvlJc w:val="left"/>
      <w:pPr>
        <w:ind w:left="3666" w:hanging="360"/>
      </w:pPr>
    </w:lvl>
    <w:lvl w:ilvl="5" w:tplc="50762284" w:tentative="1">
      <w:start w:val="1"/>
      <w:numFmt w:val="lowerRoman"/>
      <w:lvlText w:val="%6."/>
      <w:lvlJc w:val="right"/>
      <w:pPr>
        <w:ind w:left="4386" w:hanging="180"/>
      </w:pPr>
    </w:lvl>
    <w:lvl w:ilvl="6" w:tplc="773C9D98" w:tentative="1">
      <w:start w:val="1"/>
      <w:numFmt w:val="decimal"/>
      <w:lvlText w:val="%7."/>
      <w:lvlJc w:val="left"/>
      <w:pPr>
        <w:ind w:left="5106" w:hanging="360"/>
      </w:pPr>
    </w:lvl>
    <w:lvl w:ilvl="7" w:tplc="5246ADE0" w:tentative="1">
      <w:start w:val="1"/>
      <w:numFmt w:val="lowerLetter"/>
      <w:lvlText w:val="%8."/>
      <w:lvlJc w:val="left"/>
      <w:pPr>
        <w:ind w:left="5826" w:hanging="360"/>
      </w:pPr>
    </w:lvl>
    <w:lvl w:ilvl="8" w:tplc="EF04F9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EC2459"/>
    <w:multiLevelType w:val="hybridMultilevel"/>
    <w:tmpl w:val="EC702DE4"/>
    <w:lvl w:ilvl="0" w:tplc="F356B1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 w:themeColor="text1"/>
      </w:rPr>
    </w:lvl>
    <w:lvl w:ilvl="1" w:tplc="C332019C" w:tentative="1">
      <w:start w:val="1"/>
      <w:numFmt w:val="lowerLetter"/>
      <w:lvlText w:val="%2."/>
      <w:lvlJc w:val="left"/>
      <w:pPr>
        <w:ind w:left="1440" w:hanging="360"/>
      </w:pPr>
    </w:lvl>
    <w:lvl w:ilvl="2" w:tplc="3510215A">
      <w:start w:val="1"/>
      <w:numFmt w:val="lowerRoman"/>
      <w:lvlText w:val="%3."/>
      <w:lvlJc w:val="right"/>
      <w:pPr>
        <w:ind w:left="2160" w:hanging="180"/>
      </w:pPr>
    </w:lvl>
    <w:lvl w:ilvl="3" w:tplc="BDA29936" w:tentative="1">
      <w:start w:val="1"/>
      <w:numFmt w:val="decimal"/>
      <w:lvlText w:val="%4."/>
      <w:lvlJc w:val="left"/>
      <w:pPr>
        <w:ind w:left="2880" w:hanging="360"/>
      </w:pPr>
    </w:lvl>
    <w:lvl w:ilvl="4" w:tplc="5D10ACF4" w:tentative="1">
      <w:start w:val="1"/>
      <w:numFmt w:val="lowerLetter"/>
      <w:lvlText w:val="%5."/>
      <w:lvlJc w:val="left"/>
      <w:pPr>
        <w:ind w:left="3600" w:hanging="360"/>
      </w:pPr>
    </w:lvl>
    <w:lvl w:ilvl="5" w:tplc="91CEF636" w:tentative="1">
      <w:start w:val="1"/>
      <w:numFmt w:val="lowerRoman"/>
      <w:lvlText w:val="%6."/>
      <w:lvlJc w:val="right"/>
      <w:pPr>
        <w:ind w:left="4320" w:hanging="180"/>
      </w:pPr>
    </w:lvl>
    <w:lvl w:ilvl="6" w:tplc="0ACA5DE2" w:tentative="1">
      <w:start w:val="1"/>
      <w:numFmt w:val="decimal"/>
      <w:lvlText w:val="%7."/>
      <w:lvlJc w:val="left"/>
      <w:pPr>
        <w:ind w:left="5040" w:hanging="360"/>
      </w:pPr>
    </w:lvl>
    <w:lvl w:ilvl="7" w:tplc="35A2F708" w:tentative="1">
      <w:start w:val="1"/>
      <w:numFmt w:val="lowerLetter"/>
      <w:lvlText w:val="%8."/>
      <w:lvlJc w:val="left"/>
      <w:pPr>
        <w:ind w:left="5760" w:hanging="360"/>
      </w:pPr>
    </w:lvl>
    <w:lvl w:ilvl="8" w:tplc="B6BE3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A3DE0"/>
    <w:multiLevelType w:val="hybridMultilevel"/>
    <w:tmpl w:val="65D89DDA"/>
    <w:lvl w:ilvl="0" w:tplc="DAC8B21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91B439C8" w:tentative="1">
      <w:start w:val="1"/>
      <w:numFmt w:val="lowerLetter"/>
      <w:lvlText w:val="%2."/>
      <w:lvlJc w:val="left"/>
      <w:pPr>
        <w:ind w:left="2072" w:hanging="360"/>
      </w:pPr>
    </w:lvl>
    <w:lvl w:ilvl="2" w:tplc="4148EBCC" w:tentative="1">
      <w:start w:val="1"/>
      <w:numFmt w:val="lowerRoman"/>
      <w:lvlText w:val="%3."/>
      <w:lvlJc w:val="right"/>
      <w:pPr>
        <w:ind w:left="2792" w:hanging="180"/>
      </w:pPr>
    </w:lvl>
    <w:lvl w:ilvl="3" w:tplc="AA16BFD0" w:tentative="1">
      <w:start w:val="1"/>
      <w:numFmt w:val="decimal"/>
      <w:lvlText w:val="%4."/>
      <w:lvlJc w:val="left"/>
      <w:pPr>
        <w:ind w:left="3512" w:hanging="360"/>
      </w:pPr>
    </w:lvl>
    <w:lvl w:ilvl="4" w:tplc="34667560" w:tentative="1">
      <w:start w:val="1"/>
      <w:numFmt w:val="lowerLetter"/>
      <w:lvlText w:val="%5."/>
      <w:lvlJc w:val="left"/>
      <w:pPr>
        <w:ind w:left="4232" w:hanging="360"/>
      </w:pPr>
    </w:lvl>
    <w:lvl w:ilvl="5" w:tplc="4B4C373E" w:tentative="1">
      <w:start w:val="1"/>
      <w:numFmt w:val="lowerRoman"/>
      <w:lvlText w:val="%6."/>
      <w:lvlJc w:val="right"/>
      <w:pPr>
        <w:ind w:left="4952" w:hanging="180"/>
      </w:pPr>
    </w:lvl>
    <w:lvl w:ilvl="6" w:tplc="ADB47730" w:tentative="1">
      <w:start w:val="1"/>
      <w:numFmt w:val="decimal"/>
      <w:lvlText w:val="%7."/>
      <w:lvlJc w:val="left"/>
      <w:pPr>
        <w:ind w:left="5672" w:hanging="360"/>
      </w:pPr>
    </w:lvl>
    <w:lvl w:ilvl="7" w:tplc="D1ECDA88" w:tentative="1">
      <w:start w:val="1"/>
      <w:numFmt w:val="lowerLetter"/>
      <w:lvlText w:val="%8."/>
      <w:lvlJc w:val="left"/>
      <w:pPr>
        <w:ind w:left="6392" w:hanging="360"/>
      </w:pPr>
    </w:lvl>
    <w:lvl w:ilvl="8" w:tplc="2DE4C974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C91564F"/>
    <w:multiLevelType w:val="hybridMultilevel"/>
    <w:tmpl w:val="C51A2B0A"/>
    <w:lvl w:ilvl="0" w:tplc="94424F0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96F263F4" w:tentative="1">
      <w:start w:val="1"/>
      <w:numFmt w:val="lowerLetter"/>
      <w:lvlText w:val="%2."/>
      <w:lvlJc w:val="left"/>
      <w:pPr>
        <w:ind w:left="1794" w:hanging="360"/>
      </w:pPr>
    </w:lvl>
    <w:lvl w:ilvl="2" w:tplc="E7BC9F3E" w:tentative="1">
      <w:start w:val="1"/>
      <w:numFmt w:val="lowerRoman"/>
      <w:lvlText w:val="%3."/>
      <w:lvlJc w:val="right"/>
      <w:pPr>
        <w:ind w:left="2514" w:hanging="180"/>
      </w:pPr>
    </w:lvl>
    <w:lvl w:ilvl="3" w:tplc="8A58D46C" w:tentative="1">
      <w:start w:val="1"/>
      <w:numFmt w:val="decimal"/>
      <w:lvlText w:val="%4."/>
      <w:lvlJc w:val="left"/>
      <w:pPr>
        <w:ind w:left="3234" w:hanging="360"/>
      </w:pPr>
    </w:lvl>
    <w:lvl w:ilvl="4" w:tplc="C44AD0BA" w:tentative="1">
      <w:start w:val="1"/>
      <w:numFmt w:val="lowerLetter"/>
      <w:lvlText w:val="%5."/>
      <w:lvlJc w:val="left"/>
      <w:pPr>
        <w:ind w:left="3954" w:hanging="360"/>
      </w:pPr>
    </w:lvl>
    <w:lvl w:ilvl="5" w:tplc="1B2A58D8" w:tentative="1">
      <w:start w:val="1"/>
      <w:numFmt w:val="lowerRoman"/>
      <w:lvlText w:val="%6."/>
      <w:lvlJc w:val="right"/>
      <w:pPr>
        <w:ind w:left="4674" w:hanging="180"/>
      </w:pPr>
    </w:lvl>
    <w:lvl w:ilvl="6" w:tplc="C09CADF0" w:tentative="1">
      <w:start w:val="1"/>
      <w:numFmt w:val="decimal"/>
      <w:lvlText w:val="%7."/>
      <w:lvlJc w:val="left"/>
      <w:pPr>
        <w:ind w:left="5394" w:hanging="360"/>
      </w:pPr>
    </w:lvl>
    <w:lvl w:ilvl="7" w:tplc="56A0A7D4" w:tentative="1">
      <w:start w:val="1"/>
      <w:numFmt w:val="lowerLetter"/>
      <w:lvlText w:val="%8."/>
      <w:lvlJc w:val="left"/>
      <w:pPr>
        <w:ind w:left="6114" w:hanging="360"/>
      </w:pPr>
    </w:lvl>
    <w:lvl w:ilvl="8" w:tplc="EBB420F0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4A3F2A84"/>
    <w:multiLevelType w:val="hybridMultilevel"/>
    <w:tmpl w:val="289A2A5E"/>
    <w:lvl w:ilvl="0" w:tplc="ECF4DFF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A5845DDC" w:tentative="1">
      <w:start w:val="1"/>
      <w:numFmt w:val="lowerLetter"/>
      <w:lvlText w:val="%2."/>
      <w:lvlJc w:val="left"/>
      <w:pPr>
        <w:ind w:left="2072" w:hanging="360"/>
      </w:pPr>
    </w:lvl>
    <w:lvl w:ilvl="2" w:tplc="289A0834" w:tentative="1">
      <w:start w:val="1"/>
      <w:numFmt w:val="lowerRoman"/>
      <w:lvlText w:val="%3."/>
      <w:lvlJc w:val="right"/>
      <w:pPr>
        <w:ind w:left="2792" w:hanging="180"/>
      </w:pPr>
    </w:lvl>
    <w:lvl w:ilvl="3" w:tplc="2A74F08A" w:tentative="1">
      <w:start w:val="1"/>
      <w:numFmt w:val="decimal"/>
      <w:lvlText w:val="%4."/>
      <w:lvlJc w:val="left"/>
      <w:pPr>
        <w:ind w:left="3512" w:hanging="360"/>
      </w:pPr>
    </w:lvl>
    <w:lvl w:ilvl="4" w:tplc="7D72EE76" w:tentative="1">
      <w:start w:val="1"/>
      <w:numFmt w:val="lowerLetter"/>
      <w:lvlText w:val="%5."/>
      <w:lvlJc w:val="left"/>
      <w:pPr>
        <w:ind w:left="4232" w:hanging="360"/>
      </w:pPr>
    </w:lvl>
    <w:lvl w:ilvl="5" w:tplc="CAA83000" w:tentative="1">
      <w:start w:val="1"/>
      <w:numFmt w:val="lowerRoman"/>
      <w:lvlText w:val="%6."/>
      <w:lvlJc w:val="right"/>
      <w:pPr>
        <w:ind w:left="4952" w:hanging="180"/>
      </w:pPr>
    </w:lvl>
    <w:lvl w:ilvl="6" w:tplc="F338539A" w:tentative="1">
      <w:start w:val="1"/>
      <w:numFmt w:val="decimal"/>
      <w:lvlText w:val="%7."/>
      <w:lvlJc w:val="left"/>
      <w:pPr>
        <w:ind w:left="5672" w:hanging="360"/>
      </w:pPr>
    </w:lvl>
    <w:lvl w:ilvl="7" w:tplc="B3CAD842" w:tentative="1">
      <w:start w:val="1"/>
      <w:numFmt w:val="lowerLetter"/>
      <w:lvlText w:val="%8."/>
      <w:lvlJc w:val="left"/>
      <w:pPr>
        <w:ind w:left="6392" w:hanging="360"/>
      </w:pPr>
    </w:lvl>
    <w:lvl w:ilvl="8" w:tplc="F260D8D0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5AA64B88"/>
    <w:multiLevelType w:val="hybridMultilevel"/>
    <w:tmpl w:val="18329BFE"/>
    <w:lvl w:ilvl="0" w:tplc="0EEA6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318A54C" w:tentative="1">
      <w:start w:val="1"/>
      <w:numFmt w:val="lowerLetter"/>
      <w:lvlText w:val="%2."/>
      <w:lvlJc w:val="left"/>
      <w:pPr>
        <w:ind w:left="1800" w:hanging="360"/>
      </w:pPr>
    </w:lvl>
    <w:lvl w:ilvl="2" w:tplc="E82446D8" w:tentative="1">
      <w:start w:val="1"/>
      <w:numFmt w:val="lowerRoman"/>
      <w:lvlText w:val="%3."/>
      <w:lvlJc w:val="right"/>
      <w:pPr>
        <w:ind w:left="2520" w:hanging="180"/>
      </w:pPr>
    </w:lvl>
    <w:lvl w:ilvl="3" w:tplc="1AF47586" w:tentative="1">
      <w:start w:val="1"/>
      <w:numFmt w:val="decimal"/>
      <w:lvlText w:val="%4."/>
      <w:lvlJc w:val="left"/>
      <w:pPr>
        <w:ind w:left="3240" w:hanging="360"/>
      </w:pPr>
    </w:lvl>
    <w:lvl w:ilvl="4" w:tplc="25162B80" w:tentative="1">
      <w:start w:val="1"/>
      <w:numFmt w:val="lowerLetter"/>
      <w:lvlText w:val="%5."/>
      <w:lvlJc w:val="left"/>
      <w:pPr>
        <w:ind w:left="3960" w:hanging="360"/>
      </w:pPr>
    </w:lvl>
    <w:lvl w:ilvl="5" w:tplc="4FAA7CFC" w:tentative="1">
      <w:start w:val="1"/>
      <w:numFmt w:val="lowerRoman"/>
      <w:lvlText w:val="%6."/>
      <w:lvlJc w:val="right"/>
      <w:pPr>
        <w:ind w:left="4680" w:hanging="180"/>
      </w:pPr>
    </w:lvl>
    <w:lvl w:ilvl="6" w:tplc="513025DE" w:tentative="1">
      <w:start w:val="1"/>
      <w:numFmt w:val="decimal"/>
      <w:lvlText w:val="%7."/>
      <w:lvlJc w:val="left"/>
      <w:pPr>
        <w:ind w:left="5400" w:hanging="360"/>
      </w:pPr>
    </w:lvl>
    <w:lvl w:ilvl="7" w:tplc="42CAA8C6" w:tentative="1">
      <w:start w:val="1"/>
      <w:numFmt w:val="lowerLetter"/>
      <w:lvlText w:val="%8."/>
      <w:lvlJc w:val="left"/>
      <w:pPr>
        <w:ind w:left="6120" w:hanging="360"/>
      </w:pPr>
    </w:lvl>
    <w:lvl w:ilvl="8" w:tplc="2EB647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36401"/>
    <w:multiLevelType w:val="hybridMultilevel"/>
    <w:tmpl w:val="AE36C0F4"/>
    <w:lvl w:ilvl="0" w:tplc="E0220C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8C345186" w:tentative="1">
      <w:start w:val="1"/>
      <w:numFmt w:val="lowerLetter"/>
      <w:lvlText w:val="%2."/>
      <w:lvlJc w:val="left"/>
      <w:pPr>
        <w:ind w:left="1440" w:hanging="360"/>
      </w:pPr>
    </w:lvl>
    <w:lvl w:ilvl="2" w:tplc="EA24F612">
      <w:start w:val="1"/>
      <w:numFmt w:val="lowerRoman"/>
      <w:lvlText w:val="%3."/>
      <w:lvlJc w:val="right"/>
      <w:pPr>
        <w:ind w:left="2160" w:hanging="180"/>
      </w:pPr>
    </w:lvl>
    <w:lvl w:ilvl="3" w:tplc="C12E7984" w:tentative="1">
      <w:start w:val="1"/>
      <w:numFmt w:val="decimal"/>
      <w:lvlText w:val="%4."/>
      <w:lvlJc w:val="left"/>
      <w:pPr>
        <w:ind w:left="2880" w:hanging="360"/>
      </w:pPr>
    </w:lvl>
    <w:lvl w:ilvl="4" w:tplc="5E58B876" w:tentative="1">
      <w:start w:val="1"/>
      <w:numFmt w:val="lowerLetter"/>
      <w:lvlText w:val="%5."/>
      <w:lvlJc w:val="left"/>
      <w:pPr>
        <w:ind w:left="3600" w:hanging="360"/>
      </w:pPr>
    </w:lvl>
    <w:lvl w:ilvl="5" w:tplc="14DA3AD0" w:tentative="1">
      <w:start w:val="1"/>
      <w:numFmt w:val="lowerRoman"/>
      <w:lvlText w:val="%6."/>
      <w:lvlJc w:val="right"/>
      <w:pPr>
        <w:ind w:left="4320" w:hanging="180"/>
      </w:pPr>
    </w:lvl>
    <w:lvl w:ilvl="6" w:tplc="AFB0923E" w:tentative="1">
      <w:start w:val="1"/>
      <w:numFmt w:val="decimal"/>
      <w:lvlText w:val="%7."/>
      <w:lvlJc w:val="left"/>
      <w:pPr>
        <w:ind w:left="5040" w:hanging="360"/>
      </w:pPr>
    </w:lvl>
    <w:lvl w:ilvl="7" w:tplc="0178D688" w:tentative="1">
      <w:start w:val="1"/>
      <w:numFmt w:val="lowerLetter"/>
      <w:lvlText w:val="%8."/>
      <w:lvlJc w:val="left"/>
      <w:pPr>
        <w:ind w:left="5760" w:hanging="360"/>
      </w:pPr>
    </w:lvl>
    <w:lvl w:ilvl="8" w:tplc="A49A42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A9"/>
    <w:rsid w:val="00B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87C5AFE-AA38-425D-989C-F7989CA4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782D"/>
  </w:style>
  <w:style w:type="paragraph" w:styleId="Nagwek1">
    <w:name w:val="heading 1"/>
    <w:basedOn w:val="Normalny"/>
    <w:next w:val="Normalny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09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ipercze">
    <w:name w:val="Hyperlink"/>
    <w:rsid w:val="00CB7988"/>
    <w:rPr>
      <w:color w:val="0000FF"/>
      <w:u w:val="single"/>
    </w:rPr>
  </w:style>
  <w:style w:type="paragraph" w:styleId="Tekstpodstawowy">
    <w:name w:val="Body Text"/>
    <w:basedOn w:val="Normalny"/>
    <w:rsid w:val="006C5630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ny"/>
    <w:link w:val="dataZnak"/>
    <w:qFormat/>
    <w:rsid w:val="00397381"/>
    <w:pPr>
      <w:tabs>
        <w:tab w:val="left" w:pos="5387"/>
      </w:tabs>
      <w:spacing w:line="360" w:lineRule="auto"/>
    </w:pPr>
    <w:rPr>
      <w:rFonts w:ascii="Arial" w:eastAsiaTheme="minorEastAsia" w:hAnsi="Arial" w:cs="Arial"/>
      <w:bCs/>
      <w:sz w:val="22"/>
      <w:szCs w:val="22"/>
      <w:lang w:eastAsia="en-US"/>
    </w:rPr>
  </w:style>
  <w:style w:type="character" w:customStyle="1" w:styleId="dataZnak">
    <w:name w:val="data Znak"/>
    <w:basedOn w:val="Domylnaczcionkaakapitu"/>
    <w:link w:val="data"/>
    <w:rsid w:val="00397381"/>
    <w:rPr>
      <w:rFonts w:ascii="Arial" w:eastAsiaTheme="minorEastAsia" w:hAnsi="Arial" w:cs="Arial"/>
      <w:bCs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B47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477C"/>
  </w:style>
  <w:style w:type="character" w:styleId="Odwoanieprzypisudolnego">
    <w:name w:val="footnote reference"/>
    <w:uiPriority w:val="99"/>
    <w:rsid w:val="003B477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821A0F"/>
  </w:style>
  <w:style w:type="character" w:styleId="Odwoaniedokomentarza">
    <w:name w:val="annotation reference"/>
    <w:basedOn w:val="Domylnaczcionkaakapitu"/>
    <w:semiHidden/>
    <w:unhideWhenUsed/>
    <w:rsid w:val="009D43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434C"/>
  </w:style>
  <w:style w:type="character" w:customStyle="1" w:styleId="TekstkomentarzaZnak">
    <w:name w:val="Tekst komentarza Znak"/>
    <w:basedOn w:val="Domylnaczcionkaakapitu"/>
    <w:link w:val="Tekstkomentarza"/>
    <w:semiHidden/>
    <w:rsid w:val="009D434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D4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434C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9D43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D4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4862</Words>
  <Characters>29177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33972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Anna Słodowicka</cp:lastModifiedBy>
  <cp:revision>2</cp:revision>
  <dcterms:created xsi:type="dcterms:W3CDTF">2022-12-27T09:22:00Z</dcterms:created>
  <dcterms:modified xsi:type="dcterms:W3CDTF">2022-12-27T09:22:00Z</dcterms:modified>
</cp:coreProperties>
</file>