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AAEBA" w14:textId="02D3764E" w:rsidR="00EF3D17" w:rsidRDefault="00A96588" w:rsidP="00EF3D17">
      <w:pPr>
        <w:spacing w:before="360" w:after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530D964" wp14:editId="7EC4B005">
            <wp:extent cx="5759450" cy="1920875"/>
            <wp:effectExtent l="0" t="0" r="0" b="3175"/>
            <wp:docPr id="3" name="Obraz 3" descr="Obraz zawierający tekst, li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E6E17" w14:textId="22C53F18" w:rsidR="00EF3D17" w:rsidRPr="00EF3D17" w:rsidRDefault="00EF3D17" w:rsidP="00EF3D17">
      <w:pPr>
        <w:spacing w:before="360" w:after="0"/>
        <w:rPr>
          <w:b/>
          <w:bCs/>
          <w:sz w:val="40"/>
          <w:szCs w:val="40"/>
        </w:rPr>
      </w:pPr>
      <w:bookmarkStart w:id="0" w:name="_GoBack"/>
      <w:r w:rsidRPr="00A96588">
        <w:rPr>
          <w:b/>
          <w:bCs/>
          <w:sz w:val="40"/>
          <w:szCs w:val="40"/>
        </w:rPr>
        <w:t>P</w:t>
      </w:r>
      <w:r w:rsidRPr="00EF3D17">
        <w:rPr>
          <w:b/>
          <w:bCs/>
          <w:sz w:val="40"/>
          <w:szCs w:val="40"/>
        </w:rPr>
        <w:t xml:space="preserve">rzedmioty ortopedyczne i środki pomocnicze </w:t>
      </w:r>
      <w:r w:rsidR="00A96588">
        <w:rPr>
          <w:b/>
          <w:bCs/>
          <w:sz w:val="40"/>
          <w:szCs w:val="40"/>
        </w:rPr>
        <w:br/>
      </w:r>
      <w:r w:rsidRPr="00EF3D17">
        <w:rPr>
          <w:b/>
          <w:bCs/>
          <w:sz w:val="40"/>
          <w:szCs w:val="40"/>
        </w:rPr>
        <w:t>oraz sprzęt rehabilitacyjny - dofinansowanie PFRON</w:t>
      </w:r>
    </w:p>
    <w:bookmarkEnd w:id="0"/>
    <w:p w14:paraId="72B258D2" w14:textId="77777777" w:rsidR="00EF3D17" w:rsidRPr="00EF3D17" w:rsidRDefault="00EF3D17" w:rsidP="00EF3D17">
      <w:pPr>
        <w:spacing w:before="360" w:after="0"/>
        <w:rPr>
          <w:sz w:val="24"/>
          <w:szCs w:val="24"/>
        </w:rPr>
      </w:pPr>
      <w:r w:rsidRPr="00EF3D17">
        <w:rPr>
          <w:sz w:val="24"/>
          <w:szCs w:val="24"/>
        </w:rPr>
        <w:t xml:space="preserve">Przedmioty ortopedyczne i środki pomocnicze ujęte są w katalogu, który jest załącznikiem do </w:t>
      </w:r>
      <w:hyperlink r:id="rId12" w:tgtFrame="_blank" w:history="1">
        <w:r w:rsidRPr="00913C05">
          <w:rPr>
            <w:rStyle w:val="Hipercze"/>
            <w:color w:val="auto"/>
            <w:sz w:val="24"/>
            <w:szCs w:val="24"/>
            <w:u w:val="none"/>
          </w:rPr>
          <w:t>Rozporządzenia Ministra Zdrowia z dnia 29 maja 2017 r. w sprawie wykazu wyrobów medycznych wydawanych na zlecenie</w:t>
        </w:r>
      </w:hyperlink>
      <w:r w:rsidRPr="00913C05">
        <w:rPr>
          <w:sz w:val="24"/>
          <w:szCs w:val="24"/>
        </w:rPr>
        <w:t xml:space="preserve">. </w:t>
      </w:r>
    </w:p>
    <w:p w14:paraId="3F0662C8" w14:textId="0412362B" w:rsidR="00EF3D17" w:rsidRPr="00EF3D17" w:rsidRDefault="00EF3D17" w:rsidP="00EF3D17">
      <w:pPr>
        <w:spacing w:before="360" w:after="0"/>
        <w:rPr>
          <w:sz w:val="24"/>
          <w:szCs w:val="24"/>
        </w:rPr>
      </w:pPr>
      <w:r w:rsidRPr="00EF3D17">
        <w:rPr>
          <w:sz w:val="24"/>
          <w:szCs w:val="24"/>
        </w:rPr>
        <w:t xml:space="preserve">Znajdziesz tu limity finansowania każdego przedmiotu w ramach ubezpieczenia pokrywane przez Narodowy Fundusz Zdrowia (NFZ) oraz wysokość udziału własnego wnioskodawcy </w:t>
      </w:r>
      <w:r w:rsidR="00A96588">
        <w:rPr>
          <w:sz w:val="24"/>
          <w:szCs w:val="24"/>
        </w:rPr>
        <w:br/>
      </w:r>
      <w:r w:rsidRPr="00EF3D17">
        <w:rPr>
          <w:sz w:val="24"/>
          <w:szCs w:val="24"/>
        </w:rPr>
        <w:t>w kosztach zakupu.</w:t>
      </w:r>
    </w:p>
    <w:p w14:paraId="1FF4A0ED" w14:textId="71E54074" w:rsidR="00EF3D17" w:rsidRPr="00EF3D17" w:rsidRDefault="00EF3D17" w:rsidP="008E4543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Jak i gdzie złożyć wniosek?</w:t>
      </w:r>
    </w:p>
    <w:p w14:paraId="43E8C262" w14:textId="10DD96F3" w:rsidR="008E4543" w:rsidRDefault="008E4543" w:rsidP="008E4543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8E4543">
        <w:rPr>
          <w:sz w:val="24"/>
          <w:szCs w:val="24"/>
        </w:rPr>
        <w:t>referowan</w:t>
      </w:r>
      <w:r>
        <w:rPr>
          <w:sz w:val="24"/>
          <w:szCs w:val="24"/>
        </w:rPr>
        <w:t xml:space="preserve">ą </w:t>
      </w:r>
      <w:r w:rsidRPr="008E4543">
        <w:rPr>
          <w:sz w:val="24"/>
          <w:szCs w:val="24"/>
        </w:rPr>
        <w:t xml:space="preserve">formą składania wniosków jest forma elektroniczna. </w:t>
      </w:r>
    </w:p>
    <w:p w14:paraId="5D9AE19C" w14:textId="3CA93D44" w:rsidR="008E4543" w:rsidRP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Złożenie wniosku przez Internet, w Systemie Obsługi Wsparcia (SOW) </w:t>
      </w:r>
      <w:hyperlink r:id="rId13" w:history="1">
        <w:r w:rsidRPr="00913C05">
          <w:rPr>
            <w:rStyle w:val="Hipercze"/>
            <w:color w:val="auto"/>
            <w:sz w:val="24"/>
            <w:szCs w:val="24"/>
            <w:u w:val="none"/>
          </w:rPr>
          <w:t>https://sow.pfron.org.pl/</w:t>
        </w:r>
      </w:hyperlink>
      <w:r w:rsidRPr="008E4543">
        <w:rPr>
          <w:sz w:val="24"/>
          <w:szCs w:val="24"/>
        </w:rPr>
        <w:t xml:space="preserve">, jest szybsze i mniej czasochłonne oraz pozwala na uniknięcie kolejek, które wiążą się z wizytą w urzędzie. </w:t>
      </w:r>
    </w:p>
    <w:p w14:paraId="741FAA94" w14:textId="77777777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Aby złożyć wniosek w </w:t>
      </w:r>
      <w:r>
        <w:rPr>
          <w:sz w:val="24"/>
          <w:szCs w:val="24"/>
        </w:rPr>
        <w:t>SOW</w:t>
      </w:r>
      <w:r w:rsidRPr="008E4543">
        <w:rPr>
          <w:sz w:val="24"/>
          <w:szCs w:val="24"/>
        </w:rPr>
        <w:t xml:space="preserve"> należy posiadać podpis kwalifikowany lub profil zaufany oraz adres e-mail. </w:t>
      </w:r>
    </w:p>
    <w:p w14:paraId="609E5013" w14:textId="1CBD006B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>Założenie profilu zaufanego jest bardzo proste i jest możliwe za pomocą bankowości elektronicznej lub na stronie rządowej pod adresem</w:t>
      </w:r>
      <w:r w:rsidR="00460AC1">
        <w:rPr>
          <w:sz w:val="24"/>
          <w:szCs w:val="24"/>
        </w:rPr>
        <w:t>:</w:t>
      </w:r>
      <w:r w:rsidRPr="008E4543">
        <w:rPr>
          <w:sz w:val="24"/>
          <w:szCs w:val="24"/>
        </w:rPr>
        <w:t xml:space="preserve"> </w:t>
      </w:r>
      <w:r w:rsidR="00460AC1">
        <w:rPr>
          <w:sz w:val="24"/>
          <w:szCs w:val="24"/>
        </w:rPr>
        <w:br/>
      </w:r>
      <w:hyperlink r:id="rId14" w:history="1">
        <w:r w:rsidR="00460AC1" w:rsidRPr="00913C05">
          <w:rPr>
            <w:rStyle w:val="Hipercze"/>
            <w:color w:val="auto"/>
            <w:sz w:val="24"/>
            <w:szCs w:val="24"/>
            <w:u w:val="none"/>
          </w:rPr>
          <w:t>https://www.gov.pl/web/gov/zaloz-profil-zaufany</w:t>
        </w:r>
      </w:hyperlink>
      <w:r w:rsidRPr="00913C05">
        <w:rPr>
          <w:sz w:val="24"/>
          <w:szCs w:val="24"/>
        </w:rPr>
        <w:t xml:space="preserve"> </w:t>
      </w:r>
    </w:p>
    <w:p w14:paraId="788DC353" w14:textId="05325B4E" w:rsidR="00487CE0" w:rsidRDefault="005F352F" w:rsidP="008E4543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Składając wniosek możesz</w:t>
      </w:r>
      <w:r w:rsidR="00FF5687">
        <w:rPr>
          <w:sz w:val="24"/>
          <w:szCs w:val="24"/>
        </w:rPr>
        <w:t xml:space="preserve"> też</w:t>
      </w:r>
      <w:r w:rsidRPr="005F352F">
        <w:rPr>
          <w:sz w:val="24"/>
          <w:szCs w:val="24"/>
        </w:rPr>
        <w:t xml:space="preserve"> liczyć na pomoc pracowników </w:t>
      </w:r>
      <w:r>
        <w:rPr>
          <w:sz w:val="24"/>
          <w:szCs w:val="24"/>
        </w:rPr>
        <w:t>Powiatowych Centrów Pomocy Rodzinie</w:t>
      </w:r>
      <w:r w:rsidR="008E4543">
        <w:rPr>
          <w:sz w:val="24"/>
          <w:szCs w:val="24"/>
        </w:rPr>
        <w:t xml:space="preserve"> w województwie lubuskim. </w:t>
      </w:r>
    </w:p>
    <w:p w14:paraId="0A67B987" w14:textId="0AE3409F" w:rsidR="00AE2AE7" w:rsidRPr="00EF3D17" w:rsidRDefault="00AE2AE7" w:rsidP="00AE2AE7">
      <w:pPr>
        <w:spacing w:before="360" w:after="0"/>
        <w:rPr>
          <w:b/>
          <w:bCs/>
          <w:sz w:val="32"/>
          <w:szCs w:val="32"/>
        </w:rPr>
      </w:pPr>
      <w:r w:rsidRPr="00EF3D17">
        <w:rPr>
          <w:b/>
          <w:bCs/>
          <w:sz w:val="32"/>
          <w:szCs w:val="32"/>
        </w:rPr>
        <w:lastRenderedPageBreak/>
        <w:t>Skontaktuj się z właściwym Powiatowym Centrum Pomocy Rodzinie:</w:t>
      </w:r>
    </w:p>
    <w:p w14:paraId="48452CBC" w14:textId="5922FED9" w:rsidR="00AE2AE7" w:rsidRPr="00EF3D17" w:rsidRDefault="00AE2AE7" w:rsidP="00AE2AE7">
      <w:pPr>
        <w:spacing w:before="360" w:after="0"/>
      </w:pPr>
      <w:r w:rsidRPr="00EF3D17">
        <w:t xml:space="preserve">1. </w:t>
      </w:r>
      <w:r w:rsidRPr="00EF3D17">
        <w:rPr>
          <w:b/>
          <w:bCs/>
        </w:rPr>
        <w:t>PCPR w Gorzowie Wlkp</w:t>
      </w:r>
      <w:r w:rsidRPr="00EF3D17">
        <w:t>.: 66-400 Gorzów Wlkp. ul. Pankiewicza 5-7, tel. 95 733 04 60 e-mail: pcpr@powiatgorzowski.pl</w:t>
      </w:r>
    </w:p>
    <w:p w14:paraId="20D20715" w14:textId="1FA879F4" w:rsidR="00AE2AE7" w:rsidRPr="00EF3D17" w:rsidRDefault="00AE2AE7" w:rsidP="00AE2AE7">
      <w:pPr>
        <w:spacing w:before="360" w:after="0"/>
      </w:pPr>
      <w:r w:rsidRPr="00EF3D17">
        <w:t xml:space="preserve">2. </w:t>
      </w:r>
      <w:r w:rsidRPr="00EF3D17">
        <w:rPr>
          <w:b/>
          <w:bCs/>
        </w:rPr>
        <w:t>GCPR w Gorzowie Wlkp</w:t>
      </w:r>
      <w:r w:rsidRPr="00EF3D17">
        <w:t xml:space="preserve">.: 66-400 Gorzów Wlkp., ul. Walczaka 42, tel. 95 715 13 65 e-mail: sekretariat@gcprgorzow.pl </w:t>
      </w:r>
    </w:p>
    <w:p w14:paraId="346681DA" w14:textId="190B6091" w:rsidR="00AE2AE7" w:rsidRPr="00EF3D17" w:rsidRDefault="00AE2AE7" w:rsidP="00AE2AE7">
      <w:pPr>
        <w:spacing w:before="360" w:after="0"/>
      </w:pPr>
      <w:r w:rsidRPr="00EF3D17">
        <w:t xml:space="preserve">3. </w:t>
      </w:r>
      <w:r w:rsidRPr="00EF3D17">
        <w:rPr>
          <w:b/>
          <w:bCs/>
        </w:rPr>
        <w:t>PCPR w Krośnie Odrzańskim</w:t>
      </w:r>
      <w:r w:rsidRPr="00EF3D17">
        <w:t xml:space="preserve">: 66-600 Krosno Odrzańskie, ul. Piastów 10 B, tel. 68 383 02 05; </w:t>
      </w:r>
      <w:r w:rsidR="00EF3D17">
        <w:br/>
      </w:r>
      <w:r w:rsidRPr="00EF3D17">
        <w:t xml:space="preserve">e-mail: sekretariat@pcpr.powiatkrosnienski.pl </w:t>
      </w:r>
    </w:p>
    <w:p w14:paraId="5B905E23" w14:textId="34208AFB" w:rsidR="00AE2AE7" w:rsidRPr="00EF3D17" w:rsidRDefault="00AE2AE7" w:rsidP="00AE2AE7">
      <w:pPr>
        <w:spacing w:before="360" w:after="0"/>
      </w:pPr>
      <w:r w:rsidRPr="00EF3D17">
        <w:t xml:space="preserve">4. </w:t>
      </w:r>
      <w:r w:rsidRPr="00EF3D17">
        <w:rPr>
          <w:b/>
          <w:bCs/>
        </w:rPr>
        <w:t>PCPR w Międzyrzeczu</w:t>
      </w:r>
      <w:r w:rsidRPr="00EF3D17">
        <w:t xml:space="preserve">: 66-300 Międzyrzecz, ul. Przemysłowa 2, tel. 95 742 84 71 e-mail: sekretariat@pcprmiedzyrzecz.pl </w:t>
      </w:r>
    </w:p>
    <w:p w14:paraId="4C784BAA" w14:textId="64844E13" w:rsidR="00AE2AE7" w:rsidRPr="00EF3D17" w:rsidRDefault="00AE2AE7" w:rsidP="00AE2AE7">
      <w:pPr>
        <w:spacing w:before="360" w:after="0"/>
      </w:pPr>
      <w:r w:rsidRPr="00EF3D17">
        <w:t xml:space="preserve">5. </w:t>
      </w:r>
      <w:r w:rsidRPr="00EF3D17">
        <w:rPr>
          <w:b/>
          <w:bCs/>
        </w:rPr>
        <w:t>PCPR w Nowej Soli</w:t>
      </w:r>
      <w:r w:rsidRPr="00EF3D17">
        <w:t xml:space="preserve">: 67-100 Nowa Sól, ul. Staszica 1A, tel. 68 457 43 34 e-mail: </w:t>
      </w:r>
      <w:r w:rsidR="00EF3D17">
        <w:br/>
      </w:r>
      <w:r w:rsidRPr="00EF3D17">
        <w:t xml:space="preserve">pcpr@powiat-nowosolski.pl </w:t>
      </w:r>
    </w:p>
    <w:p w14:paraId="3DFBA8A0" w14:textId="674E8A15" w:rsidR="00AE2AE7" w:rsidRPr="00EF3D17" w:rsidRDefault="00AE2AE7" w:rsidP="00AE2AE7">
      <w:pPr>
        <w:spacing w:before="360" w:after="0"/>
      </w:pPr>
      <w:r w:rsidRPr="00EF3D17">
        <w:t xml:space="preserve">6. </w:t>
      </w:r>
      <w:r w:rsidRPr="00EF3D17">
        <w:rPr>
          <w:b/>
          <w:bCs/>
        </w:rPr>
        <w:t>PCPR w Słubicach</w:t>
      </w:r>
      <w:r w:rsidRPr="00EF3D17">
        <w:t xml:space="preserve">: 69-100 Słubice, ul. Sienkiewicza 28, tel. 95 758 21 40 e-mail: pcpr@powiatslubicki.pl </w:t>
      </w:r>
    </w:p>
    <w:p w14:paraId="7A80E33B" w14:textId="1C68B219" w:rsidR="00AE2AE7" w:rsidRPr="00EF3D17" w:rsidRDefault="00AE2AE7" w:rsidP="00AE2AE7">
      <w:pPr>
        <w:spacing w:before="360" w:after="0"/>
      </w:pPr>
      <w:r w:rsidRPr="00EF3D17">
        <w:t xml:space="preserve">7. </w:t>
      </w:r>
      <w:r w:rsidRPr="00EF3D17">
        <w:rPr>
          <w:b/>
          <w:bCs/>
        </w:rPr>
        <w:t>PCPR w Drezdenku</w:t>
      </w:r>
      <w:r w:rsidRPr="00EF3D17">
        <w:t xml:space="preserve">: 66-530 Drezdenko, ul. Kościuszki 31, tel.  95 763 70 42 e-mail: sekretariat.pcpr@pcprdrezdenko.pl </w:t>
      </w:r>
    </w:p>
    <w:p w14:paraId="3D9A37DC" w14:textId="407D1D92" w:rsidR="00AE2AE7" w:rsidRPr="00EF3D17" w:rsidRDefault="00AE2AE7" w:rsidP="00AE2AE7">
      <w:pPr>
        <w:spacing w:before="360" w:after="0"/>
      </w:pPr>
      <w:r w:rsidRPr="00EF3D17">
        <w:t xml:space="preserve">8. </w:t>
      </w:r>
      <w:r w:rsidRPr="00EF3D17">
        <w:rPr>
          <w:b/>
          <w:bCs/>
        </w:rPr>
        <w:t>PCPR w Sulęcinie</w:t>
      </w:r>
      <w:r w:rsidRPr="00EF3D17">
        <w:t>: 69-200 Sulęcin, ul. Daszyńskiego 49, tel. 95 755 07 53 e-mail: pcpr@pcprsulecin.pl</w:t>
      </w:r>
    </w:p>
    <w:p w14:paraId="605DBC46" w14:textId="2C08147F" w:rsidR="00AE2AE7" w:rsidRPr="00EF3D17" w:rsidRDefault="00AE2AE7" w:rsidP="00AE2AE7">
      <w:pPr>
        <w:spacing w:before="360" w:after="0"/>
      </w:pPr>
      <w:r w:rsidRPr="00EF3D17">
        <w:t xml:space="preserve">9. </w:t>
      </w:r>
      <w:r w:rsidRPr="00EF3D17">
        <w:rPr>
          <w:b/>
          <w:bCs/>
        </w:rPr>
        <w:t>PCPR w Świebodzinie</w:t>
      </w:r>
      <w:r w:rsidRPr="00EF3D17">
        <w:t xml:space="preserve">: 66-200 Świebodzin, ul. Żaków 3, tel. 68 475 53 52 e-mail: biuro@pcpr.swiebodzin.pl </w:t>
      </w:r>
    </w:p>
    <w:p w14:paraId="070CC2F8" w14:textId="149ED56B" w:rsidR="00AE2AE7" w:rsidRPr="00EF3D17" w:rsidRDefault="00AE2AE7" w:rsidP="00AE2AE7">
      <w:pPr>
        <w:spacing w:before="360" w:after="0"/>
      </w:pPr>
      <w:r w:rsidRPr="00EF3D17">
        <w:t xml:space="preserve">10. </w:t>
      </w:r>
      <w:r w:rsidRPr="00EF3D17">
        <w:rPr>
          <w:b/>
          <w:bCs/>
        </w:rPr>
        <w:t>PCPR we Wschowie</w:t>
      </w:r>
      <w:r w:rsidRPr="00EF3D17">
        <w:t xml:space="preserve">: 67-400 Wschowa, Plac Kosynierów 1 C, tel. 65 540 17 59 e-mail: pcprwschowa@o2.pl </w:t>
      </w:r>
    </w:p>
    <w:p w14:paraId="0FA04909" w14:textId="2D332C30" w:rsidR="00AE2AE7" w:rsidRPr="00EF3D17" w:rsidRDefault="00AE2AE7" w:rsidP="00AE2AE7">
      <w:pPr>
        <w:spacing w:before="360" w:after="0"/>
      </w:pPr>
      <w:r w:rsidRPr="00EF3D17">
        <w:t xml:space="preserve">11. </w:t>
      </w:r>
      <w:r w:rsidRPr="00EF3D17">
        <w:rPr>
          <w:b/>
          <w:bCs/>
        </w:rPr>
        <w:t>PCPR w Zielonej Górze</w:t>
      </w:r>
      <w:r w:rsidRPr="00EF3D17">
        <w:t xml:space="preserve">: 65-057 Zielona Góra, ul. Podgórna 5, tel. 68 452 75 52 e-mail: sekretariat@pcpr.powiat-zielonogorski.pl </w:t>
      </w:r>
    </w:p>
    <w:p w14:paraId="131EA6CE" w14:textId="3D3B866B" w:rsidR="00AE2AE7" w:rsidRPr="00EF3D17" w:rsidRDefault="00AE2AE7" w:rsidP="00AE2AE7">
      <w:pPr>
        <w:spacing w:before="360" w:after="0"/>
      </w:pPr>
      <w:r w:rsidRPr="00EF3D17">
        <w:t xml:space="preserve">12. </w:t>
      </w:r>
      <w:r w:rsidRPr="00EF3D17">
        <w:rPr>
          <w:b/>
          <w:bCs/>
        </w:rPr>
        <w:t>MOPS w Zielonej Górze</w:t>
      </w:r>
      <w:r w:rsidRPr="00EF3D17">
        <w:t xml:space="preserve">: ul. Długa 13, 65-401 Zielona Góra, tel. 68 411 51 17, e-mail: biuro@mops.zgora.pl </w:t>
      </w:r>
    </w:p>
    <w:p w14:paraId="19F1D9B8" w14:textId="12862E1F" w:rsidR="00AE2AE7" w:rsidRPr="00EF3D17" w:rsidRDefault="00AE2AE7" w:rsidP="00AE2AE7">
      <w:pPr>
        <w:spacing w:before="360" w:after="0"/>
      </w:pPr>
      <w:r w:rsidRPr="00EF3D17">
        <w:t xml:space="preserve">13. </w:t>
      </w:r>
      <w:r w:rsidRPr="00EF3D17">
        <w:rPr>
          <w:b/>
          <w:bCs/>
        </w:rPr>
        <w:t>PCPR w Żaganiu</w:t>
      </w:r>
      <w:r w:rsidRPr="00EF3D17">
        <w:t xml:space="preserve">: 68-100 Żagań, ul. Śląska 1, tel. 68 477 77 71, e-mail: sekretariat@pcpr.zagan.pl </w:t>
      </w:r>
    </w:p>
    <w:p w14:paraId="2C237AAD" w14:textId="1FDFE846" w:rsidR="00CF40B2" w:rsidRPr="00EF3D17" w:rsidRDefault="00AE2AE7" w:rsidP="00AE2AE7">
      <w:pPr>
        <w:spacing w:before="360" w:after="0"/>
      </w:pPr>
      <w:r w:rsidRPr="00EF3D17">
        <w:t xml:space="preserve">14. </w:t>
      </w:r>
      <w:r w:rsidRPr="00EF3D17">
        <w:rPr>
          <w:b/>
          <w:bCs/>
        </w:rPr>
        <w:t>PCPR w Żarach</w:t>
      </w:r>
      <w:r w:rsidRPr="00EF3D17">
        <w:t xml:space="preserve">: 68-200 Żary, ul. Artylerzystów 6, tel. 68 363 06 84, e-mail: pcpr@pcprzary.pl </w:t>
      </w:r>
    </w:p>
    <w:sectPr w:rsidR="00CF40B2" w:rsidRPr="00EF3D17" w:rsidSect="006E6136"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5E7F" w14:textId="77777777" w:rsidR="004E2A2C" w:rsidRDefault="004E2A2C">
      <w:pPr>
        <w:spacing w:after="0" w:line="240" w:lineRule="auto"/>
      </w:pPr>
      <w:r>
        <w:separator/>
      </w:r>
    </w:p>
  </w:endnote>
  <w:endnote w:type="continuationSeparator" w:id="0">
    <w:p w14:paraId="77C89664" w14:textId="77777777" w:rsidR="004E2A2C" w:rsidRDefault="004E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1192F" w14:textId="77777777" w:rsidR="004E2A2C" w:rsidRDefault="004E2A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0BB2B9" w14:textId="77777777" w:rsidR="004E2A2C" w:rsidRDefault="004E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23"/>
  </w:num>
  <w:num w:numId="5">
    <w:abstractNumId w:val="2"/>
  </w:num>
  <w:num w:numId="6">
    <w:abstractNumId w:val="30"/>
  </w:num>
  <w:num w:numId="7">
    <w:abstractNumId w:val="13"/>
  </w:num>
  <w:num w:numId="8">
    <w:abstractNumId w:val="1"/>
  </w:num>
  <w:num w:numId="9">
    <w:abstractNumId w:val="12"/>
  </w:num>
  <w:num w:numId="10">
    <w:abstractNumId w:val="16"/>
  </w:num>
  <w:num w:numId="11">
    <w:abstractNumId w:val="34"/>
  </w:num>
  <w:num w:numId="12">
    <w:abstractNumId w:val="33"/>
  </w:num>
  <w:num w:numId="13">
    <w:abstractNumId w:val="26"/>
  </w:num>
  <w:num w:numId="14">
    <w:abstractNumId w:val="19"/>
  </w:num>
  <w:num w:numId="15">
    <w:abstractNumId w:val="21"/>
  </w:num>
  <w:num w:numId="16">
    <w:abstractNumId w:val="31"/>
  </w:num>
  <w:num w:numId="17">
    <w:abstractNumId w:val="35"/>
  </w:num>
  <w:num w:numId="18">
    <w:abstractNumId w:val="20"/>
  </w:num>
  <w:num w:numId="19">
    <w:abstractNumId w:val="3"/>
  </w:num>
  <w:num w:numId="20">
    <w:abstractNumId w:val="8"/>
  </w:num>
  <w:num w:numId="21">
    <w:abstractNumId w:val="17"/>
  </w:num>
  <w:num w:numId="22">
    <w:abstractNumId w:val="25"/>
  </w:num>
  <w:num w:numId="23">
    <w:abstractNumId w:val="0"/>
  </w:num>
  <w:num w:numId="24">
    <w:abstractNumId w:val="11"/>
  </w:num>
  <w:num w:numId="25">
    <w:abstractNumId w:val="9"/>
  </w:num>
  <w:num w:numId="26">
    <w:abstractNumId w:val="36"/>
  </w:num>
  <w:num w:numId="27">
    <w:abstractNumId w:val="24"/>
  </w:num>
  <w:num w:numId="28">
    <w:abstractNumId w:val="14"/>
  </w:num>
  <w:num w:numId="29">
    <w:abstractNumId w:val="15"/>
  </w:num>
  <w:num w:numId="30">
    <w:abstractNumId w:val="27"/>
  </w:num>
  <w:num w:numId="31">
    <w:abstractNumId w:val="6"/>
  </w:num>
  <w:num w:numId="32">
    <w:abstractNumId w:val="22"/>
  </w:num>
  <w:num w:numId="33">
    <w:abstractNumId w:val="32"/>
  </w:num>
  <w:num w:numId="34">
    <w:abstractNumId w:val="18"/>
  </w:num>
  <w:num w:numId="35">
    <w:abstractNumId w:val="10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C2AFD"/>
    <w:rsid w:val="000C663D"/>
    <w:rsid w:val="000E4FDD"/>
    <w:rsid w:val="00122643"/>
    <w:rsid w:val="00132623"/>
    <w:rsid w:val="0014029D"/>
    <w:rsid w:val="00152D0B"/>
    <w:rsid w:val="00161E95"/>
    <w:rsid w:val="00163201"/>
    <w:rsid w:val="00180190"/>
    <w:rsid w:val="0018202C"/>
    <w:rsid w:val="0019354E"/>
    <w:rsid w:val="001A7E1B"/>
    <w:rsid w:val="001C3794"/>
    <w:rsid w:val="001F70C8"/>
    <w:rsid w:val="00221C41"/>
    <w:rsid w:val="002461E7"/>
    <w:rsid w:val="00250CF3"/>
    <w:rsid w:val="00262646"/>
    <w:rsid w:val="00265742"/>
    <w:rsid w:val="00280908"/>
    <w:rsid w:val="002A2F19"/>
    <w:rsid w:val="002A3319"/>
    <w:rsid w:val="002D2710"/>
    <w:rsid w:val="002E0D06"/>
    <w:rsid w:val="002F0F98"/>
    <w:rsid w:val="00300522"/>
    <w:rsid w:val="0032268E"/>
    <w:rsid w:val="00323140"/>
    <w:rsid w:val="00324541"/>
    <w:rsid w:val="003350C5"/>
    <w:rsid w:val="00342BCC"/>
    <w:rsid w:val="0034321A"/>
    <w:rsid w:val="003436A6"/>
    <w:rsid w:val="00357D2D"/>
    <w:rsid w:val="00360CA9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54EFE"/>
    <w:rsid w:val="00460AC1"/>
    <w:rsid w:val="004746EF"/>
    <w:rsid w:val="00476139"/>
    <w:rsid w:val="00487CE0"/>
    <w:rsid w:val="004967C9"/>
    <w:rsid w:val="004A230F"/>
    <w:rsid w:val="004D7961"/>
    <w:rsid w:val="004E2A2C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67974"/>
    <w:rsid w:val="00594B6A"/>
    <w:rsid w:val="00596C1B"/>
    <w:rsid w:val="005B4445"/>
    <w:rsid w:val="005E09D8"/>
    <w:rsid w:val="005E218A"/>
    <w:rsid w:val="005F352F"/>
    <w:rsid w:val="00614A99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3880"/>
    <w:rsid w:val="006B4CAC"/>
    <w:rsid w:val="006E60D7"/>
    <w:rsid w:val="006E6136"/>
    <w:rsid w:val="006F3289"/>
    <w:rsid w:val="0070142F"/>
    <w:rsid w:val="0071673F"/>
    <w:rsid w:val="00760BE9"/>
    <w:rsid w:val="0079581E"/>
    <w:rsid w:val="007A77E0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E4543"/>
    <w:rsid w:val="008F04A9"/>
    <w:rsid w:val="008F09E6"/>
    <w:rsid w:val="00913C05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E3A01"/>
    <w:rsid w:val="00A1478C"/>
    <w:rsid w:val="00A23326"/>
    <w:rsid w:val="00A24328"/>
    <w:rsid w:val="00A3621B"/>
    <w:rsid w:val="00A45B62"/>
    <w:rsid w:val="00A652A3"/>
    <w:rsid w:val="00A708EA"/>
    <w:rsid w:val="00A94D81"/>
    <w:rsid w:val="00A96588"/>
    <w:rsid w:val="00AA1C80"/>
    <w:rsid w:val="00AB4254"/>
    <w:rsid w:val="00AB4ACB"/>
    <w:rsid w:val="00AC1539"/>
    <w:rsid w:val="00AC41A8"/>
    <w:rsid w:val="00AD4482"/>
    <w:rsid w:val="00AE259D"/>
    <w:rsid w:val="00AE2AE7"/>
    <w:rsid w:val="00B04DF2"/>
    <w:rsid w:val="00B26F75"/>
    <w:rsid w:val="00B6546E"/>
    <w:rsid w:val="00B66B2F"/>
    <w:rsid w:val="00B71470"/>
    <w:rsid w:val="00B90A5A"/>
    <w:rsid w:val="00BA2B64"/>
    <w:rsid w:val="00BC34D9"/>
    <w:rsid w:val="00BC44D5"/>
    <w:rsid w:val="00BD0F89"/>
    <w:rsid w:val="00BD2BDD"/>
    <w:rsid w:val="00C24796"/>
    <w:rsid w:val="00C2636C"/>
    <w:rsid w:val="00C3168C"/>
    <w:rsid w:val="00C72B8F"/>
    <w:rsid w:val="00C756B0"/>
    <w:rsid w:val="00C778D0"/>
    <w:rsid w:val="00CB452B"/>
    <w:rsid w:val="00CE4458"/>
    <w:rsid w:val="00CF01BC"/>
    <w:rsid w:val="00CF31A1"/>
    <w:rsid w:val="00CF40B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F0878"/>
    <w:rsid w:val="00DF58C2"/>
    <w:rsid w:val="00E01178"/>
    <w:rsid w:val="00E302A6"/>
    <w:rsid w:val="00E441DC"/>
    <w:rsid w:val="00E65213"/>
    <w:rsid w:val="00E70F1A"/>
    <w:rsid w:val="00E72CC1"/>
    <w:rsid w:val="00EA253F"/>
    <w:rsid w:val="00EA5BC9"/>
    <w:rsid w:val="00EA6905"/>
    <w:rsid w:val="00EC5246"/>
    <w:rsid w:val="00EE2184"/>
    <w:rsid w:val="00EE3451"/>
    <w:rsid w:val="00EF06E2"/>
    <w:rsid w:val="00EF3D17"/>
    <w:rsid w:val="00F015F4"/>
    <w:rsid w:val="00F21BFA"/>
    <w:rsid w:val="00F223FC"/>
    <w:rsid w:val="00F41D18"/>
    <w:rsid w:val="00F43CA8"/>
    <w:rsid w:val="00F60BE6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5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5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w.pfron.org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awo.sejm.gov.pl/isap.nsf/download.xsp/WDU20190001267/O/D20191267.pdf?utm_campaign=pfron&amp;utm_source=df&amp;utm_medium=downloa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gov/zaloz-profil-zaufan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DDA1F-1D6C-4313-8AA8-1E319CFD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</Template>
  <TotalTime>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Joanna Kędzior</cp:lastModifiedBy>
  <cp:revision>2</cp:revision>
  <cp:lastPrinted>2023-03-27T13:47:00Z</cp:lastPrinted>
  <dcterms:created xsi:type="dcterms:W3CDTF">2023-04-20T12:02:00Z</dcterms:created>
  <dcterms:modified xsi:type="dcterms:W3CDTF">2023-04-20T12:02:00Z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