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39" w:rsidRPr="00D00543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Załącznik nr 2. Wzór umowy</w:t>
      </w:r>
    </w:p>
    <w:p w:rsidR="00445739" w:rsidRDefault="00445739" w:rsidP="00445739">
      <w:pPr>
        <w:pStyle w:val="Bezodstpw"/>
        <w:rPr>
          <w:rStyle w:val="Numerwiersza"/>
        </w:rPr>
      </w:pPr>
    </w:p>
    <w:p w:rsidR="00445739" w:rsidRPr="003F3EF4" w:rsidRDefault="00445739" w:rsidP="00445739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Umowa Nr ………/201</w:t>
      </w:r>
      <w:r>
        <w:rPr>
          <w:rFonts w:ascii="Arial" w:hAnsi="Arial" w:cs="Arial"/>
          <w:b/>
          <w:sz w:val="22"/>
          <w:szCs w:val="22"/>
        </w:rPr>
        <w:t>8</w:t>
      </w:r>
    </w:p>
    <w:p w:rsidR="00445739" w:rsidRPr="003F3EF4" w:rsidRDefault="00445739" w:rsidP="00445739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3F3EF4">
        <w:rPr>
          <w:rFonts w:ascii="Arial" w:hAnsi="Arial" w:cs="Arial"/>
          <w:bCs/>
          <w:sz w:val="22"/>
          <w:szCs w:val="22"/>
        </w:rPr>
        <w:t>zawarta w dniu ………….. 2018 r. w Warszawie, pomiędzy</w:t>
      </w:r>
    </w:p>
    <w:p w:rsidR="00445739" w:rsidRPr="003F3EF4" w:rsidRDefault="00445739" w:rsidP="00445739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445739" w:rsidRPr="003F3EF4" w:rsidRDefault="00445739" w:rsidP="00445739">
      <w:pPr>
        <w:pStyle w:val="Tekstpodstawowy"/>
        <w:spacing w:line="360" w:lineRule="auto"/>
        <w:rPr>
          <w:szCs w:val="22"/>
        </w:rPr>
      </w:pPr>
      <w:r w:rsidRPr="003F3EF4">
        <w:rPr>
          <w:b/>
          <w:szCs w:val="22"/>
        </w:rPr>
        <w:t>Skarbem Państwa Ministerstwem Zdrowia</w:t>
      </w:r>
      <w:r w:rsidRPr="003F3EF4">
        <w:rPr>
          <w:szCs w:val="22"/>
        </w:rPr>
        <w:t xml:space="preserve"> z siedzibą w Warszawie 00-952, ul. Miodowa 15, NIP 525-19-18-554, reprezentowanym przez Dyrektora Generalnego Panią Annę </w:t>
      </w:r>
      <w:proofErr w:type="spellStart"/>
      <w:r w:rsidRPr="003F3EF4">
        <w:rPr>
          <w:szCs w:val="22"/>
        </w:rPr>
        <w:t>Pankowską-Gałaj</w:t>
      </w:r>
      <w:proofErr w:type="spellEnd"/>
      <w:r w:rsidRPr="003F3EF4">
        <w:rPr>
          <w:szCs w:val="22"/>
        </w:rPr>
        <w:t xml:space="preserve">, zwanym dalej „Wynajmującym”, 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a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* gdy Najemcą jest </w:t>
      </w:r>
      <w:r w:rsidRPr="003F3EF4">
        <w:rPr>
          <w:rFonts w:ascii="Arial" w:hAnsi="Arial" w:cs="Arial"/>
          <w:b/>
          <w:sz w:val="22"/>
          <w:szCs w:val="22"/>
        </w:rPr>
        <w:t>spółka prawa handlowego</w:t>
      </w:r>
      <w:r w:rsidRPr="003F3EF4">
        <w:rPr>
          <w:rFonts w:ascii="Arial" w:hAnsi="Arial" w:cs="Arial"/>
          <w:sz w:val="22"/>
          <w:szCs w:val="22"/>
        </w:rPr>
        <w:t>: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</w:t>
      </w:r>
      <w:r>
        <w:rPr>
          <w:rFonts w:ascii="Arial" w:hAnsi="Arial" w:cs="Arial"/>
          <w:sz w:val="22"/>
          <w:szCs w:val="22"/>
        </w:rPr>
        <w:t>Najemcą</w:t>
      </w:r>
      <w:r w:rsidRPr="003F3EF4">
        <w:rPr>
          <w:rFonts w:ascii="Arial" w:hAnsi="Arial" w:cs="Arial"/>
          <w:sz w:val="22"/>
          <w:szCs w:val="22"/>
        </w:rPr>
        <w:t>”,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* gdy Najemcą jest </w:t>
      </w:r>
      <w:r w:rsidRPr="003F3EF4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3F3EF4">
        <w:rPr>
          <w:rFonts w:ascii="Arial" w:hAnsi="Arial" w:cs="Arial"/>
          <w:sz w:val="22"/>
          <w:szCs w:val="22"/>
        </w:rPr>
        <w:t>: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 Działalności Gospodarczej RP, PESEL: ............................., NIP: ................................., REGON: ………………….., zwanym/ą dalej „Najemcą”, 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* gdy Wykonawcą jest </w:t>
      </w:r>
      <w:r w:rsidRPr="003F3EF4">
        <w:rPr>
          <w:rFonts w:ascii="Arial" w:hAnsi="Arial" w:cs="Arial"/>
          <w:b/>
          <w:sz w:val="22"/>
          <w:szCs w:val="22"/>
        </w:rPr>
        <w:t>osoba fizyczna nieprowadząca działalności gospodarczej</w:t>
      </w:r>
      <w:r w:rsidRPr="003F3EF4">
        <w:rPr>
          <w:rFonts w:ascii="Arial" w:hAnsi="Arial" w:cs="Arial"/>
          <w:sz w:val="22"/>
          <w:szCs w:val="22"/>
        </w:rPr>
        <w:t>: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„Najemcą”,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* gdy Wykonawcą jest </w:t>
      </w:r>
      <w:r w:rsidRPr="003F3EF4">
        <w:rPr>
          <w:rFonts w:ascii="Arial" w:hAnsi="Arial" w:cs="Arial"/>
          <w:b/>
          <w:sz w:val="22"/>
          <w:szCs w:val="22"/>
        </w:rPr>
        <w:t>spółka cywilna</w:t>
      </w:r>
      <w:r w:rsidRPr="003F3EF4">
        <w:rPr>
          <w:rFonts w:ascii="Arial" w:hAnsi="Arial" w:cs="Arial"/>
          <w:sz w:val="22"/>
          <w:szCs w:val="22"/>
        </w:rPr>
        <w:t>: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Panem/Panią .................................., zamieszkałym/ą w ..............………. (kod pocztowy), przy ulicy ....................................., prowadzącym/ą działalność gospodarczą pod firmą ......................................., na podstawie wpisu do Centralnej Ewidencji i Informacji o Działalności Gospodarczej RP, PESEL: ........................, NIP: ..........................., REGON: ………………….., 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Panem/Panią ..................................., zamieszkałym/ą w ..............………. (kod pocztowy), przy ulicy ................................., prowadzącym/ą działalność gospodarczą pod firmą ......................................., na podstawie wpisu do Centralnej Ewidencji i Informacji o Działalności Gospodarczej RP, PESEL: ............................, NIP: .............................., REGON: ………………….., 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(…)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prowadzącymi wspólnie działalność gospodarczą w formie spółki cywilnej pod nazwą ………………, na podstawie umowy z dnia ………….………., NIP: ………….………., REGON: …………………......, reprezentowanymi przez ……………….…………, zwanymi dalej „Najemcą”,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F3EF4">
        <w:rPr>
          <w:rFonts w:ascii="Arial" w:hAnsi="Arial" w:cs="Arial"/>
          <w:color w:val="000000"/>
          <w:sz w:val="22"/>
          <w:szCs w:val="22"/>
        </w:rPr>
        <w:t>zwanymi dalej łącznie „Stronami” lub odpowiednio „Stroną”.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5739" w:rsidRPr="003F3EF4" w:rsidRDefault="00445739" w:rsidP="00445739">
      <w:pPr>
        <w:tabs>
          <w:tab w:val="left" w:pos="1560"/>
          <w:tab w:val="left" w:pos="2835"/>
          <w:tab w:val="left" w:pos="6804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1</w:t>
      </w:r>
    </w:p>
    <w:p w:rsidR="00445739" w:rsidRPr="003F3EF4" w:rsidRDefault="00445739" w:rsidP="004457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oddaje Najemcy w najem, a Najemca bierze do używania, lokal użytkowy nr … , o powierzchni 50,40 m</w:t>
      </w:r>
      <w:r w:rsidRPr="003F3EF4">
        <w:rPr>
          <w:rFonts w:ascii="Arial" w:hAnsi="Arial" w:cs="Arial"/>
          <w:sz w:val="22"/>
          <w:szCs w:val="22"/>
          <w:vertAlign w:val="superscript"/>
        </w:rPr>
        <w:t>2</w:t>
      </w:r>
      <w:r w:rsidRPr="003F3EF4">
        <w:rPr>
          <w:rFonts w:ascii="Arial" w:hAnsi="Arial" w:cs="Arial"/>
          <w:sz w:val="22"/>
          <w:szCs w:val="22"/>
        </w:rPr>
        <w:t xml:space="preserve"> znajdujący się w budynku posadowionym na nieruchomości położonej w Warszawie przy ul. Miodowej 15, składający się z bufetu z salą jadalną (dalej jako: „Lokal”) wraz z wyposażeniem określonym w załączniku nr 1 do umowy, w celu świadczenia usług gastronomicznych dla pracowników Wynajmującego oraz zezwala na korzystanie z nieruchomości, której częścią składową jest Lokal w zakresie niezbędnym do prowadzenia ww. działalności.</w:t>
      </w:r>
    </w:p>
    <w:p w:rsidR="00445739" w:rsidRPr="003F3EF4" w:rsidRDefault="00445739" w:rsidP="004457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Wynajmujący informuje, że Lokal znajduje się w budynku wpisanym do rejestru zabytków pod numerem A-301 z 01.07.1965 r. </w:t>
      </w:r>
    </w:p>
    <w:p w:rsidR="00445739" w:rsidRDefault="00445739" w:rsidP="004457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Przekazanie Lokalu Najemcy przez Wynajmującego nastąpi na podstawie protokołu zdawczo-odbiorczego. Wzór protok</w:t>
      </w:r>
      <w:r>
        <w:rPr>
          <w:rFonts w:ascii="Arial" w:hAnsi="Arial" w:cs="Arial"/>
          <w:sz w:val="22"/>
          <w:szCs w:val="22"/>
        </w:rPr>
        <w:t>ołu</w:t>
      </w:r>
      <w:r w:rsidRPr="003F3EF4">
        <w:rPr>
          <w:rFonts w:ascii="Arial" w:hAnsi="Arial" w:cs="Arial"/>
          <w:sz w:val="22"/>
          <w:szCs w:val="22"/>
        </w:rPr>
        <w:t xml:space="preserve"> zdawczo-odbiorczego stanowi załącznik nr 2 do umowy.</w:t>
      </w:r>
    </w:p>
    <w:p w:rsidR="00445739" w:rsidRPr="003F3EF4" w:rsidRDefault="00445739" w:rsidP="004457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Wydanie przedmiotu najmu nastąpi w terminie do ■ dni od dnia podpisania umowy.</w:t>
      </w: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2</w:t>
      </w:r>
    </w:p>
    <w:p w:rsidR="00445739" w:rsidRPr="003F3EF4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zobowiązuje się</w:t>
      </w:r>
      <w:r w:rsidRPr="003F3EF4">
        <w:rPr>
          <w:rFonts w:ascii="Arial" w:hAnsi="Arial" w:cs="Arial"/>
          <w:sz w:val="22"/>
          <w:szCs w:val="22"/>
        </w:rPr>
        <w:t>: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używać Lokal z należytą starannością i zgodnie z jego przeznaczeniem wynikającym z niniejszej umowy,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prowadzić działalność w Lokalu zgodnie z przepisami prawa</w:t>
      </w:r>
      <w:r>
        <w:rPr>
          <w:rFonts w:ascii="Arial" w:hAnsi="Arial" w:cs="Arial"/>
          <w:sz w:val="22"/>
          <w:szCs w:val="22"/>
        </w:rPr>
        <w:t xml:space="preserve"> (w tym przepisami sanitarnymi, standardami przygotowania i podawania posiłków)</w:t>
      </w:r>
      <w:r w:rsidRPr="003F3EF4">
        <w:rPr>
          <w:rFonts w:ascii="Arial" w:hAnsi="Arial" w:cs="Arial"/>
          <w:sz w:val="22"/>
          <w:szCs w:val="22"/>
        </w:rPr>
        <w:t>, w sposób niezakłócający działalności Wynajmującego,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utrzymywać Lokal w należytym stanie technicznym, a także do wykonywania na własny koszt wszelkich napraw i remontów niezbędnych do zachowania Lokalu w stanie niepogorszonym,</w:t>
      </w:r>
      <w:r>
        <w:rPr>
          <w:rFonts w:ascii="Arial" w:hAnsi="Arial" w:cs="Arial"/>
          <w:sz w:val="22"/>
          <w:szCs w:val="22"/>
        </w:rPr>
        <w:t xml:space="preserve"> w tym napraw związanych z używaniem Lokalu, </w:t>
      </w:r>
      <w:r>
        <w:rPr>
          <w:rFonts w:ascii="Arial" w:hAnsi="Arial" w:cs="Arial"/>
          <w:sz w:val="22"/>
          <w:szCs w:val="22"/>
        </w:rPr>
        <w:lastRenderedPageBreak/>
        <w:t xml:space="preserve">naprawienia szkód, jakie powstały po stronie Wynajmującego z przyczyn leżących po stronie Najemcy, 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utrzymywać czystość i porządek Lokalu, w szczególności poprzez codzienne sprzątanie pomieszczeń, usuwanie odpadów organicznych i odpowiednie przechowywanie produktów spożywczych,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niezwłocznie informować Wynajmującego o wszelkich zakłóceniach i awariach, których usunięcie lub naprawa należy do obowiązków Wynajmującego, pod rygorem ponoszenia odpowiedzialności za szkodę, a także do natychmiastowego podejmowania niezbędnych działań celem uniknięcia dalszych szkód </w:t>
      </w:r>
      <w:r w:rsidRPr="003F3EF4">
        <w:rPr>
          <w:rFonts w:ascii="Arial" w:hAnsi="Arial" w:cs="Arial"/>
          <w:sz w:val="22"/>
          <w:szCs w:val="22"/>
        </w:rPr>
        <w:br/>
        <w:t>w przedmiocie najmu,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przestrzegać przepisów BHP, przepisów przeciwpożarowych i porządkowych,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zabezpieczać i chronić mienie będące jego własnością na swój koszt,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przestrzegać bezwzględnego zakazu sprzedaży, podawania i spożywania napojów alkoholowych oraz sprzedaży wyrobów tytoniowych,</w:t>
      </w:r>
    </w:p>
    <w:p w:rsidR="00445739" w:rsidRPr="003F3EF4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zaopatrzenia Lokalu w urządzenia niezbędne do prowadzenia działalności wskazanej w § 1 umowy,</w:t>
      </w:r>
    </w:p>
    <w:p w:rsidR="00445739" w:rsidRPr="00B2306B" w:rsidRDefault="00445739" w:rsidP="0044573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dbałości o estetykę L</w:t>
      </w:r>
      <w:r>
        <w:rPr>
          <w:rFonts w:ascii="Arial" w:hAnsi="Arial" w:cs="Arial"/>
          <w:sz w:val="22"/>
          <w:szCs w:val="22"/>
        </w:rPr>
        <w:t>okalu i podawanych posiłków.</w:t>
      </w:r>
    </w:p>
    <w:p w:rsidR="00445739" w:rsidRPr="00403C7A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C7A">
        <w:rPr>
          <w:rFonts w:ascii="Arial" w:hAnsi="Arial" w:cs="Arial"/>
          <w:sz w:val="22"/>
          <w:szCs w:val="22"/>
        </w:rPr>
        <w:t>Najemca zobowiązuje się do posiadania w czasie trwania umowy ważnej umowy  ubezpieczenia od odpowiedzialności cywilnej w zakresie prowadzonej działalności</w:t>
      </w:r>
      <w:r>
        <w:rPr>
          <w:rFonts w:ascii="Arial" w:hAnsi="Arial" w:cs="Arial"/>
          <w:sz w:val="22"/>
          <w:szCs w:val="22"/>
        </w:rPr>
        <w:t xml:space="preserve">, a wymagana suma gwarancyjna </w:t>
      </w:r>
      <w:r w:rsidRPr="00403C7A">
        <w:rPr>
          <w:rFonts w:ascii="Arial" w:hAnsi="Arial" w:cs="Arial"/>
          <w:sz w:val="22"/>
          <w:szCs w:val="22"/>
        </w:rPr>
        <w:t>winna wynosić nie mniej niż ■ (słownie: ■). Najemca przedstawi polisę najpóźniej w dniu podpisania umowy. Polisa ubezpieczeniowa stanowi załącznik nr 3 do umowy. Najemca zobowiązuje się do przekazywania każdorazowo aktualnego dokumentu potwierdzającego ww. ubezpieczenie.</w:t>
      </w:r>
    </w:p>
    <w:p w:rsidR="00445739" w:rsidRPr="003F3EF4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ubezpiecza Lokal od ognia i innych zdarzeń losowych</w:t>
      </w:r>
      <w:r>
        <w:rPr>
          <w:rFonts w:ascii="Arial" w:hAnsi="Arial" w:cs="Arial"/>
          <w:sz w:val="22"/>
          <w:szCs w:val="22"/>
        </w:rPr>
        <w:t>.</w:t>
      </w:r>
      <w:r w:rsidRPr="003F3EF4" w:rsidDel="00D03273">
        <w:rPr>
          <w:rFonts w:ascii="Arial" w:hAnsi="Arial" w:cs="Arial"/>
          <w:sz w:val="22"/>
          <w:szCs w:val="22"/>
        </w:rPr>
        <w:t xml:space="preserve"> </w:t>
      </w:r>
    </w:p>
    <w:p w:rsidR="00445739" w:rsidRPr="003F3EF4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Wszelkie przeróbki i prace adaptacyjne w Lokalu mogą odbywać się po uzyskaniu pisemnej, pod rygorem nieważności, zgody Wynajmującego. Najemca oświadcza, że zrzeka się zwrotu nakładów i ulepszeń poczynionych na przedmiot najmu.</w:t>
      </w:r>
    </w:p>
    <w:p w:rsidR="00445739" w:rsidRPr="00021D49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1D49">
        <w:rPr>
          <w:rFonts w:ascii="Arial" w:hAnsi="Arial" w:cs="Arial"/>
          <w:sz w:val="22"/>
          <w:szCs w:val="22"/>
        </w:rPr>
        <w:t>Jeżeli w czasie trwania najmu zajdzie potrzeba wykonania napraw obciążających Wynajmującego, Najemca obowiązany jest:</w:t>
      </w:r>
    </w:p>
    <w:p w:rsidR="00445739" w:rsidRPr="00021D49" w:rsidRDefault="00445739" w:rsidP="00445739">
      <w:pPr>
        <w:numPr>
          <w:ilvl w:val="0"/>
          <w:numId w:val="14"/>
        </w:numPr>
        <w:tabs>
          <w:tab w:val="left" w:pos="792"/>
        </w:tabs>
        <w:autoSpaceDE w:val="0"/>
        <w:autoSpaceDN w:val="0"/>
        <w:adjustRightInd w:val="0"/>
        <w:spacing w:after="120" w:line="360" w:lineRule="auto"/>
        <w:ind w:left="446"/>
        <w:contextualSpacing/>
        <w:jc w:val="both"/>
        <w:rPr>
          <w:rFonts w:ascii="Arial" w:hAnsi="Arial" w:cs="Arial"/>
          <w:sz w:val="22"/>
          <w:szCs w:val="22"/>
        </w:rPr>
      </w:pPr>
      <w:r w:rsidRPr="00021D49">
        <w:rPr>
          <w:rFonts w:ascii="Arial" w:hAnsi="Arial" w:cs="Arial"/>
          <w:sz w:val="22"/>
          <w:szCs w:val="22"/>
        </w:rPr>
        <w:t>niezwłocznie powiadomić o tym Wynajmującego na piśmie,</w:t>
      </w:r>
    </w:p>
    <w:p w:rsidR="00445739" w:rsidRDefault="00445739" w:rsidP="00445739">
      <w:pPr>
        <w:numPr>
          <w:ilvl w:val="0"/>
          <w:numId w:val="14"/>
        </w:numPr>
        <w:tabs>
          <w:tab w:val="left" w:pos="792"/>
        </w:tabs>
        <w:autoSpaceDE w:val="0"/>
        <w:autoSpaceDN w:val="0"/>
        <w:adjustRightInd w:val="0"/>
        <w:spacing w:after="120" w:line="360" w:lineRule="auto"/>
        <w:ind w:left="792" w:hanging="346"/>
        <w:contextualSpacing/>
        <w:jc w:val="both"/>
        <w:rPr>
          <w:rFonts w:ascii="Arial" w:hAnsi="Arial" w:cs="Arial"/>
          <w:sz w:val="22"/>
          <w:szCs w:val="22"/>
        </w:rPr>
      </w:pPr>
      <w:r w:rsidRPr="00021D49">
        <w:rPr>
          <w:rFonts w:ascii="Arial" w:hAnsi="Arial" w:cs="Arial"/>
          <w:sz w:val="22"/>
          <w:szCs w:val="22"/>
        </w:rPr>
        <w:t>udostępnić Wynajmującemu swobodny dostęp do lokalu w zakresie umożliwiającym dokonanie napraw lub remontu –</w:t>
      </w:r>
      <w:r w:rsidRPr="00992DCA">
        <w:rPr>
          <w:rFonts w:ascii="Arial" w:hAnsi="Arial" w:cs="Arial"/>
          <w:sz w:val="22"/>
          <w:szCs w:val="22"/>
        </w:rPr>
        <w:t xml:space="preserve"> najpóźniej </w:t>
      </w:r>
      <w:r>
        <w:rPr>
          <w:rFonts w:ascii="Arial" w:hAnsi="Arial" w:cs="Arial"/>
          <w:sz w:val="22"/>
          <w:szCs w:val="22"/>
        </w:rPr>
        <w:t>■</w:t>
      </w:r>
      <w:r w:rsidRPr="00992DCA">
        <w:rPr>
          <w:rFonts w:ascii="Arial" w:hAnsi="Arial" w:cs="Arial"/>
          <w:sz w:val="22"/>
          <w:szCs w:val="22"/>
        </w:rPr>
        <w:t xml:space="preserve"> dni po zawiadomieniu, a w przypadku awarii niezwłocznie.</w:t>
      </w:r>
    </w:p>
    <w:p w:rsidR="00445739" w:rsidRPr="00992DCA" w:rsidRDefault="00445739" w:rsidP="00445739">
      <w:pPr>
        <w:tabs>
          <w:tab w:val="left" w:pos="792"/>
        </w:tabs>
        <w:spacing w:after="120" w:line="360" w:lineRule="auto"/>
        <w:ind w:left="792"/>
        <w:contextualSpacing/>
        <w:jc w:val="both"/>
        <w:rPr>
          <w:rFonts w:ascii="Arial" w:hAnsi="Arial" w:cs="Arial"/>
          <w:sz w:val="22"/>
          <w:szCs w:val="22"/>
        </w:rPr>
      </w:pPr>
      <w:r w:rsidRPr="00992DCA">
        <w:rPr>
          <w:rFonts w:ascii="Arial" w:hAnsi="Arial" w:cs="Arial"/>
          <w:sz w:val="22"/>
          <w:szCs w:val="22"/>
        </w:rPr>
        <w:t>W przypadku niedopełnienia przez Najemcę obowiązków wskazanych w niniejszym ustępie, Wynajmujący może żądać naprawienia szkody powstałej wskutek działania lub zaniechania Najemcy.</w:t>
      </w:r>
    </w:p>
    <w:p w:rsidR="00445739" w:rsidRPr="00992DCA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2DCA">
        <w:rPr>
          <w:rFonts w:ascii="Arial" w:hAnsi="Arial" w:cs="Arial"/>
          <w:sz w:val="22"/>
          <w:szCs w:val="22"/>
        </w:rPr>
        <w:lastRenderedPageBreak/>
        <w:t>Najemca nie może rozporządzać przedmiotem najmu bez pisemnej pod rygorem nieważności zgody Wynajmującego, w szczególności nie może oddawać go w całości lub w części w podnajem lub do korzystania osobom trzecim na podstawie innych tytułów prawnych.</w:t>
      </w:r>
    </w:p>
    <w:p w:rsidR="00445739" w:rsidRPr="003F3EF4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Dostęp do Lokalu będą miały wyłącznie osoby legitymujące się przepustką wystawion</w:t>
      </w:r>
      <w:r>
        <w:rPr>
          <w:rFonts w:ascii="Arial" w:hAnsi="Arial" w:cs="Arial"/>
          <w:sz w:val="22"/>
          <w:szCs w:val="22"/>
        </w:rPr>
        <w:t>ą</w:t>
      </w:r>
      <w:r w:rsidRPr="003F3EF4">
        <w:rPr>
          <w:rFonts w:ascii="Arial" w:hAnsi="Arial" w:cs="Arial"/>
          <w:sz w:val="22"/>
          <w:szCs w:val="22"/>
        </w:rPr>
        <w:t xml:space="preserve"> przez Wynajmującego lub wskazane przez Najemcę na piśmie pod rygorem nieważności. Najemca oświadcza, iż osoba posiadającą klucze do Lokalu oraz obowiązaną do stawienia się w Lokalu w każdym czasie w sytuacji nadzwyczajnej (tj. awaria, pożar, zalanie itp.) jest ………………………………………. (</w:t>
      </w:r>
      <w:r w:rsidRPr="003F3EF4">
        <w:rPr>
          <w:rFonts w:ascii="Arial" w:hAnsi="Arial" w:cs="Arial"/>
          <w:i/>
          <w:sz w:val="22"/>
          <w:szCs w:val="22"/>
        </w:rPr>
        <w:t>imię i nazwisko oraz nr telefonu</w:t>
      </w:r>
      <w:r w:rsidRPr="003F3EF4">
        <w:rPr>
          <w:rFonts w:ascii="Arial" w:hAnsi="Arial" w:cs="Arial"/>
          <w:sz w:val="22"/>
          <w:szCs w:val="22"/>
        </w:rPr>
        <w:t>). W przypadku prawidłowego powiadomienia ww. osoby na podany nr telefonu i nie stawienia się tej osoby niezwłocznie w Lokalu, Wynajmujący zastrzega sobie prawo dochodzenia odszkodowania za straty wynikłe z braku dostępu do Lokalu.</w:t>
      </w:r>
    </w:p>
    <w:p w:rsidR="00445739" w:rsidRPr="00403C7A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C7A">
        <w:rPr>
          <w:rFonts w:ascii="Arial" w:hAnsi="Arial" w:cs="Arial"/>
          <w:sz w:val="22"/>
          <w:szCs w:val="22"/>
        </w:rPr>
        <w:t xml:space="preserve">Wynajmujący zastrzega sobie możliwość niedopuszczenia do </w:t>
      </w:r>
      <w:r>
        <w:rPr>
          <w:rFonts w:ascii="Arial" w:hAnsi="Arial" w:cs="Arial"/>
          <w:sz w:val="22"/>
          <w:szCs w:val="22"/>
        </w:rPr>
        <w:t xml:space="preserve">Lokalu </w:t>
      </w:r>
      <w:r w:rsidRPr="00403C7A">
        <w:rPr>
          <w:rFonts w:ascii="Arial" w:hAnsi="Arial" w:cs="Arial"/>
          <w:sz w:val="22"/>
          <w:szCs w:val="22"/>
        </w:rPr>
        <w:t xml:space="preserve">osób, których wstęp na teren obiektu </w:t>
      </w:r>
      <w:r w:rsidRPr="003F3EF4">
        <w:rPr>
          <w:rFonts w:ascii="Arial" w:hAnsi="Arial" w:cs="Arial"/>
          <w:sz w:val="22"/>
          <w:szCs w:val="22"/>
        </w:rPr>
        <w:t>Wynajmujący uzna</w:t>
      </w:r>
      <w:r w:rsidRPr="00403C7A">
        <w:rPr>
          <w:rFonts w:ascii="Arial" w:hAnsi="Arial" w:cs="Arial"/>
          <w:sz w:val="22"/>
          <w:szCs w:val="22"/>
        </w:rPr>
        <w:t xml:space="preserve"> za niepożądany bez podania uzasadnienia. Z tego tytułu Najemcy nie będzie przysługiwało odszkodowanie od Wynajmującego.</w:t>
      </w:r>
    </w:p>
    <w:p w:rsidR="00445739" w:rsidRPr="003F3EF4" w:rsidRDefault="00445739" w:rsidP="00445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zobowiązuje się po zakończeniu najmu zwrócić Lokal Wynajmującemu w niepogorszonym stanie technicznym i sanitarnym, uwzględniającym zużycie, wynikające z normalnej eksploatacji. Zwrot Lokalu nastąpi na podstawie protokołu przekazania określającego stan Lokalu.</w:t>
      </w:r>
    </w:p>
    <w:p w:rsidR="00445739" w:rsidRPr="003F3EF4" w:rsidRDefault="00445739" w:rsidP="00445739">
      <w:pPr>
        <w:numPr>
          <w:ilvl w:val="0"/>
          <w:numId w:val="2"/>
        </w:numPr>
        <w:tabs>
          <w:tab w:val="left" w:pos="1073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może żądać przywrócenia przedmiotu najmu do stanu poprzedniego jeżeli Najemca poczynił w nim zmiany bez pisemnej zgody Wynajmującego. Koszt przywrócenia przedmiotu najmu do stanu poprzedniego obciąża Najemcę.</w:t>
      </w:r>
    </w:p>
    <w:p w:rsidR="00445739" w:rsidRPr="003F3EF4" w:rsidRDefault="00445739" w:rsidP="0044573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3</w:t>
      </w:r>
    </w:p>
    <w:p w:rsidR="00445739" w:rsidRPr="003F3EF4" w:rsidRDefault="00445739" w:rsidP="004457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zobowiązuje się do:</w:t>
      </w:r>
    </w:p>
    <w:p w:rsidR="00445739" w:rsidRPr="003F3EF4" w:rsidRDefault="00445739" w:rsidP="00445739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zapewnienia dostępu do Lokalu 5 dni w tygodniu od poniedziałku do piątku, z wyłączeniem dni ustawowo wolnych od pracy</w:t>
      </w:r>
      <w:r>
        <w:rPr>
          <w:rFonts w:ascii="Arial" w:hAnsi="Arial" w:cs="Arial"/>
          <w:sz w:val="22"/>
          <w:szCs w:val="22"/>
        </w:rPr>
        <w:t>,</w:t>
      </w:r>
      <w:r w:rsidRPr="003F3EF4">
        <w:rPr>
          <w:rFonts w:ascii="Arial" w:hAnsi="Arial" w:cs="Arial"/>
          <w:sz w:val="22"/>
          <w:szCs w:val="22"/>
        </w:rPr>
        <w:t xml:space="preserve"> w godz. ■ na zasadach określonych w niniejszej umowie,</w:t>
      </w:r>
    </w:p>
    <w:p w:rsidR="00445739" w:rsidRPr="003F3EF4" w:rsidRDefault="00445739" w:rsidP="00445739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umożliwienia Najemcy i jego kontrahentom (wskazanym przez Najemcę w oddzielnym piśmie) wwozu i wywozu z terenu należącego do Wynajmującego towarów stanowiących własność Najemcy lub jego kontrahentów, potrzebnych do prowadzenia działalności przewidzianej niniejszą umową,</w:t>
      </w:r>
    </w:p>
    <w:p w:rsidR="00445739" w:rsidRPr="003F3EF4" w:rsidRDefault="00445739" w:rsidP="00445739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utrzymywania budynku, w którym znajduje się Lokal oraz przyległego terenu w należytym stanie technicznym i estetycznym. </w:t>
      </w:r>
    </w:p>
    <w:p w:rsidR="00445739" w:rsidRPr="003F3EF4" w:rsidRDefault="00445739" w:rsidP="004457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ma prawo przeprowadzenia inspekcji Lokalu nie częściej niż raz na kwartał w terminie uzgodnionym z Najemcą i w jego obecności.</w:t>
      </w:r>
    </w:p>
    <w:p w:rsidR="00445739" w:rsidRPr="003F3EF4" w:rsidRDefault="00445739" w:rsidP="004457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>Wynajmujący zastrzega sobie prawo dostępu do zajmowanego przez Najemcę Lokalu w przypadku zdarzeń losowych mogących w istotny sposób zakłócić normalne funkcjonowanie nieruchomości, w której znajduje się Lokal lub stworzyć zagrożenie dla użytkowników nieruchomości.</w:t>
      </w: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 xml:space="preserve">§ 4 </w:t>
      </w:r>
    </w:p>
    <w:p w:rsidR="00445739" w:rsidRPr="003F3EF4" w:rsidRDefault="00445739" w:rsidP="004457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Usługi gastro</w:t>
      </w:r>
      <w:r>
        <w:rPr>
          <w:rFonts w:ascii="Arial" w:hAnsi="Arial" w:cs="Arial"/>
          <w:sz w:val="22"/>
          <w:szCs w:val="22"/>
        </w:rPr>
        <w:t>nomiczne będą świadczone przez N</w:t>
      </w:r>
      <w:r w:rsidRPr="003F3EF4">
        <w:rPr>
          <w:rFonts w:ascii="Arial" w:hAnsi="Arial" w:cs="Arial"/>
          <w:sz w:val="22"/>
          <w:szCs w:val="22"/>
        </w:rPr>
        <w:t>ajemcę 5 dni w tygodniu (od poniedziałku do piątku) w godzinach 7</w:t>
      </w:r>
      <w:r w:rsidRPr="003F3EF4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3F3EF4">
        <w:rPr>
          <w:rFonts w:ascii="Arial" w:hAnsi="Arial" w:cs="Arial"/>
          <w:sz w:val="22"/>
          <w:szCs w:val="22"/>
        </w:rPr>
        <w:t>–17</w:t>
      </w:r>
      <w:r w:rsidRPr="003F3EF4">
        <w:rPr>
          <w:rFonts w:ascii="Arial" w:hAnsi="Arial" w:cs="Arial"/>
          <w:sz w:val="22"/>
          <w:szCs w:val="22"/>
          <w:vertAlign w:val="superscript"/>
        </w:rPr>
        <w:t>00</w:t>
      </w:r>
      <w:r w:rsidRPr="003F3EF4">
        <w:rPr>
          <w:rFonts w:ascii="Arial" w:hAnsi="Arial" w:cs="Arial"/>
          <w:sz w:val="22"/>
          <w:szCs w:val="22"/>
        </w:rPr>
        <w:t>, z wyłączeniem dni ustawowo wolnych od pracy</w:t>
      </w:r>
      <w:r>
        <w:rPr>
          <w:rFonts w:ascii="Arial" w:hAnsi="Arial" w:cs="Arial"/>
          <w:sz w:val="22"/>
          <w:szCs w:val="22"/>
        </w:rPr>
        <w:t>.</w:t>
      </w:r>
    </w:p>
    <w:p w:rsidR="00445739" w:rsidRPr="003F3EF4" w:rsidRDefault="00445739" w:rsidP="004457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Najemca powinien zapewniać posiłki śniadaniowe i obiadowe, w tym także dania jarskie, przystawki, sałatki, kanapki, artykułu cukiernicze, inne artykuły spożywcze oraz ciepłe i zimne napoje. Dania obiadowe będą przygotowywane w oparciu o półprodukty i surowce </w:t>
      </w:r>
      <w:r>
        <w:rPr>
          <w:rFonts w:ascii="Arial" w:hAnsi="Arial" w:cs="Arial"/>
          <w:sz w:val="22"/>
          <w:szCs w:val="22"/>
        </w:rPr>
        <w:t xml:space="preserve">przygotowane poza Lokalem. </w:t>
      </w:r>
    </w:p>
    <w:p w:rsidR="00445739" w:rsidRPr="003F3EF4" w:rsidRDefault="00445739" w:rsidP="004457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zobowiązuje się, iż w prowadzony</w:t>
      </w:r>
      <w:r>
        <w:rPr>
          <w:rFonts w:ascii="Arial" w:hAnsi="Arial" w:cs="Arial"/>
          <w:sz w:val="22"/>
          <w:szCs w:val="22"/>
        </w:rPr>
        <w:t>m</w:t>
      </w:r>
      <w:r w:rsidRPr="003F3EF4">
        <w:rPr>
          <w:rFonts w:ascii="Arial" w:hAnsi="Arial" w:cs="Arial"/>
          <w:sz w:val="22"/>
          <w:szCs w:val="22"/>
        </w:rPr>
        <w:t xml:space="preserve"> bufecie będzie oferował codziennie tzw. „zestaw dnia”, składające się z zupy</w:t>
      </w:r>
      <w:r>
        <w:rPr>
          <w:rFonts w:ascii="Arial" w:hAnsi="Arial" w:cs="Arial"/>
          <w:sz w:val="22"/>
          <w:szCs w:val="22"/>
        </w:rPr>
        <w:t xml:space="preserve"> (min. 350 ml.)</w:t>
      </w:r>
      <w:r w:rsidR="004A7FE2">
        <w:rPr>
          <w:rFonts w:ascii="Arial" w:hAnsi="Arial" w:cs="Arial"/>
          <w:sz w:val="22"/>
          <w:szCs w:val="22"/>
        </w:rPr>
        <w:t xml:space="preserve"> oraz</w:t>
      </w:r>
      <w:r w:rsidRPr="003F3EF4">
        <w:rPr>
          <w:rFonts w:ascii="Arial" w:hAnsi="Arial" w:cs="Arial"/>
          <w:sz w:val="22"/>
          <w:szCs w:val="22"/>
        </w:rPr>
        <w:t xml:space="preserve"> drugiego dania</w:t>
      </w:r>
      <w:r>
        <w:rPr>
          <w:rFonts w:ascii="Arial" w:hAnsi="Arial" w:cs="Arial"/>
          <w:sz w:val="22"/>
          <w:szCs w:val="22"/>
        </w:rPr>
        <w:t xml:space="preserve"> (min. 450 g.)</w:t>
      </w:r>
      <w:r w:rsidRPr="003F3EF4">
        <w:rPr>
          <w:rFonts w:ascii="Arial" w:hAnsi="Arial" w:cs="Arial"/>
          <w:sz w:val="22"/>
          <w:szCs w:val="22"/>
        </w:rPr>
        <w:t>, w promocyjnej cenie nie przewyższającej 1</w:t>
      </w:r>
      <w:r>
        <w:rPr>
          <w:rFonts w:ascii="Arial" w:hAnsi="Arial" w:cs="Arial"/>
          <w:sz w:val="22"/>
          <w:szCs w:val="22"/>
        </w:rPr>
        <w:t>3</w:t>
      </w:r>
      <w:r w:rsidRPr="003F3EF4">
        <w:rPr>
          <w:rFonts w:ascii="Arial" w:hAnsi="Arial" w:cs="Arial"/>
          <w:sz w:val="22"/>
          <w:szCs w:val="22"/>
        </w:rPr>
        <w:t xml:space="preserve"> zł brutto za zestaw. </w:t>
      </w:r>
    </w:p>
    <w:p w:rsidR="00445739" w:rsidRPr="003F3EF4" w:rsidRDefault="00445739" w:rsidP="004457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Cena „zestawu dnia” będzie niezmienna przez cały okres obowiązywania umowy.  Dopuszcza się coroczną waloryzację ceny tzw. „zestawu dnia” ze skutkiem na dzień 1 marca w oparciu o wskaźnik wzrostu cen i towarów konsumpcyjnych ogłaszany przez Prezesa GUS za rok ubiegły. Pierwsza waloryzac</w:t>
      </w:r>
      <w:r>
        <w:rPr>
          <w:rFonts w:ascii="Arial" w:hAnsi="Arial" w:cs="Arial"/>
          <w:sz w:val="22"/>
          <w:szCs w:val="22"/>
        </w:rPr>
        <w:t>ja ceny może nastąpić w roku 2019</w:t>
      </w:r>
      <w:r w:rsidRPr="003F3EF4">
        <w:rPr>
          <w:rFonts w:ascii="Arial" w:hAnsi="Arial" w:cs="Arial"/>
          <w:sz w:val="22"/>
          <w:szCs w:val="22"/>
        </w:rPr>
        <w:t>.</w:t>
      </w:r>
    </w:p>
    <w:p w:rsidR="00445739" w:rsidRPr="003F3EF4" w:rsidRDefault="00445739" w:rsidP="004457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Usługi gastronomiczne powinny być świadczone zgodnie z polskimi normami określającymi reżimy sanitarne i technologiczne obowiązujące dla tego typu działalności.</w:t>
      </w:r>
    </w:p>
    <w:p w:rsidR="00445739" w:rsidRPr="003F3EF4" w:rsidRDefault="00445739" w:rsidP="004457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Posiłki nie mogą być wydawane w naczynia jednorazowego użytku, z wyjątkiem dań zamawianych na wynos.</w:t>
      </w: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5</w:t>
      </w:r>
    </w:p>
    <w:p w:rsidR="00445739" w:rsidRPr="003F3EF4" w:rsidRDefault="00445739" w:rsidP="004457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co najmniej raz w roku kalendarzowym przeprowadzi w grupie minimum 100 pracowników Wynajmującego jawną ankietę na temat zadowolenia z działalności Najemcy.</w:t>
      </w:r>
    </w:p>
    <w:p w:rsidR="00445739" w:rsidRPr="003F3EF4" w:rsidRDefault="00445739" w:rsidP="004457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Ankieta będzie zawierać prośbę do respondentów o przekazanie uwag według kryteriów ustalonych przez Wynajmującego dotyczących obszarów działalności Najemcy, a także prośbę o jednoznaczną ocenę całokształtu działalności Najemcy.</w:t>
      </w:r>
    </w:p>
    <w:p w:rsidR="00445739" w:rsidRPr="003F3EF4" w:rsidRDefault="00445739" w:rsidP="004457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poinformuje Najemcę o wyniku badania, wskazując konieczne zmiany w sposobie prowadzenia działalności przez Najemcę, a Najemca zobowiązany jest do uwzględnienia uwag Wynajmującego niezwłocznie, nie później niż w ciągu ■ dni od dnia przekazania tych uwag</w:t>
      </w:r>
      <w:r>
        <w:rPr>
          <w:rFonts w:ascii="Arial" w:hAnsi="Arial" w:cs="Arial"/>
          <w:sz w:val="22"/>
          <w:szCs w:val="22"/>
        </w:rPr>
        <w:t>, chyba, że charakter przekazanych uwag wymaga wyznaczenia dłuższego terminu na ich wprowadzenie</w:t>
      </w:r>
      <w:r w:rsidRPr="003F3EF4">
        <w:rPr>
          <w:rFonts w:ascii="Arial" w:hAnsi="Arial" w:cs="Arial"/>
          <w:sz w:val="22"/>
          <w:szCs w:val="22"/>
        </w:rPr>
        <w:t>. Na żądanie Najemcy Wynajmujący przedstawi do wglądu wypełnione formularze ankiet.</w:t>
      </w:r>
    </w:p>
    <w:p w:rsidR="00445739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 xml:space="preserve">§ 6 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oświadcza, że stan techniczny Lokalu nie budzi zastrzeżeń i opisany jest szczegółowo w Protokole zdawczo-odbiorczym. Stan Lokalu opisany w protokole zdawczo - odbiorczym, o którym mowa w § 1 będzie stanowił podstawę do rozliczenia Najemcy po zakończeniu umowy najmu.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7</w:t>
      </w:r>
    </w:p>
    <w:p w:rsidR="00445739" w:rsidRPr="003F3EF4" w:rsidRDefault="00445739" w:rsidP="00AB34A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 tytułu najmu Najemca zobowiązuje się płacić Wynajmującemu miesięczny czynsz w kwocie ……. zł brutto (słowienie: ….) za 1 m</w:t>
      </w:r>
      <w:r w:rsidRPr="003F3EF4">
        <w:rPr>
          <w:rFonts w:ascii="Arial" w:hAnsi="Arial" w:cs="Arial"/>
          <w:sz w:val="22"/>
          <w:szCs w:val="22"/>
          <w:vertAlign w:val="superscript"/>
        </w:rPr>
        <w:t>2</w:t>
      </w:r>
      <w:r w:rsidRPr="003F3EF4">
        <w:rPr>
          <w:rFonts w:ascii="Arial" w:hAnsi="Arial" w:cs="Arial"/>
          <w:sz w:val="22"/>
          <w:szCs w:val="22"/>
        </w:rPr>
        <w:t xml:space="preserve"> przedmiotu najmu</w:t>
      </w:r>
      <w:r>
        <w:rPr>
          <w:rFonts w:ascii="Arial" w:hAnsi="Arial" w:cs="Arial"/>
          <w:sz w:val="22"/>
          <w:szCs w:val="22"/>
        </w:rPr>
        <w:t>,</w:t>
      </w:r>
      <w:r w:rsidRPr="003F3EF4">
        <w:rPr>
          <w:rFonts w:ascii="Arial" w:hAnsi="Arial" w:cs="Arial"/>
          <w:sz w:val="22"/>
          <w:szCs w:val="22"/>
        </w:rPr>
        <w:t xml:space="preserve"> tj. łącznie:  ……….. zł brutto (słownie: …). Wartość czynszu najmu nie zawiera w sobie opłat z tytułu eksploatacji</w:t>
      </w:r>
      <w:r>
        <w:rPr>
          <w:rFonts w:ascii="Arial" w:hAnsi="Arial" w:cs="Arial"/>
          <w:sz w:val="22"/>
          <w:szCs w:val="22"/>
        </w:rPr>
        <w:t xml:space="preserve"> Lokalu</w:t>
      </w:r>
      <w:r w:rsidRPr="003F3EF4">
        <w:rPr>
          <w:rFonts w:ascii="Arial" w:hAnsi="Arial" w:cs="Arial"/>
          <w:sz w:val="22"/>
          <w:szCs w:val="22"/>
        </w:rPr>
        <w:t>, o których mowa w § 8 niniejszej umowy.</w:t>
      </w:r>
      <w:r w:rsidR="00AB34A3" w:rsidRPr="00AB34A3">
        <w:t xml:space="preserve"> </w:t>
      </w:r>
      <w:r w:rsidR="00AB34A3">
        <w:rPr>
          <w:rFonts w:ascii="Arial" w:hAnsi="Arial" w:cs="Arial"/>
          <w:sz w:val="22"/>
          <w:szCs w:val="22"/>
        </w:rPr>
        <w:t>W</w:t>
      </w:r>
      <w:r w:rsidR="00AB34A3" w:rsidRPr="00AB34A3">
        <w:rPr>
          <w:rFonts w:ascii="Arial" w:hAnsi="Arial" w:cs="Arial"/>
          <w:sz w:val="22"/>
          <w:szCs w:val="22"/>
        </w:rPr>
        <w:t>ysokość czynszu w okresie od 1 lipca do 31 sierpnia każdego roku wynosić będzie 50% obowiązującego czynszu</w:t>
      </w:r>
      <w:r w:rsidR="00AB34A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45739" w:rsidRPr="003F3EF4" w:rsidRDefault="00445739" w:rsidP="004457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zobowiązuje się do regulowania, co miesiąc na rzecz Wynajmującego czynszu najmu na podstawie odpowiedniego dokumentu księgowego, wystawionego z góry do 10 każdego miesiąca</w:t>
      </w:r>
      <w:r>
        <w:rPr>
          <w:rFonts w:ascii="Arial" w:hAnsi="Arial" w:cs="Arial"/>
          <w:sz w:val="22"/>
          <w:szCs w:val="22"/>
        </w:rPr>
        <w:t xml:space="preserve"> kalendarzowego</w:t>
      </w:r>
      <w:r w:rsidRPr="003F3EF4">
        <w:rPr>
          <w:rFonts w:ascii="Arial" w:hAnsi="Arial" w:cs="Arial"/>
          <w:sz w:val="22"/>
          <w:szCs w:val="22"/>
        </w:rPr>
        <w:t>, przelewem na rachunek bankowy Wynajmującego wskazany w tym rachunku, w terminie 14 dni od daty jej otrzymania prze Najemcę.</w:t>
      </w:r>
    </w:p>
    <w:p w:rsidR="00445739" w:rsidRPr="003F3EF4" w:rsidRDefault="00445739" w:rsidP="004457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 dzień dokonania płatności uznaje się dzień uznania rachunku bankowego Wynajmującego.</w:t>
      </w:r>
    </w:p>
    <w:p w:rsidR="00445739" w:rsidRPr="003F3EF4" w:rsidRDefault="00445739" w:rsidP="004457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opóźnień w płatności czynszu, Wynajmujący naliczy odsetki ustawowe za każdy dzień opóźnienia.</w:t>
      </w:r>
    </w:p>
    <w:p w:rsidR="00445739" w:rsidRDefault="00445739" w:rsidP="004457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Wysokość czynszu będzie corocznie waloryzowana, zgodnie ze wskaźnikiem wzrostu cen, towarów i usług konsumpcyjnych za poprzedni rok, obwieszczonym przez Prezesa Głównego Urzędu Statystycznego, począwszy od dnia 1 stycznia 2019 r. Zmiana wysokości stawki czynszu najmu, o której mowa wyżej, nie stanowi zmiany umowy, i dokonywana będzie na podstawie oświadczenia Wynajmującego</w:t>
      </w:r>
      <w:r>
        <w:rPr>
          <w:rFonts w:ascii="Arial" w:hAnsi="Arial" w:cs="Arial"/>
          <w:sz w:val="22"/>
          <w:szCs w:val="22"/>
        </w:rPr>
        <w:t>.</w:t>
      </w:r>
    </w:p>
    <w:p w:rsidR="00445739" w:rsidRPr="003F3EF4" w:rsidRDefault="00445739" w:rsidP="004457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gdy okres najmu nie obejmuje pełnego miesiąca kalendarzowego, wysokość czynszu ulega proporcjonalnemu pomniejszeniu. </w:t>
      </w: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8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zobowiązuje się  uiszczać n</w:t>
      </w:r>
      <w:r>
        <w:rPr>
          <w:rFonts w:ascii="Arial" w:hAnsi="Arial" w:cs="Arial"/>
          <w:sz w:val="22"/>
          <w:szCs w:val="22"/>
        </w:rPr>
        <w:t>a rzecz Wynajmującego miesięczną</w:t>
      </w:r>
      <w:r w:rsidRPr="003F3EF4">
        <w:rPr>
          <w:rFonts w:ascii="Arial" w:hAnsi="Arial" w:cs="Arial"/>
          <w:sz w:val="22"/>
          <w:szCs w:val="22"/>
        </w:rPr>
        <w:t xml:space="preserve"> opłatę stanowiącą zwrot kosztów eksploatacyjnych, związanych z użytkowaniem Lokalu - opłaty za centralne ogrzewanie, dostawy ciepłej i zimnej wody, kanalizacji, usuwania nieczystości stałych, koszty ochrony obiektu, podatku od nieruchomości proporcjonalnie do zajmowanej powierzchni i w cenach jednostkowych dostawców tych mediów.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 xml:space="preserve">Wysokość opłat eksploatacyjnych, o których mowa w ust. 1 powyżej, ustala się w oparciu o dokumenty, w tym faktury, wystawione na Wynajmującego, dokumentujące koszty przypadające proporcjonalnie na </w:t>
      </w:r>
      <w:smartTag w:uri="urn:schemas-microsoft-com:office:smarttags" w:element="metricconverter">
        <w:smartTagPr>
          <w:attr w:name="ProductID" w:val="1 m2"/>
        </w:smartTagPr>
        <w:r w:rsidRPr="003F3EF4">
          <w:rPr>
            <w:rFonts w:ascii="Arial" w:hAnsi="Arial" w:cs="Arial"/>
            <w:sz w:val="22"/>
            <w:szCs w:val="22"/>
          </w:rPr>
          <w:t>1 m</w:t>
        </w:r>
        <w:r w:rsidRPr="003F3EF4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F3EF4">
        <w:rPr>
          <w:rFonts w:ascii="Arial" w:hAnsi="Arial" w:cs="Arial"/>
          <w:sz w:val="22"/>
          <w:szCs w:val="22"/>
        </w:rPr>
        <w:t xml:space="preserve"> powierzchni najmowanej. Podstawą ustalenia proporcji jest procentowy udział powierzchni najmowanej przez Najemcę do ogólnej powierzchni, do której odnoszą się dokumenty kosztowe wystawione na Wynajmującego. Szczegółowa kalkulacja wysokości opłat związanych z eksploatacją najmowanego lokalu jest przedstawiona w załączniku nr ■ do umowy.</w:t>
      </w:r>
    </w:p>
    <w:p w:rsidR="00445739" w:rsidRPr="00621328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zmiany opłat eksploatacyjnych, o których mowa w ust. 1 w okresie trwania umowy, Wynajmujący będzie powiadamiał o tym Najemc</w:t>
      </w:r>
      <w:r>
        <w:rPr>
          <w:rFonts w:ascii="Arial" w:hAnsi="Arial" w:cs="Arial"/>
          <w:sz w:val="22"/>
          <w:szCs w:val="22"/>
        </w:rPr>
        <w:t xml:space="preserve">ę na piśmie przedstawiając raz </w:t>
      </w:r>
      <w:r w:rsidRPr="003F3EF4">
        <w:rPr>
          <w:rFonts w:ascii="Arial" w:hAnsi="Arial" w:cs="Arial"/>
          <w:sz w:val="22"/>
          <w:szCs w:val="22"/>
        </w:rPr>
        <w:t xml:space="preserve">na kwartał kalkulację wysokości opłat związanych z eksploatacją najmowanego lokalu (brak konieczności zmiany postanowień umowy) wraz z dokumentem rozliczającym wystawionym wg nowej kalkulacji, który będzie traktowany przez strony jako załącznik </w:t>
      </w:r>
      <w:r w:rsidRPr="003F3EF4">
        <w:rPr>
          <w:rFonts w:ascii="Arial" w:hAnsi="Arial" w:cs="Arial"/>
          <w:b/>
          <w:sz w:val="22"/>
          <w:szCs w:val="22"/>
        </w:rPr>
        <w:t>nr ■</w:t>
      </w:r>
      <w:r w:rsidRPr="003F3EF4">
        <w:rPr>
          <w:rFonts w:ascii="Arial" w:hAnsi="Arial" w:cs="Arial"/>
          <w:sz w:val="22"/>
          <w:szCs w:val="22"/>
        </w:rPr>
        <w:t xml:space="preserve"> do umowy. 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ponosi</w:t>
      </w:r>
      <w:r>
        <w:rPr>
          <w:rFonts w:ascii="Arial" w:hAnsi="Arial" w:cs="Arial"/>
          <w:sz w:val="22"/>
          <w:szCs w:val="22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>opłaty za dostawy energii elektrycznej zgodnie z podlicznikiem znajdującym się Lokalu.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Opłaty, o których mowa w niniejszym paragrafie, będą płatne na podstawie odpowiedniego dokumentu księgowego wystawionego przez Wynajmującego.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Opłaty, Najemca wpłaca na rachunek Wynajmującego, w terminie 14 dni od otrzymania dokumentu płatności (rachunku lub noty księgowej).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opóźnienia Najemcy w zapłacie należności, Wynajmującemu przysługuje prawo naliczenia odsetek ustawowych.</w:t>
      </w:r>
    </w:p>
    <w:p w:rsidR="00445739" w:rsidRPr="003F3EF4" w:rsidRDefault="00445739" w:rsidP="004457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Czynsz najmu oraz pozostałe opłaty Najemca zobowiązany jest uiszczać od dnia wydania mu przedmiotu umowy, tj. od dnia podpisania protokołu zdawczo-odbiorczego.</w:t>
      </w:r>
    </w:p>
    <w:p w:rsidR="00445739" w:rsidRPr="003F3EF4" w:rsidRDefault="00445739" w:rsidP="0044573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9</w:t>
      </w:r>
    </w:p>
    <w:p w:rsidR="00445739" w:rsidRPr="003F3EF4" w:rsidRDefault="00445739" w:rsidP="005C5F1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Umowa zostaje zawarta na czas oznaczony, okres od dnia ………… do dnia ……………</w:t>
      </w:r>
      <w:r w:rsidR="005C5F12">
        <w:rPr>
          <w:rFonts w:ascii="Arial" w:hAnsi="Arial" w:cs="Arial"/>
          <w:sz w:val="22"/>
          <w:szCs w:val="22"/>
        </w:rPr>
        <w:t>,</w:t>
      </w:r>
      <w:r w:rsidRPr="003F3EF4">
        <w:rPr>
          <w:rFonts w:ascii="Arial" w:hAnsi="Arial" w:cs="Arial"/>
          <w:sz w:val="22"/>
          <w:szCs w:val="22"/>
        </w:rPr>
        <w:t xml:space="preserve"> </w:t>
      </w:r>
      <w:r w:rsidR="005C5F12" w:rsidRPr="005C5F12">
        <w:rPr>
          <w:rFonts w:ascii="Arial" w:hAnsi="Arial" w:cs="Arial"/>
          <w:sz w:val="22"/>
          <w:szCs w:val="22"/>
        </w:rPr>
        <w:t>z możliwością jej przedłużenia.</w:t>
      </w:r>
    </w:p>
    <w:p w:rsidR="00445739" w:rsidRPr="00B3772C" w:rsidRDefault="00445739" w:rsidP="0044573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zobowiązany będzie do rozpoczęcia działalności w zakresie wskazanym w § 1 umowy w terminie do ■ dni od daty przekazania Lokalu i w tym celu zobowiązuje się podjąć wszelkie niezbędne działania zmierzające do dochowania tego terminu, w szczególności do uzyskania wszelkich niezbędnych zgód i zezwoleń. Wynajmujący zobowiązuje się do współpracy z Najemcą w celu umożliwienia mu rozpoc</w:t>
      </w:r>
      <w:r>
        <w:rPr>
          <w:rFonts w:ascii="Arial" w:hAnsi="Arial" w:cs="Arial"/>
          <w:sz w:val="22"/>
          <w:szCs w:val="22"/>
        </w:rPr>
        <w:t>zęcia prowadzenia działalności w przedmiotowym L</w:t>
      </w:r>
      <w:r w:rsidRPr="003F3EF4">
        <w:rPr>
          <w:rFonts w:ascii="Arial" w:hAnsi="Arial" w:cs="Arial"/>
          <w:sz w:val="22"/>
          <w:szCs w:val="22"/>
        </w:rPr>
        <w:t>okalu.</w:t>
      </w:r>
    </w:p>
    <w:p w:rsidR="00445739" w:rsidRPr="003F3EF4" w:rsidRDefault="00445739" w:rsidP="004457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Każda ze stron może rozwiązać umowę bez podania przyczyny z zachowaniem 2-miesięcznego okresu wypowiedzenia w formie pisemnej pod rygorem nieważności.</w:t>
      </w:r>
    </w:p>
    <w:p w:rsidR="00445739" w:rsidRPr="003F3EF4" w:rsidRDefault="00445739" w:rsidP="004457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>Wynajmujący może rozwiązać umowę jednostronnym oświadczeniem woli ze skutkiem natychmiastowym, bez okresu wypowiedzenia, jeżeli:</w:t>
      </w:r>
    </w:p>
    <w:p w:rsidR="00445739" w:rsidRPr="003F3EF4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używa pomieszczenia w sposób sprzeczny z umową lub z jego przeznaczeniem, określonym w umowie, w tym dopuszcza do powstania szkód, niszczy urządzenia w budynku przeznaczone do wspólnego korzystania lub w jakikolwiek sposób zakłóca działalność prowadzoną przez Wynajmującego,</w:t>
      </w:r>
    </w:p>
    <w:p w:rsidR="00445739" w:rsidRPr="003F3EF4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kwota zaległości za zapłatę czynszu i opłat dodatkowych przekracza wysokość dwóch okresów płatności i nie została zapłacona w całości w dodatkowym terminie wskazanym na piśmie przez Wynajmującego,</w:t>
      </w:r>
    </w:p>
    <w:p w:rsidR="00445739" w:rsidRPr="003F3EF4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oddał pomieszczenia w podnajem lub do bezpłatnego używania w całości lub części bez wymaganej zgody Wynajmującego,</w:t>
      </w:r>
    </w:p>
    <w:p w:rsidR="00445739" w:rsidRPr="00403C7A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nie dochował obowiązku uzyskania pisemnej zgody Wynajmującego na</w:t>
      </w:r>
      <w:r>
        <w:rPr>
          <w:rFonts w:ascii="Arial" w:hAnsi="Arial" w:cs="Arial"/>
          <w:sz w:val="22"/>
          <w:szCs w:val="22"/>
        </w:rPr>
        <w:t>:</w:t>
      </w:r>
      <w:r w:rsidRPr="003F3EF4">
        <w:rPr>
          <w:rFonts w:ascii="Arial" w:hAnsi="Arial" w:cs="Arial"/>
          <w:sz w:val="22"/>
          <w:szCs w:val="22"/>
        </w:rPr>
        <w:t xml:space="preserve"> przeprowadzenie prac remontowych,</w:t>
      </w:r>
      <w:r>
        <w:rPr>
          <w:rFonts w:ascii="Arial" w:hAnsi="Arial" w:cs="Arial"/>
          <w:sz w:val="22"/>
          <w:szCs w:val="22"/>
        </w:rPr>
        <w:t xml:space="preserve"> </w:t>
      </w:r>
      <w:r w:rsidRPr="00403C7A">
        <w:rPr>
          <w:rFonts w:ascii="Arial" w:hAnsi="Arial" w:cs="Arial"/>
          <w:sz w:val="22"/>
          <w:szCs w:val="22"/>
        </w:rPr>
        <w:t>wprowadzenia zmian w godzinach działania bufetu pracowniczej</w:t>
      </w:r>
      <w:r w:rsidRPr="003F3EF4">
        <w:rPr>
          <w:rFonts w:ascii="Arial" w:hAnsi="Arial" w:cs="Arial"/>
          <w:sz w:val="22"/>
          <w:szCs w:val="22"/>
        </w:rPr>
        <w:t>,</w:t>
      </w:r>
    </w:p>
    <w:p w:rsidR="00445739" w:rsidRPr="00403C7A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suma kar umownych nałożonych na Najemcę zgodnie z §</w:t>
      </w:r>
      <w:r>
        <w:rPr>
          <w:rFonts w:ascii="Arial" w:hAnsi="Arial" w:cs="Arial"/>
          <w:sz w:val="22"/>
          <w:szCs w:val="22"/>
        </w:rPr>
        <w:t xml:space="preserve"> 10</w:t>
      </w:r>
      <w:r w:rsidRPr="003F3EF4">
        <w:rPr>
          <w:rFonts w:ascii="Arial" w:hAnsi="Arial" w:cs="Arial"/>
          <w:sz w:val="22"/>
          <w:szCs w:val="22"/>
        </w:rPr>
        <w:t xml:space="preserve"> w okresie 2 miesięcy przekroczy równowartość dwumiesięcznego czynszu,</w:t>
      </w:r>
    </w:p>
    <w:p w:rsidR="00445739" w:rsidRPr="00403C7A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Wynajmujący narusza procedury obowiązujące w Ministerstwo Zdrowia,</w:t>
      </w:r>
    </w:p>
    <w:p w:rsidR="00445739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gdy Wynajmujący </w:t>
      </w:r>
      <w:r>
        <w:rPr>
          <w:rFonts w:ascii="Arial" w:hAnsi="Arial" w:cs="Arial"/>
          <w:sz w:val="22"/>
          <w:szCs w:val="22"/>
        </w:rPr>
        <w:t>prowadzi w Lokalu inną</w:t>
      </w:r>
      <w:r w:rsidRPr="003F3EF4">
        <w:rPr>
          <w:rFonts w:ascii="Arial" w:hAnsi="Arial" w:cs="Arial"/>
          <w:sz w:val="22"/>
          <w:szCs w:val="22"/>
        </w:rPr>
        <w:t xml:space="preserve"> działalność niż dopuszczoną umową</w:t>
      </w:r>
      <w:r>
        <w:rPr>
          <w:rFonts w:ascii="Arial" w:hAnsi="Arial" w:cs="Arial"/>
          <w:sz w:val="22"/>
          <w:szCs w:val="22"/>
        </w:rPr>
        <w:t>,</w:t>
      </w:r>
    </w:p>
    <w:p w:rsidR="00445739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Wynajmujący odmawia podpisania protokołu zdawczo – odbiorczego, o którym mowa w § 1 ust. 3 umowy, a zwłoka w jego podpisaniu przekracza ■ dni,</w:t>
      </w:r>
    </w:p>
    <w:p w:rsidR="00445739" w:rsidRPr="003F3EF4" w:rsidRDefault="00445739" w:rsidP="00445739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polisy ubezpieczeniowej, o której mowa w § 2 umowy.</w:t>
      </w:r>
    </w:p>
    <w:p w:rsidR="00445739" w:rsidRPr="003F3EF4" w:rsidRDefault="00445739" w:rsidP="004457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Rozwiązanie umowy z przyczyn określonych w ust. </w:t>
      </w:r>
      <w:r>
        <w:rPr>
          <w:rFonts w:ascii="Arial" w:hAnsi="Arial" w:cs="Arial"/>
          <w:sz w:val="22"/>
          <w:szCs w:val="22"/>
        </w:rPr>
        <w:t>4</w:t>
      </w:r>
      <w:r w:rsidRPr="003F3EF4">
        <w:rPr>
          <w:rFonts w:ascii="Arial" w:hAnsi="Arial" w:cs="Arial"/>
          <w:sz w:val="22"/>
          <w:szCs w:val="22"/>
        </w:rPr>
        <w:t xml:space="preserve"> może nastąpić po udzieleniu co najmniej </w:t>
      </w:r>
      <w:r>
        <w:rPr>
          <w:rFonts w:ascii="Arial" w:hAnsi="Arial" w:cs="Arial"/>
          <w:sz w:val="22"/>
          <w:szCs w:val="22"/>
        </w:rPr>
        <w:t>7</w:t>
      </w:r>
      <w:r w:rsidRPr="003F3EF4">
        <w:rPr>
          <w:rFonts w:ascii="Arial" w:hAnsi="Arial" w:cs="Arial"/>
          <w:sz w:val="22"/>
          <w:szCs w:val="22"/>
        </w:rPr>
        <w:t xml:space="preserve"> dniowego terminu na usunięcie naruszenia warunków umowy.</w:t>
      </w:r>
    </w:p>
    <w:p w:rsidR="00445739" w:rsidRPr="003F3EF4" w:rsidRDefault="00445739" w:rsidP="004457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Wypowiedzenie umowy w przypadkach określonych w ust. 3 </w:t>
      </w:r>
      <w:r>
        <w:rPr>
          <w:rFonts w:ascii="Arial" w:hAnsi="Arial" w:cs="Arial"/>
          <w:sz w:val="22"/>
          <w:szCs w:val="22"/>
        </w:rPr>
        <w:t xml:space="preserve">i 4 </w:t>
      </w:r>
      <w:r w:rsidRPr="003F3EF4">
        <w:rPr>
          <w:rFonts w:ascii="Arial" w:hAnsi="Arial" w:cs="Arial"/>
          <w:sz w:val="22"/>
          <w:szCs w:val="22"/>
        </w:rPr>
        <w:t>wymaga zachowania – pod rygorem nieważności – formy pisemnej.</w:t>
      </w:r>
    </w:p>
    <w:p w:rsidR="00445739" w:rsidRPr="003F3EF4" w:rsidRDefault="00445739" w:rsidP="004457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 przypadku rozwiązania umowy lub jednostronnego wypowiedzenia umowy przez Wynajmującego, Najemca jest zobowiązany do zwrotu przedmiotu najmu ostatniego dnia obowiązywania niniejszej umowy. W przeciwnym razie z tytułu bezumownego używania Lokalu Najemca zapłaci Wynajmującemu odszkodowanie w wysokości 20% miesięcznej stawki czynszu, określonej w § 7 ust. 1, za każdy dzień zwłoki. W przypadku rozwiązania umowy lub jednostronnego wypowiedzenia umowy przez Wynajmującego zastosowanie ma § 2 ust. </w:t>
      </w:r>
      <w:r>
        <w:rPr>
          <w:rFonts w:ascii="Arial" w:hAnsi="Arial" w:cs="Arial"/>
          <w:sz w:val="22"/>
          <w:szCs w:val="22"/>
        </w:rPr>
        <w:t>7</w:t>
      </w:r>
      <w:r w:rsidRPr="003F3EF4">
        <w:rPr>
          <w:rFonts w:ascii="Arial" w:hAnsi="Arial" w:cs="Arial"/>
          <w:sz w:val="22"/>
          <w:szCs w:val="22"/>
        </w:rPr>
        <w:t xml:space="preserve"> umowy.</w:t>
      </w:r>
    </w:p>
    <w:p w:rsidR="00445739" w:rsidRPr="00D63BA8" w:rsidRDefault="00445739" w:rsidP="004457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3BA8">
        <w:rPr>
          <w:rFonts w:ascii="Arial" w:hAnsi="Arial" w:cs="Arial"/>
          <w:sz w:val="22"/>
          <w:szCs w:val="22"/>
        </w:rPr>
        <w:t>Jeżeli po opuszczeniu przedmiotu najmu przez Najemcę w pomieszczeniu tym pozostaną rzeczy wniesione przez Najemcę, Wynajmujący ma prawo przenieść je w inne miejsce na koszt i ryzyko Najemcy.</w:t>
      </w:r>
    </w:p>
    <w:p w:rsidR="00445739" w:rsidRPr="003F3EF4" w:rsidRDefault="00445739" w:rsidP="0044573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lastRenderedPageBreak/>
        <w:t>§ 10</w:t>
      </w:r>
    </w:p>
    <w:p w:rsidR="00445739" w:rsidRPr="00D63BA8" w:rsidRDefault="00445739" w:rsidP="00445739">
      <w:pPr>
        <w:pStyle w:val="Akapitzlist"/>
        <w:numPr>
          <w:ilvl w:val="0"/>
          <w:numId w:val="13"/>
        </w:numPr>
        <w:spacing w:after="120"/>
        <w:ind w:left="709"/>
        <w:rPr>
          <w:rFonts w:ascii="Arial" w:hAnsi="Arial" w:cs="Arial"/>
          <w:sz w:val="22"/>
          <w:szCs w:val="22"/>
        </w:rPr>
      </w:pPr>
      <w:r w:rsidRPr="00D63BA8">
        <w:rPr>
          <w:rFonts w:ascii="Arial" w:hAnsi="Arial" w:cs="Arial"/>
          <w:sz w:val="22"/>
          <w:szCs w:val="22"/>
        </w:rPr>
        <w:t>Wynajmujący może żądać od Najemcy zapłaty kary umownej w następujących przypadkach:</w:t>
      </w:r>
    </w:p>
    <w:p w:rsidR="00445739" w:rsidRPr="003F3EF4" w:rsidRDefault="00445739" w:rsidP="00445739">
      <w:pPr>
        <w:numPr>
          <w:ilvl w:val="1"/>
          <w:numId w:val="13"/>
        </w:numPr>
        <w:spacing w:after="12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Najemca odmówi podpisania protokołu zdawczo-odbiorczego, o którym mowa w § 1 – kara umowna wynosić będzie ■ zł (słownie: ■) za każde wezwanie</w:t>
      </w:r>
      <w:r>
        <w:rPr>
          <w:rFonts w:ascii="Arial" w:hAnsi="Arial" w:cs="Arial"/>
          <w:sz w:val="22"/>
          <w:szCs w:val="22"/>
        </w:rPr>
        <w:t xml:space="preserve"> Najemcy do podpisania protokołu</w:t>
      </w:r>
      <w:r w:rsidRPr="003F3EF4">
        <w:rPr>
          <w:rFonts w:ascii="Arial" w:hAnsi="Arial" w:cs="Arial"/>
          <w:sz w:val="22"/>
          <w:szCs w:val="22"/>
        </w:rPr>
        <w:t>,</w:t>
      </w:r>
    </w:p>
    <w:p w:rsidR="00445739" w:rsidRPr="003F3EF4" w:rsidRDefault="00445739" w:rsidP="00445739">
      <w:pPr>
        <w:numPr>
          <w:ilvl w:val="1"/>
          <w:numId w:val="13"/>
        </w:numPr>
        <w:spacing w:after="12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Najemca nie rozpocznie działaln</w:t>
      </w:r>
      <w:r>
        <w:rPr>
          <w:rFonts w:ascii="Arial" w:hAnsi="Arial" w:cs="Arial"/>
          <w:sz w:val="22"/>
          <w:szCs w:val="22"/>
        </w:rPr>
        <w:t>ości w terminie określonym w § 9</w:t>
      </w:r>
      <w:r w:rsidRPr="003F3EF4">
        <w:rPr>
          <w:rFonts w:ascii="Arial" w:hAnsi="Arial" w:cs="Arial"/>
          <w:sz w:val="22"/>
          <w:szCs w:val="22"/>
        </w:rPr>
        <w:t xml:space="preserve"> ust. 1 – kara umowna wynosić będzie ■ zł (słownie: ■) za każdy rozpoczęty dzień zwłoki,</w:t>
      </w:r>
    </w:p>
    <w:p w:rsidR="00445739" w:rsidRPr="003F3EF4" w:rsidRDefault="00445739" w:rsidP="00445739">
      <w:pPr>
        <w:numPr>
          <w:ilvl w:val="1"/>
          <w:numId w:val="13"/>
        </w:numPr>
        <w:spacing w:after="12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Najemca nie będzie przestrzegał warunków</w:t>
      </w:r>
      <w:r>
        <w:rPr>
          <w:rFonts w:ascii="Arial" w:hAnsi="Arial" w:cs="Arial"/>
          <w:sz w:val="22"/>
          <w:szCs w:val="22"/>
        </w:rPr>
        <w:t xml:space="preserve"> prowadzenia bufetu pracowniczego</w:t>
      </w:r>
      <w:r w:rsidRPr="003F3EF4">
        <w:rPr>
          <w:rFonts w:ascii="Arial" w:hAnsi="Arial" w:cs="Arial"/>
          <w:sz w:val="22"/>
          <w:szCs w:val="22"/>
        </w:rPr>
        <w:t xml:space="preserve"> określonych</w:t>
      </w:r>
      <w:r>
        <w:rPr>
          <w:rFonts w:ascii="Arial" w:hAnsi="Arial" w:cs="Arial"/>
          <w:sz w:val="22"/>
          <w:szCs w:val="22"/>
        </w:rPr>
        <w:t xml:space="preserve"> w umowie</w:t>
      </w:r>
      <w:r w:rsidRPr="003F3EF4">
        <w:rPr>
          <w:rFonts w:ascii="Arial" w:hAnsi="Arial" w:cs="Arial"/>
          <w:sz w:val="22"/>
          <w:szCs w:val="22"/>
        </w:rPr>
        <w:t xml:space="preserve"> – kara umowna wynosić będzie równowartość ■ % jednomiesięcznego czynszu za każdy jeden przypadek</w:t>
      </w:r>
      <w:r>
        <w:rPr>
          <w:rFonts w:ascii="Arial" w:hAnsi="Arial" w:cs="Arial"/>
          <w:sz w:val="22"/>
          <w:szCs w:val="22"/>
        </w:rPr>
        <w:t xml:space="preserve"> naruszenia</w:t>
      </w:r>
      <w:r w:rsidRPr="003F3EF4">
        <w:rPr>
          <w:rFonts w:ascii="Arial" w:hAnsi="Arial" w:cs="Arial"/>
          <w:sz w:val="22"/>
          <w:szCs w:val="22"/>
        </w:rPr>
        <w:t>,</w:t>
      </w:r>
    </w:p>
    <w:p w:rsidR="00445739" w:rsidRPr="003F3EF4" w:rsidRDefault="00445739" w:rsidP="00445739">
      <w:pPr>
        <w:numPr>
          <w:ilvl w:val="1"/>
          <w:numId w:val="13"/>
        </w:numPr>
        <w:spacing w:after="12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Wynajmujący rozwiąże umowę z przyczyn leżących p</w:t>
      </w:r>
      <w:r>
        <w:rPr>
          <w:rFonts w:ascii="Arial" w:hAnsi="Arial" w:cs="Arial"/>
          <w:sz w:val="22"/>
          <w:szCs w:val="22"/>
        </w:rPr>
        <w:t>o stronie Najemcy zgodnie z § 9</w:t>
      </w:r>
      <w:r w:rsidRPr="003F3EF4">
        <w:rPr>
          <w:rFonts w:ascii="Arial" w:hAnsi="Arial" w:cs="Arial"/>
          <w:sz w:val="22"/>
          <w:szCs w:val="22"/>
        </w:rPr>
        <w:t xml:space="preserve"> – kara umowna wynosić będzie równowartość ■</w:t>
      </w:r>
      <w:r>
        <w:rPr>
          <w:rFonts w:ascii="Arial" w:hAnsi="Arial" w:cs="Arial"/>
          <w:sz w:val="22"/>
          <w:szCs w:val="22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>miesięcznego czynszu,</w:t>
      </w:r>
    </w:p>
    <w:p w:rsidR="00445739" w:rsidRPr="001A2E8F" w:rsidRDefault="00445739" w:rsidP="00445739">
      <w:pPr>
        <w:numPr>
          <w:ilvl w:val="1"/>
          <w:numId w:val="13"/>
        </w:numPr>
        <w:spacing w:after="120" w:line="360" w:lineRule="auto"/>
        <w:ind w:left="1134"/>
        <w:contextualSpacing/>
        <w:jc w:val="both"/>
      </w:pPr>
      <w:r w:rsidRPr="003F3EF4">
        <w:rPr>
          <w:rFonts w:ascii="Arial" w:hAnsi="Arial" w:cs="Arial"/>
          <w:sz w:val="22"/>
          <w:szCs w:val="22"/>
        </w:rPr>
        <w:t xml:space="preserve">gdy Najemca nie będzie przestrzegał innych niż wymienione w </w:t>
      </w:r>
      <w:r>
        <w:rPr>
          <w:rFonts w:ascii="Arial" w:hAnsi="Arial" w:cs="Arial"/>
          <w:sz w:val="22"/>
          <w:szCs w:val="22"/>
        </w:rPr>
        <w:t>lit. a – d</w:t>
      </w:r>
      <w:r w:rsidRPr="003F3EF4">
        <w:rPr>
          <w:rFonts w:ascii="Arial" w:hAnsi="Arial" w:cs="Arial"/>
          <w:sz w:val="22"/>
          <w:szCs w:val="22"/>
        </w:rPr>
        <w:t xml:space="preserve"> warunków umowy, pomimo wezwania go przez Wynajmującego do zastosowania warunków umowy – kara umowna wynosić będzie równowartość ■ % miesięcznego czynszu za każdy przypadek naruszenia postanowień umowy.</w:t>
      </w:r>
    </w:p>
    <w:p w:rsidR="00445739" w:rsidRPr="001A2E8F" w:rsidRDefault="00445739" w:rsidP="00445739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A2E8F">
        <w:rPr>
          <w:rFonts w:ascii="Arial" w:hAnsi="Arial" w:cs="Arial"/>
          <w:sz w:val="22"/>
          <w:szCs w:val="22"/>
        </w:rPr>
        <w:t>Wynajmujący nie ponosi odpowiedzialności za szkody powstałe w wyniku działalności Najemcy oraz awarii instalacji wodno-kanalizacyjnej, co. i elektrycznej spowodowanej działaniem Najemcy, osoby trzeciej lub siły wyższej.</w:t>
      </w:r>
    </w:p>
    <w:p w:rsidR="00445739" w:rsidRPr="001A2E8F" w:rsidRDefault="00445739" w:rsidP="00445739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A2E8F">
        <w:rPr>
          <w:rFonts w:ascii="Arial" w:hAnsi="Arial" w:cs="Arial"/>
          <w:sz w:val="22"/>
          <w:szCs w:val="22"/>
        </w:rPr>
        <w:t>Wynajmujący jest uprawniony do dochodzenia naprawienia skody na zasadach ogólnych</w:t>
      </w:r>
      <w:r>
        <w:rPr>
          <w:rFonts w:ascii="Arial" w:hAnsi="Arial" w:cs="Arial"/>
          <w:sz w:val="22"/>
          <w:szCs w:val="22"/>
        </w:rPr>
        <w:t xml:space="preserve"> określonych w Kodeksie cywilnym</w:t>
      </w:r>
      <w:r w:rsidRPr="001A2E8F">
        <w:rPr>
          <w:rFonts w:ascii="Arial" w:hAnsi="Arial" w:cs="Arial"/>
          <w:sz w:val="22"/>
          <w:szCs w:val="22"/>
        </w:rPr>
        <w:t>, gdy jej wysokość przekracza wysokość zastrzeżonych</w:t>
      </w:r>
      <w:r>
        <w:rPr>
          <w:rFonts w:ascii="Arial" w:hAnsi="Arial" w:cs="Arial"/>
          <w:sz w:val="22"/>
          <w:szCs w:val="22"/>
        </w:rPr>
        <w:t xml:space="preserve"> w niniejszej umowie</w:t>
      </w:r>
      <w:r w:rsidRPr="001A2E8F">
        <w:rPr>
          <w:rFonts w:ascii="Arial" w:hAnsi="Arial" w:cs="Arial"/>
          <w:sz w:val="22"/>
          <w:szCs w:val="22"/>
        </w:rPr>
        <w:t xml:space="preserve"> kar umownych.</w:t>
      </w:r>
    </w:p>
    <w:p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11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Osobą odpowiedzialna za merytoryczny nadzór nad realizacją Umowy, w tym do podpisywania protokołu odbioru jest:</w:t>
      </w:r>
    </w:p>
    <w:p w:rsidR="00445739" w:rsidRPr="003F3EF4" w:rsidRDefault="00445739" w:rsidP="0044573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- po stronie Zamawiającego: Wojciech Krajewski tel. 22 634 93 81,</w:t>
      </w:r>
    </w:p>
    <w:p w:rsidR="00445739" w:rsidRPr="003F3EF4" w:rsidRDefault="00445739" w:rsidP="0044573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- po  stronie Wykonawcy: …………………………….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Zmiana osób, o których mowa w niniejszym ustępie nie wymaga zmiany umowy w formie aneksu, a poinformowania druga stronę na piśmie pod rygorem nieważności.</w:t>
      </w:r>
    </w:p>
    <w:p w:rsidR="00445739" w:rsidRPr="001A2E8F" w:rsidRDefault="00445739" w:rsidP="00445739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A2E8F">
        <w:rPr>
          <w:rFonts w:ascii="Arial" w:hAnsi="Arial" w:cs="Arial"/>
          <w:sz w:val="22"/>
          <w:szCs w:val="22"/>
        </w:rPr>
        <w:t xml:space="preserve">Wszelkie zmiany i uzupełnienia niniejszej umowy wymagają porozumienia i formy pisemnej pod rygorem nieważności. 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Wszelka korespondencja, dokumenty i oświadczenia Stron w związku z realizacją niniejszej Umowy prowadzona będzie pisemnie w języku polskim i przesyłana listem poleconym albo </w:t>
      </w:r>
      <w:r w:rsidRPr="003F3EF4">
        <w:rPr>
          <w:rFonts w:ascii="Arial" w:hAnsi="Arial" w:cs="Arial"/>
          <w:sz w:val="22"/>
          <w:szCs w:val="22"/>
        </w:rPr>
        <w:lastRenderedPageBreak/>
        <w:t>pocztą kurierską na adres drugiej Strony.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Ewentualne spory wynikłe na tle realizacji niniejszej Umowy będą rozstrzygane przez sąd właściwy miejscowo dla siedziby Wynajmującego.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Wszelkie wierzytelności Najemcy powstałe w związku z Umową lub w wyniku jej realizacji nie mogą być bez uprzedniej pisemnej zgody Wynajmującego przeniesione przez Najemcę na osoby trzecie (art. 509 §1 Kodeksu cywilnego) ani uregulowane </w:t>
      </w:r>
      <w:r w:rsidRPr="003F3EF4">
        <w:rPr>
          <w:rFonts w:ascii="Arial" w:hAnsi="Arial" w:cs="Arial"/>
          <w:sz w:val="22"/>
          <w:szCs w:val="22"/>
        </w:rPr>
        <w:br/>
        <w:t>w drodze potrącenia (art. 498 Kodeksu cywilnego).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Zmiana adresu wymaga poinformowania o tym drugiej Strony w formie pisemnej pod rygorem uznania oświadczenia złożonego na poprzedni adres za doręczone. 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sprawach nieuregulowanych niniejszą Umową, mają zastosowanie przepisy Kodeksu Cywilnego.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Załączniki do umowy stanowią jej integralną część.</w:t>
      </w:r>
    </w:p>
    <w:p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Umowę sporządzono w czterech jednobrzmiących egzemplarzach, trzy dla Wynajmującego i jeden dla Najemcy.</w:t>
      </w: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WYKONAWCA</w:t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  <w:t>ZAMAWIAJĄCY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Załącznik nr 1– wykaz wyposażenia Lokalu;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Załącznik nr 2 – wzór protokołu zdawczo-odbiorczego;</w:t>
      </w:r>
    </w:p>
    <w:p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Załącznik nr 3 – polisa ubezpieczeniowa Najemcy.</w:t>
      </w:r>
    </w:p>
    <w:p w:rsidR="00445739" w:rsidRDefault="00445739" w:rsidP="00445739">
      <w:pPr>
        <w:spacing w:line="360" w:lineRule="auto"/>
      </w:pPr>
    </w:p>
    <w:p w:rsidR="00445739" w:rsidRDefault="00445739" w:rsidP="00445739">
      <w:pPr>
        <w:spacing w:line="360" w:lineRule="auto"/>
      </w:pPr>
    </w:p>
    <w:p w:rsidR="00445739" w:rsidRDefault="00445739" w:rsidP="00445739">
      <w:pPr>
        <w:spacing w:line="360" w:lineRule="auto"/>
      </w:pPr>
    </w:p>
    <w:p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  <w:r w:rsidRPr="00445739">
        <w:rPr>
          <w:rFonts w:ascii="Arial" w:hAnsi="Arial" w:cs="Arial"/>
          <w:sz w:val="22"/>
        </w:rPr>
        <w:t>Akceptuję wzór umowy stanowiący załącznik nr 2</w:t>
      </w:r>
    </w:p>
    <w:p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</w:p>
    <w:p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</w:p>
    <w:p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</w:p>
    <w:p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  <w:r w:rsidRPr="00445739">
        <w:rPr>
          <w:rFonts w:ascii="Arial" w:hAnsi="Arial" w:cs="Arial"/>
          <w:sz w:val="22"/>
        </w:rPr>
        <w:t xml:space="preserve">        ………………………………                                         ….…………………………..</w:t>
      </w:r>
    </w:p>
    <w:p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  <w:r w:rsidRPr="00445739">
        <w:rPr>
          <w:rFonts w:ascii="Arial" w:hAnsi="Arial" w:cs="Arial"/>
          <w:sz w:val="22"/>
        </w:rPr>
        <w:t xml:space="preserve">        Miejscowość i data                                                          Podpis i pieczęć Wynajmującego</w:t>
      </w:r>
    </w:p>
    <w:p w:rsidR="005B196E" w:rsidRDefault="005B196E"/>
    <w:sectPr w:rsidR="005B196E" w:rsidSect="00CB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C14"/>
    <w:multiLevelType w:val="hybridMultilevel"/>
    <w:tmpl w:val="E68284F8"/>
    <w:lvl w:ilvl="0" w:tplc="FAB82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858"/>
    <w:multiLevelType w:val="hybridMultilevel"/>
    <w:tmpl w:val="1C38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5FEE"/>
    <w:multiLevelType w:val="multilevel"/>
    <w:tmpl w:val="4C9C7692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752A6"/>
    <w:multiLevelType w:val="hybridMultilevel"/>
    <w:tmpl w:val="01D482E0"/>
    <w:lvl w:ilvl="0" w:tplc="0415000F">
      <w:start w:val="1"/>
      <w:numFmt w:val="decimal"/>
      <w:lvlText w:val="%1."/>
      <w:lvlJc w:val="left"/>
      <w:pPr>
        <w:ind w:left="112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308D60B3"/>
    <w:multiLevelType w:val="hybridMultilevel"/>
    <w:tmpl w:val="0A1C3E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904B4C"/>
    <w:multiLevelType w:val="hybridMultilevel"/>
    <w:tmpl w:val="E9A4F6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819AA"/>
    <w:multiLevelType w:val="hybridMultilevel"/>
    <w:tmpl w:val="A84A9C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7315B"/>
    <w:multiLevelType w:val="hybridMultilevel"/>
    <w:tmpl w:val="D8F0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C53"/>
    <w:multiLevelType w:val="hybridMultilevel"/>
    <w:tmpl w:val="CF627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335"/>
    <w:multiLevelType w:val="hybridMultilevel"/>
    <w:tmpl w:val="0150C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077B0"/>
    <w:multiLevelType w:val="hybridMultilevel"/>
    <w:tmpl w:val="0922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C3971"/>
    <w:multiLevelType w:val="hybridMultilevel"/>
    <w:tmpl w:val="D8B0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70F15"/>
    <w:multiLevelType w:val="hybridMultilevel"/>
    <w:tmpl w:val="BEFAF00E"/>
    <w:lvl w:ilvl="0" w:tplc="9E268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0649"/>
    <w:multiLevelType w:val="hybridMultilevel"/>
    <w:tmpl w:val="30CA0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71"/>
    <w:rsid w:val="00445739"/>
    <w:rsid w:val="004A7FE2"/>
    <w:rsid w:val="005B196E"/>
    <w:rsid w:val="005C5F12"/>
    <w:rsid w:val="00AB34A3"/>
    <w:rsid w:val="00C15E0D"/>
    <w:rsid w:val="00D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91BA9-5B76-40DF-B644-17CA75D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5739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45739"/>
    <w:rPr>
      <w:rFonts w:ascii="Arial" w:eastAsia="Times New Roman" w:hAnsi="Arial" w:cs="Arial"/>
      <w:szCs w:val="24"/>
      <w:lang w:eastAsia="pl-PL"/>
    </w:rPr>
  </w:style>
  <w:style w:type="character" w:styleId="Numerwiersza">
    <w:name w:val="line number"/>
    <w:basedOn w:val="Domylnaczcionkaakapitu"/>
    <w:uiPriority w:val="99"/>
    <w:rsid w:val="00445739"/>
    <w:rPr>
      <w:rFonts w:cs="Times New Roman"/>
    </w:rPr>
  </w:style>
  <w:style w:type="paragraph" w:styleId="Bezodstpw">
    <w:name w:val="No Spacing"/>
    <w:uiPriority w:val="1"/>
    <w:qFormat/>
    <w:rsid w:val="00445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739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3109</Words>
  <Characters>18656</Characters>
  <Application>Microsoft Office Word</Application>
  <DocSecurity>0</DocSecurity>
  <Lines>155</Lines>
  <Paragraphs>43</Paragraphs>
  <ScaleCrop>false</ScaleCrop>
  <Company/>
  <LinksUpToDate>false</LinksUpToDate>
  <CharactersWithSpaces>21722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 Wojciech</dc:creator>
  <cp:keywords/>
  <dc:description/>
  <cp:lastModifiedBy>Krajewski Wojciech</cp:lastModifiedBy>
  <cp:revision>5</cp:revision>
  <dcterms:created xsi:type="dcterms:W3CDTF">2018-02-07T12:28:00Z</dcterms:created>
  <dcterms:modified xsi:type="dcterms:W3CDTF">2018-02-07T14:58:00Z</dcterms:modified>
</cp:coreProperties>
</file>