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2BD94" w14:textId="77777777" w:rsidR="001C5D8E" w:rsidRDefault="001C5D8E" w:rsidP="0061274E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546DA9DF" w14:textId="6DD2FD0D" w:rsidR="007E179E" w:rsidRPr="0061274E" w:rsidRDefault="007E179E" w:rsidP="0061274E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1274E">
        <w:rPr>
          <w:rFonts w:ascii="Arial" w:hAnsi="Arial" w:cs="Arial"/>
          <w:b/>
          <w:bCs/>
          <w:sz w:val="22"/>
          <w:szCs w:val="22"/>
        </w:rPr>
        <w:t>Zarząd WPRD S.A. w restrukturyzacji z siedzibą w Katowicach, ul. Miedziana 5 ogłasza przetarg na:</w:t>
      </w:r>
    </w:p>
    <w:p w14:paraId="6BC1FE73" w14:textId="03CF42D4" w:rsidR="007E179E" w:rsidRPr="0061274E" w:rsidRDefault="007E179E" w:rsidP="0061274E">
      <w:pPr>
        <w:pStyle w:val="NormalnyWeb"/>
        <w:shd w:val="clear" w:color="auto" w:fill="FFFFFF"/>
        <w:spacing w:line="360" w:lineRule="auto"/>
        <w:jc w:val="both"/>
        <w:rPr>
          <w:rStyle w:val="Pogrubienie"/>
          <w:rFonts w:ascii="Arial" w:hAnsi="Arial" w:cs="Arial"/>
          <w:sz w:val="22"/>
          <w:szCs w:val="22"/>
        </w:rPr>
      </w:pPr>
      <w:r w:rsidRPr="0061274E">
        <w:rPr>
          <w:rStyle w:val="Pogrubienie"/>
          <w:rFonts w:ascii="Arial" w:hAnsi="Arial" w:cs="Arial"/>
          <w:sz w:val="22"/>
          <w:szCs w:val="22"/>
        </w:rPr>
        <w:t xml:space="preserve">sprzedaż zorganizowanej części przedsiębiorstwa w rozumieniu art. 55¹ Kodeksu Cywilnego w postaci ODDZIAŁU ENERGETYCZNEGO „BAILDON”, na którą składają się składniki niematerialne i materialne przeznaczone do prowadzenia działalności </w:t>
      </w:r>
      <w:r w:rsidR="00A14B03">
        <w:rPr>
          <w:rStyle w:val="Pogrubienie"/>
          <w:rFonts w:ascii="Arial" w:hAnsi="Arial" w:cs="Arial"/>
          <w:sz w:val="22"/>
          <w:szCs w:val="22"/>
        </w:rPr>
        <w:br/>
      </w:r>
      <w:r w:rsidRPr="0061274E">
        <w:rPr>
          <w:rStyle w:val="Pogrubienie"/>
          <w:rFonts w:ascii="Arial" w:hAnsi="Arial" w:cs="Arial"/>
          <w:sz w:val="22"/>
          <w:szCs w:val="22"/>
        </w:rPr>
        <w:t>w zakresie dystrybucji i obrotu energią elektryczną.</w:t>
      </w:r>
    </w:p>
    <w:p w14:paraId="0C4B6044" w14:textId="77777777" w:rsidR="007E179E" w:rsidRPr="0061274E" w:rsidRDefault="007E179E" w:rsidP="007E179E">
      <w:pPr>
        <w:pStyle w:val="NormalnyWeb"/>
        <w:shd w:val="clear" w:color="auto" w:fill="FFFFFF"/>
        <w:jc w:val="center"/>
        <w:rPr>
          <w:rStyle w:val="Pogrubienie"/>
          <w:rFonts w:ascii="Arial" w:hAnsi="Arial" w:cs="Arial"/>
          <w:color w:val="2C55A2"/>
          <w:sz w:val="22"/>
          <w:szCs w:val="22"/>
        </w:rPr>
      </w:pPr>
    </w:p>
    <w:p w14:paraId="007FB5D5" w14:textId="6B6FE56F" w:rsidR="007E179E" w:rsidRPr="0061274E" w:rsidRDefault="00364BB8" w:rsidP="00907E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 xml:space="preserve">Przetarg jest zorganizowany przez </w:t>
      </w:r>
      <w:r w:rsidR="007E179E" w:rsidRPr="0061274E">
        <w:rPr>
          <w:rFonts w:ascii="Arial" w:hAnsi="Arial" w:cs="Arial"/>
          <w:color w:val="000000"/>
        </w:rPr>
        <w:t>Wojewódzkie Przedsiębiorstwo Robót Drogowych Spółka Akcyjna w restrukturyzacji, z siedzibą w Katowicach (dalej jako WPRD S.A.</w:t>
      </w:r>
      <w:r w:rsidR="00B356AA">
        <w:rPr>
          <w:rFonts w:ascii="Arial" w:hAnsi="Arial" w:cs="Arial"/>
          <w:color w:val="000000"/>
        </w:rPr>
        <w:t>, Spółka</w:t>
      </w:r>
      <w:r w:rsidR="00614AD2" w:rsidRPr="0061274E">
        <w:rPr>
          <w:rFonts w:ascii="Arial" w:hAnsi="Arial" w:cs="Arial"/>
          <w:color w:val="000000"/>
        </w:rPr>
        <w:t xml:space="preserve"> lub Organizator</w:t>
      </w:r>
      <w:r w:rsidR="007E179E" w:rsidRPr="0061274E">
        <w:rPr>
          <w:rFonts w:ascii="Arial" w:hAnsi="Arial" w:cs="Arial"/>
          <w:color w:val="000000"/>
        </w:rPr>
        <w:t>).</w:t>
      </w:r>
    </w:p>
    <w:p w14:paraId="70E5152E" w14:textId="77777777" w:rsidR="00907E9B" w:rsidRPr="0061274E" w:rsidRDefault="00907E9B" w:rsidP="00907E9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4E093594" w14:textId="66B28FD3" w:rsidR="00907E9B" w:rsidRPr="0061274E" w:rsidRDefault="00364BB8" w:rsidP="00907E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Przedmiotem przetargu jest sprzedaż zorganizowanej części przedsiębiorstwa</w:t>
      </w:r>
      <w:r w:rsidR="00907E9B" w:rsidRPr="0061274E">
        <w:rPr>
          <w:rFonts w:ascii="Arial" w:hAnsi="Arial" w:cs="Arial"/>
          <w:color w:val="000000"/>
        </w:rPr>
        <w:t xml:space="preserve"> (dalej jako ZCP)</w:t>
      </w:r>
      <w:r w:rsidRPr="0061274E">
        <w:rPr>
          <w:rFonts w:ascii="Arial" w:hAnsi="Arial" w:cs="Arial"/>
          <w:color w:val="000000"/>
        </w:rPr>
        <w:t xml:space="preserve"> w rozumieniu</w:t>
      </w:r>
      <w:r w:rsidR="00875005" w:rsidRPr="0061274E">
        <w:rPr>
          <w:rFonts w:ascii="Arial" w:hAnsi="Arial" w:cs="Arial"/>
          <w:color w:val="000000"/>
        </w:rPr>
        <w:t xml:space="preserve"> </w:t>
      </w:r>
      <w:r w:rsidRPr="0061274E">
        <w:rPr>
          <w:rFonts w:ascii="Arial" w:hAnsi="Arial" w:cs="Arial"/>
          <w:color w:val="000000"/>
        </w:rPr>
        <w:t>art. 55¹ Ko</w:t>
      </w:r>
      <w:r w:rsidR="007872DF" w:rsidRPr="0061274E">
        <w:rPr>
          <w:rFonts w:ascii="Arial" w:hAnsi="Arial" w:cs="Arial"/>
          <w:color w:val="000000"/>
        </w:rPr>
        <w:t xml:space="preserve">deksu Cywilnego </w:t>
      </w:r>
      <w:r w:rsidR="00907E9B" w:rsidRPr="0061274E">
        <w:rPr>
          <w:rFonts w:ascii="Arial" w:hAnsi="Arial" w:cs="Arial"/>
          <w:color w:val="000000"/>
        </w:rPr>
        <w:t xml:space="preserve">pn. Oddział Energetyczny Baildon. Zorganizowana część przedsiębiorstwa </w:t>
      </w:r>
      <w:r w:rsidR="007872DF" w:rsidRPr="0061274E">
        <w:rPr>
          <w:rFonts w:ascii="Arial" w:hAnsi="Arial" w:cs="Arial"/>
          <w:color w:val="000000"/>
        </w:rPr>
        <w:t>należ</w:t>
      </w:r>
      <w:r w:rsidR="00907E9B" w:rsidRPr="0061274E">
        <w:rPr>
          <w:rFonts w:ascii="Arial" w:hAnsi="Arial" w:cs="Arial"/>
          <w:color w:val="000000"/>
        </w:rPr>
        <w:t>y</w:t>
      </w:r>
      <w:r w:rsidR="007872DF" w:rsidRPr="0061274E">
        <w:rPr>
          <w:rFonts w:ascii="Arial" w:hAnsi="Arial" w:cs="Arial"/>
          <w:color w:val="000000"/>
        </w:rPr>
        <w:t xml:space="preserve"> do </w:t>
      </w:r>
      <w:r w:rsidR="007E179E" w:rsidRPr="0061274E">
        <w:rPr>
          <w:rFonts w:ascii="Arial" w:hAnsi="Arial" w:cs="Arial"/>
          <w:color w:val="000000"/>
        </w:rPr>
        <w:t>WPRD S.A</w:t>
      </w:r>
      <w:r w:rsidR="00907E9B" w:rsidRPr="0061274E">
        <w:rPr>
          <w:rFonts w:ascii="Arial" w:hAnsi="Arial" w:cs="Arial"/>
          <w:color w:val="000000"/>
        </w:rPr>
        <w:t>.</w:t>
      </w:r>
      <w:r w:rsidR="0094262A" w:rsidRPr="0061274E">
        <w:rPr>
          <w:rFonts w:ascii="Arial" w:hAnsi="Arial" w:cs="Arial"/>
          <w:color w:val="000000"/>
        </w:rPr>
        <w:t xml:space="preserve"> </w:t>
      </w:r>
    </w:p>
    <w:p w14:paraId="3C6660BA" w14:textId="77777777" w:rsidR="00614AD2" w:rsidRPr="0061274E" w:rsidRDefault="00614AD2" w:rsidP="00614AD2">
      <w:pPr>
        <w:pStyle w:val="Akapitzlist"/>
        <w:rPr>
          <w:rFonts w:ascii="Arial" w:hAnsi="Arial" w:cs="Arial"/>
          <w:color w:val="000000"/>
        </w:rPr>
      </w:pPr>
    </w:p>
    <w:p w14:paraId="6B4475C1" w14:textId="3EC1B58E" w:rsidR="00614AD2" w:rsidRPr="0064436C" w:rsidRDefault="00614AD2" w:rsidP="00907E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4436C">
        <w:rPr>
          <w:rFonts w:ascii="Arial" w:hAnsi="Arial" w:cs="Arial"/>
          <w:color w:val="000000"/>
        </w:rPr>
        <w:t>Przetarg ma charakter pisemny – ofertowy, prowadzony na podstawie Kodeksu Cywilnego</w:t>
      </w:r>
      <w:r w:rsidR="0064436C">
        <w:rPr>
          <w:rFonts w:ascii="Arial" w:hAnsi="Arial" w:cs="Arial"/>
          <w:color w:val="000000"/>
        </w:rPr>
        <w:t xml:space="preserve"> oraz uchwały nr 2 Nadzwyczajnego Walnego Zgromadzenia Spółki z dnia </w:t>
      </w:r>
      <w:r w:rsidR="00B356AA">
        <w:rPr>
          <w:rFonts w:ascii="Arial" w:hAnsi="Arial" w:cs="Arial"/>
          <w:color w:val="000000"/>
        </w:rPr>
        <w:br/>
      </w:r>
      <w:r w:rsidR="0064436C">
        <w:rPr>
          <w:rFonts w:ascii="Arial" w:hAnsi="Arial" w:cs="Arial"/>
          <w:color w:val="000000"/>
        </w:rPr>
        <w:t>6 września 2021 r. w sprawie określenia zasad i trybu zbywania składników aktywów trwałych</w:t>
      </w:r>
      <w:r w:rsidRPr="0064436C">
        <w:rPr>
          <w:rFonts w:ascii="Arial" w:hAnsi="Arial" w:cs="Arial"/>
          <w:color w:val="000000"/>
        </w:rPr>
        <w:t>.</w:t>
      </w:r>
    </w:p>
    <w:p w14:paraId="557AA9ED" w14:textId="77777777" w:rsidR="00907E9B" w:rsidRPr="0061274E" w:rsidRDefault="00907E9B" w:rsidP="00907E9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36906BF0" w14:textId="2CA6084D" w:rsidR="00907E9B" w:rsidRPr="0061274E" w:rsidRDefault="00364BB8" w:rsidP="00907E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Przedmiotem działalności zorganizowanej części przedsiębiorstwa objętej postępowaniem</w:t>
      </w:r>
      <w:r w:rsidR="00907E9B" w:rsidRPr="0061274E">
        <w:rPr>
          <w:rFonts w:ascii="Arial" w:hAnsi="Arial" w:cs="Arial"/>
          <w:color w:val="000000"/>
        </w:rPr>
        <w:t xml:space="preserve"> </w:t>
      </w:r>
      <w:r w:rsidR="0094262A" w:rsidRPr="0061274E">
        <w:rPr>
          <w:rFonts w:ascii="Arial" w:hAnsi="Arial" w:cs="Arial"/>
          <w:color w:val="000000"/>
        </w:rPr>
        <w:t>przetargo</w:t>
      </w:r>
      <w:r w:rsidR="00672B50" w:rsidRPr="0061274E">
        <w:rPr>
          <w:rFonts w:ascii="Arial" w:hAnsi="Arial" w:cs="Arial"/>
          <w:color w:val="000000"/>
        </w:rPr>
        <w:t>wym jest świadczenie</w:t>
      </w:r>
      <w:r w:rsidR="00D34A3D" w:rsidRPr="0061274E">
        <w:rPr>
          <w:rFonts w:ascii="Arial" w:hAnsi="Arial" w:cs="Arial"/>
          <w:color w:val="000000"/>
        </w:rPr>
        <w:t xml:space="preserve"> </w:t>
      </w:r>
      <w:r w:rsidR="00907E9B" w:rsidRPr="0061274E">
        <w:rPr>
          <w:rFonts w:ascii="Arial" w:hAnsi="Arial" w:cs="Arial"/>
          <w:color w:val="000000"/>
        </w:rPr>
        <w:t>usług w zakresie obrotu i dystrybucji energią elektryczną w zakresie określonym koncesjami</w:t>
      </w:r>
      <w:r w:rsidR="00D34A3D" w:rsidRPr="0061274E">
        <w:rPr>
          <w:rFonts w:ascii="Arial" w:hAnsi="Arial" w:cs="Arial"/>
          <w:color w:val="000000"/>
        </w:rPr>
        <w:t>:</w:t>
      </w:r>
    </w:p>
    <w:p w14:paraId="576D6175" w14:textId="6A6AD9D9" w:rsidR="00907E9B" w:rsidRPr="0061274E" w:rsidRDefault="00907E9B" w:rsidP="00907E9B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 xml:space="preserve">KONCESJA Nr OEE/355/1256/W/1/2003/MW na obrót energią elektryczną </w:t>
      </w:r>
      <w:r w:rsidR="00446254">
        <w:rPr>
          <w:rFonts w:ascii="Arial" w:hAnsi="Arial" w:cs="Arial"/>
          <w:color w:val="000000"/>
        </w:rPr>
        <w:br/>
      </w:r>
      <w:r w:rsidRPr="0061274E">
        <w:rPr>
          <w:rFonts w:ascii="Arial" w:hAnsi="Arial" w:cs="Arial"/>
          <w:color w:val="000000"/>
        </w:rPr>
        <w:t>na okres od 1 sierpnia 2003 r. do 31 grudnia 2030 r.</w:t>
      </w:r>
      <w:r w:rsidR="00672B50" w:rsidRPr="0061274E">
        <w:rPr>
          <w:rFonts w:ascii="Arial" w:hAnsi="Arial" w:cs="Arial"/>
          <w:color w:val="000000"/>
        </w:rPr>
        <w:t xml:space="preserve"> </w:t>
      </w:r>
      <w:r w:rsidRPr="0061274E">
        <w:rPr>
          <w:rFonts w:ascii="Arial" w:hAnsi="Arial" w:cs="Arial"/>
          <w:color w:val="000000"/>
        </w:rPr>
        <w:t>- przedmiot działalności objętej koncesją stanowi działalność gospodarcza polegająca na obrocie energią elektryczną na potrzeby odbiorców zlokalizowanych na terenie Rzeczypospolitej Polskiej.</w:t>
      </w:r>
    </w:p>
    <w:p w14:paraId="47745041" w14:textId="509CFA3F" w:rsidR="00907E9B" w:rsidRPr="0061274E" w:rsidRDefault="00907E9B" w:rsidP="00907E9B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KONCESJA Nr PEE/271/1256/W/2/2004/BT na dystrybucję energii elektrycznej na okres od 31 marca 2004 r. do 31 grudnia 2030 r. -</w:t>
      </w:r>
      <w:r w:rsidRPr="0061274E">
        <w:rPr>
          <w:rFonts w:ascii="Arial" w:hAnsi="Arial" w:cs="Arial"/>
        </w:rPr>
        <w:t xml:space="preserve"> </w:t>
      </w:r>
      <w:r w:rsidRPr="0061274E">
        <w:rPr>
          <w:rFonts w:ascii="Arial" w:hAnsi="Arial" w:cs="Arial"/>
          <w:color w:val="000000"/>
        </w:rPr>
        <w:t xml:space="preserve">Przedmiot działalności objętej koncesją stanowi działalność gospodarcza polegająca </w:t>
      </w:r>
      <w:r w:rsidR="00446254">
        <w:rPr>
          <w:rFonts w:ascii="Arial" w:hAnsi="Arial" w:cs="Arial"/>
          <w:color w:val="000000"/>
        </w:rPr>
        <w:br/>
      </w:r>
      <w:r w:rsidRPr="0061274E">
        <w:rPr>
          <w:rFonts w:ascii="Arial" w:hAnsi="Arial" w:cs="Arial"/>
          <w:color w:val="000000"/>
        </w:rPr>
        <w:t xml:space="preserve">na dystrybucji energii elektrycznej na potrzeby odbiorców zlokalizowanych </w:t>
      </w:r>
      <w:r w:rsidR="00446254">
        <w:rPr>
          <w:rFonts w:ascii="Arial" w:hAnsi="Arial" w:cs="Arial"/>
          <w:color w:val="000000"/>
        </w:rPr>
        <w:br/>
      </w:r>
      <w:r w:rsidRPr="0061274E">
        <w:rPr>
          <w:rFonts w:ascii="Arial" w:hAnsi="Arial" w:cs="Arial"/>
          <w:color w:val="000000"/>
        </w:rPr>
        <w:t xml:space="preserve">na  terenie Katowic, w bezpośrednim sąsiedztwie ulic: Żelaznej, Chorzowskiej, </w:t>
      </w:r>
      <w:r w:rsidRPr="0061274E">
        <w:rPr>
          <w:rFonts w:ascii="Arial" w:hAnsi="Arial" w:cs="Arial"/>
          <w:color w:val="000000"/>
        </w:rPr>
        <w:lastRenderedPageBreak/>
        <w:t xml:space="preserve">Brackiej, sieciami o napięciu 110 kV, 6 kV oraz sieciami niskich napięć. </w:t>
      </w:r>
      <w:r w:rsidR="00446254">
        <w:rPr>
          <w:rFonts w:ascii="Arial" w:hAnsi="Arial" w:cs="Arial"/>
          <w:color w:val="000000"/>
        </w:rPr>
        <w:br/>
      </w:r>
      <w:r w:rsidRPr="0061274E">
        <w:rPr>
          <w:rFonts w:ascii="Arial" w:hAnsi="Arial" w:cs="Arial"/>
          <w:color w:val="000000"/>
        </w:rPr>
        <w:t>Dla obszaru działania objętego koncesją, WPRD S.A. wyznaczone jest operatorem systemu dystrybucyjnego.</w:t>
      </w:r>
    </w:p>
    <w:p w14:paraId="5B234929" w14:textId="7EAED14A" w:rsidR="00907E9B" w:rsidRDefault="00907E9B" w:rsidP="00907E9B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Arial" w:hAnsi="Arial" w:cs="Arial"/>
          <w:color w:val="000000"/>
        </w:rPr>
      </w:pPr>
    </w:p>
    <w:p w14:paraId="4CD041DD" w14:textId="2AA65595" w:rsidR="00907E9B" w:rsidRPr="0061274E" w:rsidRDefault="00907E9B" w:rsidP="00907E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W skład zorganizowanej części przedsiębiorstwa, będącej przedmiotem przetargu wchodzą:</w:t>
      </w:r>
    </w:p>
    <w:p w14:paraId="09790E3D" w14:textId="0D42521F" w:rsidR="00F03D4C" w:rsidRPr="0061274E" w:rsidRDefault="00F03D4C" w:rsidP="00907E9B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 xml:space="preserve">oznaczenie indywidualizujące przedsiębiorstwo: </w:t>
      </w:r>
      <w:r w:rsidR="00B356AA">
        <w:rPr>
          <w:rFonts w:ascii="Arial" w:hAnsi="Arial" w:cs="Arial"/>
          <w:color w:val="000000"/>
        </w:rPr>
        <w:t xml:space="preserve">oddział </w:t>
      </w:r>
      <w:r w:rsidRPr="0061274E">
        <w:rPr>
          <w:rFonts w:ascii="Arial" w:hAnsi="Arial" w:cs="Arial"/>
          <w:color w:val="000000"/>
        </w:rPr>
        <w:t>Energetyka Baildon.</w:t>
      </w:r>
    </w:p>
    <w:p w14:paraId="4A2DED06" w14:textId="4106B257" w:rsidR="00907E9B" w:rsidRPr="0061274E" w:rsidRDefault="00371F82" w:rsidP="00907E9B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prawa do nieruchomości określonych w załączniku 1</w:t>
      </w:r>
      <w:r w:rsidR="00614AD2" w:rsidRPr="0061274E">
        <w:rPr>
          <w:rFonts w:ascii="Arial" w:hAnsi="Arial" w:cs="Arial"/>
          <w:color w:val="000000"/>
        </w:rPr>
        <w:t xml:space="preserve"> do ogłoszenia przetargowego</w:t>
      </w:r>
      <w:r w:rsidRPr="0061274E">
        <w:rPr>
          <w:rFonts w:ascii="Arial" w:hAnsi="Arial" w:cs="Arial"/>
          <w:color w:val="000000"/>
        </w:rPr>
        <w:t>;</w:t>
      </w:r>
    </w:p>
    <w:p w14:paraId="7923CFA8" w14:textId="271C9A2F" w:rsidR="00371F82" w:rsidRPr="0061274E" w:rsidRDefault="00F03D4C" w:rsidP="00907E9B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własność budynków</w:t>
      </w:r>
      <w:r w:rsidR="00371F82" w:rsidRPr="0061274E">
        <w:rPr>
          <w:rFonts w:ascii="Arial" w:hAnsi="Arial" w:cs="Arial"/>
          <w:color w:val="000000"/>
        </w:rPr>
        <w:t xml:space="preserve">, ruchomości, instalacji, sieci i urządzeń określonych </w:t>
      </w:r>
      <w:r w:rsidR="00371F82" w:rsidRPr="0061274E">
        <w:rPr>
          <w:rFonts w:ascii="Arial" w:hAnsi="Arial" w:cs="Arial"/>
          <w:color w:val="000000"/>
        </w:rPr>
        <w:br/>
        <w:t>w załączniku 2</w:t>
      </w:r>
      <w:r w:rsidR="00614AD2" w:rsidRPr="0061274E">
        <w:rPr>
          <w:rFonts w:ascii="Arial" w:hAnsi="Arial" w:cs="Arial"/>
          <w:color w:val="000000"/>
        </w:rPr>
        <w:t xml:space="preserve"> do ogłoszenia przetargowego</w:t>
      </w:r>
      <w:r w:rsidR="00371F82" w:rsidRPr="0061274E">
        <w:rPr>
          <w:rFonts w:ascii="Arial" w:hAnsi="Arial" w:cs="Arial"/>
          <w:color w:val="000000"/>
        </w:rPr>
        <w:t>;</w:t>
      </w:r>
    </w:p>
    <w:p w14:paraId="2FFA3203" w14:textId="6413C973" w:rsidR="00371F82" w:rsidRPr="0061274E" w:rsidRDefault="00371F82" w:rsidP="00907E9B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pracownicy, określeni w załączniku 3</w:t>
      </w:r>
      <w:r w:rsidR="00614AD2" w:rsidRPr="0061274E">
        <w:rPr>
          <w:rFonts w:ascii="Arial" w:hAnsi="Arial" w:cs="Arial"/>
          <w:color w:val="000000"/>
        </w:rPr>
        <w:t xml:space="preserve"> do ogłoszenia przetargowego</w:t>
      </w:r>
      <w:r w:rsidRPr="0061274E">
        <w:rPr>
          <w:rFonts w:ascii="Arial" w:hAnsi="Arial" w:cs="Arial"/>
          <w:color w:val="000000"/>
        </w:rPr>
        <w:t>, którzy wyrażą zgodę na przeniesienie;</w:t>
      </w:r>
    </w:p>
    <w:p w14:paraId="1AEC150C" w14:textId="3A2C91D9" w:rsidR="00371F82" w:rsidRPr="0061274E" w:rsidRDefault="00371F82" w:rsidP="00907E9B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koncesja Nr OEE/355/1256/W/1/2003/MW na obrót energią elektryczną;</w:t>
      </w:r>
    </w:p>
    <w:p w14:paraId="1C2B7FA5" w14:textId="7B472424" w:rsidR="00371F82" w:rsidRPr="0061274E" w:rsidRDefault="00371F82" w:rsidP="00907E9B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koncesja Nr PEE/271/1256/W/2/2004/BT na dystrybucję energii elektrycznej;</w:t>
      </w:r>
    </w:p>
    <w:p w14:paraId="1DACEE11" w14:textId="28A7939A" w:rsidR="00F03D4C" w:rsidRPr="0061274E" w:rsidRDefault="00F03D4C" w:rsidP="00907E9B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umowa oraz warunki przyłączeniowe do sieci wysokiego napięcia, dla której operatorem jest Tauron Dystrybucja S.A.</w:t>
      </w:r>
    </w:p>
    <w:p w14:paraId="228226B8" w14:textId="4B447E45" w:rsidR="00F03D4C" w:rsidRPr="0061274E" w:rsidRDefault="00F03D4C" w:rsidP="00907E9B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zapasy magazynowe oraz części zamienne;</w:t>
      </w:r>
    </w:p>
    <w:p w14:paraId="31FC02BF" w14:textId="14FDCFF7" w:rsidR="00371F82" w:rsidRPr="0061274E" w:rsidRDefault="00F03D4C" w:rsidP="00907E9B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bCs/>
          <w:color w:val="000000"/>
        </w:rPr>
        <w:t xml:space="preserve">możliwość wstąpienia w </w:t>
      </w:r>
      <w:r w:rsidR="00371F82" w:rsidRPr="0061274E">
        <w:rPr>
          <w:rFonts w:ascii="Arial" w:hAnsi="Arial" w:cs="Arial"/>
          <w:color w:val="000000"/>
        </w:rPr>
        <w:t xml:space="preserve">zawarte umowy dostawy energii elektrycznej, sprzedaży energii elektrycznej oraz umowy kompleksowe na dostawę </w:t>
      </w:r>
      <w:r w:rsidRPr="0061274E">
        <w:rPr>
          <w:rFonts w:ascii="Arial" w:hAnsi="Arial" w:cs="Arial"/>
          <w:color w:val="000000"/>
        </w:rPr>
        <w:br/>
      </w:r>
      <w:r w:rsidR="00371F82" w:rsidRPr="0061274E">
        <w:rPr>
          <w:rFonts w:ascii="Arial" w:hAnsi="Arial" w:cs="Arial"/>
          <w:color w:val="000000"/>
        </w:rPr>
        <w:t>i sprzedaż energii elektrycznej oraz inne umowy stałej współpracy wymienione w załączniku 4</w:t>
      </w:r>
      <w:r w:rsidR="00614AD2" w:rsidRPr="0061274E">
        <w:rPr>
          <w:rFonts w:ascii="Arial" w:hAnsi="Arial" w:cs="Arial"/>
          <w:color w:val="000000"/>
        </w:rPr>
        <w:t xml:space="preserve"> do ogłoszenia przetargowego</w:t>
      </w:r>
      <w:r w:rsidR="00371F82" w:rsidRPr="0061274E">
        <w:rPr>
          <w:rFonts w:ascii="Arial" w:hAnsi="Arial" w:cs="Arial"/>
          <w:color w:val="000000"/>
        </w:rPr>
        <w:t>;</w:t>
      </w:r>
    </w:p>
    <w:p w14:paraId="734280D8" w14:textId="61DBDE61" w:rsidR="00371F82" w:rsidRPr="0061274E" w:rsidRDefault="00371F82" w:rsidP="00907E9B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dokumentacja związana z prowadzoną działalnością gospodarczą (w tym zapisy ksiąg rachunkowych, rejestr zakupów i sprzedaży, dokumentacja pracownicza);</w:t>
      </w:r>
    </w:p>
    <w:p w14:paraId="4AEF1F1B" w14:textId="77777777" w:rsidR="00371F82" w:rsidRPr="0061274E" w:rsidRDefault="00371F82" w:rsidP="00371F82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Arial" w:hAnsi="Arial" w:cs="Arial"/>
          <w:color w:val="000000"/>
        </w:rPr>
      </w:pPr>
    </w:p>
    <w:p w14:paraId="0CF735A5" w14:textId="3D9B2EBD" w:rsidR="00A25527" w:rsidRDefault="00496999" w:rsidP="002937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Wskazane w ust. 5 lit e. i lit </w:t>
      </w:r>
      <w:r w:rsidR="002D61C2"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</w:rPr>
        <w:t>. koncesje stanowią przedmiot zorganizowanej części przedsiębiorstwa, jednakże z uwagi na charakter</w:t>
      </w:r>
      <w:r w:rsidRPr="00496999">
        <w:rPr>
          <w:rFonts w:ascii="Arial" w:hAnsi="Arial" w:cs="Arial"/>
          <w:color w:val="000000"/>
        </w:rPr>
        <w:t xml:space="preserve"> publicznoprawnego uprawnienia podmiotowego,</w:t>
      </w:r>
      <w:r>
        <w:rPr>
          <w:rFonts w:ascii="Arial" w:hAnsi="Arial" w:cs="Arial"/>
          <w:color w:val="000000"/>
        </w:rPr>
        <w:t xml:space="preserve"> koncesja</w:t>
      </w:r>
      <w:r w:rsidRPr="00496999">
        <w:rPr>
          <w:rFonts w:ascii="Arial" w:hAnsi="Arial" w:cs="Arial"/>
          <w:color w:val="000000"/>
        </w:rPr>
        <w:t xml:space="preserve"> co do zasady wyłączona jest z obrotu cywilnoprawnego</w:t>
      </w:r>
      <w:r w:rsidR="00D67EE8">
        <w:rPr>
          <w:rFonts w:ascii="Arial" w:hAnsi="Arial" w:cs="Arial"/>
          <w:color w:val="000000"/>
        </w:rPr>
        <w:t>, zatem dalsze prowadzenie działalności</w:t>
      </w:r>
      <w:r w:rsidR="00A25527">
        <w:rPr>
          <w:rFonts w:ascii="Arial" w:hAnsi="Arial" w:cs="Arial"/>
          <w:color w:val="000000"/>
        </w:rPr>
        <w:t xml:space="preserve"> w zakresie dystrybucji i obrotu energią elektryczną może wymagać</w:t>
      </w:r>
      <w:r w:rsidR="00D67EE8">
        <w:rPr>
          <w:rFonts w:ascii="Arial" w:hAnsi="Arial" w:cs="Arial"/>
          <w:color w:val="000000"/>
        </w:rPr>
        <w:t xml:space="preserve"> </w:t>
      </w:r>
      <w:r w:rsidR="00A25527">
        <w:rPr>
          <w:rFonts w:ascii="Arial" w:hAnsi="Arial" w:cs="Arial"/>
          <w:color w:val="000000"/>
        </w:rPr>
        <w:t>od nabywcy przeprowadzenia postępowania prze</w:t>
      </w:r>
      <w:r w:rsidR="00C2238F">
        <w:rPr>
          <w:rFonts w:ascii="Arial" w:hAnsi="Arial" w:cs="Arial"/>
          <w:color w:val="000000"/>
        </w:rPr>
        <w:t>d</w:t>
      </w:r>
      <w:r w:rsidR="00A25527">
        <w:rPr>
          <w:rFonts w:ascii="Arial" w:hAnsi="Arial" w:cs="Arial"/>
          <w:color w:val="000000"/>
        </w:rPr>
        <w:t xml:space="preserve"> Prezesem Urzędu Regulacji Energetyki, które potwierdzi, że</w:t>
      </w:r>
      <w:r w:rsidR="00D67EE8" w:rsidRPr="00D67EE8">
        <w:rPr>
          <w:rFonts w:ascii="Arial" w:hAnsi="Arial" w:cs="Arial"/>
          <w:color w:val="000000"/>
        </w:rPr>
        <w:t xml:space="preserve"> przedsiębiorca będzie mógł nadal skutecznie wykonywać działalność koncesjonowaną</w:t>
      </w:r>
      <w:r w:rsidR="00A25527">
        <w:rPr>
          <w:rFonts w:ascii="Arial" w:hAnsi="Arial" w:cs="Arial"/>
          <w:color w:val="000000"/>
        </w:rPr>
        <w:t xml:space="preserve"> poprzez przeniesienie koncesji, które przynależą ZCP bądź pozyskanie nowych koncesji</w:t>
      </w:r>
      <w:r w:rsidR="00411A06">
        <w:rPr>
          <w:rFonts w:ascii="Arial" w:hAnsi="Arial" w:cs="Arial"/>
          <w:color w:val="000000"/>
        </w:rPr>
        <w:t xml:space="preserve">. </w:t>
      </w:r>
      <w:r w:rsidR="00411A06" w:rsidRPr="00411A06">
        <w:rPr>
          <w:rFonts w:ascii="Arial" w:hAnsi="Arial" w:cs="Arial"/>
          <w:color w:val="000000"/>
        </w:rPr>
        <w:t xml:space="preserve">Nabywca będzie musiał wystąpić o nadanie </w:t>
      </w:r>
      <w:r w:rsidR="00446254">
        <w:rPr>
          <w:rFonts w:ascii="Arial" w:hAnsi="Arial" w:cs="Arial"/>
          <w:color w:val="000000"/>
        </w:rPr>
        <w:t>statusu operatora sieci dystrybucyjnej w miejsce WPRD S.A.</w:t>
      </w:r>
    </w:p>
    <w:p w14:paraId="43DA70FD" w14:textId="77777777" w:rsidR="00A25527" w:rsidRDefault="00A25527" w:rsidP="00A2552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44B31C1C" w14:textId="3A46A0BE" w:rsidR="00496999" w:rsidRDefault="00A25527" w:rsidP="002937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Ryzyko przeniesienia koncesji lub pozyskania nowej koncesji</w:t>
      </w:r>
      <w:r w:rsidR="00446254">
        <w:rPr>
          <w:rFonts w:ascii="Arial" w:hAnsi="Arial" w:cs="Arial"/>
          <w:color w:val="000000"/>
        </w:rPr>
        <w:t>, a także uzyskania statusu operatora sieci dystrybucyjnej</w:t>
      </w:r>
      <w:r>
        <w:rPr>
          <w:rFonts w:ascii="Arial" w:hAnsi="Arial" w:cs="Arial"/>
          <w:color w:val="000000"/>
        </w:rPr>
        <w:t xml:space="preserve"> w całości obciąża nabywcę.</w:t>
      </w:r>
    </w:p>
    <w:p w14:paraId="114B1DD7" w14:textId="77777777" w:rsidR="00446254" w:rsidRPr="00446254" w:rsidRDefault="00446254" w:rsidP="00446254">
      <w:pPr>
        <w:pStyle w:val="Akapitzlist"/>
        <w:rPr>
          <w:rFonts w:ascii="Arial" w:hAnsi="Arial" w:cs="Arial"/>
          <w:color w:val="000000"/>
        </w:rPr>
      </w:pPr>
    </w:p>
    <w:p w14:paraId="222F7292" w14:textId="5FF9E0A8" w:rsidR="00446254" w:rsidRDefault="00446254" w:rsidP="002937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Podstawą do wystąpienia do Prezesa Urzędu Regulacji Energetyki o przeniesienie </w:t>
      </w:r>
      <w:r w:rsidR="00C32A8E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lub udzielenie koncesji oraz nadanie statusu operatora sieci dystrybucyjnej jest wykazanie posiadania </w:t>
      </w:r>
      <w:r w:rsidR="00C32A8E">
        <w:rPr>
          <w:rFonts w:ascii="Arial" w:hAnsi="Arial" w:cs="Arial"/>
          <w:color w:val="000000"/>
        </w:rPr>
        <w:t xml:space="preserve">tytułu </w:t>
      </w:r>
      <w:r>
        <w:rPr>
          <w:rFonts w:ascii="Arial" w:hAnsi="Arial" w:cs="Arial"/>
          <w:color w:val="000000"/>
        </w:rPr>
        <w:t>praw</w:t>
      </w:r>
      <w:r w:rsidR="00C32A8E">
        <w:rPr>
          <w:rFonts w:ascii="Arial" w:hAnsi="Arial" w:cs="Arial"/>
          <w:color w:val="000000"/>
        </w:rPr>
        <w:t>nego</w:t>
      </w:r>
      <w:r>
        <w:rPr>
          <w:rFonts w:ascii="Arial" w:hAnsi="Arial" w:cs="Arial"/>
          <w:color w:val="000000"/>
        </w:rPr>
        <w:t xml:space="preserve"> do infrastruktury energetycznej oraz niezbędnych zasobów ludzkich, finansowych i technicznych. </w:t>
      </w:r>
      <w:r w:rsidR="00C32A8E">
        <w:rPr>
          <w:rFonts w:ascii="Arial" w:hAnsi="Arial" w:cs="Arial"/>
          <w:color w:val="000000"/>
        </w:rPr>
        <w:t>Tytuł prawny</w:t>
      </w:r>
      <w:r w:rsidR="00FC6B64">
        <w:rPr>
          <w:rFonts w:ascii="Arial" w:hAnsi="Arial" w:cs="Arial"/>
          <w:color w:val="000000"/>
        </w:rPr>
        <w:t xml:space="preserve"> do zasobów wchodzących w skład zorganizowanej części przedsiębiorstwa,</w:t>
      </w:r>
      <w:r w:rsidR="00C32A8E">
        <w:rPr>
          <w:rFonts w:ascii="Arial" w:hAnsi="Arial" w:cs="Arial"/>
          <w:color w:val="000000"/>
        </w:rPr>
        <w:t xml:space="preserve"> stanowi umowa nabycia ZCP.</w:t>
      </w:r>
      <w:r w:rsidR="00FC6B64">
        <w:rPr>
          <w:rFonts w:ascii="Arial" w:hAnsi="Arial" w:cs="Arial"/>
          <w:color w:val="000000"/>
        </w:rPr>
        <w:t xml:space="preserve"> Oferent nie może zatem warunkować terminu podpisania umowy nabycia ZCP od przeniesienia koncesji, pozyskania nowej koncesji, lub uzyskania statusu operatora sieci dystrybucyjnej.</w:t>
      </w:r>
      <w:r w:rsidR="00B356AA">
        <w:rPr>
          <w:rFonts w:ascii="Arial" w:hAnsi="Arial" w:cs="Arial"/>
          <w:color w:val="000000"/>
        </w:rPr>
        <w:t xml:space="preserve"> Uchylenie się od zawarcia umowy przez oferenta który wygrał przetarg, niezależnie od</w:t>
      </w:r>
      <w:r w:rsidR="009D27E4">
        <w:rPr>
          <w:rFonts w:ascii="Arial" w:hAnsi="Arial" w:cs="Arial"/>
          <w:color w:val="000000"/>
        </w:rPr>
        <w:t xml:space="preserve"> przyczyn uchylenia się, skutkuje przepadkiem wadium na rzecz Spółki.</w:t>
      </w:r>
    </w:p>
    <w:p w14:paraId="33CADF1B" w14:textId="77777777" w:rsidR="00A25527" w:rsidRDefault="00A25527" w:rsidP="00A2552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3C7159AA" w14:textId="7552F537" w:rsidR="00A25527" w:rsidRDefault="00A25527" w:rsidP="002937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Niemożność przeniesienia lub uzyskania koncesji na dystrybucję lub obrót energią elektryczną nie stanowi podstawy do zmiany ceny nabycia ZCP, rozwiązania umowy nabycia ZCP</w:t>
      </w:r>
      <w:r w:rsidR="00446254">
        <w:rPr>
          <w:rFonts w:ascii="Arial" w:hAnsi="Arial" w:cs="Arial"/>
          <w:color w:val="000000"/>
        </w:rPr>
        <w:t xml:space="preserve"> ani innych roszczeń majątkowych ze strony nabywcy względem WPRD S.A.</w:t>
      </w:r>
      <w:r>
        <w:rPr>
          <w:rFonts w:ascii="Arial" w:hAnsi="Arial" w:cs="Arial"/>
          <w:color w:val="000000"/>
        </w:rPr>
        <w:t xml:space="preserve"> </w:t>
      </w:r>
    </w:p>
    <w:p w14:paraId="3FE62C8D" w14:textId="77777777" w:rsidR="00446254" w:rsidRPr="00446254" w:rsidRDefault="00446254" w:rsidP="00446254">
      <w:pPr>
        <w:pStyle w:val="Akapitzlist"/>
        <w:rPr>
          <w:rFonts w:ascii="Arial" w:hAnsi="Arial" w:cs="Arial"/>
          <w:color w:val="000000"/>
        </w:rPr>
      </w:pPr>
    </w:p>
    <w:p w14:paraId="2B17C585" w14:textId="6C46008E" w:rsidR="00496999" w:rsidRPr="00496999" w:rsidRDefault="00371F82" w:rsidP="0049699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Przedmiotem zbycia nie są środki pieniężne w kasie i na rachunkach bankowych oraz wierzytelności (należności).</w:t>
      </w:r>
    </w:p>
    <w:p w14:paraId="234463DC" w14:textId="77777777" w:rsidR="00371F82" w:rsidRPr="0061274E" w:rsidRDefault="00371F82" w:rsidP="00371F8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0764CD54" w14:textId="5EFAE611" w:rsidR="00F03D4C" w:rsidRPr="0061274E" w:rsidRDefault="00046015" w:rsidP="0055373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 xml:space="preserve">Nabywca </w:t>
      </w:r>
      <w:r w:rsidR="002A2CFC" w:rsidRPr="0061274E">
        <w:rPr>
          <w:rFonts w:ascii="Arial" w:hAnsi="Arial" w:cs="Arial"/>
          <w:color w:val="000000"/>
        </w:rPr>
        <w:t>odpowiedzialny</w:t>
      </w:r>
      <w:r w:rsidRPr="0061274E">
        <w:rPr>
          <w:rFonts w:ascii="Arial" w:hAnsi="Arial" w:cs="Arial"/>
          <w:color w:val="000000"/>
        </w:rPr>
        <w:t xml:space="preserve"> będzie za </w:t>
      </w:r>
      <w:r w:rsidR="00AC070E" w:rsidRPr="0061274E">
        <w:rPr>
          <w:rFonts w:ascii="Arial" w:hAnsi="Arial" w:cs="Arial"/>
          <w:color w:val="000000"/>
        </w:rPr>
        <w:t xml:space="preserve">spłatę zobowiązań </w:t>
      </w:r>
      <w:r w:rsidRPr="0061274E">
        <w:rPr>
          <w:rFonts w:ascii="Arial" w:hAnsi="Arial" w:cs="Arial"/>
          <w:color w:val="000000"/>
        </w:rPr>
        <w:t>związan</w:t>
      </w:r>
      <w:r w:rsidR="00AC070E" w:rsidRPr="0061274E">
        <w:rPr>
          <w:rFonts w:ascii="Arial" w:hAnsi="Arial" w:cs="Arial"/>
          <w:color w:val="000000"/>
        </w:rPr>
        <w:t>ych</w:t>
      </w:r>
      <w:r w:rsidRPr="0061274E">
        <w:rPr>
          <w:rFonts w:ascii="Arial" w:hAnsi="Arial" w:cs="Arial"/>
          <w:color w:val="000000"/>
        </w:rPr>
        <w:t xml:space="preserve"> z działalnością zorganizowanej części przedsiębiorstwa, </w:t>
      </w:r>
      <w:r w:rsidR="00AC070E" w:rsidRPr="0061274E">
        <w:rPr>
          <w:rFonts w:ascii="Arial" w:hAnsi="Arial" w:cs="Arial"/>
          <w:color w:val="000000"/>
        </w:rPr>
        <w:t xml:space="preserve">które </w:t>
      </w:r>
      <w:r w:rsidRPr="0061274E">
        <w:rPr>
          <w:rFonts w:ascii="Arial" w:hAnsi="Arial" w:cs="Arial"/>
          <w:color w:val="000000"/>
        </w:rPr>
        <w:t>powstał</w:t>
      </w:r>
      <w:r w:rsidR="00AC070E" w:rsidRPr="0061274E">
        <w:rPr>
          <w:rFonts w:ascii="Arial" w:hAnsi="Arial" w:cs="Arial"/>
          <w:color w:val="000000"/>
        </w:rPr>
        <w:t xml:space="preserve">y </w:t>
      </w:r>
      <w:r w:rsidRPr="0061274E">
        <w:rPr>
          <w:rFonts w:ascii="Arial" w:hAnsi="Arial" w:cs="Arial"/>
          <w:color w:val="000000"/>
        </w:rPr>
        <w:t>od dnia 26 października 2021 r. aż do dnia je</w:t>
      </w:r>
      <w:r w:rsidR="00AC070E" w:rsidRPr="0061274E">
        <w:rPr>
          <w:rFonts w:ascii="Arial" w:hAnsi="Arial" w:cs="Arial"/>
          <w:color w:val="000000"/>
        </w:rPr>
        <w:t>j</w:t>
      </w:r>
      <w:r w:rsidRPr="0061274E">
        <w:rPr>
          <w:rFonts w:ascii="Arial" w:hAnsi="Arial" w:cs="Arial"/>
          <w:color w:val="000000"/>
        </w:rPr>
        <w:t xml:space="preserve"> nabycia. Na zabezpieczenie, których przyszły nabywca zobowiązany jest do zdeponowania na koncie depozytowym wskazanego przez WPRD S.A. notariusza, kwoty równej sumie ww. zobowiązań, jednak nie mniej niż 2 000 000,00 zł </w:t>
      </w:r>
      <w:r w:rsidR="00614AD2" w:rsidRPr="0061274E">
        <w:rPr>
          <w:rFonts w:ascii="Arial" w:hAnsi="Arial" w:cs="Arial"/>
          <w:color w:val="000000"/>
        </w:rPr>
        <w:t xml:space="preserve">(słownie: dwa miliony 00/100 złotych) </w:t>
      </w:r>
      <w:r w:rsidRPr="0061274E">
        <w:rPr>
          <w:rFonts w:ascii="Arial" w:hAnsi="Arial" w:cs="Arial"/>
          <w:color w:val="000000"/>
        </w:rPr>
        <w:t xml:space="preserve">z dyspozycją przeznaczenia całości tych środków na niezwłoczną spłatę zobowiązań </w:t>
      </w:r>
      <w:r w:rsidR="009D27E4">
        <w:rPr>
          <w:rFonts w:ascii="Arial" w:hAnsi="Arial" w:cs="Arial"/>
          <w:color w:val="000000"/>
        </w:rPr>
        <w:t>związanych z działalnością ZCP</w:t>
      </w:r>
      <w:r w:rsidRPr="0061274E">
        <w:rPr>
          <w:rFonts w:ascii="Arial" w:hAnsi="Arial" w:cs="Arial"/>
          <w:color w:val="000000"/>
        </w:rPr>
        <w:t xml:space="preserve">, bez prawa wypłaty tych środków przez notariusza na rzecz nabywcy. Wykaz ww. zobowiązań na dzień </w:t>
      </w:r>
      <w:r w:rsidR="009D27E4">
        <w:rPr>
          <w:rFonts w:ascii="Arial" w:hAnsi="Arial" w:cs="Arial"/>
          <w:color w:val="000000"/>
        </w:rPr>
        <w:t>3</w:t>
      </w:r>
      <w:r w:rsidRPr="0061274E">
        <w:rPr>
          <w:rFonts w:ascii="Arial" w:hAnsi="Arial" w:cs="Arial"/>
          <w:color w:val="000000"/>
        </w:rPr>
        <w:t>1 grudnia 2022 r. określono w załączniku 5</w:t>
      </w:r>
      <w:r w:rsidR="00614AD2" w:rsidRPr="0061274E">
        <w:rPr>
          <w:rFonts w:ascii="Arial" w:hAnsi="Arial" w:cs="Arial"/>
          <w:color w:val="000000"/>
        </w:rPr>
        <w:t xml:space="preserve"> do ogłoszenia przetargowego</w:t>
      </w:r>
      <w:r w:rsidRPr="0061274E">
        <w:rPr>
          <w:rFonts w:ascii="Arial" w:hAnsi="Arial" w:cs="Arial"/>
          <w:color w:val="000000"/>
        </w:rPr>
        <w:t>.</w:t>
      </w:r>
    </w:p>
    <w:p w14:paraId="4125B368" w14:textId="44D0AF56" w:rsidR="00F03D4C" w:rsidRDefault="00F03D4C" w:rsidP="00F03D4C">
      <w:pPr>
        <w:pStyle w:val="Akapitzlist"/>
        <w:rPr>
          <w:rFonts w:ascii="Arial" w:hAnsi="Arial" w:cs="Arial"/>
          <w:color w:val="000000"/>
        </w:rPr>
      </w:pPr>
    </w:p>
    <w:p w14:paraId="7D676521" w14:textId="77777777" w:rsidR="00614AD2" w:rsidRPr="0061274E" w:rsidRDefault="00F03D4C" w:rsidP="00614A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Organizator zastrzega, iż z uwagi na prowadzoną działalność gospodarczą skład składników majątkowych i</w:t>
      </w:r>
      <w:r w:rsidR="00046015" w:rsidRPr="0061274E">
        <w:rPr>
          <w:rFonts w:ascii="Arial" w:hAnsi="Arial" w:cs="Arial"/>
          <w:color w:val="000000"/>
        </w:rPr>
        <w:t xml:space="preserve"> </w:t>
      </w:r>
      <w:r w:rsidRPr="0061274E">
        <w:rPr>
          <w:rFonts w:ascii="Arial" w:hAnsi="Arial" w:cs="Arial"/>
          <w:color w:val="000000"/>
        </w:rPr>
        <w:t xml:space="preserve">niemajątkowych </w:t>
      </w:r>
      <w:r w:rsidR="00046015" w:rsidRPr="0061274E">
        <w:rPr>
          <w:rFonts w:ascii="Arial" w:hAnsi="Arial" w:cs="Arial"/>
          <w:color w:val="000000"/>
        </w:rPr>
        <w:t>oraz wysokość zobowiązań je</w:t>
      </w:r>
      <w:r w:rsidRPr="0061274E">
        <w:rPr>
          <w:rFonts w:ascii="Arial" w:hAnsi="Arial" w:cs="Arial"/>
          <w:color w:val="000000"/>
        </w:rPr>
        <w:t>st zmienn</w:t>
      </w:r>
      <w:r w:rsidR="00046015" w:rsidRPr="0061274E">
        <w:rPr>
          <w:rFonts w:ascii="Arial" w:hAnsi="Arial" w:cs="Arial"/>
          <w:color w:val="000000"/>
        </w:rPr>
        <w:t>a</w:t>
      </w:r>
      <w:r w:rsidRPr="0061274E">
        <w:rPr>
          <w:rFonts w:ascii="Arial" w:hAnsi="Arial" w:cs="Arial"/>
          <w:color w:val="000000"/>
        </w:rPr>
        <w:t xml:space="preserve">. Nabywca zobowiązany jest nabyć ZCP niezależnie od  zmiany jego składu. Z uwagi na prowadzoną działalność gospodarczą Organizator dołoży należytej staranności, aby zlikwidowane lub zużyte składniki majątkowe ZCP zastępować innymi, </w:t>
      </w:r>
      <w:r w:rsidR="00046015" w:rsidRPr="0061274E">
        <w:rPr>
          <w:rFonts w:ascii="Arial" w:hAnsi="Arial" w:cs="Arial"/>
          <w:color w:val="000000"/>
        </w:rPr>
        <w:br/>
      </w:r>
      <w:r w:rsidRPr="0061274E">
        <w:rPr>
          <w:rFonts w:ascii="Arial" w:hAnsi="Arial" w:cs="Arial"/>
          <w:color w:val="000000"/>
        </w:rPr>
        <w:t>o porównywalnych parametrach i zastosowaniu.</w:t>
      </w:r>
    </w:p>
    <w:p w14:paraId="029F8BAB" w14:textId="77777777" w:rsidR="00614AD2" w:rsidRPr="0061274E" w:rsidRDefault="00614AD2" w:rsidP="00614AD2">
      <w:pPr>
        <w:pStyle w:val="Akapitzlist"/>
        <w:rPr>
          <w:rFonts w:ascii="Arial" w:hAnsi="Arial" w:cs="Arial"/>
          <w:color w:val="000000"/>
        </w:rPr>
      </w:pPr>
    </w:p>
    <w:p w14:paraId="35B2F3CC" w14:textId="6CE81367" w:rsidR="00614AD2" w:rsidRPr="0061274E" w:rsidRDefault="00364BB8" w:rsidP="00614A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Cena wywoławcza sprzedaży zorganizowanej części przedsiębiorstwa będącej przedmiotem</w:t>
      </w:r>
      <w:r w:rsidR="00614AD2" w:rsidRPr="0061274E">
        <w:rPr>
          <w:rFonts w:ascii="Arial" w:hAnsi="Arial" w:cs="Arial"/>
          <w:color w:val="000000"/>
        </w:rPr>
        <w:t xml:space="preserve"> niniejszego przetargu </w:t>
      </w:r>
      <w:r w:rsidR="007946D0" w:rsidRPr="0061274E">
        <w:rPr>
          <w:rFonts w:ascii="Arial" w:hAnsi="Arial" w:cs="Arial"/>
          <w:color w:val="000000"/>
        </w:rPr>
        <w:t>wynosi</w:t>
      </w:r>
      <w:r w:rsidR="003F491D" w:rsidRPr="0061274E">
        <w:rPr>
          <w:rFonts w:ascii="Arial" w:hAnsi="Arial" w:cs="Arial"/>
          <w:color w:val="000000"/>
        </w:rPr>
        <w:t xml:space="preserve"> </w:t>
      </w:r>
      <w:r w:rsidR="00614AD2" w:rsidRPr="0061274E">
        <w:rPr>
          <w:rFonts w:ascii="Arial" w:hAnsi="Arial" w:cs="Arial"/>
          <w:color w:val="000000"/>
        </w:rPr>
        <w:t>4 6</w:t>
      </w:r>
      <w:r w:rsidRPr="0061274E">
        <w:rPr>
          <w:rFonts w:ascii="Arial" w:hAnsi="Arial" w:cs="Arial"/>
          <w:color w:val="000000"/>
        </w:rPr>
        <w:t>00</w:t>
      </w:r>
      <w:r w:rsidR="00614AD2" w:rsidRPr="0061274E">
        <w:rPr>
          <w:rFonts w:ascii="Arial" w:hAnsi="Arial" w:cs="Arial"/>
          <w:color w:val="000000"/>
        </w:rPr>
        <w:t xml:space="preserve"> </w:t>
      </w:r>
      <w:r w:rsidRPr="0061274E">
        <w:rPr>
          <w:rFonts w:ascii="Arial" w:hAnsi="Arial" w:cs="Arial"/>
          <w:color w:val="000000"/>
        </w:rPr>
        <w:t>000,00 z</w:t>
      </w:r>
      <w:r w:rsidR="000C5802" w:rsidRPr="0061274E">
        <w:rPr>
          <w:rFonts w:ascii="Arial" w:hAnsi="Arial" w:cs="Arial"/>
          <w:color w:val="000000"/>
        </w:rPr>
        <w:t xml:space="preserve">łotych </w:t>
      </w:r>
      <w:r w:rsidR="00FC5683">
        <w:rPr>
          <w:rFonts w:ascii="Arial" w:hAnsi="Arial" w:cs="Arial"/>
          <w:color w:val="000000"/>
        </w:rPr>
        <w:t xml:space="preserve">netto </w:t>
      </w:r>
      <w:r w:rsidR="000C5802" w:rsidRPr="0061274E">
        <w:rPr>
          <w:rFonts w:ascii="Arial" w:hAnsi="Arial" w:cs="Arial"/>
          <w:color w:val="000000"/>
        </w:rPr>
        <w:t>(słownie:</w:t>
      </w:r>
      <w:r w:rsidR="003F491D" w:rsidRPr="0061274E">
        <w:rPr>
          <w:rFonts w:ascii="Arial" w:hAnsi="Arial" w:cs="Arial"/>
          <w:color w:val="000000"/>
        </w:rPr>
        <w:t xml:space="preserve"> </w:t>
      </w:r>
      <w:r w:rsidR="00614AD2" w:rsidRPr="0061274E">
        <w:rPr>
          <w:rFonts w:ascii="Arial" w:hAnsi="Arial" w:cs="Arial"/>
          <w:color w:val="000000"/>
        </w:rPr>
        <w:t>cztery</w:t>
      </w:r>
      <w:r w:rsidR="000C5802" w:rsidRPr="0061274E">
        <w:rPr>
          <w:rFonts w:ascii="Arial" w:hAnsi="Arial" w:cs="Arial"/>
          <w:color w:val="000000"/>
        </w:rPr>
        <w:t xml:space="preserve"> milion</w:t>
      </w:r>
      <w:r w:rsidR="001936F4" w:rsidRPr="0061274E">
        <w:rPr>
          <w:rFonts w:ascii="Arial" w:hAnsi="Arial" w:cs="Arial"/>
          <w:color w:val="000000"/>
        </w:rPr>
        <w:t xml:space="preserve">y </w:t>
      </w:r>
      <w:r w:rsidR="00614AD2" w:rsidRPr="0061274E">
        <w:rPr>
          <w:rFonts w:ascii="Arial" w:hAnsi="Arial" w:cs="Arial"/>
          <w:color w:val="000000"/>
        </w:rPr>
        <w:t>sześćset</w:t>
      </w:r>
      <w:r w:rsidRPr="0061274E">
        <w:rPr>
          <w:rFonts w:ascii="Arial" w:hAnsi="Arial" w:cs="Arial"/>
          <w:color w:val="000000"/>
        </w:rPr>
        <w:t xml:space="preserve"> tysięcy 00/100</w:t>
      </w:r>
      <w:r w:rsidR="006E63C6" w:rsidRPr="0061274E">
        <w:rPr>
          <w:rFonts w:ascii="Arial" w:hAnsi="Arial" w:cs="Arial"/>
          <w:color w:val="000000"/>
        </w:rPr>
        <w:t xml:space="preserve"> </w:t>
      </w:r>
      <w:r w:rsidRPr="0061274E">
        <w:rPr>
          <w:rFonts w:ascii="Arial" w:hAnsi="Arial" w:cs="Arial"/>
          <w:color w:val="000000"/>
        </w:rPr>
        <w:t>złotych)</w:t>
      </w:r>
      <w:r w:rsidR="008C3F14" w:rsidRPr="0061274E">
        <w:rPr>
          <w:rFonts w:ascii="Arial" w:hAnsi="Arial" w:cs="Arial"/>
          <w:color w:val="000000"/>
        </w:rPr>
        <w:t xml:space="preserve">. </w:t>
      </w:r>
      <w:r w:rsidR="00614AD2" w:rsidRPr="0061274E">
        <w:rPr>
          <w:rFonts w:ascii="Arial" w:hAnsi="Arial" w:cs="Arial"/>
          <w:color w:val="000000"/>
        </w:rPr>
        <w:t xml:space="preserve">Ponadto minimalna kwota depozytu na zobowiązania, do których pokrycia zobowiązany będzie nabywca wynosi 2 000 000,00 złotych (słownie: dwa miliony 00/100 złotych). </w:t>
      </w:r>
    </w:p>
    <w:p w14:paraId="7EB863BA" w14:textId="77777777" w:rsidR="00DC1EC0" w:rsidRPr="0061274E" w:rsidRDefault="00DC1EC0" w:rsidP="00DC1EC0">
      <w:pPr>
        <w:pStyle w:val="Akapitzlist"/>
        <w:rPr>
          <w:rFonts w:ascii="Arial" w:hAnsi="Arial" w:cs="Arial"/>
          <w:color w:val="000000"/>
        </w:rPr>
      </w:pPr>
    </w:p>
    <w:p w14:paraId="61F03E7C" w14:textId="2341138D" w:rsidR="00DC1EC0" w:rsidRPr="0061274E" w:rsidRDefault="00DC1EC0" w:rsidP="00DC1EC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 xml:space="preserve">Wgląd do dokumentacji </w:t>
      </w:r>
      <w:r w:rsidRPr="00A66FE6">
        <w:rPr>
          <w:rFonts w:ascii="Arial" w:hAnsi="Arial" w:cs="Arial"/>
          <w:color w:val="000000"/>
        </w:rPr>
        <w:t>objętej tajemnicą</w:t>
      </w:r>
      <w:r w:rsidRPr="0061274E">
        <w:rPr>
          <w:rFonts w:ascii="Arial" w:hAnsi="Arial" w:cs="Arial"/>
          <w:color w:val="000000"/>
        </w:rPr>
        <w:t xml:space="preserve"> przedsiębiorstwa możliwy jest w sekretariacie Organizatora (ul. Żelazna 9, 40-851 Katowice) po spełnieniu następujących warunków:</w:t>
      </w:r>
    </w:p>
    <w:p w14:paraId="65BA54A7" w14:textId="77777777" w:rsidR="00DC1EC0" w:rsidRPr="0061274E" w:rsidRDefault="00DC1EC0" w:rsidP="00DC1EC0">
      <w:pPr>
        <w:pStyle w:val="Akapitzlist"/>
        <w:rPr>
          <w:rFonts w:ascii="Arial" w:hAnsi="Arial" w:cs="Arial"/>
          <w:color w:val="000000"/>
        </w:rPr>
      </w:pPr>
    </w:p>
    <w:p w14:paraId="1297D45B" w14:textId="7769605F" w:rsidR="00DC1EC0" w:rsidRPr="0061274E" w:rsidRDefault="00DC1EC0" w:rsidP="00DC1EC0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 xml:space="preserve">Złożeniu </w:t>
      </w:r>
      <w:r w:rsidR="00DA343A" w:rsidRPr="0061274E">
        <w:rPr>
          <w:rFonts w:ascii="Arial" w:hAnsi="Arial" w:cs="Arial"/>
          <w:color w:val="000000"/>
        </w:rPr>
        <w:t>przez podmiot zainteresowany uczestnictwem w przetargu na zakup ZCP, listu intencyjnego określającego podmiot zainteresowany uczestnictwem w postępowaniu przetargowym;</w:t>
      </w:r>
    </w:p>
    <w:p w14:paraId="27BC81AF" w14:textId="067FE62F" w:rsidR="00DA343A" w:rsidRPr="0061274E" w:rsidRDefault="00DA343A" w:rsidP="00DA343A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Podpisaniu umowy o zachowaniu poufności, w której wskazane zostaną osoby upoważnione przez podmiot zainteresowany do wglądu w dokumentację objętą tajemnicą przedsiębiorstwa (imię, nazwisko, pełniona funkcja);</w:t>
      </w:r>
    </w:p>
    <w:p w14:paraId="73AE5444" w14:textId="77777777" w:rsidR="00DA343A" w:rsidRPr="0061274E" w:rsidRDefault="00DA343A" w:rsidP="00DA343A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Arial" w:hAnsi="Arial" w:cs="Arial"/>
          <w:color w:val="000000"/>
        </w:rPr>
      </w:pPr>
    </w:p>
    <w:p w14:paraId="783A8799" w14:textId="13F8BA22" w:rsidR="00DA343A" w:rsidRPr="0061274E" w:rsidRDefault="00DA343A" w:rsidP="00DA343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 xml:space="preserve">Wgląd do dokumentacji </w:t>
      </w:r>
      <w:r w:rsidR="009D27E4">
        <w:rPr>
          <w:rFonts w:ascii="Arial" w:hAnsi="Arial" w:cs="Arial"/>
          <w:color w:val="000000"/>
        </w:rPr>
        <w:t>związanej z działalnością ZCP</w:t>
      </w:r>
      <w:r w:rsidRPr="0061274E">
        <w:rPr>
          <w:rFonts w:ascii="Arial" w:hAnsi="Arial" w:cs="Arial"/>
          <w:color w:val="000000"/>
        </w:rPr>
        <w:t xml:space="preserve"> możliwy jest po wcześniejszym umówieniu telefonicznym z Organizatorem z przynajmniej jednodniowym wyprzedzeniem i wyłącznie przez osoby</w:t>
      </w:r>
      <w:r w:rsidR="00404BAD">
        <w:rPr>
          <w:rFonts w:ascii="Arial" w:hAnsi="Arial" w:cs="Arial"/>
          <w:color w:val="000000"/>
        </w:rPr>
        <w:t xml:space="preserve"> upoważnione wskazane w umowie </w:t>
      </w:r>
      <w:r w:rsidRPr="0061274E">
        <w:rPr>
          <w:rFonts w:ascii="Arial" w:hAnsi="Arial" w:cs="Arial"/>
          <w:color w:val="000000"/>
        </w:rPr>
        <w:t>o zachowaniu poufności o której mowa w ust</w:t>
      </w:r>
      <w:r w:rsidR="00A35B5F">
        <w:rPr>
          <w:rFonts w:ascii="Arial" w:hAnsi="Arial" w:cs="Arial"/>
          <w:color w:val="000000"/>
        </w:rPr>
        <w:t>.</w:t>
      </w:r>
      <w:r w:rsidRPr="0061274E">
        <w:rPr>
          <w:rFonts w:ascii="Arial" w:hAnsi="Arial" w:cs="Arial"/>
          <w:color w:val="000000"/>
        </w:rPr>
        <w:t xml:space="preserve"> 1</w:t>
      </w:r>
      <w:r w:rsidR="009D27E4">
        <w:rPr>
          <w:rFonts w:ascii="Arial" w:hAnsi="Arial" w:cs="Arial"/>
          <w:color w:val="000000"/>
        </w:rPr>
        <w:t>4</w:t>
      </w:r>
      <w:r w:rsidRPr="0061274E">
        <w:rPr>
          <w:rFonts w:ascii="Arial" w:hAnsi="Arial" w:cs="Arial"/>
          <w:color w:val="000000"/>
        </w:rPr>
        <w:t xml:space="preserve"> lit b.</w:t>
      </w:r>
    </w:p>
    <w:p w14:paraId="37551B7A" w14:textId="77777777" w:rsidR="00DA343A" w:rsidRPr="0061274E" w:rsidRDefault="00DA343A" w:rsidP="00DA343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20EE1CAD" w14:textId="71E549F5" w:rsidR="0061274E" w:rsidRPr="00952F84" w:rsidRDefault="00DA343A" w:rsidP="00952F8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 xml:space="preserve">Oferent może wykonać przegląd techniczny i prawny ZCP (badanie due-diligence), </w:t>
      </w:r>
      <w:r w:rsidR="00FC6B64">
        <w:rPr>
          <w:rFonts w:ascii="Arial" w:hAnsi="Arial" w:cs="Arial"/>
          <w:color w:val="000000"/>
        </w:rPr>
        <w:br/>
      </w:r>
      <w:r w:rsidRPr="0061274E">
        <w:rPr>
          <w:rFonts w:ascii="Arial" w:hAnsi="Arial" w:cs="Arial"/>
          <w:color w:val="000000"/>
        </w:rPr>
        <w:t>po uprzednim ustaleniu terminu przeglądu i jego zakresu z Organizatorem oraz spełnieniu wymogów, o których mowa w ust</w:t>
      </w:r>
      <w:r w:rsidR="00A35B5F">
        <w:rPr>
          <w:rFonts w:ascii="Arial" w:hAnsi="Arial" w:cs="Arial"/>
          <w:color w:val="000000"/>
        </w:rPr>
        <w:t>.</w:t>
      </w:r>
      <w:r w:rsidRPr="0061274E">
        <w:rPr>
          <w:rFonts w:ascii="Arial" w:hAnsi="Arial" w:cs="Arial"/>
          <w:color w:val="000000"/>
        </w:rPr>
        <w:t xml:space="preserve"> 1</w:t>
      </w:r>
      <w:r w:rsidR="009D27E4">
        <w:rPr>
          <w:rFonts w:ascii="Arial" w:hAnsi="Arial" w:cs="Arial"/>
          <w:color w:val="000000"/>
        </w:rPr>
        <w:t>4</w:t>
      </w:r>
      <w:r w:rsidRPr="0061274E">
        <w:rPr>
          <w:rFonts w:ascii="Arial" w:hAnsi="Arial" w:cs="Arial"/>
          <w:color w:val="000000"/>
        </w:rPr>
        <w:t>.</w:t>
      </w:r>
    </w:p>
    <w:p w14:paraId="69CECD39" w14:textId="77777777" w:rsidR="0061274E" w:rsidRPr="0061274E" w:rsidRDefault="0061274E" w:rsidP="0061274E">
      <w:pPr>
        <w:pStyle w:val="Akapitzlist"/>
        <w:rPr>
          <w:rFonts w:ascii="Arial" w:hAnsi="Arial" w:cs="Arial"/>
          <w:color w:val="000000"/>
        </w:rPr>
      </w:pPr>
    </w:p>
    <w:p w14:paraId="65C0ABD7" w14:textId="024EB7CE" w:rsidR="00B569A3" w:rsidRPr="0061274E" w:rsidRDefault="00B569A3" w:rsidP="00B569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Warunkiem przystąpienia uczestnika do przetargu jest:</w:t>
      </w:r>
    </w:p>
    <w:p w14:paraId="4F2C7ACB" w14:textId="77777777" w:rsidR="00B569A3" w:rsidRPr="0061274E" w:rsidRDefault="00B569A3" w:rsidP="00B569A3">
      <w:pPr>
        <w:pStyle w:val="Akapitzlist"/>
        <w:rPr>
          <w:rFonts w:ascii="Arial" w:hAnsi="Arial" w:cs="Arial"/>
          <w:color w:val="000000"/>
        </w:rPr>
      </w:pPr>
    </w:p>
    <w:p w14:paraId="115ED233" w14:textId="77777777" w:rsidR="00B569A3" w:rsidRPr="0061274E" w:rsidRDefault="00B569A3" w:rsidP="00B569A3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złożenie pisemnej oferty,</w:t>
      </w:r>
    </w:p>
    <w:p w14:paraId="3E8ECD9B" w14:textId="1F026CFA" w:rsidR="00B569A3" w:rsidRPr="0061274E" w:rsidRDefault="00B569A3" w:rsidP="00B569A3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uiszczenie wadium</w:t>
      </w:r>
      <w:r w:rsidR="005A48CB">
        <w:rPr>
          <w:rFonts w:ascii="Arial" w:hAnsi="Arial" w:cs="Arial"/>
          <w:color w:val="000000"/>
        </w:rPr>
        <w:t>,</w:t>
      </w:r>
    </w:p>
    <w:p w14:paraId="0772916C" w14:textId="77777777" w:rsidR="00B569A3" w:rsidRPr="0061274E" w:rsidRDefault="00B569A3" w:rsidP="00B569A3">
      <w:pPr>
        <w:pStyle w:val="Akapitzlist"/>
        <w:rPr>
          <w:rFonts w:ascii="Arial" w:hAnsi="Arial" w:cs="Arial"/>
          <w:color w:val="000000"/>
        </w:rPr>
      </w:pPr>
    </w:p>
    <w:p w14:paraId="5D387AC8" w14:textId="755B79DA" w:rsidR="00B569A3" w:rsidRPr="0061274E" w:rsidRDefault="00B569A3" w:rsidP="00B569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Organizator ustala wadium w wysokości 460 000,00 zł (słownie: czterysta sześćdziesiąt tysięcy 00/100 złotych).</w:t>
      </w:r>
    </w:p>
    <w:p w14:paraId="09C94901" w14:textId="77777777" w:rsidR="00B569A3" w:rsidRPr="0061274E" w:rsidRDefault="00B569A3" w:rsidP="00B569A3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038D9724" w14:textId="0475036E" w:rsidR="00614AD2" w:rsidRPr="0061274E" w:rsidRDefault="00B569A3" w:rsidP="00B569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 xml:space="preserve">Wadium należy wpłacać </w:t>
      </w:r>
      <w:r w:rsidR="00827D10">
        <w:rPr>
          <w:rFonts w:ascii="Arial" w:hAnsi="Arial" w:cs="Arial"/>
          <w:color w:val="000000"/>
        </w:rPr>
        <w:t xml:space="preserve">w gotówce lub </w:t>
      </w:r>
      <w:r w:rsidRPr="0061274E">
        <w:rPr>
          <w:rFonts w:ascii="Arial" w:hAnsi="Arial" w:cs="Arial"/>
          <w:color w:val="000000"/>
        </w:rPr>
        <w:t xml:space="preserve">przelewem na konto: Santander Bank Polska S.A. 58 1090 0088 0000 0001 4798 6151, z dopiskiem: „Wadium - Przetarg na sprzedaż ZCP Energetyka Baildon” w terminie do dnia </w:t>
      </w:r>
      <w:r w:rsidR="00AC3825">
        <w:rPr>
          <w:rFonts w:ascii="Arial" w:hAnsi="Arial" w:cs="Arial"/>
          <w:b/>
          <w:bCs/>
          <w:color w:val="000000"/>
        </w:rPr>
        <w:t>13</w:t>
      </w:r>
      <w:r w:rsidR="007C7E11" w:rsidRPr="007C7E11">
        <w:rPr>
          <w:rFonts w:ascii="Arial" w:hAnsi="Arial" w:cs="Arial"/>
          <w:b/>
          <w:bCs/>
          <w:color w:val="000000"/>
        </w:rPr>
        <w:t xml:space="preserve"> kwietnia</w:t>
      </w:r>
      <w:r w:rsidRPr="007C7E11">
        <w:rPr>
          <w:rFonts w:ascii="Arial" w:hAnsi="Arial" w:cs="Arial"/>
          <w:b/>
          <w:bCs/>
          <w:color w:val="000000"/>
        </w:rPr>
        <w:t xml:space="preserve"> 2023 r do godz. 10.00</w:t>
      </w:r>
      <w:r w:rsidRPr="0061274E">
        <w:rPr>
          <w:rFonts w:ascii="Arial" w:hAnsi="Arial" w:cs="Arial"/>
          <w:color w:val="000000"/>
        </w:rPr>
        <w:t xml:space="preserve">. Za datę wniesienia wadium uważa się dzień jego wpływu na wskazany wyżej rachunek. Wadium nie podlega oprocentowaniu. </w:t>
      </w:r>
    </w:p>
    <w:p w14:paraId="159366C9" w14:textId="77777777" w:rsidR="00C1748A" w:rsidRPr="0061274E" w:rsidRDefault="00C1748A" w:rsidP="00C1748A">
      <w:pPr>
        <w:pStyle w:val="Akapitzlist"/>
        <w:rPr>
          <w:rFonts w:ascii="Arial" w:hAnsi="Arial" w:cs="Arial"/>
          <w:color w:val="000000"/>
        </w:rPr>
      </w:pPr>
    </w:p>
    <w:p w14:paraId="418139CE" w14:textId="4B33F1D0" w:rsidR="00C1748A" w:rsidRPr="0061274E" w:rsidRDefault="00C1748A" w:rsidP="00B569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 xml:space="preserve">Wadium wpłacone przez oferenta, </w:t>
      </w:r>
      <w:r w:rsidR="00827D10">
        <w:rPr>
          <w:rFonts w:ascii="Arial" w:hAnsi="Arial" w:cs="Arial"/>
          <w:color w:val="000000"/>
        </w:rPr>
        <w:t>którego oferta nie została przyjęta</w:t>
      </w:r>
      <w:r w:rsidRPr="0061274E">
        <w:rPr>
          <w:rFonts w:ascii="Arial" w:hAnsi="Arial" w:cs="Arial"/>
          <w:color w:val="000000"/>
        </w:rPr>
        <w:t xml:space="preserve">, zwraca </w:t>
      </w:r>
      <w:r w:rsidR="00FC6B64">
        <w:rPr>
          <w:rFonts w:ascii="Arial" w:hAnsi="Arial" w:cs="Arial"/>
          <w:color w:val="000000"/>
        </w:rPr>
        <w:br/>
      </w:r>
      <w:r w:rsidRPr="0061274E">
        <w:rPr>
          <w:rFonts w:ascii="Arial" w:hAnsi="Arial" w:cs="Arial"/>
          <w:color w:val="000000"/>
        </w:rPr>
        <w:t>się po rozstrzygnięciu przetargu bez odsetek</w:t>
      </w:r>
      <w:r w:rsidR="00EF00F2">
        <w:rPr>
          <w:rFonts w:ascii="Arial" w:hAnsi="Arial" w:cs="Arial"/>
          <w:color w:val="000000"/>
        </w:rPr>
        <w:t xml:space="preserve">, niezwłocznie po </w:t>
      </w:r>
      <w:r w:rsidR="00827D10">
        <w:rPr>
          <w:rFonts w:ascii="Arial" w:hAnsi="Arial" w:cs="Arial"/>
          <w:color w:val="000000"/>
        </w:rPr>
        <w:t>dokonaniu wyboru oferty</w:t>
      </w:r>
      <w:r w:rsidR="00EF00F2">
        <w:rPr>
          <w:rFonts w:ascii="Arial" w:hAnsi="Arial" w:cs="Arial"/>
          <w:color w:val="000000"/>
        </w:rPr>
        <w:t xml:space="preserve"> n</w:t>
      </w:r>
      <w:r w:rsidRPr="0061274E">
        <w:rPr>
          <w:rFonts w:ascii="Arial" w:hAnsi="Arial" w:cs="Arial"/>
          <w:color w:val="000000"/>
        </w:rPr>
        <w:t>a rachunek bankowy wskazany przez danego oferenta. Wadium wpłacone przez oferenta wygrywającego przetarg zostaje zaliczone na poczet ceny zakupu.</w:t>
      </w:r>
    </w:p>
    <w:p w14:paraId="0E756F7C" w14:textId="77777777" w:rsidR="00B569A3" w:rsidRPr="0061274E" w:rsidRDefault="00B569A3" w:rsidP="00B569A3">
      <w:pPr>
        <w:pStyle w:val="Akapitzlist"/>
        <w:rPr>
          <w:rFonts w:ascii="Arial" w:hAnsi="Arial" w:cs="Arial"/>
          <w:color w:val="000000"/>
        </w:rPr>
      </w:pPr>
    </w:p>
    <w:p w14:paraId="784D281C" w14:textId="3B9E34A9" w:rsidR="00B569A3" w:rsidRPr="0061274E" w:rsidRDefault="00B569A3" w:rsidP="007170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 xml:space="preserve">Termin składania ofert ustala się na dzień </w:t>
      </w:r>
      <w:r w:rsidR="00AC3825">
        <w:rPr>
          <w:rFonts w:ascii="Arial" w:hAnsi="Arial" w:cs="Arial"/>
          <w:b/>
          <w:bCs/>
          <w:color w:val="000000"/>
        </w:rPr>
        <w:t>14</w:t>
      </w:r>
      <w:r w:rsidR="007C7E11" w:rsidRPr="007C7E11">
        <w:rPr>
          <w:rFonts w:ascii="Arial" w:hAnsi="Arial" w:cs="Arial"/>
          <w:b/>
          <w:bCs/>
          <w:color w:val="000000"/>
        </w:rPr>
        <w:t xml:space="preserve"> kwietnia</w:t>
      </w:r>
      <w:r w:rsidRPr="007C7E11">
        <w:rPr>
          <w:rFonts w:ascii="Arial" w:hAnsi="Arial" w:cs="Arial"/>
          <w:b/>
          <w:bCs/>
          <w:color w:val="000000"/>
        </w:rPr>
        <w:t xml:space="preserve"> 2023 r. do godziny 10:00</w:t>
      </w:r>
      <w:r w:rsidRPr="0061274E">
        <w:rPr>
          <w:rFonts w:ascii="Arial" w:hAnsi="Arial" w:cs="Arial"/>
          <w:color w:val="000000"/>
        </w:rPr>
        <w:t xml:space="preserve">. Oferty w zamkniętych kopertach z dopiskiem „Przetarg na sprzedaż ZCP Energetyka Baildon – nie otwierać przed dniem otwarcia ofert”, należy złożyć w podanym terminie </w:t>
      </w:r>
      <w:r w:rsidRPr="0061274E">
        <w:rPr>
          <w:rFonts w:ascii="Arial" w:hAnsi="Arial" w:cs="Arial"/>
          <w:color w:val="000000"/>
        </w:rPr>
        <w:br/>
        <w:t>w sekretariacie WPRD S.A. (</w:t>
      </w:r>
      <w:r w:rsidRPr="00AA0A08">
        <w:rPr>
          <w:rFonts w:ascii="Arial" w:hAnsi="Arial" w:cs="Arial"/>
          <w:b/>
          <w:bCs/>
          <w:color w:val="000000"/>
        </w:rPr>
        <w:t>ul. Żelazna 9, 40-851 Katowice</w:t>
      </w:r>
      <w:r w:rsidRPr="0061274E">
        <w:rPr>
          <w:rFonts w:ascii="Arial" w:hAnsi="Arial" w:cs="Arial"/>
          <w:color w:val="000000"/>
        </w:rPr>
        <w:t>) bądź przesłać na adres korespondencyjny WPRD S.A. (</w:t>
      </w:r>
      <w:r w:rsidRPr="00AA0A08">
        <w:rPr>
          <w:rFonts w:ascii="Arial" w:hAnsi="Arial" w:cs="Arial"/>
          <w:b/>
          <w:bCs/>
          <w:color w:val="000000"/>
        </w:rPr>
        <w:t>ul. Żelazna 9, 40-851 Katowice</w:t>
      </w:r>
      <w:r w:rsidRPr="0061274E">
        <w:rPr>
          <w:rFonts w:ascii="Arial" w:hAnsi="Arial" w:cs="Arial"/>
          <w:color w:val="000000"/>
        </w:rPr>
        <w:t xml:space="preserve">). O przyjęciu oferty decyduje data i godzina jej wpływu. </w:t>
      </w:r>
    </w:p>
    <w:p w14:paraId="653FDEF3" w14:textId="77777777" w:rsidR="00B569A3" w:rsidRPr="0061274E" w:rsidRDefault="00B569A3" w:rsidP="00B569A3">
      <w:pPr>
        <w:pStyle w:val="Akapitzlist"/>
        <w:rPr>
          <w:rFonts w:ascii="Arial" w:hAnsi="Arial" w:cs="Arial"/>
          <w:color w:val="000000"/>
        </w:rPr>
      </w:pPr>
    </w:p>
    <w:p w14:paraId="028403F7" w14:textId="7483F538" w:rsidR="00B569A3" w:rsidRPr="0061274E" w:rsidRDefault="00B569A3" w:rsidP="00B569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Ofert</w:t>
      </w:r>
      <w:r w:rsidR="005A48CB">
        <w:rPr>
          <w:rFonts w:ascii="Arial" w:hAnsi="Arial" w:cs="Arial"/>
          <w:color w:val="000000"/>
        </w:rPr>
        <w:t xml:space="preserve">a </w:t>
      </w:r>
      <w:r w:rsidRPr="0061274E">
        <w:rPr>
          <w:rFonts w:ascii="Arial" w:hAnsi="Arial" w:cs="Arial"/>
          <w:color w:val="000000"/>
        </w:rPr>
        <w:t>powinna zawierać w szczególności:</w:t>
      </w:r>
    </w:p>
    <w:p w14:paraId="51D6CE72" w14:textId="34A9FE98" w:rsidR="00B569A3" w:rsidRPr="0061274E" w:rsidRDefault="00B569A3" w:rsidP="00B569A3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w przypadku osób fizycznych</w:t>
      </w:r>
      <w:r w:rsidR="005A48CB">
        <w:rPr>
          <w:rFonts w:ascii="Arial" w:hAnsi="Arial" w:cs="Arial"/>
          <w:color w:val="000000"/>
        </w:rPr>
        <w:t xml:space="preserve"> </w:t>
      </w:r>
      <w:r w:rsidRPr="0061274E">
        <w:rPr>
          <w:rFonts w:ascii="Arial" w:hAnsi="Arial" w:cs="Arial"/>
          <w:color w:val="000000"/>
        </w:rPr>
        <w:t xml:space="preserve">– imię i nazwisko, adresy zamieszkania, </w:t>
      </w:r>
      <w:r w:rsidR="005A48CB">
        <w:rPr>
          <w:rFonts w:ascii="Arial" w:hAnsi="Arial" w:cs="Arial"/>
          <w:color w:val="000000"/>
        </w:rPr>
        <w:br/>
        <w:t xml:space="preserve">a w przypadku prowadzenia działalności gospodarczej - </w:t>
      </w:r>
      <w:r w:rsidRPr="0061274E">
        <w:rPr>
          <w:rFonts w:ascii="Arial" w:hAnsi="Arial" w:cs="Arial"/>
          <w:color w:val="000000"/>
        </w:rPr>
        <w:t xml:space="preserve">zaświadczenie </w:t>
      </w:r>
      <w:r w:rsidR="005A48CB">
        <w:rPr>
          <w:rFonts w:ascii="Arial" w:hAnsi="Arial" w:cs="Arial"/>
          <w:color w:val="000000"/>
        </w:rPr>
        <w:br/>
      </w:r>
      <w:r w:rsidRPr="0061274E">
        <w:rPr>
          <w:rFonts w:ascii="Arial" w:hAnsi="Arial" w:cs="Arial"/>
          <w:color w:val="000000"/>
        </w:rPr>
        <w:t xml:space="preserve">o wpisie do ewidencji działalności gospodarczej (wydruk ze strony CEIDG), </w:t>
      </w:r>
      <w:r w:rsidR="005A48CB">
        <w:rPr>
          <w:rFonts w:ascii="Arial" w:hAnsi="Arial" w:cs="Arial"/>
          <w:color w:val="000000"/>
        </w:rPr>
        <w:br/>
      </w:r>
      <w:r w:rsidRPr="0061274E">
        <w:rPr>
          <w:rFonts w:ascii="Arial" w:hAnsi="Arial" w:cs="Arial"/>
          <w:color w:val="000000"/>
        </w:rPr>
        <w:t>w przypadku wspólności majątkowej małżeńskiej podpisy obojga małżonków, bądź zgoda drugiego małżonka na nabycie;</w:t>
      </w:r>
    </w:p>
    <w:p w14:paraId="60287797" w14:textId="669C4DD6" w:rsidR="00C40F17" w:rsidRPr="0061274E" w:rsidRDefault="00B569A3" w:rsidP="00C40F17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w przypadku wspólników spółki cywilnej – imię i nazwisko, adres, oznaczenie przedsiębiorcy, zaświadczenie o wpisie do ewidencji działalności gospodarczej każdego ze wspólników (wydruk ze strony CEIDG) oraz oświadczenia wspólników, że nabycia chcą dokonać na współwłasność łączną;</w:t>
      </w:r>
    </w:p>
    <w:p w14:paraId="5485047E" w14:textId="0851BCEE" w:rsidR="00C40F17" w:rsidRPr="0061274E" w:rsidRDefault="00B569A3" w:rsidP="00C40F17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 xml:space="preserve">w przypadku osób prawnych, jednostek organizacyjnych nie posiadających osobowości prawnej a posiadających zdolność prawną – oznaczenie, adres, </w:t>
      </w:r>
      <w:r w:rsidR="0074491B">
        <w:rPr>
          <w:rFonts w:ascii="Arial" w:hAnsi="Arial" w:cs="Arial"/>
          <w:color w:val="000000"/>
        </w:rPr>
        <w:t xml:space="preserve">siedzibę, </w:t>
      </w:r>
      <w:r w:rsidRPr="0061274E">
        <w:rPr>
          <w:rFonts w:ascii="Arial" w:hAnsi="Arial" w:cs="Arial"/>
          <w:color w:val="000000"/>
        </w:rPr>
        <w:t>wyciąg z KRS, z którego wynikać będzie uprawnienie osoby lub osób podpisanych pod ofertą do reprezentacji oferenta (dotyczy podmiotów wpisanych do Krajowego Rejestru Sądowego), uchwały właściwych organów lub wspólników o wyrażeniu zgody na zakup zorganizowanej części przedsiębiorstwa – jeżeli uchwały takie są wymagane – wraz z aktualnym odpisem umowy lub statutu spółki;</w:t>
      </w:r>
    </w:p>
    <w:p w14:paraId="78416C5D" w14:textId="77777777" w:rsidR="00C40F17" w:rsidRPr="0061274E" w:rsidRDefault="00C40F17" w:rsidP="00C40F17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j</w:t>
      </w:r>
      <w:r w:rsidR="00B569A3" w:rsidRPr="0061274E">
        <w:rPr>
          <w:rFonts w:ascii="Arial" w:hAnsi="Arial" w:cs="Arial"/>
          <w:color w:val="000000"/>
        </w:rPr>
        <w:t>eżeli oferta jest składana przez pełnomocnika – pełnomocnictwo w formie aktu notarialnego;</w:t>
      </w:r>
    </w:p>
    <w:p w14:paraId="338CB040" w14:textId="22D0A4C3" w:rsidR="00B569A3" w:rsidRPr="0061274E" w:rsidRDefault="00C40F17" w:rsidP="00C40F17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o</w:t>
      </w:r>
      <w:r w:rsidR="00B569A3" w:rsidRPr="0061274E">
        <w:rPr>
          <w:rFonts w:ascii="Arial" w:hAnsi="Arial" w:cs="Arial"/>
          <w:color w:val="000000"/>
        </w:rPr>
        <w:t xml:space="preserve">świadczenie </w:t>
      </w:r>
      <w:r w:rsidR="00AC070E" w:rsidRPr="0061274E">
        <w:rPr>
          <w:rFonts w:ascii="Arial" w:hAnsi="Arial" w:cs="Arial"/>
          <w:color w:val="000000"/>
        </w:rPr>
        <w:t xml:space="preserve">oferenta, </w:t>
      </w:r>
      <w:r w:rsidR="00B569A3" w:rsidRPr="0061274E">
        <w:rPr>
          <w:rFonts w:ascii="Arial" w:hAnsi="Arial" w:cs="Arial"/>
          <w:color w:val="000000"/>
        </w:rPr>
        <w:t xml:space="preserve">o chęci zakupu zorganizowanej części przedsiębiorstwa pod nazwą </w:t>
      </w:r>
      <w:r w:rsidRPr="0061274E">
        <w:rPr>
          <w:rFonts w:ascii="Arial" w:hAnsi="Arial" w:cs="Arial"/>
          <w:color w:val="000000"/>
        </w:rPr>
        <w:t>Energetyka Baildon</w:t>
      </w:r>
      <w:r w:rsidR="00B569A3" w:rsidRPr="0061274E">
        <w:rPr>
          <w:rFonts w:ascii="Arial" w:hAnsi="Arial" w:cs="Arial"/>
          <w:color w:val="000000"/>
        </w:rPr>
        <w:t xml:space="preserve"> za zaoferowaną cenę, przy czym zaoferowana cena za zorganizowaną część przedsiębiorstwa nie może być niższa cena wywoławcza</w:t>
      </w:r>
      <w:r w:rsidR="00827D10">
        <w:rPr>
          <w:rFonts w:ascii="Arial" w:hAnsi="Arial" w:cs="Arial"/>
          <w:color w:val="000000"/>
        </w:rPr>
        <w:t>,</w:t>
      </w:r>
      <w:r w:rsidR="00B569A3" w:rsidRPr="0061274E">
        <w:rPr>
          <w:rFonts w:ascii="Arial" w:hAnsi="Arial" w:cs="Arial"/>
          <w:color w:val="000000"/>
        </w:rPr>
        <w:t xml:space="preserve"> tj. </w:t>
      </w:r>
      <w:r w:rsidRPr="0061274E">
        <w:rPr>
          <w:rFonts w:ascii="Arial" w:hAnsi="Arial" w:cs="Arial"/>
          <w:color w:val="000000"/>
        </w:rPr>
        <w:t>4 600 000,00 złotych (słownie: cztery miliony sześćset tysięcy 00/100 złotych)</w:t>
      </w:r>
      <w:r w:rsidR="00B569A3" w:rsidRPr="0061274E">
        <w:rPr>
          <w:rFonts w:ascii="Arial" w:hAnsi="Arial" w:cs="Arial"/>
          <w:color w:val="000000"/>
        </w:rPr>
        <w:t xml:space="preserve"> </w:t>
      </w:r>
      <w:r w:rsidR="00827D10">
        <w:rPr>
          <w:rFonts w:ascii="Arial" w:hAnsi="Arial" w:cs="Arial"/>
          <w:color w:val="000000"/>
        </w:rPr>
        <w:t>netto,</w:t>
      </w:r>
      <w:r w:rsidR="00827D10" w:rsidRPr="0061274E">
        <w:rPr>
          <w:rFonts w:ascii="Arial" w:hAnsi="Arial" w:cs="Arial"/>
          <w:color w:val="000000"/>
        </w:rPr>
        <w:t xml:space="preserve"> </w:t>
      </w:r>
      <w:r w:rsidR="00B569A3" w:rsidRPr="0061274E">
        <w:rPr>
          <w:rFonts w:ascii="Arial" w:hAnsi="Arial" w:cs="Arial"/>
          <w:color w:val="000000"/>
        </w:rPr>
        <w:t>zaoferowana cena winna zostać wskazana jednoznacznie (kwotowo), poprzez wyrażenie jej liczbowo oraz słownie;</w:t>
      </w:r>
    </w:p>
    <w:p w14:paraId="0C5170E7" w14:textId="1E083F83" w:rsidR="00AC070E" w:rsidRPr="0061274E" w:rsidRDefault="00AC070E" w:rsidP="00AC070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 xml:space="preserve">oświadczenie oferenta, o przyjęciu odpowiedzialności za spłatę zobowiązań związanych z działalnością zorganizowanej części przedsiębiorstwa, które powstały od dnia 26 października 2021 r. aż do dnia jej nabycia oraz oświadczenie o zobowiązaniu się oferenta do zdeponowania na koncie depozytowym wskazanego przez WPRD S.A. notariusza, kwoty równej sumie ww. zobowiązań, jednak nie mniej niż 2 000 000,00 zł (słownie: dwa miliony 00/100 złotych) z dyspozycją przeznaczenia całości tych środków </w:t>
      </w:r>
      <w:r w:rsidR="00FC6B64">
        <w:rPr>
          <w:rFonts w:ascii="Arial" w:hAnsi="Arial" w:cs="Arial"/>
          <w:color w:val="000000"/>
        </w:rPr>
        <w:br/>
      </w:r>
      <w:r w:rsidRPr="0061274E">
        <w:rPr>
          <w:rFonts w:ascii="Arial" w:hAnsi="Arial" w:cs="Arial"/>
          <w:color w:val="000000"/>
        </w:rPr>
        <w:t>na niezwłoczną spłatę zobowiązań „Energetyka Baildon”, bez prawa wypłaty tych środków przez notariusza na rzecz nabywcy</w:t>
      </w:r>
      <w:r w:rsidR="00125D65">
        <w:rPr>
          <w:rFonts w:ascii="Arial" w:hAnsi="Arial" w:cs="Arial"/>
          <w:color w:val="000000"/>
        </w:rPr>
        <w:t>;</w:t>
      </w:r>
    </w:p>
    <w:p w14:paraId="6EB9CAB6" w14:textId="3D795297" w:rsidR="00AC070E" w:rsidRPr="0061274E" w:rsidRDefault="00AC070E" w:rsidP="00AC070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d</w:t>
      </w:r>
      <w:r w:rsidR="00B569A3" w:rsidRPr="0061274E">
        <w:rPr>
          <w:rFonts w:ascii="Arial" w:hAnsi="Arial" w:cs="Arial"/>
          <w:color w:val="000000"/>
        </w:rPr>
        <w:t xml:space="preserve">owód wpłaty wadium oraz wskazanie rachunku bankowego właściwego </w:t>
      </w:r>
      <w:r w:rsidR="00FC6B64">
        <w:rPr>
          <w:rFonts w:ascii="Arial" w:hAnsi="Arial" w:cs="Arial"/>
          <w:color w:val="000000"/>
        </w:rPr>
        <w:br/>
      </w:r>
      <w:r w:rsidR="00B569A3" w:rsidRPr="0061274E">
        <w:rPr>
          <w:rFonts w:ascii="Arial" w:hAnsi="Arial" w:cs="Arial"/>
          <w:color w:val="000000"/>
        </w:rPr>
        <w:t>do zwrotu wadium;</w:t>
      </w:r>
    </w:p>
    <w:p w14:paraId="09C6478B" w14:textId="5B6FBD3C" w:rsidR="0061274E" w:rsidRPr="0061274E" w:rsidRDefault="0061274E" w:rsidP="00AC070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kopia koncesji oferenta na obrót lub dystrybucję energii elektrycznej</w:t>
      </w:r>
      <w:r w:rsidR="004F3C56">
        <w:rPr>
          <w:rFonts w:ascii="Arial" w:hAnsi="Arial" w:cs="Arial"/>
          <w:color w:val="000000"/>
        </w:rPr>
        <w:t xml:space="preserve"> </w:t>
      </w:r>
      <w:r w:rsidR="004F3C56">
        <w:rPr>
          <w:rFonts w:ascii="Arial" w:hAnsi="Arial" w:cs="Arial"/>
          <w:color w:val="000000"/>
        </w:rPr>
        <w:br/>
        <w:t>w przypadku jej posiadania</w:t>
      </w:r>
      <w:r w:rsidRPr="0061274E">
        <w:rPr>
          <w:rFonts w:ascii="Arial" w:hAnsi="Arial" w:cs="Arial"/>
          <w:color w:val="000000"/>
        </w:rPr>
        <w:t>;</w:t>
      </w:r>
    </w:p>
    <w:p w14:paraId="4610FFFB" w14:textId="77777777" w:rsidR="00AC070E" w:rsidRPr="0061274E" w:rsidRDefault="00AC070E" w:rsidP="00AC070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oświadczenie oferenta o zobo</w:t>
      </w:r>
      <w:r w:rsidR="00B569A3" w:rsidRPr="0061274E">
        <w:rPr>
          <w:rFonts w:ascii="Arial" w:hAnsi="Arial" w:cs="Arial"/>
          <w:color w:val="000000"/>
        </w:rPr>
        <w:t>wiązani</w:t>
      </w:r>
      <w:r w:rsidRPr="0061274E">
        <w:rPr>
          <w:rFonts w:ascii="Arial" w:hAnsi="Arial" w:cs="Arial"/>
          <w:color w:val="000000"/>
        </w:rPr>
        <w:t>u się</w:t>
      </w:r>
      <w:r w:rsidR="00B569A3" w:rsidRPr="0061274E">
        <w:rPr>
          <w:rFonts w:ascii="Arial" w:hAnsi="Arial" w:cs="Arial"/>
          <w:color w:val="000000"/>
        </w:rPr>
        <w:t xml:space="preserve"> oferenta do pokrycia wszelkich podatków i opłat, oraz innych kosztów związanych z zwarciem umowy;</w:t>
      </w:r>
    </w:p>
    <w:p w14:paraId="024AEC45" w14:textId="7A76CBB5" w:rsidR="00AC070E" w:rsidRPr="0061274E" w:rsidRDefault="00AC070E" w:rsidP="00AC070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o</w:t>
      </w:r>
      <w:r w:rsidR="00B569A3" w:rsidRPr="0061274E">
        <w:rPr>
          <w:rFonts w:ascii="Arial" w:hAnsi="Arial" w:cs="Arial"/>
          <w:color w:val="000000"/>
        </w:rPr>
        <w:t>świadczenie oferent</w:t>
      </w:r>
      <w:r w:rsidRPr="0061274E">
        <w:rPr>
          <w:rFonts w:ascii="Arial" w:hAnsi="Arial" w:cs="Arial"/>
          <w:color w:val="000000"/>
        </w:rPr>
        <w:t>a, że</w:t>
      </w:r>
      <w:r w:rsidR="00B569A3" w:rsidRPr="0061274E">
        <w:rPr>
          <w:rFonts w:ascii="Arial" w:hAnsi="Arial" w:cs="Arial"/>
          <w:color w:val="000000"/>
        </w:rPr>
        <w:t xml:space="preserve"> zapoznał się ze stanem faktycznym i prawnym przedmiotu sprzedaży – </w:t>
      </w:r>
      <w:r w:rsidR="0074491B">
        <w:rPr>
          <w:rFonts w:ascii="Arial" w:hAnsi="Arial" w:cs="Arial"/>
          <w:color w:val="000000"/>
        </w:rPr>
        <w:t>zorganizowanej części</w:t>
      </w:r>
      <w:r w:rsidR="005A48CB">
        <w:rPr>
          <w:rFonts w:ascii="Arial" w:hAnsi="Arial" w:cs="Arial"/>
          <w:color w:val="000000"/>
        </w:rPr>
        <w:t xml:space="preserve"> </w:t>
      </w:r>
      <w:r w:rsidR="00B569A3" w:rsidRPr="0061274E">
        <w:rPr>
          <w:rFonts w:ascii="Arial" w:hAnsi="Arial" w:cs="Arial"/>
          <w:color w:val="000000"/>
        </w:rPr>
        <w:t xml:space="preserve">przedsiębiorstwa </w:t>
      </w:r>
      <w:r w:rsidR="005A48CB">
        <w:rPr>
          <w:rFonts w:ascii="Arial" w:hAnsi="Arial" w:cs="Arial"/>
          <w:color w:val="000000"/>
        </w:rPr>
        <w:t xml:space="preserve">(ZCP) </w:t>
      </w:r>
      <w:r w:rsidR="00B569A3" w:rsidRPr="0061274E">
        <w:rPr>
          <w:rFonts w:ascii="Arial" w:hAnsi="Arial" w:cs="Arial"/>
          <w:color w:val="000000"/>
        </w:rPr>
        <w:t xml:space="preserve">oraz </w:t>
      </w:r>
      <w:r w:rsidR="005A48CB">
        <w:rPr>
          <w:rFonts w:ascii="Arial" w:hAnsi="Arial" w:cs="Arial"/>
          <w:color w:val="000000"/>
        </w:rPr>
        <w:br/>
      </w:r>
      <w:r w:rsidR="00B569A3" w:rsidRPr="0061274E">
        <w:rPr>
          <w:rFonts w:ascii="Arial" w:hAnsi="Arial" w:cs="Arial"/>
          <w:color w:val="000000"/>
        </w:rPr>
        <w:t>z warunkami przetargu, które przyjmuje jako obowiązujące w ramach planowanej sprzedaży oraz że wyraża zgodę na wyłączenie rękojmi za wady;</w:t>
      </w:r>
    </w:p>
    <w:p w14:paraId="1E224529" w14:textId="04B9D121" w:rsidR="00C1748A" w:rsidRDefault="00AC070E" w:rsidP="00C1748A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o</w:t>
      </w:r>
      <w:r w:rsidR="00B569A3" w:rsidRPr="0061274E">
        <w:rPr>
          <w:rFonts w:ascii="Arial" w:hAnsi="Arial" w:cs="Arial"/>
          <w:color w:val="000000"/>
        </w:rPr>
        <w:t>świadczenie o wyrażeniu zgody na przetwarzanie danych osobowych oferenta w zakresie niezbędnym do przeprowadzenia przetargu, przy zachowaniu zasady jawności postępowania przetargowego;</w:t>
      </w:r>
    </w:p>
    <w:p w14:paraId="6798A2B9" w14:textId="3347112A" w:rsidR="00EF00F2" w:rsidRPr="0061274E" w:rsidRDefault="00EF00F2" w:rsidP="00C1748A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termin związania ofertą;</w:t>
      </w:r>
    </w:p>
    <w:p w14:paraId="6F21E921" w14:textId="77777777" w:rsidR="00C1748A" w:rsidRPr="0061274E" w:rsidRDefault="00C1748A" w:rsidP="00C1748A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p</w:t>
      </w:r>
      <w:r w:rsidR="00B569A3" w:rsidRPr="0061274E">
        <w:rPr>
          <w:rFonts w:ascii="Arial" w:hAnsi="Arial" w:cs="Arial"/>
          <w:color w:val="000000"/>
        </w:rPr>
        <w:t>odpisy osób uprawnionych do reprezentacji.</w:t>
      </w:r>
    </w:p>
    <w:p w14:paraId="68D0665C" w14:textId="26EAC650" w:rsidR="00B569A3" w:rsidRPr="0061274E" w:rsidRDefault="00C1748A" w:rsidP="00C1748A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s</w:t>
      </w:r>
      <w:r w:rsidR="00B569A3" w:rsidRPr="0061274E">
        <w:rPr>
          <w:rFonts w:ascii="Arial" w:hAnsi="Arial" w:cs="Arial"/>
          <w:color w:val="000000"/>
        </w:rPr>
        <w:t>trony oferty wraz ze stronami wszystkich załączników powinny być ponumerowane.</w:t>
      </w:r>
    </w:p>
    <w:p w14:paraId="17C6B23F" w14:textId="3A71DE22" w:rsidR="00C1748A" w:rsidRDefault="00C1748A" w:rsidP="00C1748A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Arial" w:hAnsi="Arial" w:cs="Arial"/>
          <w:color w:val="000000"/>
        </w:rPr>
      </w:pPr>
    </w:p>
    <w:p w14:paraId="3D639019" w14:textId="77777777" w:rsidR="005A48CB" w:rsidRPr="0061274E" w:rsidRDefault="005A48CB" w:rsidP="00C1748A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Arial" w:hAnsi="Arial" w:cs="Arial"/>
          <w:color w:val="000000"/>
        </w:rPr>
      </w:pPr>
    </w:p>
    <w:p w14:paraId="46F1021C" w14:textId="0C3D8C29" w:rsidR="00C1748A" w:rsidRPr="0061274E" w:rsidRDefault="00C1748A" w:rsidP="00C1748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Oferty posiadające braki formalne tj. nie spełniające wymogów, o których mowa w ust</w:t>
      </w:r>
      <w:r w:rsidR="00FC6B64">
        <w:rPr>
          <w:rFonts w:ascii="Arial" w:hAnsi="Arial" w:cs="Arial"/>
          <w:color w:val="000000"/>
        </w:rPr>
        <w:t>.</w:t>
      </w:r>
      <w:r w:rsidRPr="0061274E">
        <w:rPr>
          <w:rFonts w:ascii="Arial" w:hAnsi="Arial" w:cs="Arial"/>
          <w:color w:val="000000"/>
        </w:rPr>
        <w:t xml:space="preserve"> </w:t>
      </w:r>
      <w:r w:rsidR="00FC6B64">
        <w:rPr>
          <w:rFonts w:ascii="Arial" w:hAnsi="Arial" w:cs="Arial"/>
          <w:color w:val="000000"/>
        </w:rPr>
        <w:t>2</w:t>
      </w:r>
      <w:r w:rsidR="005A48CB">
        <w:rPr>
          <w:rFonts w:ascii="Arial" w:hAnsi="Arial" w:cs="Arial"/>
          <w:color w:val="000000"/>
        </w:rPr>
        <w:t>2</w:t>
      </w:r>
      <w:r w:rsidRPr="0061274E">
        <w:rPr>
          <w:rFonts w:ascii="Arial" w:hAnsi="Arial" w:cs="Arial"/>
          <w:color w:val="000000"/>
        </w:rPr>
        <w:t>, zostaną pozostawione bez rozpoznania.</w:t>
      </w:r>
    </w:p>
    <w:p w14:paraId="4308B38C" w14:textId="77777777" w:rsidR="00B569A3" w:rsidRPr="0061274E" w:rsidRDefault="00B569A3" w:rsidP="00B569A3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45A4BABF" w14:textId="119EBB8D" w:rsidR="00614AD2" w:rsidRDefault="00EF00F2" w:rsidP="006D5DB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614AD2" w:rsidRPr="006D5DBE">
        <w:rPr>
          <w:rFonts w:ascii="Arial" w:hAnsi="Arial" w:cs="Arial"/>
          <w:color w:val="000000"/>
        </w:rPr>
        <w:t>awarcie umowy zbycia ZCP wymaga uzyskania zgody właściwych organów Spółki</w:t>
      </w:r>
      <w:r w:rsidR="006D5DBE">
        <w:rPr>
          <w:rFonts w:ascii="Arial" w:hAnsi="Arial" w:cs="Arial"/>
          <w:color w:val="000000"/>
        </w:rPr>
        <w:t>.</w:t>
      </w:r>
    </w:p>
    <w:p w14:paraId="118DC0DB" w14:textId="77777777" w:rsidR="00EF00F2" w:rsidRPr="006D5DBE" w:rsidRDefault="00EF00F2" w:rsidP="00EF00F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68EF7692" w14:textId="3D1C01CD" w:rsidR="00614AD2" w:rsidRPr="0061274E" w:rsidRDefault="00614AD2" w:rsidP="00E361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 xml:space="preserve">Umowa zbycia ZCP zostanie zawarta z chwilą złożenia przez Organizatora </w:t>
      </w:r>
      <w:r w:rsidRPr="0061274E">
        <w:rPr>
          <w:rFonts w:ascii="Arial" w:hAnsi="Arial" w:cs="Arial"/>
          <w:color w:val="000000"/>
        </w:rPr>
        <w:br/>
        <w:t>i wybranego oferenta zgodnych oświadczeń woli w odpowiedniej dla danej czynności formie pod warunkiem, że właściwe organy Organizatora -</w:t>
      </w:r>
      <w:r w:rsidR="00C1748A" w:rsidRPr="0061274E">
        <w:rPr>
          <w:rFonts w:ascii="Arial" w:hAnsi="Arial" w:cs="Arial"/>
          <w:color w:val="000000"/>
        </w:rPr>
        <w:t xml:space="preserve"> </w:t>
      </w:r>
      <w:r w:rsidRPr="0061274E">
        <w:rPr>
          <w:rFonts w:ascii="Arial" w:hAnsi="Arial" w:cs="Arial"/>
          <w:color w:val="000000"/>
        </w:rPr>
        <w:t>WPRD S.A. wyrażą zgodę na jej zawarcie.</w:t>
      </w:r>
    </w:p>
    <w:p w14:paraId="187F59C8" w14:textId="77777777" w:rsidR="00614AD2" w:rsidRPr="0061274E" w:rsidRDefault="00614AD2" w:rsidP="00614AD2">
      <w:pPr>
        <w:pStyle w:val="Akapitzlist"/>
        <w:rPr>
          <w:rFonts w:ascii="Arial" w:hAnsi="Arial" w:cs="Arial"/>
          <w:color w:val="000000"/>
        </w:rPr>
      </w:pPr>
    </w:p>
    <w:p w14:paraId="048EE7C5" w14:textId="77777777" w:rsidR="00C1748A" w:rsidRPr="0061274E" w:rsidRDefault="00614AD2" w:rsidP="00C1748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 xml:space="preserve">W przypadku braku zgody </w:t>
      </w:r>
      <w:r w:rsidR="00B569A3" w:rsidRPr="0061274E">
        <w:rPr>
          <w:rFonts w:ascii="Arial" w:hAnsi="Arial" w:cs="Arial"/>
          <w:color w:val="000000"/>
        </w:rPr>
        <w:t xml:space="preserve">właściwych </w:t>
      </w:r>
      <w:r w:rsidRPr="0061274E">
        <w:rPr>
          <w:rFonts w:ascii="Arial" w:hAnsi="Arial" w:cs="Arial"/>
          <w:color w:val="000000"/>
        </w:rPr>
        <w:t>organów Organizatora – WPRD S.A.</w:t>
      </w:r>
      <w:r w:rsidR="00B569A3" w:rsidRPr="0061274E">
        <w:rPr>
          <w:rFonts w:ascii="Arial" w:hAnsi="Arial" w:cs="Arial"/>
          <w:color w:val="000000"/>
        </w:rPr>
        <w:t xml:space="preserve"> na zbycie ZCP, umowa na zbycie ZCP nie zostanie zawarta, a wybranemu oferentowi nie przysługują z tego tytułu żadne roszczenia za wyjątkiem zwrotu wpłaconego wadium.</w:t>
      </w:r>
      <w:r w:rsidRPr="0061274E">
        <w:rPr>
          <w:rFonts w:ascii="Arial" w:hAnsi="Arial" w:cs="Arial"/>
          <w:color w:val="000000"/>
        </w:rPr>
        <w:t xml:space="preserve"> </w:t>
      </w:r>
    </w:p>
    <w:p w14:paraId="795E223E" w14:textId="77777777" w:rsidR="00C1748A" w:rsidRPr="0061274E" w:rsidRDefault="00C1748A" w:rsidP="00C1748A">
      <w:pPr>
        <w:pStyle w:val="Akapitzlist"/>
        <w:rPr>
          <w:rFonts w:ascii="Arial" w:hAnsi="Arial" w:cs="Arial"/>
          <w:color w:val="000000"/>
        </w:rPr>
      </w:pPr>
    </w:p>
    <w:p w14:paraId="23145B49" w14:textId="05CA370E" w:rsidR="00DA343A" w:rsidRPr="0061274E" w:rsidRDefault="00364BB8" w:rsidP="00DA343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 xml:space="preserve">Otwarcie ofert nastąpi </w:t>
      </w:r>
      <w:r w:rsidR="00C1748A" w:rsidRPr="0061274E">
        <w:rPr>
          <w:rFonts w:ascii="Arial" w:hAnsi="Arial" w:cs="Arial"/>
          <w:color w:val="000000"/>
        </w:rPr>
        <w:t>w sali konferencyjnej budynku przy ul. Żelaznej 9, 40-851 Katowice</w:t>
      </w:r>
      <w:r w:rsidRPr="0061274E">
        <w:rPr>
          <w:rFonts w:ascii="Arial" w:hAnsi="Arial" w:cs="Arial"/>
          <w:color w:val="000000"/>
        </w:rPr>
        <w:t>,</w:t>
      </w:r>
      <w:r w:rsidR="00C1748A" w:rsidRPr="0061274E">
        <w:rPr>
          <w:rFonts w:ascii="Arial" w:hAnsi="Arial" w:cs="Arial"/>
          <w:color w:val="000000"/>
        </w:rPr>
        <w:t xml:space="preserve"> </w:t>
      </w:r>
      <w:r w:rsidRPr="0061274E">
        <w:rPr>
          <w:rFonts w:ascii="Arial" w:hAnsi="Arial" w:cs="Arial"/>
          <w:color w:val="000000"/>
        </w:rPr>
        <w:t>w dniu</w:t>
      </w:r>
      <w:r w:rsidR="00A54BEE" w:rsidRPr="0061274E">
        <w:rPr>
          <w:rFonts w:ascii="Arial" w:hAnsi="Arial" w:cs="Arial"/>
          <w:color w:val="000000"/>
        </w:rPr>
        <w:t xml:space="preserve"> </w:t>
      </w:r>
      <w:r w:rsidR="00AC3825">
        <w:rPr>
          <w:rFonts w:ascii="Arial" w:hAnsi="Arial" w:cs="Arial"/>
          <w:color w:val="000000"/>
        </w:rPr>
        <w:t>14</w:t>
      </w:r>
      <w:r w:rsidR="00AA0A08">
        <w:rPr>
          <w:rFonts w:ascii="Arial" w:hAnsi="Arial" w:cs="Arial"/>
          <w:color w:val="000000"/>
        </w:rPr>
        <w:t xml:space="preserve"> kwietnia</w:t>
      </w:r>
      <w:r w:rsidR="00C1748A" w:rsidRPr="0061274E">
        <w:rPr>
          <w:rFonts w:ascii="Arial" w:hAnsi="Arial" w:cs="Arial"/>
          <w:color w:val="000000"/>
        </w:rPr>
        <w:t xml:space="preserve"> </w:t>
      </w:r>
      <w:r w:rsidR="007B259B" w:rsidRPr="0061274E">
        <w:rPr>
          <w:rFonts w:ascii="Arial" w:hAnsi="Arial" w:cs="Arial"/>
          <w:color w:val="000000"/>
        </w:rPr>
        <w:t>20</w:t>
      </w:r>
      <w:r w:rsidR="00FC6B64">
        <w:rPr>
          <w:rFonts w:ascii="Arial" w:hAnsi="Arial" w:cs="Arial"/>
          <w:color w:val="000000"/>
        </w:rPr>
        <w:t xml:space="preserve">23 </w:t>
      </w:r>
      <w:r w:rsidRPr="0061274E">
        <w:rPr>
          <w:rFonts w:ascii="Arial" w:hAnsi="Arial" w:cs="Arial"/>
          <w:color w:val="000000"/>
        </w:rPr>
        <w:t>r. o godzinie</w:t>
      </w:r>
      <w:r w:rsidR="00982CE6" w:rsidRPr="0061274E">
        <w:rPr>
          <w:rFonts w:ascii="Arial" w:hAnsi="Arial" w:cs="Arial"/>
          <w:color w:val="000000"/>
        </w:rPr>
        <w:t xml:space="preserve"> 10:00 </w:t>
      </w:r>
      <w:r w:rsidRPr="0061274E">
        <w:rPr>
          <w:rFonts w:ascii="Arial" w:hAnsi="Arial" w:cs="Arial"/>
          <w:color w:val="000000"/>
        </w:rPr>
        <w:t>Otwarcie ofert jest jawne i odbywa się w obecności oferentów</w:t>
      </w:r>
      <w:r w:rsidR="00C1748A" w:rsidRPr="0061274E">
        <w:rPr>
          <w:rFonts w:ascii="Arial" w:hAnsi="Arial" w:cs="Arial"/>
          <w:color w:val="000000"/>
        </w:rPr>
        <w:t>, którzy stawili się na otwarcie ofert</w:t>
      </w:r>
      <w:r w:rsidRPr="0061274E">
        <w:rPr>
          <w:rFonts w:ascii="Arial" w:hAnsi="Arial" w:cs="Arial"/>
          <w:color w:val="000000"/>
        </w:rPr>
        <w:t>.</w:t>
      </w:r>
      <w:r w:rsidR="00DA343A" w:rsidRPr="0061274E">
        <w:rPr>
          <w:rFonts w:ascii="Arial" w:hAnsi="Arial" w:cs="Arial"/>
          <w:color w:val="000000"/>
        </w:rPr>
        <w:t xml:space="preserve"> Z otwarcia ofert sporządza się protokół z jego przebiegu, który powinien zawierać:</w:t>
      </w:r>
    </w:p>
    <w:p w14:paraId="5EFEBF95" w14:textId="2549019C" w:rsidR="00DA343A" w:rsidRPr="0061274E" w:rsidRDefault="00DA343A" w:rsidP="00DA343A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oznaczenie czasu i miejsca przetargu,</w:t>
      </w:r>
    </w:p>
    <w:p w14:paraId="0632C505" w14:textId="289E8947" w:rsidR="00DA343A" w:rsidRPr="0061274E" w:rsidRDefault="00DA343A" w:rsidP="00DA343A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 xml:space="preserve">imiona i nazwiska </w:t>
      </w:r>
      <w:r w:rsidR="00F56DDD">
        <w:rPr>
          <w:rFonts w:ascii="Arial" w:hAnsi="Arial" w:cs="Arial"/>
          <w:color w:val="000000"/>
        </w:rPr>
        <w:t xml:space="preserve">członków </w:t>
      </w:r>
      <w:r w:rsidRPr="0061274E">
        <w:rPr>
          <w:rFonts w:ascii="Arial" w:hAnsi="Arial" w:cs="Arial"/>
          <w:color w:val="000000"/>
        </w:rPr>
        <w:t>Komisji Przetargowej,</w:t>
      </w:r>
    </w:p>
    <w:p w14:paraId="3A1243AA" w14:textId="77777777" w:rsidR="00DA343A" w:rsidRPr="0061274E" w:rsidRDefault="00DA343A" w:rsidP="00DA343A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przedmiot przetargu i wysokość ceny wywoławczej,</w:t>
      </w:r>
    </w:p>
    <w:p w14:paraId="55E98F34" w14:textId="65053C56" w:rsidR="00DA343A" w:rsidRDefault="00DA343A" w:rsidP="00DA343A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listę oferentów z wyszczególnieniem wysokości wniesionego wadium,</w:t>
      </w:r>
    </w:p>
    <w:p w14:paraId="14E89D64" w14:textId="36430AC4" w:rsidR="00F56DDD" w:rsidRPr="0061274E" w:rsidRDefault="00F56DDD" w:rsidP="00DA343A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imię, nazwisko i miejsce zamieszkania albo firmę siedzibę nabywcy,</w:t>
      </w:r>
    </w:p>
    <w:p w14:paraId="38A025AE" w14:textId="660FC43A" w:rsidR="00DA343A" w:rsidRDefault="00DA343A" w:rsidP="00DA343A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cen</w:t>
      </w:r>
      <w:r w:rsidR="00F56DDD">
        <w:rPr>
          <w:rFonts w:ascii="Arial" w:hAnsi="Arial" w:cs="Arial"/>
          <w:color w:val="000000"/>
        </w:rPr>
        <w:t>ę zaoferowaną przez nabywcę</w:t>
      </w:r>
      <w:r w:rsidRPr="0061274E">
        <w:rPr>
          <w:rFonts w:ascii="Arial" w:hAnsi="Arial" w:cs="Arial"/>
          <w:color w:val="000000"/>
        </w:rPr>
        <w:t>,</w:t>
      </w:r>
    </w:p>
    <w:p w14:paraId="569CEF00" w14:textId="08C76838" w:rsidR="00F56DDD" w:rsidRDefault="00F56DDD" w:rsidP="00DA343A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wnioski i oświadczenia osób uczestniczących w przetargu,</w:t>
      </w:r>
    </w:p>
    <w:p w14:paraId="42F5C423" w14:textId="116A972A" w:rsidR="00C1748A" w:rsidRDefault="00F56DDD" w:rsidP="00DA343A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podpis prowadzącego</w:t>
      </w:r>
      <w:r w:rsidR="007C7E11">
        <w:rPr>
          <w:rFonts w:ascii="Arial" w:hAnsi="Arial" w:cs="Arial"/>
          <w:color w:val="000000"/>
        </w:rPr>
        <w:t>.</w:t>
      </w:r>
    </w:p>
    <w:p w14:paraId="7817F408" w14:textId="77777777" w:rsidR="007C7E11" w:rsidRDefault="007C7E11" w:rsidP="007C7E11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Arial" w:hAnsi="Arial" w:cs="Arial"/>
          <w:color w:val="000000"/>
        </w:rPr>
      </w:pPr>
    </w:p>
    <w:p w14:paraId="39F56A2E" w14:textId="2191BE3F" w:rsidR="007C7E11" w:rsidRPr="007C7E11" w:rsidRDefault="007C7E11" w:rsidP="007C7E1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</w:t>
      </w:r>
      <w:r w:rsidRPr="007C7E11">
        <w:rPr>
          <w:rFonts w:ascii="Arial" w:hAnsi="Arial" w:cs="Arial"/>
          <w:color w:val="000000"/>
        </w:rPr>
        <w:t>eżeli nabywca nie uiści ceny nabycia w terminie wskazanym, wzmiankę o tym zostanie niezwłocznie umieszczona w protokole. Wzmiankę w protokole zamieszcza się również o wpłaceniu w przypisanym terminie ceny nabycia.</w:t>
      </w:r>
    </w:p>
    <w:p w14:paraId="6972571E" w14:textId="77777777" w:rsidR="00C1748A" w:rsidRPr="0061274E" w:rsidRDefault="00C1748A" w:rsidP="00C1748A">
      <w:pPr>
        <w:pStyle w:val="Akapitzlist"/>
        <w:rPr>
          <w:rFonts w:ascii="Arial" w:hAnsi="Arial" w:cs="Arial"/>
          <w:color w:val="000000"/>
        </w:rPr>
      </w:pPr>
    </w:p>
    <w:p w14:paraId="688FF202" w14:textId="6A21CD16" w:rsidR="00424CF3" w:rsidRDefault="00424CF3" w:rsidP="00424C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Przetarg wygrywa oferent, który zaoferował na</w:t>
      </w:r>
      <w:r w:rsidR="009E63A4"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</w:rPr>
        <w:t>w</w:t>
      </w:r>
      <w:r w:rsidR="009E63A4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>ż</w:t>
      </w:r>
      <w:r w:rsidR="009E63A4">
        <w:rPr>
          <w:rFonts w:ascii="Arial" w:hAnsi="Arial" w:cs="Arial"/>
          <w:color w:val="000000"/>
        </w:rPr>
        <w:t>sz</w:t>
      </w:r>
      <w:r>
        <w:rPr>
          <w:rFonts w:ascii="Arial" w:hAnsi="Arial" w:cs="Arial"/>
          <w:color w:val="000000"/>
        </w:rPr>
        <w:t>ą cenę.</w:t>
      </w:r>
    </w:p>
    <w:p w14:paraId="2DC5A38E" w14:textId="77777777" w:rsidR="00EF00F2" w:rsidRPr="00424CF3" w:rsidRDefault="00EF00F2" w:rsidP="00EF00F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3D5BFE1B" w14:textId="5A01E270" w:rsidR="00D0744A" w:rsidRDefault="00F56DDD" w:rsidP="00C1748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Komisja Przetargowa</w:t>
      </w:r>
      <w:r w:rsidR="00EF00F2">
        <w:rPr>
          <w:rFonts w:ascii="Arial" w:hAnsi="Arial" w:cs="Arial"/>
          <w:color w:val="000000"/>
        </w:rPr>
        <w:t>,</w:t>
      </w:r>
      <w:r w:rsidR="00EF00F2" w:rsidRPr="00EF00F2">
        <w:rPr>
          <w:rFonts w:ascii="Arial" w:hAnsi="Arial" w:cs="Arial"/>
          <w:color w:val="000000"/>
        </w:rPr>
        <w:t xml:space="preserve"> dokonuje otwarcia ofert i stwierdza brak ich naruszenia oraz ustala, które z nich uznaje się, zgodnie z obowiązującymi przepisami, za ważne oraz czy oferenci uiścili wymagane wadium, a następnie wybiera oferenta, który zaoferował cenę najwyższą</w:t>
      </w:r>
      <w:r w:rsidR="00EF00F2">
        <w:rPr>
          <w:rFonts w:ascii="Arial" w:hAnsi="Arial" w:cs="Arial"/>
          <w:color w:val="000000"/>
        </w:rPr>
        <w:t>.</w:t>
      </w:r>
    </w:p>
    <w:p w14:paraId="4336C006" w14:textId="226D8E93" w:rsidR="00D0744A" w:rsidRDefault="00D0744A" w:rsidP="00D0744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17D4FFD2" w14:textId="77777777" w:rsidR="00D0744A" w:rsidRPr="000C6CF5" w:rsidRDefault="00D0744A" w:rsidP="00FC75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D0744A">
        <w:rPr>
          <w:rFonts w:ascii="Arial" w:hAnsi="Arial" w:cs="Arial"/>
          <w:color w:val="000000"/>
        </w:rPr>
        <w:t xml:space="preserve">Organizator informuje równocześnie wszystkich </w:t>
      </w:r>
      <w:r>
        <w:rPr>
          <w:rFonts w:ascii="Arial" w:hAnsi="Arial" w:cs="Arial"/>
          <w:color w:val="000000"/>
        </w:rPr>
        <w:t>oferentów</w:t>
      </w:r>
      <w:r w:rsidRPr="00D0744A">
        <w:rPr>
          <w:rFonts w:ascii="Arial" w:hAnsi="Arial" w:cs="Arial"/>
          <w:color w:val="000000"/>
        </w:rPr>
        <w:t xml:space="preserve">, którzy w odpowiedzi na ogłoszenie o zamówieniu złożyli oferty, </w:t>
      </w:r>
      <w:r w:rsidRPr="000C6CF5">
        <w:rPr>
          <w:rFonts w:ascii="Arial" w:hAnsi="Arial" w:cs="Arial"/>
          <w:color w:val="000000"/>
        </w:rPr>
        <w:t xml:space="preserve">o oferentach: </w:t>
      </w:r>
    </w:p>
    <w:p w14:paraId="77EF0CAD" w14:textId="55160EFE" w:rsidR="00D0744A" w:rsidRPr="000C6CF5" w:rsidRDefault="007E1A4F" w:rsidP="00D0744A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C6CF5">
        <w:rPr>
          <w:rFonts w:ascii="Arial" w:hAnsi="Arial" w:cs="Arial"/>
          <w:color w:val="000000"/>
        </w:rPr>
        <w:t>k</w:t>
      </w:r>
      <w:r w:rsidR="00D0744A" w:rsidRPr="000C6CF5">
        <w:rPr>
          <w:rFonts w:ascii="Arial" w:hAnsi="Arial" w:cs="Arial"/>
          <w:color w:val="000000"/>
        </w:rPr>
        <w:t>tórych oferty nie zostały odrzucone,</w:t>
      </w:r>
    </w:p>
    <w:p w14:paraId="4D528984" w14:textId="22EEE114" w:rsidR="00D0744A" w:rsidRDefault="00D0744A" w:rsidP="00D0744A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C6CF5">
        <w:rPr>
          <w:rFonts w:ascii="Arial" w:hAnsi="Arial" w:cs="Arial"/>
          <w:color w:val="000000"/>
        </w:rPr>
        <w:t>których oferty zostały odrzucone</w:t>
      </w:r>
      <w:r w:rsidR="005A48CB">
        <w:rPr>
          <w:rFonts w:ascii="Arial" w:hAnsi="Arial" w:cs="Arial"/>
          <w:color w:val="000000"/>
        </w:rPr>
        <w:t>.</w:t>
      </w:r>
      <w:r w:rsidRPr="000C6CF5">
        <w:rPr>
          <w:rFonts w:ascii="Arial" w:hAnsi="Arial" w:cs="Arial"/>
          <w:color w:val="000000"/>
        </w:rPr>
        <w:t xml:space="preserve"> </w:t>
      </w:r>
    </w:p>
    <w:p w14:paraId="46E8A459" w14:textId="77777777" w:rsidR="005A48CB" w:rsidRDefault="005A48CB" w:rsidP="00EF00F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6A685512" w14:textId="034FF14E" w:rsidR="00C1748A" w:rsidRPr="00424CF3" w:rsidRDefault="00F9674A" w:rsidP="00EF00F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highlight w:val="yellow"/>
        </w:rPr>
      </w:pPr>
      <w:r>
        <w:rPr>
          <w:rFonts w:ascii="Arial" w:hAnsi="Arial" w:cs="Arial"/>
          <w:color w:val="000000"/>
        </w:rPr>
        <w:t xml:space="preserve">W przypadku, w którym kilku oferentów zaoferowało tę samą cenę, </w:t>
      </w:r>
      <w:r w:rsidR="00EF00F2">
        <w:rPr>
          <w:rFonts w:ascii="Arial" w:hAnsi="Arial" w:cs="Arial"/>
          <w:color w:val="000000"/>
        </w:rPr>
        <w:t xml:space="preserve">Organizator </w:t>
      </w:r>
      <w:r w:rsidR="00EF00F2" w:rsidRPr="00EF00F2">
        <w:rPr>
          <w:rFonts w:ascii="Arial" w:hAnsi="Arial" w:cs="Arial"/>
          <w:color w:val="000000"/>
        </w:rPr>
        <w:t xml:space="preserve"> informuje oferentów o terminie i miejscu kontynuacji przetargu w formie licytacji. W przypadku obecności wszystkich oferentów przetarg </w:t>
      </w:r>
      <w:r w:rsidR="00EF00F2">
        <w:rPr>
          <w:rFonts w:ascii="Arial" w:hAnsi="Arial" w:cs="Arial"/>
          <w:color w:val="000000"/>
        </w:rPr>
        <w:t xml:space="preserve">kontynuowany jest </w:t>
      </w:r>
      <w:r w:rsidR="00EF00F2" w:rsidRPr="00EF00F2">
        <w:rPr>
          <w:rFonts w:ascii="Arial" w:hAnsi="Arial" w:cs="Arial"/>
          <w:color w:val="000000"/>
        </w:rPr>
        <w:t>w formie licytacj</w:t>
      </w:r>
      <w:r w:rsidR="00F56DDD">
        <w:rPr>
          <w:rFonts w:ascii="Arial" w:hAnsi="Arial" w:cs="Arial"/>
          <w:color w:val="000000"/>
        </w:rPr>
        <w:t>i.</w:t>
      </w:r>
      <w:r w:rsidR="00AE2927">
        <w:rPr>
          <w:rFonts w:ascii="Arial" w:hAnsi="Arial" w:cs="Arial"/>
          <w:color w:val="000000"/>
        </w:rPr>
        <w:t xml:space="preserve"> Postąpienie wnosi nie mniej niż 1% ceny wywoławczej.</w:t>
      </w:r>
    </w:p>
    <w:p w14:paraId="3F947865" w14:textId="77777777" w:rsidR="00C1748A" w:rsidRPr="0061274E" w:rsidRDefault="00C1748A" w:rsidP="00C1748A">
      <w:pPr>
        <w:pStyle w:val="Akapitzlist"/>
        <w:rPr>
          <w:rFonts w:ascii="Arial" w:hAnsi="Arial" w:cs="Arial"/>
          <w:color w:val="000000"/>
        </w:rPr>
      </w:pPr>
    </w:p>
    <w:p w14:paraId="6B5AA597" w14:textId="4372E302" w:rsidR="00C1748A" w:rsidRDefault="00364BB8" w:rsidP="00C1748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Przetarg będzie rozstrzygnięty w przypadku, gdy co najmniej jeden z oferentów zaoferuje</w:t>
      </w:r>
      <w:r w:rsidR="00C1748A" w:rsidRPr="0061274E">
        <w:rPr>
          <w:rFonts w:ascii="Arial" w:hAnsi="Arial" w:cs="Arial"/>
          <w:color w:val="000000"/>
        </w:rPr>
        <w:t xml:space="preserve"> </w:t>
      </w:r>
      <w:r w:rsidRPr="0061274E">
        <w:rPr>
          <w:rFonts w:ascii="Arial" w:hAnsi="Arial" w:cs="Arial"/>
          <w:color w:val="000000"/>
        </w:rPr>
        <w:t>cenę, co najmniej równą ce</w:t>
      </w:r>
      <w:r w:rsidR="00DB64CB" w:rsidRPr="0061274E">
        <w:rPr>
          <w:rFonts w:ascii="Arial" w:hAnsi="Arial" w:cs="Arial"/>
          <w:color w:val="000000"/>
        </w:rPr>
        <w:t xml:space="preserve">nie wywoławczej określonej w </w:t>
      </w:r>
      <w:r w:rsidR="00C1748A" w:rsidRPr="0061274E">
        <w:rPr>
          <w:rFonts w:ascii="Arial" w:hAnsi="Arial" w:cs="Arial"/>
          <w:color w:val="000000"/>
        </w:rPr>
        <w:t xml:space="preserve">ust. </w:t>
      </w:r>
      <w:r w:rsidR="00FC6B64">
        <w:rPr>
          <w:rFonts w:ascii="Arial" w:hAnsi="Arial" w:cs="Arial"/>
          <w:color w:val="000000"/>
        </w:rPr>
        <w:t>13</w:t>
      </w:r>
      <w:r w:rsidR="00C1748A" w:rsidRPr="0061274E">
        <w:rPr>
          <w:rFonts w:ascii="Arial" w:hAnsi="Arial" w:cs="Arial"/>
          <w:color w:val="000000"/>
        </w:rPr>
        <w:t xml:space="preserve"> n</w:t>
      </w:r>
      <w:r w:rsidRPr="0061274E">
        <w:rPr>
          <w:rFonts w:ascii="Arial" w:hAnsi="Arial" w:cs="Arial"/>
          <w:color w:val="000000"/>
        </w:rPr>
        <w:t>iniejszego regulaminu.</w:t>
      </w:r>
    </w:p>
    <w:p w14:paraId="0F8F7956" w14:textId="77777777" w:rsidR="00C1748A" w:rsidRPr="0061274E" w:rsidRDefault="00C1748A" w:rsidP="00C1748A">
      <w:pPr>
        <w:pStyle w:val="Akapitzlist"/>
        <w:rPr>
          <w:rFonts w:ascii="Arial" w:hAnsi="Arial" w:cs="Arial"/>
          <w:color w:val="000000"/>
        </w:rPr>
      </w:pPr>
    </w:p>
    <w:p w14:paraId="63C0960C" w14:textId="50B998EC" w:rsidR="00C1748A" w:rsidRPr="0061274E" w:rsidRDefault="00364BB8" w:rsidP="00C1748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 xml:space="preserve"> Przetarg uważa się za zakończony </w:t>
      </w:r>
      <w:r w:rsidR="000C6CF5">
        <w:rPr>
          <w:rFonts w:ascii="Arial" w:hAnsi="Arial" w:cs="Arial"/>
          <w:color w:val="000000"/>
        </w:rPr>
        <w:t>bez rozstrzygnięcia</w:t>
      </w:r>
      <w:r w:rsidRPr="0061274E">
        <w:rPr>
          <w:rFonts w:ascii="Arial" w:hAnsi="Arial" w:cs="Arial"/>
          <w:color w:val="000000"/>
        </w:rPr>
        <w:t xml:space="preserve"> jeżeli nie wpłynęła ani jedna</w:t>
      </w:r>
      <w:r w:rsidR="00C1748A" w:rsidRPr="0061274E">
        <w:rPr>
          <w:rFonts w:ascii="Arial" w:hAnsi="Arial" w:cs="Arial"/>
          <w:color w:val="000000"/>
        </w:rPr>
        <w:t xml:space="preserve"> </w:t>
      </w:r>
      <w:r w:rsidRPr="0061274E">
        <w:rPr>
          <w:rFonts w:ascii="Arial" w:hAnsi="Arial" w:cs="Arial"/>
          <w:color w:val="000000"/>
        </w:rPr>
        <w:t>oferta lub żaden z uczestników przetargu nie zaoferował ceny co najmniej równej cenie</w:t>
      </w:r>
      <w:r w:rsidR="00C1748A" w:rsidRPr="0061274E">
        <w:rPr>
          <w:rFonts w:ascii="Arial" w:hAnsi="Arial" w:cs="Arial"/>
          <w:color w:val="000000"/>
        </w:rPr>
        <w:t xml:space="preserve"> </w:t>
      </w:r>
      <w:r w:rsidRPr="0061274E">
        <w:rPr>
          <w:rFonts w:ascii="Arial" w:hAnsi="Arial" w:cs="Arial"/>
          <w:color w:val="000000"/>
        </w:rPr>
        <w:t>wywoławczej, o któr</w:t>
      </w:r>
      <w:r w:rsidR="00DB64CB" w:rsidRPr="0061274E">
        <w:rPr>
          <w:rFonts w:ascii="Arial" w:hAnsi="Arial" w:cs="Arial"/>
          <w:color w:val="000000"/>
        </w:rPr>
        <w:t xml:space="preserve">ej mowa w </w:t>
      </w:r>
      <w:r w:rsidR="00C1748A" w:rsidRPr="0061274E">
        <w:rPr>
          <w:rFonts w:ascii="Arial" w:hAnsi="Arial" w:cs="Arial"/>
          <w:color w:val="000000"/>
        </w:rPr>
        <w:t xml:space="preserve">ust. </w:t>
      </w:r>
      <w:r w:rsidR="00FC6B64">
        <w:rPr>
          <w:rFonts w:ascii="Arial" w:hAnsi="Arial" w:cs="Arial"/>
          <w:color w:val="000000"/>
        </w:rPr>
        <w:t xml:space="preserve">13 </w:t>
      </w:r>
      <w:r w:rsidRPr="0061274E">
        <w:rPr>
          <w:rFonts w:ascii="Arial" w:hAnsi="Arial" w:cs="Arial"/>
          <w:color w:val="000000"/>
        </w:rPr>
        <w:t xml:space="preserve">niniejszego regulaminu, a także jeżeli </w:t>
      </w:r>
      <w:r w:rsidR="00A35B5F">
        <w:rPr>
          <w:rFonts w:ascii="Arial" w:hAnsi="Arial" w:cs="Arial"/>
          <w:color w:val="000000"/>
        </w:rPr>
        <w:t>Organizator</w:t>
      </w:r>
      <w:r w:rsidR="00C1748A" w:rsidRPr="0061274E">
        <w:rPr>
          <w:rFonts w:ascii="Arial" w:hAnsi="Arial" w:cs="Arial"/>
          <w:color w:val="000000"/>
        </w:rPr>
        <w:t xml:space="preserve"> </w:t>
      </w:r>
      <w:r w:rsidRPr="0061274E">
        <w:rPr>
          <w:rFonts w:ascii="Arial" w:hAnsi="Arial" w:cs="Arial"/>
          <w:color w:val="000000"/>
        </w:rPr>
        <w:t>przetargu stwierdzi, że żadna z ofert nie spełnia warunków</w:t>
      </w:r>
      <w:r w:rsidR="00C1748A" w:rsidRPr="0061274E">
        <w:rPr>
          <w:rFonts w:ascii="Arial" w:hAnsi="Arial" w:cs="Arial"/>
          <w:color w:val="000000"/>
        </w:rPr>
        <w:t xml:space="preserve"> formalnych</w:t>
      </w:r>
      <w:r w:rsidRPr="0061274E">
        <w:rPr>
          <w:rFonts w:ascii="Arial" w:hAnsi="Arial" w:cs="Arial"/>
          <w:color w:val="000000"/>
        </w:rPr>
        <w:t xml:space="preserve"> przetargu.</w:t>
      </w:r>
    </w:p>
    <w:p w14:paraId="6E492758" w14:textId="77777777" w:rsidR="00C1748A" w:rsidRPr="0061274E" w:rsidRDefault="00C1748A" w:rsidP="00C1748A">
      <w:pPr>
        <w:pStyle w:val="Akapitzlist"/>
        <w:rPr>
          <w:rFonts w:ascii="Arial" w:hAnsi="Arial" w:cs="Arial"/>
          <w:color w:val="000000"/>
        </w:rPr>
      </w:pPr>
    </w:p>
    <w:p w14:paraId="257897E7" w14:textId="33676041" w:rsidR="00A02874" w:rsidRDefault="00A02874" w:rsidP="00A0287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 xml:space="preserve">Organizator przetargu powiadomi pisemnie oferentów o sposobie </w:t>
      </w:r>
      <w:r>
        <w:rPr>
          <w:rFonts w:ascii="Arial" w:hAnsi="Arial" w:cs="Arial"/>
          <w:color w:val="000000"/>
        </w:rPr>
        <w:t>rozstrzygnięcia</w:t>
      </w:r>
      <w:r w:rsidRPr="0061274E">
        <w:rPr>
          <w:rFonts w:ascii="Arial" w:hAnsi="Arial" w:cs="Arial"/>
          <w:color w:val="000000"/>
        </w:rPr>
        <w:t xml:space="preserve"> przetargu, w terminie 14 (czternastu) dni od dnia </w:t>
      </w:r>
      <w:r w:rsidR="00F9674A">
        <w:rPr>
          <w:rFonts w:ascii="Arial" w:hAnsi="Arial" w:cs="Arial"/>
          <w:color w:val="000000"/>
        </w:rPr>
        <w:t>otwarcia ofert lub zakończenia licytacji.</w:t>
      </w:r>
    </w:p>
    <w:p w14:paraId="06A24AE7" w14:textId="77777777" w:rsidR="00A02874" w:rsidRPr="00A02874" w:rsidRDefault="00A02874" w:rsidP="00A0287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5F6555CC" w14:textId="12CA9B2E" w:rsidR="00C1748A" w:rsidRDefault="00364BB8" w:rsidP="00C1748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 xml:space="preserve">Organizator przetargu zastrzega sobie </w:t>
      </w:r>
      <w:r w:rsidRPr="00060D32">
        <w:rPr>
          <w:rFonts w:ascii="Arial" w:hAnsi="Arial" w:cs="Arial"/>
          <w:color w:val="000000"/>
        </w:rPr>
        <w:t>prawo zamknięcia przetargu bez dokonania wyboru</w:t>
      </w:r>
      <w:r w:rsidR="00C1748A" w:rsidRPr="00060D32">
        <w:rPr>
          <w:rFonts w:ascii="Arial" w:hAnsi="Arial" w:cs="Arial"/>
          <w:color w:val="000000"/>
        </w:rPr>
        <w:t xml:space="preserve"> </w:t>
      </w:r>
      <w:r w:rsidRPr="00060D32">
        <w:rPr>
          <w:rFonts w:ascii="Arial" w:hAnsi="Arial" w:cs="Arial"/>
          <w:color w:val="000000"/>
        </w:rPr>
        <w:t>oferty lub unieważnienia przetargu bez podania przyczyny</w:t>
      </w:r>
      <w:r w:rsidRPr="0061274E">
        <w:rPr>
          <w:rFonts w:ascii="Arial" w:hAnsi="Arial" w:cs="Arial"/>
          <w:color w:val="000000"/>
        </w:rPr>
        <w:t xml:space="preserve"> na każdym jego etapie. W takim</w:t>
      </w:r>
      <w:r w:rsidR="00C1748A" w:rsidRPr="0061274E">
        <w:rPr>
          <w:rFonts w:ascii="Arial" w:hAnsi="Arial" w:cs="Arial"/>
          <w:color w:val="000000"/>
        </w:rPr>
        <w:t xml:space="preserve"> </w:t>
      </w:r>
      <w:r w:rsidRPr="0061274E">
        <w:rPr>
          <w:rFonts w:ascii="Arial" w:hAnsi="Arial" w:cs="Arial"/>
          <w:color w:val="000000"/>
        </w:rPr>
        <w:t xml:space="preserve">przypadku </w:t>
      </w:r>
      <w:r w:rsidR="00A35B5F">
        <w:rPr>
          <w:rFonts w:ascii="Arial" w:hAnsi="Arial" w:cs="Arial"/>
          <w:color w:val="000000"/>
        </w:rPr>
        <w:t>Organizator</w:t>
      </w:r>
      <w:r w:rsidRPr="0061274E">
        <w:rPr>
          <w:rFonts w:ascii="Arial" w:hAnsi="Arial" w:cs="Arial"/>
          <w:color w:val="000000"/>
        </w:rPr>
        <w:t xml:space="preserve"> przetargu zobowiązany jest do zwrotu wadium bez odsetek na rzecz</w:t>
      </w:r>
      <w:r w:rsidR="00C1748A" w:rsidRPr="0061274E">
        <w:rPr>
          <w:rFonts w:ascii="Arial" w:hAnsi="Arial" w:cs="Arial"/>
          <w:color w:val="000000"/>
        </w:rPr>
        <w:t xml:space="preserve"> </w:t>
      </w:r>
      <w:r w:rsidRPr="0061274E">
        <w:rPr>
          <w:rFonts w:ascii="Arial" w:hAnsi="Arial" w:cs="Arial"/>
          <w:color w:val="000000"/>
        </w:rPr>
        <w:t xml:space="preserve">oferentów </w:t>
      </w:r>
      <w:r w:rsidR="00E91EE4">
        <w:rPr>
          <w:rFonts w:ascii="Arial" w:hAnsi="Arial" w:cs="Arial"/>
          <w:color w:val="000000"/>
        </w:rPr>
        <w:t>niezwłocznie po</w:t>
      </w:r>
      <w:r w:rsidRPr="0061274E">
        <w:rPr>
          <w:rFonts w:ascii="Arial" w:hAnsi="Arial" w:cs="Arial"/>
          <w:color w:val="000000"/>
        </w:rPr>
        <w:t xml:space="preserve"> zamknięci</w:t>
      </w:r>
      <w:r w:rsidR="00E91EE4">
        <w:rPr>
          <w:rFonts w:ascii="Arial" w:hAnsi="Arial" w:cs="Arial"/>
          <w:color w:val="000000"/>
        </w:rPr>
        <w:t>u</w:t>
      </w:r>
      <w:r w:rsidRPr="0061274E">
        <w:rPr>
          <w:rFonts w:ascii="Arial" w:hAnsi="Arial" w:cs="Arial"/>
          <w:color w:val="000000"/>
        </w:rPr>
        <w:t xml:space="preserve"> przetargu</w:t>
      </w:r>
      <w:r w:rsidR="00FC6B64">
        <w:rPr>
          <w:rFonts w:ascii="Arial" w:hAnsi="Arial" w:cs="Arial"/>
          <w:color w:val="000000"/>
        </w:rPr>
        <w:t xml:space="preserve"> </w:t>
      </w:r>
      <w:r w:rsidRPr="0061274E">
        <w:rPr>
          <w:rFonts w:ascii="Arial" w:hAnsi="Arial" w:cs="Arial"/>
          <w:color w:val="000000"/>
        </w:rPr>
        <w:t>- przelewem na</w:t>
      </w:r>
      <w:r w:rsidR="00C1748A" w:rsidRPr="0061274E">
        <w:rPr>
          <w:rFonts w:ascii="Arial" w:hAnsi="Arial" w:cs="Arial"/>
          <w:color w:val="000000"/>
        </w:rPr>
        <w:t xml:space="preserve"> </w:t>
      </w:r>
      <w:r w:rsidRPr="0061274E">
        <w:rPr>
          <w:rFonts w:ascii="Arial" w:hAnsi="Arial" w:cs="Arial"/>
          <w:color w:val="000000"/>
        </w:rPr>
        <w:t>rachunek bankowy wskazany przez poszczególnych oferentów. Skutki przetargu przestają</w:t>
      </w:r>
      <w:r w:rsidR="00C1748A" w:rsidRPr="0061274E">
        <w:rPr>
          <w:rFonts w:ascii="Arial" w:hAnsi="Arial" w:cs="Arial"/>
          <w:color w:val="000000"/>
        </w:rPr>
        <w:t xml:space="preserve"> </w:t>
      </w:r>
      <w:r w:rsidRPr="0061274E">
        <w:rPr>
          <w:rFonts w:ascii="Arial" w:hAnsi="Arial" w:cs="Arial"/>
          <w:color w:val="000000"/>
        </w:rPr>
        <w:t xml:space="preserve">wówczas wiązać, zaś oferentom nie przysługują w stosunku do </w:t>
      </w:r>
      <w:r w:rsidR="00A35B5F">
        <w:rPr>
          <w:rFonts w:ascii="Arial" w:hAnsi="Arial" w:cs="Arial"/>
          <w:color w:val="000000"/>
        </w:rPr>
        <w:t>Organizator</w:t>
      </w:r>
      <w:r w:rsidRPr="0061274E">
        <w:rPr>
          <w:rFonts w:ascii="Arial" w:hAnsi="Arial" w:cs="Arial"/>
          <w:color w:val="000000"/>
        </w:rPr>
        <w:t>a przetargu żadne</w:t>
      </w:r>
      <w:r w:rsidR="00C1748A" w:rsidRPr="0061274E">
        <w:rPr>
          <w:rFonts w:ascii="Arial" w:hAnsi="Arial" w:cs="Arial"/>
          <w:color w:val="000000"/>
        </w:rPr>
        <w:t xml:space="preserve"> </w:t>
      </w:r>
      <w:r w:rsidRPr="0061274E">
        <w:rPr>
          <w:rFonts w:ascii="Arial" w:hAnsi="Arial" w:cs="Arial"/>
          <w:color w:val="000000"/>
        </w:rPr>
        <w:t>roszczenia z tytułu zamknięcia przetargu bez wyboru oferty.</w:t>
      </w:r>
      <w:r w:rsidR="00E91EE4">
        <w:rPr>
          <w:rFonts w:ascii="Arial" w:hAnsi="Arial" w:cs="Arial"/>
          <w:color w:val="000000"/>
        </w:rPr>
        <w:t xml:space="preserve"> </w:t>
      </w:r>
      <w:r w:rsidR="00E91EE4">
        <w:rPr>
          <w:rFonts w:ascii="Arial" w:hAnsi="Arial" w:cs="Arial"/>
          <w:color w:val="000000"/>
        </w:rPr>
        <w:br/>
        <w:t xml:space="preserve">W </w:t>
      </w:r>
      <w:r w:rsidR="00E91EE4" w:rsidRPr="00E91EE4">
        <w:rPr>
          <w:rFonts w:ascii="Arial" w:hAnsi="Arial" w:cs="Arial"/>
          <w:color w:val="000000"/>
        </w:rPr>
        <w:t xml:space="preserve">przypadku naruszenia przepisów </w:t>
      </w:r>
      <w:r w:rsidR="00E91EE4">
        <w:rPr>
          <w:rFonts w:ascii="Arial" w:hAnsi="Arial" w:cs="Arial"/>
          <w:color w:val="000000"/>
        </w:rPr>
        <w:t>Organizator</w:t>
      </w:r>
      <w:r w:rsidR="00E91EE4" w:rsidRPr="00E91EE4">
        <w:rPr>
          <w:rFonts w:ascii="Arial" w:hAnsi="Arial" w:cs="Arial"/>
          <w:color w:val="000000"/>
        </w:rPr>
        <w:t xml:space="preserve"> przetarg</w:t>
      </w:r>
      <w:r w:rsidR="00E91EE4">
        <w:rPr>
          <w:rFonts w:ascii="Arial" w:hAnsi="Arial" w:cs="Arial"/>
          <w:color w:val="000000"/>
        </w:rPr>
        <w:t>u</w:t>
      </w:r>
      <w:r w:rsidR="00E91EE4" w:rsidRPr="00E91EE4">
        <w:rPr>
          <w:rFonts w:ascii="Arial" w:hAnsi="Arial" w:cs="Arial"/>
          <w:color w:val="000000"/>
        </w:rPr>
        <w:t xml:space="preserve"> stwierdza unieważnienie przetargu</w:t>
      </w:r>
      <w:r w:rsidR="00E91EE4">
        <w:rPr>
          <w:rFonts w:ascii="Arial" w:hAnsi="Arial" w:cs="Arial"/>
          <w:color w:val="000000"/>
        </w:rPr>
        <w:t>.</w:t>
      </w:r>
    </w:p>
    <w:p w14:paraId="1D1937AA" w14:textId="77777777" w:rsidR="00EF00F2" w:rsidRPr="00EF00F2" w:rsidRDefault="00EF00F2" w:rsidP="00EF00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662034C0" w14:textId="170B0551" w:rsidR="00DC1EC0" w:rsidRPr="0061274E" w:rsidRDefault="00C1748A" w:rsidP="00DC1EC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Zawarcie u</w:t>
      </w:r>
      <w:r w:rsidR="00364BB8" w:rsidRPr="0061274E">
        <w:rPr>
          <w:rFonts w:ascii="Arial" w:hAnsi="Arial" w:cs="Arial"/>
          <w:color w:val="000000"/>
        </w:rPr>
        <w:t>mow</w:t>
      </w:r>
      <w:r w:rsidR="00252B48">
        <w:rPr>
          <w:rFonts w:ascii="Arial" w:hAnsi="Arial" w:cs="Arial"/>
          <w:color w:val="000000"/>
        </w:rPr>
        <w:t>y</w:t>
      </w:r>
      <w:r w:rsidR="00364BB8" w:rsidRPr="0061274E">
        <w:rPr>
          <w:rFonts w:ascii="Arial" w:hAnsi="Arial" w:cs="Arial"/>
          <w:color w:val="000000"/>
        </w:rPr>
        <w:t xml:space="preserve"> sprzedaży zorganizowanej części przedsię</w:t>
      </w:r>
      <w:r w:rsidR="005C4028" w:rsidRPr="0061274E">
        <w:rPr>
          <w:rFonts w:ascii="Arial" w:hAnsi="Arial" w:cs="Arial"/>
          <w:color w:val="000000"/>
        </w:rPr>
        <w:t xml:space="preserve">biorstwa </w:t>
      </w:r>
      <w:r w:rsidR="00D678A5" w:rsidRPr="0061274E">
        <w:rPr>
          <w:rFonts w:ascii="Arial" w:hAnsi="Arial" w:cs="Arial"/>
          <w:color w:val="000000"/>
        </w:rPr>
        <w:t xml:space="preserve">nastąpi </w:t>
      </w:r>
      <w:r w:rsidR="001B25C9" w:rsidRPr="0061274E">
        <w:rPr>
          <w:rFonts w:ascii="Arial" w:hAnsi="Arial" w:cs="Arial"/>
          <w:color w:val="000000"/>
        </w:rPr>
        <w:t xml:space="preserve"> </w:t>
      </w:r>
      <w:r w:rsidRPr="0061274E">
        <w:rPr>
          <w:rFonts w:ascii="Arial" w:hAnsi="Arial" w:cs="Arial"/>
          <w:color w:val="000000"/>
        </w:rPr>
        <w:br/>
      </w:r>
      <w:r w:rsidR="001B25C9" w:rsidRPr="0061274E">
        <w:rPr>
          <w:rFonts w:ascii="Arial" w:hAnsi="Arial" w:cs="Arial"/>
          <w:color w:val="000000"/>
        </w:rPr>
        <w:t xml:space="preserve">w terminie </w:t>
      </w:r>
      <w:r w:rsidRPr="0061274E">
        <w:rPr>
          <w:rFonts w:ascii="Arial" w:hAnsi="Arial" w:cs="Arial"/>
          <w:color w:val="000000"/>
        </w:rPr>
        <w:t>30</w:t>
      </w:r>
      <w:r w:rsidR="001B25C9" w:rsidRPr="0061274E">
        <w:rPr>
          <w:rFonts w:ascii="Arial" w:hAnsi="Arial" w:cs="Arial"/>
          <w:color w:val="000000"/>
        </w:rPr>
        <w:t xml:space="preserve"> dni od dnia uzyskania </w:t>
      </w:r>
      <w:r w:rsidR="00DC1EC0" w:rsidRPr="0061274E">
        <w:rPr>
          <w:rFonts w:ascii="Arial" w:hAnsi="Arial" w:cs="Arial"/>
          <w:color w:val="000000"/>
        </w:rPr>
        <w:t>przez Organizatora - WPRD S.A. koniecznych zgód na jej zawarcie.</w:t>
      </w:r>
    </w:p>
    <w:p w14:paraId="7C948F20" w14:textId="77777777" w:rsidR="00DC1EC0" w:rsidRPr="0061274E" w:rsidRDefault="00DC1EC0" w:rsidP="00DC1EC0">
      <w:pPr>
        <w:pStyle w:val="Akapitzlist"/>
        <w:rPr>
          <w:rFonts w:ascii="Arial" w:hAnsi="Arial" w:cs="Arial"/>
          <w:color w:val="000000"/>
        </w:rPr>
      </w:pPr>
    </w:p>
    <w:p w14:paraId="7B26CB7B" w14:textId="7DBC95ED" w:rsidR="00DC1EC0" w:rsidRDefault="00DC1EC0" w:rsidP="00DC1EC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Z</w:t>
      </w:r>
      <w:r w:rsidR="00364BB8" w:rsidRPr="0061274E">
        <w:rPr>
          <w:rFonts w:ascii="Arial" w:hAnsi="Arial" w:cs="Arial"/>
          <w:color w:val="000000"/>
        </w:rPr>
        <w:t xml:space="preserve">apłata całości ceny </w:t>
      </w:r>
      <w:r w:rsidRPr="0061274E">
        <w:rPr>
          <w:rFonts w:ascii="Arial" w:hAnsi="Arial" w:cs="Arial"/>
          <w:color w:val="000000"/>
        </w:rPr>
        <w:t xml:space="preserve">oraz wniesienie depozytu o którym mowa w ust. </w:t>
      </w:r>
      <w:r w:rsidR="00FC6B64">
        <w:rPr>
          <w:rFonts w:ascii="Arial" w:hAnsi="Arial" w:cs="Arial"/>
          <w:color w:val="000000"/>
        </w:rPr>
        <w:t>13</w:t>
      </w:r>
      <w:r w:rsidRPr="0061274E">
        <w:rPr>
          <w:rFonts w:ascii="Arial" w:hAnsi="Arial" w:cs="Arial"/>
          <w:color w:val="000000"/>
        </w:rPr>
        <w:t xml:space="preserve"> </w:t>
      </w:r>
      <w:r w:rsidR="00364BB8" w:rsidRPr="0061274E">
        <w:rPr>
          <w:rFonts w:ascii="Arial" w:hAnsi="Arial" w:cs="Arial"/>
          <w:color w:val="000000"/>
        </w:rPr>
        <w:t>musi nastąpić najpóźniej w dniu zawarcia umowy sprzedaży</w:t>
      </w:r>
      <w:r w:rsidRPr="0061274E">
        <w:rPr>
          <w:rFonts w:ascii="Arial" w:hAnsi="Arial" w:cs="Arial"/>
          <w:color w:val="000000"/>
        </w:rPr>
        <w:t xml:space="preserve">, </w:t>
      </w:r>
      <w:r w:rsidR="00364BB8" w:rsidRPr="0061274E">
        <w:rPr>
          <w:rFonts w:ascii="Arial" w:hAnsi="Arial" w:cs="Arial"/>
          <w:color w:val="000000"/>
        </w:rPr>
        <w:t>przelewem na rachunek bankowy wska</w:t>
      </w:r>
      <w:r w:rsidR="000F62C3" w:rsidRPr="0061274E">
        <w:rPr>
          <w:rFonts w:ascii="Arial" w:hAnsi="Arial" w:cs="Arial"/>
          <w:color w:val="000000"/>
        </w:rPr>
        <w:t xml:space="preserve">zany przez </w:t>
      </w:r>
      <w:r w:rsidRPr="0061274E">
        <w:rPr>
          <w:rFonts w:ascii="Arial" w:hAnsi="Arial" w:cs="Arial"/>
          <w:color w:val="000000"/>
        </w:rPr>
        <w:t>Organizatora</w:t>
      </w:r>
      <w:r w:rsidR="00364BB8" w:rsidRPr="0061274E">
        <w:rPr>
          <w:rFonts w:ascii="Arial" w:hAnsi="Arial" w:cs="Arial"/>
          <w:color w:val="000000"/>
        </w:rPr>
        <w:t>, przy czym</w:t>
      </w:r>
      <w:r w:rsidR="003F611E" w:rsidRPr="0061274E">
        <w:rPr>
          <w:rFonts w:ascii="Arial" w:hAnsi="Arial" w:cs="Arial"/>
          <w:color w:val="000000"/>
        </w:rPr>
        <w:t xml:space="preserve"> </w:t>
      </w:r>
      <w:r w:rsidR="00364BB8" w:rsidRPr="0061274E">
        <w:rPr>
          <w:rFonts w:ascii="Arial" w:hAnsi="Arial" w:cs="Arial"/>
          <w:color w:val="000000"/>
        </w:rPr>
        <w:t xml:space="preserve">za dzień zapłaty przyjmuje się dzień uznania rachunku bankowego </w:t>
      </w:r>
      <w:r w:rsidR="00A35B5F">
        <w:rPr>
          <w:rFonts w:ascii="Arial" w:hAnsi="Arial" w:cs="Arial"/>
          <w:color w:val="000000"/>
        </w:rPr>
        <w:t>Organizator</w:t>
      </w:r>
      <w:r w:rsidR="00364BB8" w:rsidRPr="0061274E">
        <w:rPr>
          <w:rFonts w:ascii="Arial" w:hAnsi="Arial" w:cs="Arial"/>
          <w:color w:val="000000"/>
        </w:rPr>
        <w:t>a przetargu.</w:t>
      </w:r>
    </w:p>
    <w:p w14:paraId="051C3F38" w14:textId="77777777" w:rsidR="00FC6B64" w:rsidRPr="0061274E" w:rsidRDefault="00FC6B64" w:rsidP="00FC6B64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515E7248" w14:textId="34DF518D" w:rsidR="00DC1EC0" w:rsidRPr="0061274E" w:rsidRDefault="00364BB8" w:rsidP="00DC1EC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 xml:space="preserve"> Wszelkie koszty zawarcia umowy sprzedaży zorganizowanej części przedsiębiorstwa</w:t>
      </w:r>
      <w:r w:rsidR="00DC1EC0" w:rsidRPr="0061274E">
        <w:rPr>
          <w:rFonts w:ascii="Arial" w:hAnsi="Arial" w:cs="Arial"/>
          <w:color w:val="000000"/>
        </w:rPr>
        <w:t xml:space="preserve"> </w:t>
      </w:r>
      <w:r w:rsidRPr="0061274E">
        <w:rPr>
          <w:rFonts w:ascii="Arial" w:hAnsi="Arial" w:cs="Arial"/>
          <w:color w:val="000000"/>
        </w:rPr>
        <w:t xml:space="preserve">obciążają </w:t>
      </w:r>
      <w:r w:rsidR="00FC6B64">
        <w:rPr>
          <w:rFonts w:ascii="Arial" w:hAnsi="Arial" w:cs="Arial"/>
          <w:color w:val="000000"/>
        </w:rPr>
        <w:t>oferenta nabywającego ZCP</w:t>
      </w:r>
      <w:r w:rsidRPr="0061274E">
        <w:rPr>
          <w:rFonts w:ascii="Arial" w:hAnsi="Arial" w:cs="Arial"/>
          <w:color w:val="000000"/>
        </w:rPr>
        <w:t>.</w:t>
      </w:r>
    </w:p>
    <w:p w14:paraId="2F530A2D" w14:textId="77777777" w:rsidR="00DC1EC0" w:rsidRPr="0061274E" w:rsidRDefault="00DC1EC0" w:rsidP="00DC1EC0">
      <w:pPr>
        <w:pStyle w:val="Akapitzlist"/>
        <w:rPr>
          <w:rFonts w:ascii="Arial" w:hAnsi="Arial" w:cs="Arial"/>
          <w:color w:val="000000"/>
        </w:rPr>
      </w:pPr>
    </w:p>
    <w:p w14:paraId="405C1214" w14:textId="77777777" w:rsidR="00DC1EC0" w:rsidRPr="0061274E" w:rsidRDefault="00364BB8" w:rsidP="00DC1EC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Organizator przetargu zastrzega brak możliwości dokonywania jakichkolwiek potrąceń w</w:t>
      </w:r>
      <w:r w:rsidR="00DC1EC0" w:rsidRPr="0061274E">
        <w:rPr>
          <w:rFonts w:ascii="Arial" w:hAnsi="Arial" w:cs="Arial"/>
          <w:color w:val="000000"/>
        </w:rPr>
        <w:t xml:space="preserve"> </w:t>
      </w:r>
      <w:r w:rsidRPr="0061274E">
        <w:rPr>
          <w:rFonts w:ascii="Arial" w:hAnsi="Arial" w:cs="Arial"/>
          <w:color w:val="000000"/>
        </w:rPr>
        <w:t>zakresie zapłaty całej ceny sprzedaży.</w:t>
      </w:r>
    </w:p>
    <w:p w14:paraId="272E58FE" w14:textId="77777777" w:rsidR="00DC1EC0" w:rsidRPr="0061274E" w:rsidRDefault="00DC1EC0" w:rsidP="00DC1EC0">
      <w:pPr>
        <w:pStyle w:val="Akapitzlist"/>
        <w:rPr>
          <w:rFonts w:ascii="Arial" w:hAnsi="Arial" w:cs="Arial"/>
          <w:color w:val="000000"/>
        </w:rPr>
      </w:pPr>
    </w:p>
    <w:p w14:paraId="54DD1124" w14:textId="1B2BD7AE" w:rsidR="00DC1EC0" w:rsidRPr="0061274E" w:rsidRDefault="00364BB8" w:rsidP="00DC1EC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Jeżeli w dacie ustalonej jako termin zawarcia umowy sprzedaży zorganizowanej</w:t>
      </w:r>
      <w:r w:rsidR="009F1E89" w:rsidRPr="0061274E">
        <w:rPr>
          <w:rFonts w:ascii="Arial" w:hAnsi="Arial" w:cs="Arial"/>
          <w:color w:val="000000"/>
        </w:rPr>
        <w:t xml:space="preserve"> </w:t>
      </w:r>
      <w:r w:rsidRPr="0061274E">
        <w:rPr>
          <w:rFonts w:ascii="Arial" w:hAnsi="Arial" w:cs="Arial"/>
          <w:color w:val="000000"/>
        </w:rPr>
        <w:t xml:space="preserve">części przedsiębiorstwa, rachunek bankowy </w:t>
      </w:r>
      <w:r w:rsidR="00A35B5F">
        <w:rPr>
          <w:rFonts w:ascii="Arial" w:hAnsi="Arial" w:cs="Arial"/>
          <w:color w:val="000000"/>
        </w:rPr>
        <w:t>Organizator</w:t>
      </w:r>
      <w:r w:rsidRPr="0061274E">
        <w:rPr>
          <w:rFonts w:ascii="Arial" w:hAnsi="Arial" w:cs="Arial"/>
          <w:color w:val="000000"/>
        </w:rPr>
        <w:t>a przetargu nie będzie uznany kwotą</w:t>
      </w:r>
      <w:r w:rsidR="009F1E89" w:rsidRPr="0061274E">
        <w:rPr>
          <w:rFonts w:ascii="Arial" w:hAnsi="Arial" w:cs="Arial"/>
          <w:color w:val="000000"/>
        </w:rPr>
        <w:t xml:space="preserve"> </w:t>
      </w:r>
      <w:r w:rsidRPr="0061274E">
        <w:rPr>
          <w:rFonts w:ascii="Arial" w:hAnsi="Arial" w:cs="Arial"/>
          <w:color w:val="000000"/>
        </w:rPr>
        <w:t xml:space="preserve">obejmującą całość ceny, </w:t>
      </w:r>
      <w:r w:rsidR="00E91EE4">
        <w:rPr>
          <w:rFonts w:ascii="Arial" w:hAnsi="Arial" w:cs="Arial"/>
          <w:color w:val="000000"/>
        </w:rPr>
        <w:t>skutkiem czego oferent</w:t>
      </w:r>
      <w:r w:rsidR="00E91EE4" w:rsidRPr="00E91EE4">
        <w:rPr>
          <w:rFonts w:ascii="Arial" w:hAnsi="Arial" w:cs="Arial"/>
          <w:color w:val="000000"/>
        </w:rPr>
        <w:t>, który w nie uiści</w:t>
      </w:r>
      <w:r w:rsidR="00E91EE4">
        <w:rPr>
          <w:rFonts w:ascii="Arial" w:hAnsi="Arial" w:cs="Arial"/>
          <w:color w:val="000000"/>
        </w:rPr>
        <w:t>ł</w:t>
      </w:r>
      <w:r w:rsidR="00E91EE4" w:rsidRPr="00E91EE4">
        <w:rPr>
          <w:rFonts w:ascii="Arial" w:hAnsi="Arial" w:cs="Arial"/>
          <w:color w:val="000000"/>
        </w:rPr>
        <w:t xml:space="preserve"> ceny nabycia, traci prawa do żądania zawarcia umowy oraz złożone wadium</w:t>
      </w:r>
    </w:p>
    <w:p w14:paraId="3FE76519" w14:textId="77777777" w:rsidR="00DC1EC0" w:rsidRPr="0061274E" w:rsidRDefault="00DC1EC0" w:rsidP="00DC1EC0">
      <w:pPr>
        <w:pStyle w:val="Akapitzlist"/>
        <w:rPr>
          <w:rFonts w:ascii="Arial" w:hAnsi="Arial" w:cs="Arial"/>
          <w:color w:val="000000"/>
        </w:rPr>
      </w:pPr>
    </w:p>
    <w:p w14:paraId="299F1FE2" w14:textId="0B8880E8" w:rsidR="00DC1EC0" w:rsidRPr="0061274E" w:rsidRDefault="00364BB8" w:rsidP="00DC1EC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Wydanie przedmiotu przetargu w posiadanie nabywcy nastąpi na podstawie odrębnie</w:t>
      </w:r>
      <w:r w:rsidR="00DC1EC0" w:rsidRPr="0061274E">
        <w:rPr>
          <w:rFonts w:ascii="Arial" w:hAnsi="Arial" w:cs="Arial"/>
          <w:color w:val="000000"/>
        </w:rPr>
        <w:t xml:space="preserve"> </w:t>
      </w:r>
      <w:r w:rsidRPr="0061274E">
        <w:rPr>
          <w:rFonts w:ascii="Arial" w:hAnsi="Arial" w:cs="Arial"/>
          <w:color w:val="000000"/>
        </w:rPr>
        <w:t>sporządzonego protokołu z</w:t>
      </w:r>
      <w:r w:rsidR="0007745D" w:rsidRPr="0061274E">
        <w:rPr>
          <w:rFonts w:ascii="Arial" w:hAnsi="Arial" w:cs="Arial"/>
          <w:color w:val="000000"/>
        </w:rPr>
        <w:t xml:space="preserve">dawczo-odbiorczego </w:t>
      </w:r>
      <w:r w:rsidR="00E91EE4" w:rsidRPr="00E91EE4">
        <w:rPr>
          <w:rFonts w:ascii="Arial" w:hAnsi="Arial" w:cs="Arial"/>
          <w:color w:val="000000"/>
        </w:rPr>
        <w:t>niezwłocznie po zapłaceniu ceny nabycia</w:t>
      </w:r>
      <w:r w:rsidR="00E91EE4">
        <w:rPr>
          <w:rFonts w:ascii="Arial" w:hAnsi="Arial" w:cs="Arial"/>
          <w:color w:val="000000"/>
        </w:rPr>
        <w:t>.</w:t>
      </w:r>
    </w:p>
    <w:p w14:paraId="5896E68F" w14:textId="77777777" w:rsidR="00DC1EC0" w:rsidRPr="0061274E" w:rsidRDefault="00DC1EC0" w:rsidP="00DC1EC0">
      <w:pPr>
        <w:pStyle w:val="Akapitzlist"/>
        <w:rPr>
          <w:rFonts w:ascii="Arial" w:hAnsi="Arial" w:cs="Arial"/>
          <w:color w:val="000000"/>
        </w:rPr>
      </w:pPr>
    </w:p>
    <w:p w14:paraId="3D3A4BBE" w14:textId="6673A31C" w:rsidR="00DC1EC0" w:rsidRPr="0061274E" w:rsidRDefault="00364BB8" w:rsidP="00DC1EC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bookmarkStart w:id="1" w:name="_Hlk126231618"/>
      <w:r w:rsidRPr="0061274E">
        <w:rPr>
          <w:rFonts w:ascii="Arial" w:hAnsi="Arial" w:cs="Arial"/>
          <w:color w:val="000000"/>
        </w:rPr>
        <w:t xml:space="preserve">Nabywca zorganizowanej części przedsiębiorstwa zobowiązuje się do złożenia </w:t>
      </w:r>
      <w:r w:rsidR="00DC1EC0" w:rsidRPr="0061274E">
        <w:rPr>
          <w:rFonts w:ascii="Arial" w:hAnsi="Arial" w:cs="Arial"/>
          <w:color w:val="000000"/>
        </w:rPr>
        <w:br/>
      </w:r>
      <w:r w:rsidRPr="0061274E">
        <w:rPr>
          <w:rFonts w:ascii="Arial" w:hAnsi="Arial" w:cs="Arial"/>
          <w:color w:val="000000"/>
        </w:rPr>
        <w:t>w umowie</w:t>
      </w:r>
      <w:r w:rsidR="00DC1EC0" w:rsidRPr="0061274E">
        <w:rPr>
          <w:rFonts w:ascii="Arial" w:hAnsi="Arial" w:cs="Arial"/>
          <w:color w:val="000000"/>
        </w:rPr>
        <w:t xml:space="preserve"> </w:t>
      </w:r>
      <w:r w:rsidRPr="0061274E">
        <w:rPr>
          <w:rFonts w:ascii="Arial" w:hAnsi="Arial" w:cs="Arial"/>
          <w:color w:val="000000"/>
        </w:rPr>
        <w:t>sprzedaży oświadczenia, iż znany mu jest stan prawny i faktyczny przedmiotu umowy i że zostały</w:t>
      </w:r>
      <w:r w:rsidR="009F1E89" w:rsidRPr="0061274E">
        <w:rPr>
          <w:rFonts w:ascii="Arial" w:hAnsi="Arial" w:cs="Arial"/>
          <w:color w:val="000000"/>
        </w:rPr>
        <w:t xml:space="preserve"> </w:t>
      </w:r>
      <w:r w:rsidRPr="0061274E">
        <w:rPr>
          <w:rFonts w:ascii="Arial" w:hAnsi="Arial" w:cs="Arial"/>
          <w:color w:val="000000"/>
        </w:rPr>
        <w:t>mu przekazane wszystkie niezbędne dokumenty związane z prowadzeniem zorganizowanej części</w:t>
      </w:r>
      <w:r w:rsidR="009F1E89" w:rsidRPr="0061274E">
        <w:rPr>
          <w:rFonts w:ascii="Arial" w:hAnsi="Arial" w:cs="Arial"/>
          <w:color w:val="000000"/>
        </w:rPr>
        <w:t xml:space="preserve"> </w:t>
      </w:r>
      <w:r w:rsidRPr="0061274E">
        <w:rPr>
          <w:rFonts w:ascii="Arial" w:hAnsi="Arial" w:cs="Arial"/>
          <w:color w:val="000000"/>
        </w:rPr>
        <w:t>przedsiębiorstwa oraz że nie wnosi żadnych uwag, a ponadto zrzeka się rękojmi za wady.</w:t>
      </w:r>
      <w:r w:rsidR="00DC1EC0" w:rsidRPr="0061274E">
        <w:rPr>
          <w:rFonts w:ascii="Arial" w:hAnsi="Arial" w:cs="Arial"/>
          <w:color w:val="000000"/>
        </w:rPr>
        <w:t xml:space="preserve"> </w:t>
      </w:r>
      <w:r w:rsidR="008E08BF">
        <w:rPr>
          <w:rFonts w:ascii="Arial" w:hAnsi="Arial" w:cs="Arial"/>
          <w:color w:val="000000"/>
        </w:rPr>
        <w:t xml:space="preserve"> </w:t>
      </w:r>
      <w:bookmarkEnd w:id="1"/>
      <w:r w:rsidR="00FA2317" w:rsidRPr="0061274E">
        <w:rPr>
          <w:rFonts w:ascii="Arial" w:hAnsi="Arial" w:cs="Arial"/>
          <w:color w:val="000000"/>
        </w:rPr>
        <w:t xml:space="preserve">Nabywca złoży </w:t>
      </w:r>
      <w:r w:rsidR="00DC1EC0" w:rsidRPr="0061274E">
        <w:rPr>
          <w:rFonts w:ascii="Arial" w:hAnsi="Arial" w:cs="Arial"/>
          <w:color w:val="000000"/>
        </w:rPr>
        <w:t xml:space="preserve">również </w:t>
      </w:r>
      <w:r w:rsidR="00FA2317" w:rsidRPr="0061274E">
        <w:rPr>
          <w:rFonts w:ascii="Arial" w:hAnsi="Arial" w:cs="Arial"/>
          <w:color w:val="000000"/>
        </w:rPr>
        <w:t>oświadczenie o przejęciu pr</w:t>
      </w:r>
      <w:r w:rsidR="00D0401F" w:rsidRPr="0061274E">
        <w:rPr>
          <w:rFonts w:ascii="Arial" w:hAnsi="Arial" w:cs="Arial"/>
          <w:color w:val="000000"/>
        </w:rPr>
        <w:t xml:space="preserve">acowników zorganizowanej części </w:t>
      </w:r>
      <w:r w:rsidR="00FA2317" w:rsidRPr="0061274E">
        <w:rPr>
          <w:rFonts w:ascii="Arial" w:hAnsi="Arial" w:cs="Arial"/>
          <w:color w:val="000000"/>
        </w:rPr>
        <w:t xml:space="preserve">przedsiębiorstwa </w:t>
      </w:r>
      <w:r w:rsidR="00620779">
        <w:rPr>
          <w:rFonts w:ascii="Arial" w:hAnsi="Arial" w:cs="Arial"/>
          <w:color w:val="000000"/>
        </w:rPr>
        <w:br/>
      </w:r>
      <w:r w:rsidR="00FA2317" w:rsidRPr="0061274E">
        <w:rPr>
          <w:rFonts w:ascii="Arial" w:hAnsi="Arial" w:cs="Arial"/>
          <w:color w:val="000000"/>
        </w:rPr>
        <w:t>w myśl przepisu art. 23</w:t>
      </w:r>
      <w:r w:rsidR="00DC1EC0" w:rsidRPr="0061274E">
        <w:rPr>
          <w:rFonts w:ascii="Arial" w:hAnsi="Arial" w:cs="Arial"/>
          <w:color w:val="000000"/>
          <w:vertAlign w:val="superscript"/>
        </w:rPr>
        <w:t>1</w:t>
      </w:r>
      <w:r w:rsidR="001C1A9D" w:rsidRPr="0061274E">
        <w:rPr>
          <w:rFonts w:ascii="Arial" w:hAnsi="Arial" w:cs="Arial"/>
          <w:color w:val="000000"/>
        </w:rPr>
        <w:t xml:space="preserve"> Kodeksu Pracy</w:t>
      </w:r>
      <w:r w:rsidR="00592177" w:rsidRPr="0061274E">
        <w:rPr>
          <w:rFonts w:ascii="Arial" w:hAnsi="Arial" w:cs="Arial"/>
          <w:color w:val="000000"/>
        </w:rPr>
        <w:t>.</w:t>
      </w:r>
    </w:p>
    <w:p w14:paraId="00789E3B" w14:textId="77777777" w:rsidR="00DC1EC0" w:rsidRPr="0061274E" w:rsidRDefault="00DC1EC0" w:rsidP="00DC1EC0">
      <w:pPr>
        <w:pStyle w:val="Akapitzlist"/>
        <w:rPr>
          <w:rFonts w:ascii="Arial" w:hAnsi="Arial" w:cs="Arial"/>
          <w:color w:val="000000"/>
        </w:rPr>
      </w:pPr>
    </w:p>
    <w:p w14:paraId="25283267" w14:textId="3C9D6296" w:rsidR="00DC1EC0" w:rsidRPr="0061274E" w:rsidRDefault="00364BB8" w:rsidP="00DC1EC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Niespełnienie przez wygrywającego przetarg chociażby jednej z poniższych przesłanek, tj.:</w:t>
      </w:r>
    </w:p>
    <w:p w14:paraId="05F64736" w14:textId="2455993E" w:rsidR="00DC1EC0" w:rsidRPr="0061274E" w:rsidRDefault="00364BB8" w:rsidP="00DC1EC0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 xml:space="preserve">niepodpisanie umowy sprzedaży w terminie wyznaczonym przez </w:t>
      </w:r>
      <w:r w:rsidR="00A35B5F">
        <w:rPr>
          <w:rFonts w:ascii="Arial" w:hAnsi="Arial" w:cs="Arial"/>
          <w:color w:val="000000"/>
        </w:rPr>
        <w:t>Organizator</w:t>
      </w:r>
      <w:r w:rsidRPr="0061274E">
        <w:rPr>
          <w:rFonts w:ascii="Arial" w:hAnsi="Arial" w:cs="Arial"/>
          <w:color w:val="000000"/>
        </w:rPr>
        <w:t>a przetargu</w:t>
      </w:r>
      <w:r w:rsidR="00B356AA">
        <w:rPr>
          <w:rFonts w:ascii="Arial" w:hAnsi="Arial" w:cs="Arial"/>
          <w:color w:val="000000"/>
        </w:rPr>
        <w:t>,</w:t>
      </w:r>
    </w:p>
    <w:p w14:paraId="2DD68389" w14:textId="18F335A1" w:rsidR="00364BB8" w:rsidRPr="0061274E" w:rsidRDefault="00364BB8" w:rsidP="00DC1EC0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niewypłacenie w terminie całości ceny sprzedaży</w:t>
      </w:r>
      <w:r w:rsidR="00B356AA">
        <w:rPr>
          <w:rFonts w:ascii="Arial" w:hAnsi="Arial" w:cs="Arial"/>
          <w:color w:val="000000"/>
        </w:rPr>
        <w:t>,</w:t>
      </w:r>
    </w:p>
    <w:p w14:paraId="75AD26D6" w14:textId="3441172B" w:rsidR="00B356AA" w:rsidRDefault="00DC1EC0" w:rsidP="00A02874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 xml:space="preserve">niezłożenie wymaganego w ust. </w:t>
      </w:r>
      <w:r w:rsidR="005A48CB">
        <w:rPr>
          <w:rFonts w:ascii="Arial" w:hAnsi="Arial" w:cs="Arial"/>
          <w:color w:val="000000"/>
        </w:rPr>
        <w:t>13</w:t>
      </w:r>
      <w:r w:rsidRPr="0061274E">
        <w:rPr>
          <w:rFonts w:ascii="Arial" w:hAnsi="Arial" w:cs="Arial"/>
          <w:color w:val="000000"/>
        </w:rPr>
        <w:t xml:space="preserve"> depozytu</w:t>
      </w:r>
      <w:r w:rsidR="00B356AA">
        <w:rPr>
          <w:rFonts w:ascii="Arial" w:hAnsi="Arial" w:cs="Arial"/>
          <w:color w:val="000000"/>
        </w:rPr>
        <w:t>,</w:t>
      </w:r>
    </w:p>
    <w:p w14:paraId="5434FE0B" w14:textId="53CCB6EA" w:rsidR="00DC1EC0" w:rsidRPr="00B356AA" w:rsidRDefault="00364BB8" w:rsidP="00B356AA">
      <w:pPr>
        <w:autoSpaceDE w:val="0"/>
        <w:autoSpaceDN w:val="0"/>
        <w:adjustRightInd w:val="0"/>
        <w:spacing w:after="0" w:line="360" w:lineRule="auto"/>
        <w:ind w:left="756"/>
        <w:jc w:val="both"/>
        <w:rPr>
          <w:rFonts w:ascii="Arial" w:hAnsi="Arial" w:cs="Arial"/>
          <w:color w:val="000000"/>
        </w:rPr>
      </w:pPr>
      <w:r w:rsidRPr="00B356AA">
        <w:rPr>
          <w:rFonts w:ascii="Arial" w:hAnsi="Arial" w:cs="Arial"/>
          <w:color w:val="000000"/>
        </w:rPr>
        <w:t>uważać się będzie za rezygnację wygrywającego przetarg z zakupu przedmiotu przetargu, a</w:t>
      </w:r>
      <w:r w:rsidR="00DC1EC0" w:rsidRPr="00B356AA">
        <w:rPr>
          <w:rFonts w:ascii="Arial" w:hAnsi="Arial" w:cs="Arial"/>
          <w:color w:val="000000"/>
        </w:rPr>
        <w:t xml:space="preserve"> </w:t>
      </w:r>
      <w:r w:rsidRPr="00B356AA">
        <w:rPr>
          <w:rFonts w:ascii="Arial" w:hAnsi="Arial" w:cs="Arial"/>
          <w:color w:val="000000"/>
        </w:rPr>
        <w:t>wpłacone przez wygrywającego przetarg wadium ulegnie w całości przepadkowi na rzecz</w:t>
      </w:r>
      <w:r w:rsidR="00DC1EC0" w:rsidRPr="00B356AA">
        <w:rPr>
          <w:rFonts w:ascii="Arial" w:hAnsi="Arial" w:cs="Arial"/>
          <w:color w:val="000000"/>
        </w:rPr>
        <w:t xml:space="preserve"> </w:t>
      </w:r>
      <w:r w:rsidR="00B356AA">
        <w:rPr>
          <w:rFonts w:ascii="Arial" w:hAnsi="Arial" w:cs="Arial"/>
          <w:color w:val="000000"/>
        </w:rPr>
        <w:t>Spółki</w:t>
      </w:r>
      <w:r w:rsidRPr="00B356AA">
        <w:rPr>
          <w:rFonts w:ascii="Arial" w:hAnsi="Arial" w:cs="Arial"/>
          <w:color w:val="000000"/>
        </w:rPr>
        <w:t>.</w:t>
      </w:r>
    </w:p>
    <w:p w14:paraId="1B1B4408" w14:textId="14144497" w:rsidR="00B81C3E" w:rsidRPr="004F3C56" w:rsidRDefault="00B81C3E" w:rsidP="00F56D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4F3C56">
        <w:rPr>
          <w:rFonts w:ascii="Arial" w:hAnsi="Arial" w:cs="Arial"/>
          <w:b/>
          <w:bCs/>
          <w:color w:val="000000"/>
        </w:rPr>
        <w:t xml:space="preserve"> P</w:t>
      </w:r>
      <w:r w:rsidR="004F3C56">
        <w:rPr>
          <w:rFonts w:ascii="Arial" w:hAnsi="Arial" w:cs="Arial"/>
          <w:b/>
          <w:bCs/>
          <w:color w:val="000000"/>
        </w:rPr>
        <w:t>ouczenia</w:t>
      </w:r>
    </w:p>
    <w:p w14:paraId="594862AD" w14:textId="3E2F60C6" w:rsidR="002136E0" w:rsidRDefault="00DC1EC0" w:rsidP="00F56DD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Ogłoszenie przetargowe</w:t>
      </w:r>
      <w:r w:rsidR="003F611E" w:rsidRPr="0061274E">
        <w:rPr>
          <w:rFonts w:ascii="Arial" w:hAnsi="Arial" w:cs="Arial"/>
          <w:color w:val="000000"/>
        </w:rPr>
        <w:t xml:space="preserve"> </w:t>
      </w:r>
      <w:r w:rsidR="00FE6D3E" w:rsidRPr="0061274E">
        <w:rPr>
          <w:rFonts w:ascii="Arial" w:hAnsi="Arial" w:cs="Arial"/>
          <w:color w:val="000000"/>
        </w:rPr>
        <w:t>O</w:t>
      </w:r>
      <w:r w:rsidR="00364BB8" w:rsidRPr="0061274E">
        <w:rPr>
          <w:rFonts w:ascii="Arial" w:hAnsi="Arial" w:cs="Arial"/>
          <w:color w:val="000000"/>
        </w:rPr>
        <w:t>rganizator przetargu</w:t>
      </w:r>
      <w:r w:rsidR="00B356AA">
        <w:rPr>
          <w:rFonts w:ascii="Arial" w:hAnsi="Arial" w:cs="Arial"/>
          <w:color w:val="000000"/>
        </w:rPr>
        <w:t xml:space="preserve"> za</w:t>
      </w:r>
      <w:r w:rsidR="00364BB8" w:rsidRPr="0061274E">
        <w:rPr>
          <w:rFonts w:ascii="Arial" w:hAnsi="Arial" w:cs="Arial"/>
          <w:color w:val="000000"/>
        </w:rPr>
        <w:t>mieszcza na stronie internetowe</w:t>
      </w:r>
      <w:r w:rsidR="00FE6D3E" w:rsidRPr="0061274E">
        <w:rPr>
          <w:rFonts w:ascii="Arial" w:hAnsi="Arial" w:cs="Arial"/>
          <w:color w:val="000000"/>
        </w:rPr>
        <w:t>j</w:t>
      </w:r>
      <w:r w:rsidR="00D3705B">
        <w:rPr>
          <w:rFonts w:ascii="Arial" w:hAnsi="Arial" w:cs="Arial"/>
          <w:color w:val="000000"/>
        </w:rPr>
        <w:t xml:space="preserve"> Spółki, w widocznym publicznie dostępnym miejscu w siedzibie Spółki oraz </w:t>
      </w:r>
      <w:r w:rsidR="00B356AA">
        <w:rPr>
          <w:rFonts w:ascii="Arial" w:hAnsi="Arial" w:cs="Arial"/>
          <w:color w:val="000000"/>
        </w:rPr>
        <w:t xml:space="preserve">w innych miejscach przyjętych zwyczajowo do umieszczania ogłoszeń, a także w Biuletynie Informacji Publicznej na stronie podmiotowej urzędu obsługującego podmiot uprawniony do wykonywania praw z akcji należących do Skarbu Państwa w rozumieniu art. 2 pkt 4a ustawy o zasadach zarządzania mieniem państwowym. </w:t>
      </w:r>
    </w:p>
    <w:p w14:paraId="2EEE8783" w14:textId="77777777" w:rsidR="00B356AA" w:rsidRDefault="00B356AA" w:rsidP="00F56DD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19CD65DA" w14:textId="3656F2AC" w:rsidR="00F56DDD" w:rsidRDefault="00F56DDD" w:rsidP="00F56DD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przetargu jako oferenci nie mogą uczestniczyć:</w:t>
      </w:r>
    </w:p>
    <w:p w14:paraId="40A87DD0" w14:textId="14C453E8" w:rsidR="00F56DDD" w:rsidRDefault="00F56DDD" w:rsidP="00F56DDD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18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członkowie Zarządu Spółki lub jej organu nadzorującego;</w:t>
      </w:r>
    </w:p>
    <w:p w14:paraId="4AD3A846" w14:textId="3ED804E8" w:rsidR="00F56DDD" w:rsidRDefault="00F56DDD" w:rsidP="00F56DDD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18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podmiot prowadzący przetarg oraz członkowie jego władz i organu nadzorującego;</w:t>
      </w:r>
    </w:p>
    <w:p w14:paraId="00411605" w14:textId="1B98614D" w:rsidR="00F56DDD" w:rsidRDefault="00F56DDD" w:rsidP="00F56DDD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18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osoby, którym powierzono wykonanie czynności związanych </w:t>
      </w:r>
      <w:r>
        <w:rPr>
          <w:rFonts w:ascii="Arial" w:hAnsi="Arial" w:cs="Arial"/>
          <w:color w:val="000000"/>
        </w:rPr>
        <w:br/>
        <w:t>z przeprowadzeniem przetargu;</w:t>
      </w:r>
    </w:p>
    <w:p w14:paraId="2880008D" w14:textId="69383E48" w:rsidR="00F56DDD" w:rsidRDefault="00F56DDD" w:rsidP="00F56DDD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18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małżonek, dzieci, rodzice i rodzeństwo osób o których mowa w pkt 1-3</w:t>
      </w:r>
    </w:p>
    <w:p w14:paraId="2DBA3FCD" w14:textId="394D8B68" w:rsidR="00F56DDD" w:rsidRDefault="00F56DDD" w:rsidP="00F56DDD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18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osoby, które pozostają z prowadzącym przetarg w takim stosunku prawnym lub faktycznym, że może to budzić uzasadnione wątpliwości co do bezstronności prowadzącego przetarg lub aukcję.</w:t>
      </w:r>
    </w:p>
    <w:p w14:paraId="0D495DF5" w14:textId="77777777" w:rsidR="00B356AA" w:rsidRDefault="00B356AA" w:rsidP="00B356A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6FFA4B5A" w14:textId="35760FD0" w:rsidR="00B356AA" w:rsidRPr="00F56DDD" w:rsidRDefault="00B356AA" w:rsidP="00B356A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Wadium przepada na rzecz Spółki, jeżeli oferent, którego oferta zostanie przyjęta, uchyli się od zawarcia umowy.</w:t>
      </w:r>
    </w:p>
    <w:p w14:paraId="034256DB" w14:textId="77777777" w:rsidR="00FE6D3E" w:rsidRPr="0061274E" w:rsidRDefault="00FE6D3E" w:rsidP="00FE6D3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75A633B6" w14:textId="224F14BF" w:rsidR="00FE6D3E" w:rsidRPr="0061274E" w:rsidRDefault="00FE6D3E" w:rsidP="00B356A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W sprawach związanych z przetargiem oraz przedmiotem przetargu, zapytania należy kierować w formie pisemnej lub elektronicznej do Komisji Przetargowej na adres:</w:t>
      </w:r>
    </w:p>
    <w:p w14:paraId="5C67C93A" w14:textId="77777777" w:rsidR="00FE6D3E" w:rsidRPr="0061274E" w:rsidRDefault="00FE6D3E" w:rsidP="00FE6D3E">
      <w:pPr>
        <w:pStyle w:val="Akapitzlist"/>
        <w:rPr>
          <w:rFonts w:ascii="Arial" w:hAnsi="Arial" w:cs="Arial"/>
          <w:color w:val="000000"/>
        </w:rPr>
      </w:pPr>
    </w:p>
    <w:p w14:paraId="4EDBAC24" w14:textId="0A4C2CAF" w:rsidR="00FE6D3E" w:rsidRPr="00B356AA" w:rsidRDefault="00B356AA" w:rsidP="00B356A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356AA">
        <w:rPr>
          <w:rFonts w:ascii="Arial" w:hAnsi="Arial" w:cs="Arial"/>
          <w:color w:val="000000"/>
        </w:rPr>
        <w:t xml:space="preserve">poczty elektronicznej </w:t>
      </w:r>
      <w:r w:rsidR="00FE6D3E" w:rsidRPr="00B356AA">
        <w:rPr>
          <w:rFonts w:ascii="Arial" w:hAnsi="Arial" w:cs="Arial"/>
          <w:color w:val="000000"/>
        </w:rPr>
        <w:t>e</w:t>
      </w:r>
      <w:r w:rsidRPr="00B356AA">
        <w:rPr>
          <w:rFonts w:ascii="Arial" w:hAnsi="Arial" w:cs="Arial"/>
          <w:color w:val="000000"/>
        </w:rPr>
        <w:t>-</w:t>
      </w:r>
      <w:r w:rsidR="00FE6D3E" w:rsidRPr="00B356AA">
        <w:rPr>
          <w:rFonts w:ascii="Arial" w:hAnsi="Arial" w:cs="Arial"/>
          <w:color w:val="000000"/>
        </w:rPr>
        <w:t xml:space="preserve">mail: </w:t>
      </w:r>
      <w:r w:rsidR="00A35B5F" w:rsidRPr="00B356AA">
        <w:rPr>
          <w:rFonts w:ascii="Arial" w:hAnsi="Arial" w:cs="Arial"/>
          <w:color w:val="000000"/>
        </w:rPr>
        <w:t>sekretariat@wprdsa.pl</w:t>
      </w:r>
    </w:p>
    <w:p w14:paraId="291AD374" w14:textId="164F9335" w:rsidR="00FE6D3E" w:rsidRPr="0061274E" w:rsidRDefault="00FE6D3E" w:rsidP="00B356A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korespondencyjny: WPRD S.A. w restrukturyzacji. ul. Żelazn</w:t>
      </w:r>
      <w:r w:rsidR="00620779">
        <w:rPr>
          <w:rFonts w:ascii="Arial" w:hAnsi="Arial" w:cs="Arial"/>
          <w:color w:val="000000"/>
        </w:rPr>
        <w:t>a</w:t>
      </w:r>
      <w:r w:rsidRPr="0061274E">
        <w:rPr>
          <w:rFonts w:ascii="Arial" w:hAnsi="Arial" w:cs="Arial"/>
          <w:color w:val="000000"/>
        </w:rPr>
        <w:t xml:space="preserve"> 9, </w:t>
      </w:r>
      <w:r w:rsidR="00620779">
        <w:rPr>
          <w:rFonts w:ascii="Arial" w:hAnsi="Arial" w:cs="Arial"/>
          <w:color w:val="000000"/>
        </w:rPr>
        <w:br/>
      </w:r>
      <w:r w:rsidRPr="0061274E">
        <w:rPr>
          <w:rFonts w:ascii="Arial" w:hAnsi="Arial" w:cs="Arial"/>
          <w:color w:val="000000"/>
        </w:rPr>
        <w:t>40-851 Katowice</w:t>
      </w:r>
    </w:p>
    <w:p w14:paraId="2BEF1919" w14:textId="4BB8918D" w:rsidR="00FE6D3E" w:rsidRDefault="00B81C3E" w:rsidP="00FE6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72134156" w14:textId="333CC33A" w:rsidR="00620779" w:rsidRDefault="00620779" w:rsidP="00FE6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3D1A5B51" w14:textId="372E04B3" w:rsidR="005A48CB" w:rsidRDefault="005A48CB" w:rsidP="00FE6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7B770B6F" w14:textId="20FE9B4F" w:rsidR="005A48CB" w:rsidRDefault="005A48CB" w:rsidP="00FE6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6298F472" w14:textId="20E6B5F2" w:rsidR="005A48CB" w:rsidRDefault="005A48CB" w:rsidP="00FE6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4DDEDA68" w14:textId="796DAB48" w:rsidR="005A48CB" w:rsidRDefault="005A48CB" w:rsidP="00FE6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7F50F1BF" w14:textId="5F5731AF" w:rsidR="005A48CB" w:rsidRDefault="005A48CB" w:rsidP="00FE6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2F19E5CF" w14:textId="68BB9EC1" w:rsidR="005A48CB" w:rsidRDefault="005A48CB" w:rsidP="00FE6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00C64AE7" w14:textId="52342BE6" w:rsidR="004F3C56" w:rsidRDefault="004F3C56" w:rsidP="00FE6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78C472ED" w14:textId="77777777" w:rsidR="007570FD" w:rsidRPr="007570FD" w:rsidRDefault="00FE6D3E" w:rsidP="00FE6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7570FD">
        <w:rPr>
          <w:rFonts w:ascii="Arial" w:hAnsi="Arial" w:cs="Arial"/>
          <w:b/>
          <w:bCs/>
          <w:color w:val="000000"/>
        </w:rPr>
        <w:t xml:space="preserve">Załączniki </w:t>
      </w:r>
    </w:p>
    <w:p w14:paraId="1071C12B" w14:textId="6EE9E1F4" w:rsidR="00FE6D3E" w:rsidRPr="0061274E" w:rsidRDefault="00FE6D3E" w:rsidP="00FE6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 xml:space="preserve">(załączniki objęte są tajemnicą przedsiębiorstwa, dostęp do załączników możliwy jest </w:t>
      </w:r>
      <w:r w:rsidR="00A66FE6" w:rsidRPr="0061274E">
        <w:rPr>
          <w:rFonts w:ascii="Arial" w:hAnsi="Arial" w:cs="Arial"/>
          <w:color w:val="000000"/>
        </w:rPr>
        <w:t>wyłącz</w:t>
      </w:r>
      <w:r w:rsidR="00A66FE6">
        <w:rPr>
          <w:rFonts w:ascii="Arial" w:hAnsi="Arial" w:cs="Arial"/>
          <w:color w:val="000000"/>
        </w:rPr>
        <w:t>nie</w:t>
      </w:r>
      <w:r w:rsidR="00A66FE6" w:rsidRPr="0061274E">
        <w:rPr>
          <w:rFonts w:ascii="Arial" w:hAnsi="Arial" w:cs="Arial"/>
          <w:color w:val="000000"/>
        </w:rPr>
        <w:t xml:space="preserve"> </w:t>
      </w:r>
      <w:r w:rsidRPr="0061274E">
        <w:rPr>
          <w:rFonts w:ascii="Arial" w:hAnsi="Arial" w:cs="Arial"/>
          <w:color w:val="000000"/>
        </w:rPr>
        <w:t>w siedzibie Organizatora po spełnieniu warunków określonych w ust</w:t>
      </w:r>
      <w:r w:rsidR="00A35B5F">
        <w:rPr>
          <w:rFonts w:ascii="Arial" w:hAnsi="Arial" w:cs="Arial"/>
          <w:color w:val="000000"/>
        </w:rPr>
        <w:t>.</w:t>
      </w:r>
      <w:r w:rsidRPr="0061274E">
        <w:rPr>
          <w:rFonts w:ascii="Arial" w:hAnsi="Arial" w:cs="Arial"/>
          <w:color w:val="000000"/>
        </w:rPr>
        <w:t xml:space="preserve"> 1</w:t>
      </w:r>
      <w:r w:rsidR="005A48CB">
        <w:rPr>
          <w:rFonts w:ascii="Arial" w:hAnsi="Arial" w:cs="Arial"/>
          <w:color w:val="000000"/>
        </w:rPr>
        <w:t>4</w:t>
      </w:r>
      <w:r w:rsidRPr="0061274E">
        <w:rPr>
          <w:rFonts w:ascii="Arial" w:hAnsi="Arial" w:cs="Arial"/>
          <w:color w:val="000000"/>
        </w:rPr>
        <w:t xml:space="preserve"> ogłoszenia przetargowego). </w:t>
      </w:r>
    </w:p>
    <w:p w14:paraId="7D9E6C31" w14:textId="05874932" w:rsidR="00FE6D3E" w:rsidRPr="0061274E" w:rsidRDefault="00FE6D3E" w:rsidP="00FE6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21F24B54" w14:textId="5D8A8990" w:rsidR="00FE6D3E" w:rsidRPr="0061274E" w:rsidRDefault="00FE6D3E" w:rsidP="00B356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 xml:space="preserve">Załącznik 1 – zestawienie praw do nieruchomości; </w:t>
      </w:r>
    </w:p>
    <w:p w14:paraId="67408D69" w14:textId="26CC45F6" w:rsidR="00FE6D3E" w:rsidRPr="0061274E" w:rsidRDefault="00FE6D3E" w:rsidP="00B356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 xml:space="preserve">Załącznik 2 – zestawienie własności budynków, ruchomości, instalacji, sieci </w:t>
      </w:r>
      <w:r w:rsidRPr="0061274E">
        <w:rPr>
          <w:rFonts w:ascii="Arial" w:hAnsi="Arial" w:cs="Arial"/>
          <w:color w:val="000000"/>
        </w:rPr>
        <w:br/>
        <w:t xml:space="preserve">i urządzeń; </w:t>
      </w:r>
    </w:p>
    <w:p w14:paraId="327DE251" w14:textId="05A4C763" w:rsidR="00FE6D3E" w:rsidRPr="0061274E" w:rsidRDefault="00FE6D3E" w:rsidP="00B356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>Załącznik 3 – zestawienie pracowników;</w:t>
      </w:r>
    </w:p>
    <w:p w14:paraId="222D122A" w14:textId="589FD3E8" w:rsidR="00FE6D3E" w:rsidRPr="0061274E" w:rsidRDefault="00FE6D3E" w:rsidP="00B356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bCs/>
          <w:color w:val="000000"/>
        </w:rPr>
        <w:t>Załącznik 4 - zestawienie</w:t>
      </w:r>
      <w:r w:rsidRPr="0061274E">
        <w:rPr>
          <w:rFonts w:ascii="Arial" w:hAnsi="Arial" w:cs="Arial"/>
          <w:color w:val="000000"/>
        </w:rPr>
        <w:t xml:space="preserve"> umów dostaw energii elektrycznej, sprzedaży energii elektrycznej oraz umowy kompleksowe na dostawę i sprzedaż energii elektrycznej oraz inne umowy stałej współpracy;</w:t>
      </w:r>
    </w:p>
    <w:p w14:paraId="320FC481" w14:textId="49710AA6" w:rsidR="00FE6D3E" w:rsidRPr="00B15D23" w:rsidRDefault="00FE6D3E" w:rsidP="00B356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1274E">
        <w:rPr>
          <w:rFonts w:ascii="Arial" w:hAnsi="Arial" w:cs="Arial"/>
          <w:color w:val="000000"/>
        </w:rPr>
        <w:t xml:space="preserve">Załącznik 5 – zestawienie zobowiązań związanych z działalnością zorganizowanej części przedsiębiorstwa, które powstały od dnia </w:t>
      </w:r>
      <w:r w:rsidRPr="0061274E">
        <w:rPr>
          <w:rFonts w:ascii="Arial" w:hAnsi="Arial" w:cs="Arial"/>
          <w:color w:val="000000"/>
        </w:rPr>
        <w:br/>
        <w:t>26 października 2021 do dnia 31 grudnia 2022 r.;</w:t>
      </w:r>
    </w:p>
    <w:sectPr w:rsidR="00FE6D3E" w:rsidRPr="00B15D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90BA5" w14:textId="77777777" w:rsidR="004410A0" w:rsidRDefault="004410A0" w:rsidP="00B356AA">
      <w:pPr>
        <w:spacing w:after="0" w:line="240" w:lineRule="auto"/>
      </w:pPr>
      <w:r>
        <w:separator/>
      </w:r>
    </w:p>
  </w:endnote>
  <w:endnote w:type="continuationSeparator" w:id="0">
    <w:p w14:paraId="71EDDC8C" w14:textId="77777777" w:rsidR="004410A0" w:rsidRDefault="004410A0" w:rsidP="00B3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4CAF8" w14:textId="2B65A4CF" w:rsidR="00B356AA" w:rsidRPr="00B356AA" w:rsidRDefault="00B356AA" w:rsidP="00B356AA">
    <w:pPr>
      <w:pStyle w:val="Stopka"/>
      <w:jc w:val="right"/>
      <w:rPr>
        <w:rFonts w:ascii="Arial" w:hAnsi="Arial" w:cs="Arial"/>
        <w:color w:val="7F7F7F" w:themeColor="text1" w:themeTint="80"/>
        <w:sz w:val="20"/>
        <w:szCs w:val="20"/>
      </w:rPr>
    </w:pPr>
    <w:r w:rsidRPr="00B356AA">
      <w:rPr>
        <w:rFonts w:ascii="Arial" w:eastAsiaTheme="majorEastAsia" w:hAnsi="Arial" w:cs="Arial"/>
        <w:color w:val="7F7F7F" w:themeColor="text1" w:themeTint="80"/>
        <w:sz w:val="20"/>
        <w:szCs w:val="20"/>
      </w:rPr>
      <w:t xml:space="preserve">str. </w:t>
    </w:r>
    <w:r w:rsidRPr="00B356AA">
      <w:rPr>
        <w:rFonts w:ascii="Arial" w:eastAsiaTheme="minorEastAsia" w:hAnsi="Arial" w:cs="Arial"/>
        <w:color w:val="7F7F7F" w:themeColor="text1" w:themeTint="80"/>
        <w:sz w:val="20"/>
        <w:szCs w:val="20"/>
      </w:rPr>
      <w:fldChar w:fldCharType="begin"/>
    </w:r>
    <w:r w:rsidRPr="00B356AA">
      <w:rPr>
        <w:rFonts w:ascii="Arial" w:hAnsi="Arial" w:cs="Arial"/>
        <w:color w:val="7F7F7F" w:themeColor="text1" w:themeTint="80"/>
        <w:sz w:val="20"/>
        <w:szCs w:val="20"/>
      </w:rPr>
      <w:instrText>PAGE    \* MERGEFORMAT</w:instrText>
    </w:r>
    <w:r w:rsidRPr="00B356AA">
      <w:rPr>
        <w:rFonts w:ascii="Arial" w:eastAsiaTheme="minorEastAsia" w:hAnsi="Arial" w:cs="Arial"/>
        <w:color w:val="7F7F7F" w:themeColor="text1" w:themeTint="80"/>
        <w:sz w:val="20"/>
        <w:szCs w:val="20"/>
      </w:rPr>
      <w:fldChar w:fldCharType="separate"/>
    </w:r>
    <w:r w:rsidR="00A24E6F" w:rsidRPr="00A24E6F">
      <w:rPr>
        <w:rFonts w:ascii="Arial" w:eastAsiaTheme="majorEastAsia" w:hAnsi="Arial" w:cs="Arial"/>
        <w:noProof/>
        <w:color w:val="7F7F7F" w:themeColor="text1" w:themeTint="80"/>
        <w:sz w:val="20"/>
        <w:szCs w:val="20"/>
      </w:rPr>
      <w:t>1</w:t>
    </w:r>
    <w:r w:rsidRPr="00B356AA">
      <w:rPr>
        <w:rFonts w:ascii="Arial" w:eastAsiaTheme="majorEastAsia" w:hAnsi="Arial" w:cs="Arial"/>
        <w:color w:val="7F7F7F" w:themeColor="text1" w:themeTint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CFA67" w14:textId="77777777" w:rsidR="004410A0" w:rsidRDefault="004410A0" w:rsidP="00B356AA">
      <w:pPr>
        <w:spacing w:after="0" w:line="240" w:lineRule="auto"/>
      </w:pPr>
      <w:r>
        <w:separator/>
      </w:r>
    </w:p>
  </w:footnote>
  <w:footnote w:type="continuationSeparator" w:id="0">
    <w:p w14:paraId="29955310" w14:textId="77777777" w:rsidR="004410A0" w:rsidRDefault="004410A0" w:rsidP="00B35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325"/>
    <w:multiLevelType w:val="hybridMultilevel"/>
    <w:tmpl w:val="002858F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307430"/>
    <w:multiLevelType w:val="hybridMultilevel"/>
    <w:tmpl w:val="BEAC8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B1562"/>
    <w:multiLevelType w:val="hybridMultilevel"/>
    <w:tmpl w:val="38849F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617BA0"/>
    <w:multiLevelType w:val="hybridMultilevel"/>
    <w:tmpl w:val="75107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075AB"/>
    <w:multiLevelType w:val="hybridMultilevel"/>
    <w:tmpl w:val="6FA6C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85FB7"/>
    <w:multiLevelType w:val="hybridMultilevel"/>
    <w:tmpl w:val="D930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32FE4"/>
    <w:multiLevelType w:val="hybridMultilevel"/>
    <w:tmpl w:val="E8103D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CE66AE"/>
    <w:multiLevelType w:val="hybridMultilevel"/>
    <w:tmpl w:val="DCF891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1011DE"/>
    <w:multiLevelType w:val="hybridMultilevel"/>
    <w:tmpl w:val="5EB84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03CEDE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27A6B"/>
    <w:multiLevelType w:val="hybridMultilevel"/>
    <w:tmpl w:val="6B4479D0"/>
    <w:lvl w:ilvl="0" w:tplc="63E48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77F03"/>
    <w:multiLevelType w:val="hybridMultilevel"/>
    <w:tmpl w:val="3BE65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302D0"/>
    <w:multiLevelType w:val="hybridMultilevel"/>
    <w:tmpl w:val="8EE42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E09A7"/>
    <w:multiLevelType w:val="hybridMultilevel"/>
    <w:tmpl w:val="E068783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8"/>
  </w:num>
  <w:num w:numId="8">
    <w:abstractNumId w:val="0"/>
  </w:num>
  <w:num w:numId="9">
    <w:abstractNumId w:val="12"/>
  </w:num>
  <w:num w:numId="10">
    <w:abstractNumId w:val="5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B8"/>
    <w:rsid w:val="00002C66"/>
    <w:rsid w:val="00021E02"/>
    <w:rsid w:val="00034D6F"/>
    <w:rsid w:val="00046015"/>
    <w:rsid w:val="00050AD1"/>
    <w:rsid w:val="00060D32"/>
    <w:rsid w:val="0007745D"/>
    <w:rsid w:val="00084CCD"/>
    <w:rsid w:val="000C5802"/>
    <w:rsid w:val="000C6CF5"/>
    <w:rsid w:val="000E5A12"/>
    <w:rsid w:val="000F62C3"/>
    <w:rsid w:val="00125D65"/>
    <w:rsid w:val="001936F4"/>
    <w:rsid w:val="00196CD5"/>
    <w:rsid w:val="001B25C9"/>
    <w:rsid w:val="001C1A9D"/>
    <w:rsid w:val="001C2EFA"/>
    <w:rsid w:val="001C5D8E"/>
    <w:rsid w:val="001D2DB9"/>
    <w:rsid w:val="001D412A"/>
    <w:rsid w:val="00207CB2"/>
    <w:rsid w:val="002107D2"/>
    <w:rsid w:val="002136E0"/>
    <w:rsid w:val="00215858"/>
    <w:rsid w:val="002463C6"/>
    <w:rsid w:val="002467D5"/>
    <w:rsid w:val="00252B48"/>
    <w:rsid w:val="00283C25"/>
    <w:rsid w:val="002875AB"/>
    <w:rsid w:val="002A2CFC"/>
    <w:rsid w:val="002B3E64"/>
    <w:rsid w:val="002D61C2"/>
    <w:rsid w:val="003015AF"/>
    <w:rsid w:val="00323121"/>
    <w:rsid w:val="00327120"/>
    <w:rsid w:val="00345A8D"/>
    <w:rsid w:val="00347F5D"/>
    <w:rsid w:val="00364BB8"/>
    <w:rsid w:val="00371F82"/>
    <w:rsid w:val="003B7404"/>
    <w:rsid w:val="003C5702"/>
    <w:rsid w:val="003D029E"/>
    <w:rsid w:val="003D3F6F"/>
    <w:rsid w:val="003F001F"/>
    <w:rsid w:val="003F491D"/>
    <w:rsid w:val="003F611E"/>
    <w:rsid w:val="00404BAD"/>
    <w:rsid w:val="00411A06"/>
    <w:rsid w:val="00424CF3"/>
    <w:rsid w:val="00431E5D"/>
    <w:rsid w:val="00432CC8"/>
    <w:rsid w:val="004410A0"/>
    <w:rsid w:val="00446254"/>
    <w:rsid w:val="004669D5"/>
    <w:rsid w:val="00477B8E"/>
    <w:rsid w:val="00494E49"/>
    <w:rsid w:val="00496999"/>
    <w:rsid w:val="004C1CEE"/>
    <w:rsid w:val="004F3C56"/>
    <w:rsid w:val="005045B3"/>
    <w:rsid w:val="00554EB8"/>
    <w:rsid w:val="005821B2"/>
    <w:rsid w:val="00592177"/>
    <w:rsid w:val="005A48CB"/>
    <w:rsid w:val="005C4028"/>
    <w:rsid w:val="005D199C"/>
    <w:rsid w:val="00603D35"/>
    <w:rsid w:val="0061238D"/>
    <w:rsid w:val="0061274E"/>
    <w:rsid w:val="00614AD2"/>
    <w:rsid w:val="00616ECA"/>
    <w:rsid w:val="00620779"/>
    <w:rsid w:val="006220FA"/>
    <w:rsid w:val="00630C8D"/>
    <w:rsid w:val="0064436C"/>
    <w:rsid w:val="00672B50"/>
    <w:rsid w:val="006B270B"/>
    <w:rsid w:val="006C3797"/>
    <w:rsid w:val="006D5DBE"/>
    <w:rsid w:val="006E63C6"/>
    <w:rsid w:val="006E76BE"/>
    <w:rsid w:val="00703864"/>
    <w:rsid w:val="0074491B"/>
    <w:rsid w:val="007570FD"/>
    <w:rsid w:val="007872DF"/>
    <w:rsid w:val="007946D0"/>
    <w:rsid w:val="007B0314"/>
    <w:rsid w:val="007B259B"/>
    <w:rsid w:val="007C7E11"/>
    <w:rsid w:val="007D58A5"/>
    <w:rsid w:val="007E179E"/>
    <w:rsid w:val="007E1A4F"/>
    <w:rsid w:val="007E721B"/>
    <w:rsid w:val="00813A12"/>
    <w:rsid w:val="00824F9D"/>
    <w:rsid w:val="0082705E"/>
    <w:rsid w:val="00827D10"/>
    <w:rsid w:val="00845202"/>
    <w:rsid w:val="00845979"/>
    <w:rsid w:val="00854FF2"/>
    <w:rsid w:val="008667BD"/>
    <w:rsid w:val="00871E95"/>
    <w:rsid w:val="00873706"/>
    <w:rsid w:val="00875005"/>
    <w:rsid w:val="00893565"/>
    <w:rsid w:val="008A1E1C"/>
    <w:rsid w:val="008C3F14"/>
    <w:rsid w:val="008E08BF"/>
    <w:rsid w:val="008E6CAA"/>
    <w:rsid w:val="00907E9B"/>
    <w:rsid w:val="00924FB6"/>
    <w:rsid w:val="00926CF3"/>
    <w:rsid w:val="0094222B"/>
    <w:rsid w:val="0094262A"/>
    <w:rsid w:val="00952F84"/>
    <w:rsid w:val="00982CE6"/>
    <w:rsid w:val="009B59EC"/>
    <w:rsid w:val="009D27E4"/>
    <w:rsid w:val="009E63A4"/>
    <w:rsid w:val="009F1E89"/>
    <w:rsid w:val="00A02874"/>
    <w:rsid w:val="00A14B03"/>
    <w:rsid w:val="00A24E6F"/>
    <w:rsid w:val="00A25527"/>
    <w:rsid w:val="00A35B5F"/>
    <w:rsid w:val="00A36A65"/>
    <w:rsid w:val="00A46F4A"/>
    <w:rsid w:val="00A54BEE"/>
    <w:rsid w:val="00A66FE6"/>
    <w:rsid w:val="00A86FF6"/>
    <w:rsid w:val="00AA0A08"/>
    <w:rsid w:val="00AC070E"/>
    <w:rsid w:val="00AC3825"/>
    <w:rsid w:val="00AD6F9A"/>
    <w:rsid w:val="00AE2927"/>
    <w:rsid w:val="00AE387C"/>
    <w:rsid w:val="00B10BAE"/>
    <w:rsid w:val="00B15D23"/>
    <w:rsid w:val="00B356AA"/>
    <w:rsid w:val="00B55D3C"/>
    <w:rsid w:val="00B569A3"/>
    <w:rsid w:val="00B7188D"/>
    <w:rsid w:val="00B81C3E"/>
    <w:rsid w:val="00B82F9A"/>
    <w:rsid w:val="00B87269"/>
    <w:rsid w:val="00BE5CBE"/>
    <w:rsid w:val="00C0408A"/>
    <w:rsid w:val="00C07E48"/>
    <w:rsid w:val="00C1748A"/>
    <w:rsid w:val="00C2238F"/>
    <w:rsid w:val="00C24631"/>
    <w:rsid w:val="00C258A4"/>
    <w:rsid w:val="00C32A8E"/>
    <w:rsid w:val="00C40F17"/>
    <w:rsid w:val="00CB18C4"/>
    <w:rsid w:val="00CC7848"/>
    <w:rsid w:val="00CE3463"/>
    <w:rsid w:val="00CE4602"/>
    <w:rsid w:val="00CF0AD1"/>
    <w:rsid w:val="00D0401F"/>
    <w:rsid w:val="00D0744A"/>
    <w:rsid w:val="00D34A3D"/>
    <w:rsid w:val="00D3705B"/>
    <w:rsid w:val="00D43CB2"/>
    <w:rsid w:val="00D678A5"/>
    <w:rsid w:val="00D67EE8"/>
    <w:rsid w:val="00D84421"/>
    <w:rsid w:val="00D92623"/>
    <w:rsid w:val="00DA343A"/>
    <w:rsid w:val="00DB64CB"/>
    <w:rsid w:val="00DC1EC0"/>
    <w:rsid w:val="00DF189A"/>
    <w:rsid w:val="00E0163A"/>
    <w:rsid w:val="00E0558E"/>
    <w:rsid w:val="00E23FC2"/>
    <w:rsid w:val="00E53361"/>
    <w:rsid w:val="00E91EE4"/>
    <w:rsid w:val="00EB49D4"/>
    <w:rsid w:val="00EF00F2"/>
    <w:rsid w:val="00F03D4C"/>
    <w:rsid w:val="00F15514"/>
    <w:rsid w:val="00F260D1"/>
    <w:rsid w:val="00F31CDF"/>
    <w:rsid w:val="00F56DDD"/>
    <w:rsid w:val="00F75E11"/>
    <w:rsid w:val="00F9305B"/>
    <w:rsid w:val="00F93609"/>
    <w:rsid w:val="00F9674A"/>
    <w:rsid w:val="00FA2317"/>
    <w:rsid w:val="00FC19CB"/>
    <w:rsid w:val="00FC5683"/>
    <w:rsid w:val="00FC6B64"/>
    <w:rsid w:val="00FE6D3E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A02B"/>
  <w15:docId w15:val="{8BCFF82C-C427-4069-9E13-17BF14AD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70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E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179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5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6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6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6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68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15D2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35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6AA"/>
  </w:style>
  <w:style w:type="paragraph" w:styleId="Stopka">
    <w:name w:val="footer"/>
    <w:basedOn w:val="Normalny"/>
    <w:link w:val="StopkaZnak"/>
    <w:uiPriority w:val="99"/>
    <w:unhideWhenUsed/>
    <w:rsid w:val="00B35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8D50B-98E5-4293-A728-F54E7460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2918</Words>
  <Characters>17512</Characters>
  <Application>Microsoft Office Word</Application>
  <DocSecurity>4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Blaszczak Anna</cp:lastModifiedBy>
  <cp:revision>2</cp:revision>
  <cp:lastPrinted>2023-03-21T13:24:00Z</cp:lastPrinted>
  <dcterms:created xsi:type="dcterms:W3CDTF">2023-03-30T11:26:00Z</dcterms:created>
  <dcterms:modified xsi:type="dcterms:W3CDTF">2023-03-30T11:26:00Z</dcterms:modified>
</cp:coreProperties>
</file>