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70A5C" w14:textId="46927B93" w:rsidR="009E2A3D" w:rsidRPr="009E2A3D" w:rsidRDefault="009E2A3D" w:rsidP="00584EA8">
      <w:pPr>
        <w:spacing w:after="0" w:line="276" w:lineRule="auto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9E2A3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Gdańsk, dnia   </w:t>
      </w:r>
      <w:r w:rsidR="00012FAB">
        <w:rPr>
          <w:rFonts w:ascii="Arial" w:eastAsia="Times New Roman" w:hAnsi="Arial" w:cs="Arial"/>
          <w:kern w:val="0"/>
          <w:sz w:val="21"/>
          <w:szCs w:val="21"/>
          <w14:ligatures w14:val="none"/>
        </w:rPr>
        <w:t>26</w:t>
      </w:r>
      <w:r w:rsidRPr="009E2A3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1"/>
          <w:szCs w:val="21"/>
          <w14:ligatures w14:val="none"/>
        </w:rPr>
        <w:t>listopada</w:t>
      </w:r>
      <w:r w:rsidRPr="009E2A3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2024 r.</w:t>
      </w:r>
    </w:p>
    <w:p w14:paraId="45956388" w14:textId="0EAD8008" w:rsidR="009E2A3D" w:rsidRPr="009E2A3D" w:rsidRDefault="009E2A3D" w:rsidP="00584EA8">
      <w:pPr>
        <w:spacing w:after="0" w:line="276" w:lineRule="auto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9E2A3D">
        <w:rPr>
          <w:rFonts w:ascii="Arial" w:eastAsia="Times New Roman" w:hAnsi="Arial" w:cs="Arial"/>
          <w:kern w:val="0"/>
          <w:sz w:val="21"/>
          <w:szCs w:val="21"/>
          <w14:ligatures w14:val="none"/>
        </w:rPr>
        <w:t>RDOŚ-Gd-WOO.400.</w:t>
      </w:r>
      <w:r>
        <w:rPr>
          <w:rFonts w:ascii="Arial" w:eastAsia="Times New Roman" w:hAnsi="Arial" w:cs="Arial"/>
          <w:kern w:val="0"/>
          <w:sz w:val="21"/>
          <w:szCs w:val="21"/>
          <w14:ligatures w14:val="none"/>
        </w:rPr>
        <w:t>86</w:t>
      </w:r>
      <w:r w:rsidRPr="009E2A3D">
        <w:rPr>
          <w:rFonts w:ascii="Arial" w:eastAsia="Times New Roman" w:hAnsi="Arial" w:cs="Arial"/>
          <w:kern w:val="0"/>
          <w:sz w:val="21"/>
          <w:szCs w:val="21"/>
          <w14:ligatures w14:val="none"/>
        </w:rPr>
        <w:t>.2024.AJ.</w:t>
      </w:r>
      <w:r>
        <w:rPr>
          <w:rFonts w:ascii="Arial" w:eastAsia="Times New Roman" w:hAnsi="Arial" w:cs="Arial"/>
          <w:kern w:val="0"/>
          <w:sz w:val="21"/>
          <w:szCs w:val="21"/>
          <w14:ligatures w14:val="none"/>
        </w:rPr>
        <w:t>4</w:t>
      </w:r>
      <w:r w:rsidRPr="009E2A3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              </w:t>
      </w:r>
    </w:p>
    <w:p w14:paraId="0F1838C4" w14:textId="5EBF665D" w:rsidR="009E2A3D" w:rsidRPr="009E2A3D" w:rsidRDefault="009E2A3D" w:rsidP="00584EA8">
      <w:pPr>
        <w:spacing w:after="0" w:line="276" w:lineRule="auto"/>
        <w:rPr>
          <w:rFonts w:ascii="Arial" w:eastAsia="Calibri" w:hAnsi="Arial" w:cs="Arial"/>
          <w:bCs/>
          <w:kern w:val="0"/>
          <w:sz w:val="18"/>
          <w:szCs w:val="18"/>
          <w14:ligatures w14:val="none"/>
        </w:rPr>
      </w:pPr>
      <w:r w:rsidRPr="009E2A3D">
        <w:rPr>
          <w:rFonts w:ascii="Arial" w:eastAsia="Calibri" w:hAnsi="Arial" w:cs="Arial"/>
          <w:bCs/>
          <w:kern w:val="0"/>
          <w:sz w:val="18"/>
          <w:szCs w:val="18"/>
          <w14:ligatures w14:val="none"/>
        </w:rPr>
        <w:t>/</w:t>
      </w:r>
      <w:r w:rsidR="00DC5956">
        <w:rPr>
          <w:rFonts w:ascii="Arial" w:eastAsia="Calibri" w:hAnsi="Arial" w:cs="Arial"/>
          <w:bCs/>
          <w:kern w:val="0"/>
          <w:sz w:val="18"/>
          <w:szCs w:val="18"/>
          <w14:ligatures w14:val="none"/>
        </w:rPr>
        <w:t>zpo</w:t>
      </w:r>
      <w:r w:rsidRPr="009E2A3D">
        <w:rPr>
          <w:rFonts w:ascii="Arial" w:eastAsia="Calibri" w:hAnsi="Arial" w:cs="Arial"/>
          <w:bCs/>
          <w:kern w:val="0"/>
          <w:sz w:val="18"/>
          <w:szCs w:val="18"/>
          <w14:ligatures w14:val="none"/>
        </w:rPr>
        <w:t>/</w:t>
      </w:r>
    </w:p>
    <w:p w14:paraId="2F46814F" w14:textId="77777777" w:rsidR="009E2A3D" w:rsidRPr="009E2A3D" w:rsidRDefault="009E2A3D" w:rsidP="00584EA8">
      <w:pPr>
        <w:spacing w:after="0" w:line="276" w:lineRule="auto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  <w:r w:rsidRPr="009E2A3D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Z A W I A D O M I E N I E</w:t>
      </w:r>
    </w:p>
    <w:p w14:paraId="3EDB7FD4" w14:textId="77777777" w:rsidR="009E2A3D" w:rsidRPr="009E2A3D" w:rsidRDefault="009E2A3D" w:rsidP="00584EA8">
      <w:pPr>
        <w:spacing w:after="0" w:line="276" w:lineRule="auto"/>
        <w:rPr>
          <w:rFonts w:ascii="Arial" w:eastAsia="Calibri" w:hAnsi="Arial" w:cs="Arial"/>
          <w:kern w:val="0"/>
          <w:sz w:val="21"/>
          <w:szCs w:val="21"/>
          <w14:ligatures w14:val="none"/>
        </w:rPr>
      </w:pPr>
    </w:p>
    <w:p w14:paraId="05C3B07A" w14:textId="51D54B72" w:rsidR="009E2A3D" w:rsidRPr="009E2A3D" w:rsidRDefault="009E2A3D" w:rsidP="00584EA8">
      <w:pPr>
        <w:spacing w:after="0" w:line="276" w:lineRule="auto"/>
        <w:ind w:firstLine="709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bookmarkStart w:id="0" w:name="OLE_LINK1"/>
      <w:r w:rsidRPr="009E2A3D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Działając na podstawie art. 49 ustawy z dnia 14 czerwca 1960 r. </w:t>
      </w:r>
      <w:r w:rsidRPr="009E2A3D">
        <w:rPr>
          <w:rFonts w:ascii="Arial" w:eastAsia="Calibri" w:hAnsi="Arial" w:cs="Arial"/>
          <w:iCs/>
          <w:kern w:val="0"/>
          <w:sz w:val="21"/>
          <w:szCs w:val="21"/>
          <w14:ligatures w14:val="none"/>
        </w:rPr>
        <w:t>Kodeks postępowania administracyjnego</w:t>
      </w:r>
      <w:r w:rsidRPr="009E2A3D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(</w:t>
      </w:r>
      <w:r w:rsidRPr="009E2A3D">
        <w:rPr>
          <w:rFonts w:ascii="Arial" w:eastAsia="Calibri" w:hAnsi="Arial" w:cs="Arial"/>
          <w:i/>
          <w:kern w:val="0"/>
          <w:sz w:val="21"/>
          <w:szCs w:val="21"/>
          <w14:ligatures w14:val="none"/>
        </w:rPr>
        <w:t>t. j. Dz. U. z 2024 r., poz. 572</w:t>
      </w:r>
      <w:r w:rsidRPr="009E2A3D">
        <w:rPr>
          <w:rFonts w:ascii="Arial" w:eastAsia="Calibri" w:hAnsi="Arial" w:cs="Arial"/>
          <w:iCs/>
          <w:kern w:val="0"/>
          <w:sz w:val="21"/>
          <w:szCs w:val="21"/>
          <w14:ligatures w14:val="none"/>
        </w:rPr>
        <w:t>)</w:t>
      </w:r>
      <w:r w:rsidRPr="009E2A3D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, zwanej dalej </w:t>
      </w:r>
      <w:r w:rsidRPr="009E2A3D">
        <w:rPr>
          <w:rFonts w:ascii="Arial" w:eastAsia="Calibri" w:hAnsi="Arial" w:cs="Arial"/>
          <w:iCs/>
          <w:kern w:val="0"/>
          <w:sz w:val="21"/>
          <w:szCs w:val="21"/>
          <w14:ligatures w14:val="none"/>
        </w:rPr>
        <w:t>Kpa</w:t>
      </w:r>
      <w:r w:rsidRPr="009E2A3D">
        <w:rPr>
          <w:rFonts w:ascii="Arial" w:eastAsia="Calibri" w:hAnsi="Arial" w:cs="Arial"/>
          <w:i/>
          <w:kern w:val="0"/>
          <w:sz w:val="21"/>
          <w:szCs w:val="21"/>
          <w14:ligatures w14:val="none"/>
        </w:rPr>
        <w:t>,</w:t>
      </w:r>
      <w:r w:rsidRPr="009E2A3D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</w:t>
      </w:r>
      <w:r w:rsidRPr="009E2A3D">
        <w:rPr>
          <w:rFonts w:ascii="Arial" w:eastAsia="Lucida Sans Unicode" w:hAnsi="Arial" w:cs="Arial"/>
          <w:kern w:val="1"/>
          <w:sz w:val="21"/>
          <w:szCs w:val="21"/>
          <w14:ligatures w14:val="none"/>
        </w:rPr>
        <w:t xml:space="preserve">w związku z art. 74 ust. 3 oraz art. </w:t>
      </w:r>
      <w:r w:rsidRPr="009E2A3D">
        <w:rPr>
          <w:rFonts w:ascii="Arial" w:eastAsia="Times New Roman" w:hAnsi="Arial" w:cs="Arial"/>
          <w:kern w:val="1"/>
          <w:sz w:val="21"/>
          <w:szCs w:val="21"/>
          <w14:ligatures w14:val="none"/>
        </w:rPr>
        <w:t xml:space="preserve">72 ust. 4 </w:t>
      </w:r>
      <w:r w:rsidRPr="009E2A3D">
        <w:rPr>
          <w:rFonts w:ascii="Arial" w:eastAsia="Lucida Sans Unicode" w:hAnsi="Arial" w:cs="Arial"/>
          <w:iCs/>
          <w:kern w:val="1"/>
          <w:sz w:val="21"/>
          <w:szCs w:val="21"/>
          <w14:ligatures w14:val="none"/>
        </w:rPr>
        <w:t>ustawy z dnia 3 października 2008 r. o udostępnianiu informacji o środowisku i</w:t>
      </w:r>
      <w:r>
        <w:rPr>
          <w:rFonts w:ascii="Arial" w:eastAsia="Lucida Sans Unicode" w:hAnsi="Arial" w:cs="Arial"/>
          <w:iCs/>
          <w:kern w:val="1"/>
          <w:sz w:val="21"/>
          <w:szCs w:val="21"/>
          <w14:ligatures w14:val="none"/>
        </w:rPr>
        <w:t> </w:t>
      </w:r>
      <w:r w:rsidRPr="009E2A3D">
        <w:rPr>
          <w:rFonts w:ascii="Arial" w:eastAsia="Lucida Sans Unicode" w:hAnsi="Arial" w:cs="Arial"/>
          <w:iCs/>
          <w:kern w:val="1"/>
          <w:sz w:val="21"/>
          <w:szCs w:val="21"/>
          <w14:ligatures w14:val="none"/>
        </w:rPr>
        <w:t>jego ochronie, udziale społeczeństwa w ochronie środowiska oraz o ocenach oddziaływania na środowisko</w:t>
      </w:r>
      <w:r w:rsidRPr="009E2A3D">
        <w:rPr>
          <w:rFonts w:ascii="Arial" w:eastAsia="Lucida Sans Unicode" w:hAnsi="Arial" w:cs="Arial"/>
          <w:i/>
          <w:kern w:val="1"/>
          <w:sz w:val="21"/>
          <w:szCs w:val="21"/>
          <w14:ligatures w14:val="none"/>
        </w:rPr>
        <w:t xml:space="preserve"> (t. j. Dz. U. z 202</w:t>
      </w:r>
      <w:r>
        <w:rPr>
          <w:rFonts w:ascii="Arial" w:eastAsia="Lucida Sans Unicode" w:hAnsi="Arial" w:cs="Arial"/>
          <w:i/>
          <w:kern w:val="1"/>
          <w:sz w:val="21"/>
          <w:szCs w:val="21"/>
          <w14:ligatures w14:val="none"/>
        </w:rPr>
        <w:t>4</w:t>
      </w:r>
      <w:r w:rsidRPr="009E2A3D">
        <w:rPr>
          <w:rFonts w:ascii="Arial" w:eastAsia="Lucida Sans Unicode" w:hAnsi="Arial" w:cs="Arial"/>
          <w:i/>
          <w:kern w:val="1"/>
          <w:sz w:val="21"/>
          <w:szCs w:val="21"/>
          <w14:ligatures w14:val="none"/>
        </w:rPr>
        <w:t xml:space="preserve"> r. poz. </w:t>
      </w:r>
      <w:r>
        <w:rPr>
          <w:rFonts w:ascii="Arial" w:eastAsia="Lucida Sans Unicode" w:hAnsi="Arial" w:cs="Arial"/>
          <w:i/>
          <w:kern w:val="1"/>
          <w:sz w:val="21"/>
          <w:szCs w:val="21"/>
          <w14:ligatures w14:val="none"/>
        </w:rPr>
        <w:t>1112</w:t>
      </w:r>
      <w:r w:rsidRPr="009E2A3D">
        <w:rPr>
          <w:rFonts w:ascii="Arial" w:eastAsia="Lucida Sans Unicode" w:hAnsi="Arial" w:cs="Arial"/>
          <w:i/>
          <w:kern w:val="1"/>
          <w:sz w:val="21"/>
          <w:szCs w:val="21"/>
          <w14:ligatures w14:val="none"/>
        </w:rPr>
        <w:t>)</w:t>
      </w:r>
      <w:r w:rsidRPr="009E2A3D">
        <w:rPr>
          <w:rFonts w:ascii="Arial" w:eastAsia="Lucida Sans Unicode" w:hAnsi="Arial" w:cs="Arial"/>
          <w:kern w:val="1"/>
          <w:sz w:val="21"/>
          <w:szCs w:val="21"/>
          <w14:ligatures w14:val="none"/>
        </w:rPr>
        <w:t xml:space="preserve">, zwanej dalej ustawą ooś, Regionalny Dyrektor Ochrony Środowiska w Gdańsku niniejszym zawiadamia, iż w postępowaniu na wniosek </w:t>
      </w:r>
      <w:r w:rsidRPr="009E2A3D">
        <w:rPr>
          <w:rFonts w:ascii="Arial" w:eastAsia="Calibri" w:hAnsi="Arial" w:cs="Arial"/>
          <w:kern w:val="0"/>
          <w:sz w:val="21"/>
          <w:szCs w:val="21"/>
          <w14:ligatures w14:val="none"/>
        </w:rPr>
        <w:t>Polskiej Spółki Gazownictwa Sp. z o.o., reprezentowanej przez pełnomocnika p. Tomasza Sojkę, znak KW/RP3565/24/000188 z dnia 27.08.2024 r., uzupełniony w dniach 01.10.2024 r. oraz 19.11.2024</w:t>
      </w:r>
      <w:r>
        <w:rPr>
          <w:rFonts w:ascii="Arial" w:eastAsia="Calibri" w:hAnsi="Arial" w:cs="Arial"/>
          <w:kern w:val="0"/>
          <w:sz w:val="21"/>
          <w:szCs w:val="21"/>
          <w14:ligatures w14:val="none"/>
        </w:rPr>
        <w:t> </w:t>
      </w:r>
      <w:r w:rsidRPr="009E2A3D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r., o zajęcie stanowiska w drodze postanowienia, że aktualne są warunki realizacji przedsięwzięcia pn.: </w:t>
      </w:r>
      <w:r w:rsidRPr="009E2A3D">
        <w:rPr>
          <w:rFonts w:ascii="Arial" w:eastAsia="Calibri" w:hAnsi="Arial" w:cs="Arial"/>
          <w:b/>
          <w:bCs/>
          <w:kern w:val="0"/>
          <w:sz w:val="21"/>
          <w:szCs w:val="21"/>
          <w14:ligatures w14:val="none"/>
        </w:rPr>
        <w:t>„</w:t>
      </w:r>
      <w:r w:rsidRPr="009E2A3D">
        <w:rPr>
          <w:rFonts w:ascii="Arial" w:eastAsia="Times New Roman" w:hAnsi="Arial" w:cs="Arial"/>
          <w:b/>
          <w:bCs/>
          <w:kern w:val="0"/>
          <w:sz w:val="21"/>
          <w:szCs w:val="21"/>
          <w:lang w:eastAsia="pl-PL"/>
          <w14:ligatures w14:val="none"/>
        </w:rPr>
        <w:t>Gazyfikacja Skórcza</w:t>
      </w:r>
      <w:r w:rsidRPr="009E2A3D">
        <w:rPr>
          <w:rFonts w:ascii="Arial" w:eastAsia="Calibri" w:hAnsi="Arial" w:cs="Arial"/>
          <w:b/>
          <w:kern w:val="0"/>
          <w:sz w:val="21"/>
          <w:szCs w:val="21"/>
          <w:lang w:eastAsia="ar-SA"/>
          <w14:ligatures w14:val="none"/>
        </w:rPr>
        <w:t>”</w:t>
      </w:r>
      <w:r w:rsidRPr="009E2A3D">
        <w:rPr>
          <w:rFonts w:ascii="Arial" w:eastAsia="Calibri" w:hAnsi="Arial" w:cs="Arial"/>
          <w:kern w:val="0"/>
          <w:sz w:val="21"/>
          <w:szCs w:val="21"/>
          <w:lang w:eastAsia="ar-SA"/>
          <w14:ligatures w14:val="none"/>
        </w:rPr>
        <w:t>,</w:t>
      </w:r>
      <w:r w:rsidRPr="009E2A3D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określone w decyzji o środowiskowych uwarunkowaniach z dnia 30 listopada 2018 r., znak RDOŚ-Gd-WOO.4210.18.2017.MBC.AT.28, Regionalnego Dyrektora Ochrony Środowiska w Gdańsku, </w:t>
      </w:r>
      <w:r w:rsidRPr="009E2A3D">
        <w:rPr>
          <w:rFonts w:ascii="Arial" w:eastAsia="Lucida Sans Unicode" w:hAnsi="Arial" w:cs="Arial"/>
          <w:kern w:val="1"/>
          <w:sz w:val="21"/>
          <w:szCs w:val="21"/>
          <w14:ligatures w14:val="none"/>
        </w:rPr>
        <w:t>zostało wydane postanowienie znak RDOŚ-Gd-WOO.400.</w:t>
      </w:r>
      <w:r>
        <w:rPr>
          <w:rFonts w:ascii="Arial" w:eastAsia="Lucida Sans Unicode" w:hAnsi="Arial" w:cs="Arial"/>
          <w:kern w:val="1"/>
          <w:sz w:val="21"/>
          <w:szCs w:val="21"/>
          <w14:ligatures w14:val="none"/>
        </w:rPr>
        <w:t>86</w:t>
      </w:r>
      <w:r w:rsidRPr="009E2A3D">
        <w:rPr>
          <w:rFonts w:ascii="Arial" w:eastAsia="Lucida Sans Unicode" w:hAnsi="Arial" w:cs="Arial"/>
          <w:kern w:val="1"/>
          <w:sz w:val="21"/>
          <w:szCs w:val="21"/>
          <w14:ligatures w14:val="none"/>
        </w:rPr>
        <w:t>.2024.AJ.</w:t>
      </w:r>
      <w:r>
        <w:rPr>
          <w:rFonts w:ascii="Arial" w:eastAsia="Lucida Sans Unicode" w:hAnsi="Arial" w:cs="Arial"/>
          <w:kern w:val="1"/>
          <w:sz w:val="21"/>
          <w:szCs w:val="21"/>
          <w14:ligatures w14:val="none"/>
        </w:rPr>
        <w:t>3</w:t>
      </w:r>
      <w:r w:rsidRPr="009E2A3D">
        <w:rPr>
          <w:rFonts w:ascii="Arial" w:eastAsia="Lucida Sans Unicode" w:hAnsi="Arial" w:cs="Arial"/>
          <w:kern w:val="1"/>
          <w:sz w:val="21"/>
          <w:szCs w:val="21"/>
          <w14:ligatures w14:val="none"/>
        </w:rPr>
        <w:t>.</w:t>
      </w:r>
    </w:p>
    <w:p w14:paraId="3C70673E" w14:textId="77777777" w:rsidR="009E2A3D" w:rsidRDefault="009E2A3D" w:rsidP="00584EA8">
      <w:pPr>
        <w:autoSpaceDE w:val="0"/>
        <w:autoSpaceDN w:val="0"/>
        <w:adjustRightInd w:val="0"/>
        <w:spacing w:after="0" w:line="276" w:lineRule="auto"/>
        <w:contextualSpacing/>
        <w:rPr>
          <w:rFonts w:ascii="Arial" w:eastAsia="Calibri" w:hAnsi="Arial" w:cs="Arial"/>
          <w:kern w:val="0"/>
          <w:sz w:val="21"/>
          <w:szCs w:val="21"/>
          <w14:ligatures w14:val="none"/>
        </w:rPr>
      </w:pPr>
    </w:p>
    <w:p w14:paraId="3F55DE3C" w14:textId="6C16A979" w:rsidR="009E2A3D" w:rsidRPr="009E2A3D" w:rsidRDefault="009E2A3D" w:rsidP="00584EA8">
      <w:pPr>
        <w:autoSpaceDE w:val="0"/>
        <w:autoSpaceDN w:val="0"/>
        <w:adjustRightInd w:val="0"/>
        <w:spacing w:after="0" w:line="276" w:lineRule="auto"/>
        <w:ind w:firstLine="709"/>
        <w:contextualSpacing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9E2A3D">
        <w:rPr>
          <w:rFonts w:ascii="Arial" w:eastAsia="Calibri" w:hAnsi="Arial" w:cs="Arial"/>
          <w:kern w:val="0"/>
          <w:sz w:val="21"/>
          <w:szCs w:val="21"/>
          <w14:ligatures w14:val="none"/>
        </w:rPr>
        <w:t>W związku z powyższym informuje się, iż strony postępowania mogą zapoznać się z jego treścią w Wydziale Ocen Oddziaływania na Środowisko Regionalnej Dyrekcji Ochrony Środowiska w</w:t>
      </w:r>
      <w:r>
        <w:rPr>
          <w:rFonts w:ascii="Arial" w:eastAsia="Calibri" w:hAnsi="Arial" w:cs="Arial"/>
          <w:kern w:val="0"/>
          <w:sz w:val="21"/>
          <w:szCs w:val="21"/>
          <w14:ligatures w14:val="none"/>
        </w:rPr>
        <w:t> </w:t>
      </w:r>
      <w:r w:rsidRPr="009E2A3D">
        <w:rPr>
          <w:rFonts w:ascii="Arial" w:eastAsia="Calibri" w:hAnsi="Arial" w:cs="Arial"/>
          <w:kern w:val="0"/>
          <w:sz w:val="21"/>
          <w:szCs w:val="21"/>
          <w14:ligatures w14:val="none"/>
        </w:rPr>
        <w:t>Gdańsku, ul. Chmielna 54/57, pok. nr 102, w godzinach 7:30 – 15:30 (po uprzednim umówieniu się np. telefonicznie).</w:t>
      </w:r>
      <w:bookmarkEnd w:id="0"/>
    </w:p>
    <w:p w14:paraId="5C3B7A30" w14:textId="77777777" w:rsidR="009E2A3D" w:rsidRPr="009E2A3D" w:rsidRDefault="009E2A3D" w:rsidP="00584EA8">
      <w:pPr>
        <w:autoSpaceDE w:val="0"/>
        <w:autoSpaceDN w:val="0"/>
        <w:adjustRightInd w:val="0"/>
        <w:spacing w:after="0" w:line="276" w:lineRule="auto"/>
        <w:contextualSpacing/>
        <w:rPr>
          <w:rFonts w:ascii="Arial" w:eastAsia="Calibri" w:hAnsi="Arial" w:cs="Arial"/>
          <w:kern w:val="0"/>
          <w:sz w:val="21"/>
          <w:szCs w:val="21"/>
          <w14:ligatures w14:val="none"/>
        </w:rPr>
      </w:pPr>
    </w:p>
    <w:p w14:paraId="70CB6DD5" w14:textId="77777777" w:rsidR="009E2A3D" w:rsidRPr="009E2A3D" w:rsidRDefault="009E2A3D" w:rsidP="00584EA8">
      <w:pPr>
        <w:autoSpaceDE w:val="0"/>
        <w:autoSpaceDN w:val="0"/>
        <w:adjustRightInd w:val="0"/>
        <w:spacing w:after="0" w:line="276" w:lineRule="auto"/>
        <w:ind w:firstLine="709"/>
        <w:contextualSpacing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9E2A3D">
        <w:rPr>
          <w:rFonts w:ascii="Arial" w:eastAsia="Calibri" w:hAnsi="Arial" w:cs="Arial"/>
          <w:kern w:val="0"/>
          <w:sz w:val="21"/>
          <w:szCs w:val="21"/>
          <w14:ligatures w14:val="none"/>
        </w:rPr>
        <w:t>Doręczenie niniejszego zawiadomienia stronom postępowania uważa się za dokonane po upływie 14 dni od dnia, w którym nastąpiło jego upublicznienie.</w:t>
      </w:r>
    </w:p>
    <w:p w14:paraId="474181E2" w14:textId="77777777" w:rsidR="009E2A3D" w:rsidRPr="009E2A3D" w:rsidRDefault="009E2A3D" w:rsidP="00584EA8">
      <w:pPr>
        <w:spacing w:after="0" w:line="276" w:lineRule="auto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37209E88" w14:textId="77777777" w:rsidR="009E2A3D" w:rsidRPr="009E2A3D" w:rsidRDefault="009E2A3D" w:rsidP="00584EA8">
      <w:pPr>
        <w:spacing w:after="0" w:line="276" w:lineRule="auto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9E2A3D">
        <w:rPr>
          <w:rFonts w:ascii="Arial" w:eastAsia="Times New Roman" w:hAnsi="Arial" w:cs="Arial"/>
          <w:kern w:val="0"/>
          <w:sz w:val="21"/>
          <w:szCs w:val="21"/>
          <w14:ligatures w14:val="none"/>
        </w:rPr>
        <w:t>Upubliczniono w dniach: od…………….……...do…………………….</w:t>
      </w:r>
    </w:p>
    <w:p w14:paraId="796EA2AA" w14:textId="77777777" w:rsidR="009E2A3D" w:rsidRPr="009E2A3D" w:rsidRDefault="009E2A3D" w:rsidP="00584EA8">
      <w:pPr>
        <w:spacing w:after="0" w:line="276" w:lineRule="auto"/>
        <w:rPr>
          <w:rFonts w:ascii="Arial" w:eastAsia="Times New Roman" w:hAnsi="Arial" w:cs="Arial"/>
          <w:b/>
          <w:kern w:val="0"/>
          <w:sz w:val="21"/>
          <w:szCs w:val="21"/>
          <w14:ligatures w14:val="none"/>
        </w:rPr>
      </w:pPr>
    </w:p>
    <w:p w14:paraId="24635D1A" w14:textId="77777777" w:rsidR="009E2A3D" w:rsidRPr="009E2A3D" w:rsidRDefault="009E2A3D" w:rsidP="00584EA8">
      <w:pPr>
        <w:spacing w:after="0" w:line="276" w:lineRule="auto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9E2A3D">
        <w:rPr>
          <w:rFonts w:ascii="Arial" w:eastAsia="Times New Roman" w:hAnsi="Arial" w:cs="Arial"/>
          <w:kern w:val="0"/>
          <w:sz w:val="21"/>
          <w:szCs w:val="21"/>
          <w14:ligatures w14:val="none"/>
        </w:rPr>
        <w:t>Pieczęć urzędu:</w:t>
      </w:r>
    </w:p>
    <w:p w14:paraId="12F78657" w14:textId="77777777" w:rsidR="009E2A3D" w:rsidRPr="009E2A3D" w:rsidRDefault="009E2A3D" w:rsidP="00584EA8">
      <w:pPr>
        <w:spacing w:after="0" w:line="276" w:lineRule="auto"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</w:p>
    <w:p w14:paraId="3CE96D8E" w14:textId="77777777" w:rsidR="009E2A3D" w:rsidRDefault="009E2A3D" w:rsidP="00584EA8">
      <w:pPr>
        <w:spacing w:after="0" w:line="276" w:lineRule="auto"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</w:p>
    <w:p w14:paraId="049FBDE4" w14:textId="77777777" w:rsidR="009E2A3D" w:rsidRDefault="009E2A3D" w:rsidP="00584EA8">
      <w:pPr>
        <w:spacing w:after="0" w:line="276" w:lineRule="auto"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</w:p>
    <w:p w14:paraId="621CB208" w14:textId="77777777" w:rsidR="009E2A3D" w:rsidRPr="009E2A3D" w:rsidRDefault="009E2A3D" w:rsidP="00584EA8">
      <w:pPr>
        <w:spacing w:after="0" w:line="276" w:lineRule="auto"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</w:p>
    <w:p w14:paraId="01E6C7C2" w14:textId="77777777" w:rsidR="009E2A3D" w:rsidRPr="009E2A3D" w:rsidRDefault="009E2A3D" w:rsidP="00584EA8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15"/>
          <w:szCs w:val="15"/>
          <w:lang w:eastAsia="pl-PL"/>
          <w14:ligatures w14:val="none"/>
        </w:rPr>
      </w:pPr>
      <w:r w:rsidRPr="009E2A3D">
        <w:rPr>
          <w:rFonts w:ascii="Arial" w:eastAsia="Times New Roman" w:hAnsi="Arial" w:cs="Arial"/>
          <w:kern w:val="0"/>
          <w:sz w:val="15"/>
          <w:szCs w:val="15"/>
          <w:u w:val="single"/>
          <w:lang w:eastAsia="pl-PL"/>
          <w14:ligatures w14:val="none"/>
        </w:rPr>
        <w:t>Art. 49 § 1 kpa</w:t>
      </w:r>
      <w:r w:rsidRPr="009E2A3D">
        <w:rPr>
          <w:rFonts w:ascii="Arial" w:eastAsia="Times New Roman" w:hAnsi="Arial" w:cs="Arial"/>
          <w:kern w:val="0"/>
          <w:sz w:val="15"/>
          <w:szCs w:val="15"/>
          <w:lang w:eastAsia="pl-PL"/>
          <w14:ligatures w14:val="none"/>
        </w:rPr>
        <w:t xml:space="preserve">: </w:t>
      </w:r>
      <w:r w:rsidRPr="009E2A3D">
        <w:rPr>
          <w:rFonts w:ascii="Arial" w:eastAsia="Times New Roman" w:hAnsi="Arial" w:cs="Arial"/>
          <w:color w:val="000000" w:themeColor="text1"/>
          <w:kern w:val="0"/>
          <w:sz w:val="15"/>
          <w:szCs w:val="15"/>
          <w:lang w:eastAsia="pl-PL"/>
          <w14:ligatures w14:val="none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0D8A11B4" w14:textId="77777777" w:rsidR="009E2A3D" w:rsidRPr="009E2A3D" w:rsidRDefault="009E2A3D" w:rsidP="00584EA8">
      <w:pPr>
        <w:spacing w:after="0" w:line="240" w:lineRule="auto"/>
        <w:rPr>
          <w:rFonts w:ascii="Arial" w:eastAsia="Calibri" w:hAnsi="Arial" w:cs="Arial"/>
          <w:kern w:val="0"/>
          <w:sz w:val="15"/>
          <w:szCs w:val="15"/>
          <w14:ligatures w14:val="none"/>
        </w:rPr>
      </w:pPr>
      <w:r w:rsidRPr="009E2A3D">
        <w:rPr>
          <w:rFonts w:ascii="Arial" w:eastAsia="Times New Roman" w:hAnsi="Arial" w:cs="Arial"/>
          <w:kern w:val="0"/>
          <w:sz w:val="15"/>
          <w:szCs w:val="15"/>
          <w:u w:val="single"/>
          <w:lang w:eastAsia="pl-PL"/>
          <w14:ligatures w14:val="none"/>
        </w:rPr>
        <w:t>Art. 49 § 2 kpa</w:t>
      </w:r>
      <w:r w:rsidRPr="009E2A3D">
        <w:rPr>
          <w:rFonts w:ascii="Arial" w:eastAsia="Times New Roman" w:hAnsi="Arial" w:cs="Arial"/>
          <w:kern w:val="0"/>
          <w:sz w:val="15"/>
          <w:szCs w:val="15"/>
          <w:lang w:eastAsia="pl-PL"/>
          <w14:ligatures w14:val="none"/>
        </w:rPr>
        <w:t xml:space="preserve">: </w:t>
      </w:r>
      <w:r w:rsidRPr="009E2A3D">
        <w:rPr>
          <w:rFonts w:ascii="Arial" w:eastAsia="Times New Roman" w:hAnsi="Arial" w:cs="Arial"/>
          <w:color w:val="000000" w:themeColor="text1"/>
          <w:kern w:val="0"/>
          <w:sz w:val="15"/>
          <w:szCs w:val="15"/>
          <w:lang w:eastAsia="pl-PL"/>
          <w14:ligatures w14:val="none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04D5F107" w14:textId="77777777" w:rsidR="009E2A3D" w:rsidRPr="009E2A3D" w:rsidRDefault="009E2A3D" w:rsidP="00584EA8">
      <w:pPr>
        <w:spacing w:after="0" w:line="240" w:lineRule="auto"/>
        <w:rPr>
          <w:rFonts w:ascii="Arial" w:eastAsia="Calibri" w:hAnsi="Arial" w:cs="Arial"/>
          <w:kern w:val="0"/>
          <w:sz w:val="15"/>
          <w:szCs w:val="15"/>
          <w14:ligatures w14:val="none"/>
        </w:rPr>
      </w:pPr>
      <w:r w:rsidRPr="009E2A3D">
        <w:rPr>
          <w:rFonts w:ascii="Arial" w:eastAsia="Calibri" w:hAnsi="Arial" w:cs="Arial"/>
          <w:kern w:val="0"/>
          <w:sz w:val="15"/>
          <w:szCs w:val="15"/>
          <w:u w:val="single"/>
          <w14:ligatures w14:val="none"/>
        </w:rPr>
        <w:t>Art. 74 ust. 3 ustawy ooś:</w:t>
      </w:r>
      <w:r w:rsidRPr="009E2A3D">
        <w:rPr>
          <w:rFonts w:ascii="Arial" w:eastAsia="Calibri" w:hAnsi="Arial" w:cs="Arial"/>
          <w:kern w:val="0"/>
          <w:sz w:val="15"/>
          <w:szCs w:val="15"/>
          <w14:ligatures w14:val="none"/>
        </w:rPr>
        <w:t xml:space="preserve"> Jeżeli liczba stron postępowania o wydanie decyzji o środowiskowych uwarunkowaniach lub innego postępowania dotyczącego tej decyzji przekracza 10, stosuje się art. 49 Kodeksu postępowania administracyjnego.</w:t>
      </w:r>
    </w:p>
    <w:p w14:paraId="1E8C3A5D" w14:textId="6694FD3D" w:rsidR="009E2A3D" w:rsidRPr="009E2A3D" w:rsidRDefault="009E2A3D" w:rsidP="00584EA8">
      <w:pPr>
        <w:spacing w:after="0" w:line="240" w:lineRule="auto"/>
        <w:rPr>
          <w:rFonts w:ascii="Arial" w:eastAsia="Calibri" w:hAnsi="Arial" w:cs="Arial"/>
          <w:kern w:val="0"/>
          <w:sz w:val="15"/>
          <w:szCs w:val="15"/>
          <w14:ligatures w14:val="none"/>
        </w:rPr>
      </w:pPr>
      <w:r w:rsidRPr="009E2A3D">
        <w:rPr>
          <w:rFonts w:ascii="Arial" w:eastAsia="Calibri" w:hAnsi="Arial" w:cs="Arial"/>
          <w:kern w:val="0"/>
          <w:sz w:val="15"/>
          <w:szCs w:val="15"/>
          <w:u w:val="single"/>
          <w14:ligatures w14:val="none"/>
        </w:rPr>
        <w:t>Art. 72 ust. 4 ustawy ooś</w:t>
      </w:r>
      <w:r w:rsidRPr="009E2A3D">
        <w:rPr>
          <w:rFonts w:ascii="Arial" w:eastAsia="Calibri" w:hAnsi="Arial" w:cs="Arial"/>
          <w:kern w:val="0"/>
          <w:sz w:val="15"/>
          <w:szCs w:val="15"/>
          <w14:ligatures w14:val="none"/>
        </w:rPr>
        <w:t>: Złożenie wniosku lub dokonanie zgłoszenia może nastąpić w terminie 10 lat od dnia, w którym decyzja o</w:t>
      </w:r>
      <w:r>
        <w:rPr>
          <w:rFonts w:ascii="Arial" w:eastAsia="Calibri" w:hAnsi="Arial" w:cs="Arial"/>
          <w:kern w:val="0"/>
          <w:sz w:val="15"/>
          <w:szCs w:val="15"/>
          <w14:ligatures w14:val="none"/>
        </w:rPr>
        <w:t> </w:t>
      </w:r>
      <w:r w:rsidRPr="009E2A3D">
        <w:rPr>
          <w:rFonts w:ascii="Arial" w:eastAsia="Calibri" w:hAnsi="Arial" w:cs="Arial"/>
          <w:kern w:val="0"/>
          <w:sz w:val="15"/>
          <w:szCs w:val="15"/>
          <w14:ligatures w14:val="none"/>
        </w:rPr>
        <w:t>środowiskowych uwarunkowaniach stała się ostateczna, o ile strona, która złożyła wniosek o wydanie decyzji o środowiskowych uwarunkowaniach, lub podmiot, na który została przeniesiona ta decyzja, otrzymali, przed upływem terminu, o którym mowa w ust. 3, od organu, który wydał decyzję o środowiskowych uwarunkowaniach w pierwszej instancji, stanowisko, że aktualne są warunki realizacji przedsięwzięcia określone w decyzji o środowiskowych uwarunkowaniach lub postanowieniu, o którym mowa w art. 90 ust. 1, jeżeli było wydane. Zajęcie stanowiska następuje na wniosek uwzględniający informacje na temat stanu środowiska i możliwości realizacji warunków wynikających z decyzji o środowiskowych uwarunkowaniach lub postanowienia, o którym mowa w art. 90 ust. 1, jeżeli było wydane. Wniosek, o którym mowa w zdaniu drugim, składa się do organu nie wcześniej niż po upływie 5 lat od dnia, w którym decyzja o</w:t>
      </w:r>
      <w:r>
        <w:rPr>
          <w:rFonts w:ascii="Arial" w:eastAsia="Calibri" w:hAnsi="Arial" w:cs="Arial"/>
          <w:kern w:val="0"/>
          <w:sz w:val="15"/>
          <w:szCs w:val="15"/>
          <w14:ligatures w14:val="none"/>
        </w:rPr>
        <w:t> </w:t>
      </w:r>
      <w:r w:rsidRPr="009E2A3D">
        <w:rPr>
          <w:rFonts w:ascii="Arial" w:eastAsia="Calibri" w:hAnsi="Arial" w:cs="Arial"/>
          <w:kern w:val="0"/>
          <w:sz w:val="15"/>
          <w:szCs w:val="15"/>
          <w14:ligatures w14:val="none"/>
        </w:rPr>
        <w:t>środowiskowych uwarunkowaniach stała się ostateczna.</w:t>
      </w:r>
    </w:p>
    <w:p w14:paraId="04A7CAB2" w14:textId="77777777" w:rsidR="009E2A3D" w:rsidRPr="009E2A3D" w:rsidRDefault="009E2A3D" w:rsidP="00584EA8">
      <w:pPr>
        <w:spacing w:after="0" w:line="240" w:lineRule="auto"/>
        <w:rPr>
          <w:rFonts w:ascii="Arial" w:eastAsia="Calibri" w:hAnsi="Arial" w:cs="Arial"/>
          <w:b/>
          <w:kern w:val="0"/>
          <w:sz w:val="15"/>
          <w:szCs w:val="15"/>
          <w14:ligatures w14:val="none"/>
        </w:rPr>
      </w:pPr>
    </w:p>
    <w:p w14:paraId="0CFBA236" w14:textId="77777777" w:rsidR="009E2A3D" w:rsidRPr="009E2A3D" w:rsidRDefault="009E2A3D" w:rsidP="00584EA8">
      <w:pPr>
        <w:spacing w:after="0" w:line="240" w:lineRule="auto"/>
        <w:rPr>
          <w:rFonts w:ascii="Arial" w:eastAsia="Calibri" w:hAnsi="Arial" w:cs="Arial"/>
          <w:bCs/>
          <w:kern w:val="0"/>
          <w:sz w:val="21"/>
          <w:szCs w:val="21"/>
          <w:u w:val="single"/>
          <w14:ligatures w14:val="none"/>
        </w:rPr>
      </w:pPr>
      <w:r w:rsidRPr="009E2A3D">
        <w:rPr>
          <w:rFonts w:ascii="Arial" w:eastAsia="Calibri" w:hAnsi="Arial" w:cs="Arial"/>
          <w:bCs/>
          <w:kern w:val="0"/>
          <w:sz w:val="21"/>
          <w:szCs w:val="21"/>
          <w:u w:val="single"/>
          <w14:ligatures w14:val="none"/>
        </w:rPr>
        <w:lastRenderedPageBreak/>
        <w:t xml:space="preserve">Otrzymują: </w:t>
      </w:r>
    </w:p>
    <w:p w14:paraId="2C8AB7E7" w14:textId="77777777" w:rsidR="009E2A3D" w:rsidRPr="009E2A3D" w:rsidRDefault="009E2A3D" w:rsidP="00584EA8">
      <w:pPr>
        <w:spacing w:after="0" w:line="240" w:lineRule="auto"/>
        <w:rPr>
          <w:rFonts w:ascii="Calibri" w:eastAsia="Calibri" w:hAnsi="Calibri" w:cs="Times New Roman"/>
          <w:kern w:val="0"/>
          <w:sz w:val="21"/>
          <w:szCs w:val="21"/>
          <w14:ligatures w14:val="none"/>
        </w:rPr>
      </w:pPr>
      <w:r w:rsidRPr="009E2A3D">
        <w:rPr>
          <w:rFonts w:ascii="Arial" w:eastAsia="Calibri" w:hAnsi="Arial" w:cs="Arial"/>
          <w:kern w:val="0"/>
          <w:sz w:val="21"/>
          <w:szCs w:val="21"/>
          <w14:ligatures w14:val="none"/>
        </w:rPr>
        <w:t>Strony postępowania na podstawie art. 49 Kpa.</w:t>
      </w:r>
    </w:p>
    <w:p w14:paraId="60BDDAEE" w14:textId="77777777" w:rsidR="009E2A3D" w:rsidRPr="009E2A3D" w:rsidRDefault="009E2A3D" w:rsidP="00584EA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  <w:u w:val="single"/>
          <w14:ligatures w14:val="none"/>
        </w:rPr>
      </w:pPr>
      <w:r w:rsidRPr="009E2A3D">
        <w:rPr>
          <w:rFonts w:ascii="Arial" w:eastAsia="Lucida Sans Unicode" w:hAnsi="Arial" w:cs="Arial"/>
          <w:kern w:val="1"/>
          <w:sz w:val="21"/>
          <w:szCs w:val="21"/>
          <w:u w:val="single"/>
          <w14:ligatures w14:val="none"/>
        </w:rPr>
        <w:t>Przekazuje się do upublicznienia:</w:t>
      </w:r>
    </w:p>
    <w:p w14:paraId="6E84B746" w14:textId="77777777" w:rsidR="009E2A3D" w:rsidRPr="009E2A3D" w:rsidRDefault="009E2A3D" w:rsidP="00584EA8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9E2A3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strona internetowa RDOŚ w Gdańsku,  </w:t>
      </w:r>
      <w:r w:rsidRPr="009E2A3D">
        <w:rPr>
          <w:rFonts w:ascii="Arial" w:eastAsia="Times New Roman" w:hAnsi="Arial" w:cs="Arial"/>
          <w:kern w:val="0"/>
          <w:sz w:val="21"/>
          <w:szCs w:val="21"/>
          <w:u w:val="single"/>
          <w14:ligatures w14:val="none"/>
        </w:rPr>
        <w:t>http://www.gdansk.rdos.gov.pl</w:t>
      </w:r>
    </w:p>
    <w:p w14:paraId="7477D7F6" w14:textId="77777777" w:rsidR="009E2A3D" w:rsidRPr="009E2A3D" w:rsidRDefault="009E2A3D" w:rsidP="00584EA8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9E2A3D">
        <w:rPr>
          <w:rFonts w:ascii="Arial" w:eastAsia="Times New Roman" w:hAnsi="Arial" w:cs="Arial"/>
          <w:kern w:val="0"/>
          <w:sz w:val="21"/>
          <w:szCs w:val="21"/>
          <w14:ligatures w14:val="none"/>
        </w:rPr>
        <w:t>tablica ogłoszeń RDOŚ w Gdańsku</w:t>
      </w:r>
    </w:p>
    <w:p w14:paraId="4B6DBE7E" w14:textId="77777777" w:rsidR="009E2A3D" w:rsidRPr="009E2A3D" w:rsidRDefault="009E2A3D" w:rsidP="00584EA8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9E2A3D">
        <w:rPr>
          <w:rFonts w:ascii="Arial" w:eastAsia="Times New Roman" w:hAnsi="Arial" w:cs="Arial"/>
          <w:kern w:val="0"/>
          <w:sz w:val="21"/>
          <w:szCs w:val="21"/>
          <w14:ligatures w14:val="none"/>
        </w:rPr>
        <w:t>Miasto Starogard Gdański</w:t>
      </w:r>
    </w:p>
    <w:p w14:paraId="2C9B2D2C" w14:textId="41A8E175" w:rsidR="009E2A3D" w:rsidRPr="009E2A3D" w:rsidRDefault="009E2A3D" w:rsidP="00584EA8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9E2A3D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Gmina Bobowo</w:t>
      </w:r>
    </w:p>
    <w:p w14:paraId="14BB29BE" w14:textId="4CF46D2D" w:rsidR="009E2A3D" w:rsidRPr="009E2A3D" w:rsidRDefault="009E2A3D" w:rsidP="00584EA8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9E2A3D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Gmina Skórcz</w:t>
      </w:r>
    </w:p>
    <w:p w14:paraId="0D1F105F" w14:textId="4E2DFBC3" w:rsidR="009E2A3D" w:rsidRPr="009E2A3D" w:rsidRDefault="009E2A3D" w:rsidP="00584EA8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9E2A3D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Miasto Skórcz</w:t>
      </w:r>
    </w:p>
    <w:p w14:paraId="51BDFF4C" w14:textId="7707D7E8" w:rsidR="009E2A3D" w:rsidRPr="009E2A3D" w:rsidRDefault="009E2A3D" w:rsidP="00584EA8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9E2A3D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Gmina Smętowo Graniczne</w:t>
      </w:r>
    </w:p>
    <w:p w14:paraId="36C59437" w14:textId="58511666" w:rsidR="009E2A3D" w:rsidRPr="009E2A3D" w:rsidRDefault="009E2A3D" w:rsidP="00584EA8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9E2A3D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 xml:space="preserve">Miasto i Gmina Gniew </w:t>
      </w:r>
    </w:p>
    <w:p w14:paraId="358AE5B0" w14:textId="4C31C68F" w:rsidR="009E2A3D" w:rsidRPr="009E2A3D" w:rsidRDefault="009E2A3D" w:rsidP="00584EA8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9E2A3D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aa, sprawę prowadzi Agnieszka Jędraszek, tel. 58 68 36 810</w:t>
      </w:r>
    </w:p>
    <w:p w14:paraId="2AD09652" w14:textId="77777777" w:rsidR="00F36FCF" w:rsidRDefault="00F36FCF" w:rsidP="00584EA8"/>
    <w:sectPr w:rsidR="00F36FCF" w:rsidSect="009E2A3D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68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3056D" w14:textId="77777777" w:rsidR="009E2A3D" w:rsidRDefault="009E2A3D" w:rsidP="009E2A3D">
      <w:pPr>
        <w:spacing w:after="0" w:line="240" w:lineRule="auto"/>
      </w:pPr>
      <w:r>
        <w:separator/>
      </w:r>
    </w:p>
  </w:endnote>
  <w:endnote w:type="continuationSeparator" w:id="0">
    <w:p w14:paraId="1BC83E03" w14:textId="77777777" w:rsidR="009E2A3D" w:rsidRDefault="009E2A3D" w:rsidP="009E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A581F" w14:textId="305C336B" w:rsidR="009E2A3D" w:rsidRPr="009E2A3D" w:rsidRDefault="009E2A3D">
    <w:pPr>
      <w:pStyle w:val="Stopka"/>
      <w:rPr>
        <w:rFonts w:ascii="Arial" w:hAnsi="Arial" w:cs="Arial"/>
        <w:sz w:val="18"/>
        <w:szCs w:val="18"/>
      </w:rPr>
    </w:pPr>
    <w:r w:rsidRPr="009E2A3D">
      <w:rPr>
        <w:rFonts w:ascii="Arial" w:hAnsi="Arial" w:cs="Arial"/>
        <w:sz w:val="18"/>
        <w:szCs w:val="18"/>
      </w:rPr>
      <w:t>RDOŚ-Gd-WOO.400.86.2024.AJ.4</w:t>
    </w:r>
    <w:r w:rsidRPr="009E2A3D">
      <w:rPr>
        <w:rFonts w:ascii="Arial" w:hAnsi="Arial" w:cs="Arial"/>
        <w:sz w:val="18"/>
        <w:szCs w:val="18"/>
      </w:rPr>
      <w:tab/>
    </w:r>
    <w:r w:rsidRPr="009E2A3D">
      <w:rPr>
        <w:rFonts w:ascii="Arial" w:hAnsi="Arial" w:cs="Arial"/>
        <w:sz w:val="18"/>
        <w:szCs w:val="18"/>
      </w:rPr>
      <w:tab/>
      <w:t>Strona 2 z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A1149" w14:textId="5A7D3CB5" w:rsidR="009E2A3D" w:rsidRDefault="009E2A3D">
    <w:pPr>
      <w:pStyle w:val="Stopka"/>
    </w:pPr>
    <w:r w:rsidRPr="009C337C">
      <w:rPr>
        <w:noProof/>
      </w:rPr>
      <w:drawing>
        <wp:inline distT="0" distB="0" distL="0" distR="0" wp14:anchorId="5E79F1B7" wp14:editId="19E343E6">
          <wp:extent cx="4272076" cy="980103"/>
          <wp:effectExtent l="0" t="0" r="0" b="0"/>
          <wp:docPr id="14950832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783" cy="983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AC52A" w14:textId="77777777" w:rsidR="009E2A3D" w:rsidRDefault="009E2A3D" w:rsidP="009E2A3D">
      <w:pPr>
        <w:spacing w:after="0" w:line="240" w:lineRule="auto"/>
      </w:pPr>
      <w:r>
        <w:separator/>
      </w:r>
    </w:p>
  </w:footnote>
  <w:footnote w:type="continuationSeparator" w:id="0">
    <w:p w14:paraId="405A8F95" w14:textId="77777777" w:rsidR="009E2A3D" w:rsidRDefault="009E2A3D" w:rsidP="009E2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34F59" w14:textId="38D4995C" w:rsidR="009E2A3D" w:rsidRDefault="009E2A3D">
    <w:pPr>
      <w:pStyle w:val="Nagwek"/>
    </w:pPr>
    <w:r>
      <w:rPr>
        <w:noProof/>
      </w:rPr>
      <w:drawing>
        <wp:inline distT="0" distB="0" distL="0" distR="0" wp14:anchorId="47BA64DF" wp14:editId="300D934D">
          <wp:extent cx="4586630" cy="875565"/>
          <wp:effectExtent l="0" t="0" r="0" b="1270"/>
          <wp:docPr id="1382946383" name="Obraz 13829463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4301" cy="880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B421D0"/>
    <w:multiLevelType w:val="singleLevel"/>
    <w:tmpl w:val="BBE83C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 w16cid:durableId="208563969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3D"/>
    <w:rsid w:val="00012FAB"/>
    <w:rsid w:val="002B7572"/>
    <w:rsid w:val="003C65E2"/>
    <w:rsid w:val="00584EA8"/>
    <w:rsid w:val="007A44E6"/>
    <w:rsid w:val="007F62E9"/>
    <w:rsid w:val="008D4D99"/>
    <w:rsid w:val="009E2A3D"/>
    <w:rsid w:val="00A022DD"/>
    <w:rsid w:val="00DC5956"/>
    <w:rsid w:val="00F36FCF"/>
    <w:rsid w:val="00FC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8D30B9"/>
  <w15:chartTrackingRefBased/>
  <w15:docId w15:val="{63C36141-A4C8-4BD8-9256-CEFDE0E0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2A3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9E2A3D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E2A3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9E2A3D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Marta Radwańska</cp:lastModifiedBy>
  <cp:revision>4</cp:revision>
  <cp:lastPrinted>2024-11-25T09:02:00Z</cp:lastPrinted>
  <dcterms:created xsi:type="dcterms:W3CDTF">2024-11-22T20:02:00Z</dcterms:created>
  <dcterms:modified xsi:type="dcterms:W3CDTF">2024-11-26T14:33:00Z</dcterms:modified>
</cp:coreProperties>
</file>