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CB5458" w:rsidRDefault="00F51932" w:rsidP="00300CC5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2E66BA" w:rsidRPr="00CB5458" w:rsidRDefault="00F51932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CB5458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CB5458" w:rsidRDefault="00F51932" w:rsidP="002E66BA">
      <w:pPr>
        <w:suppressAutoHyphens/>
        <w:spacing w:line="360" w:lineRule="auto"/>
        <w:ind w:left="2698" w:firstLine="134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b/>
          <w:lang w:eastAsia="ar-SA"/>
        </w:rPr>
        <w:t xml:space="preserve">   WOJEWODY MAZOWIECKIEGO</w:t>
      </w:r>
    </w:p>
    <w:p w:rsidR="002E66BA" w:rsidRPr="00CB5458" w:rsidRDefault="00F51932" w:rsidP="00F51932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lang w:eastAsia="ar-SA"/>
        </w:rPr>
        <w:t xml:space="preserve">z dnia </w:t>
      </w:r>
      <w:bookmarkStart w:id="0" w:name="ezddatapodpisu"/>
      <w:r w:rsidRPr="00CB5458">
        <w:rPr>
          <w:rFonts w:asciiTheme="minorHAnsi" w:hAnsiTheme="minorHAnsi" w:cstheme="minorHAnsi"/>
          <w:lang w:eastAsia="ar-SA"/>
        </w:rPr>
        <w:t>10 lipca 2020 r.</w:t>
      </w:r>
      <w:bookmarkEnd w:id="0"/>
    </w:p>
    <w:p w:rsidR="00300CC5" w:rsidRPr="00CB5458" w:rsidRDefault="00F51932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CB5458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Pr="00CB5458">
        <w:rPr>
          <w:rFonts w:asciiTheme="minorHAnsi" w:hAnsiTheme="minorHAnsi" w:cstheme="minorHAnsi"/>
          <w:b/>
          <w:lang w:eastAsia="ar-SA"/>
        </w:rPr>
        <w:t xml:space="preserve"> </w:t>
      </w:r>
      <w:r w:rsidRPr="00CB5458">
        <w:rPr>
          <w:rFonts w:asciiTheme="minorHAnsi" w:hAnsiTheme="minorHAnsi" w:cstheme="minorHAnsi"/>
          <w:b/>
          <w:lang w:eastAsia="ar-SA"/>
        </w:rPr>
        <w:t>gminy</w:t>
      </w:r>
      <w:r w:rsidRPr="00CB5458">
        <w:rPr>
          <w:rFonts w:asciiTheme="minorHAnsi" w:hAnsiTheme="minorHAnsi" w:cstheme="minorHAnsi"/>
          <w:b/>
          <w:lang w:eastAsia="ar-SA"/>
        </w:rPr>
        <w:t xml:space="preserve"> </w:t>
      </w:r>
      <w:r w:rsidRPr="00CB5458">
        <w:rPr>
          <w:rFonts w:asciiTheme="minorHAnsi" w:hAnsiTheme="minorHAnsi" w:cstheme="minorHAnsi"/>
          <w:b/>
          <w:lang w:eastAsia="ar-SA"/>
        </w:rPr>
        <w:t>Wierzbno</w:t>
      </w:r>
    </w:p>
    <w:p w:rsidR="00300CC5" w:rsidRPr="00CB5458" w:rsidRDefault="00F51932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CB5458" w:rsidRDefault="00F51932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DE289C" w:rsidRPr="00CB5458" w:rsidRDefault="00F51932" w:rsidP="00F270ED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lang w:eastAsia="ar-SA"/>
        </w:rPr>
        <w:t>Na</w:t>
      </w:r>
      <w:r w:rsidRPr="00CB5458">
        <w:rPr>
          <w:rFonts w:asciiTheme="minorHAnsi" w:hAnsiTheme="minorHAnsi" w:cstheme="minorHAnsi"/>
          <w:lang w:eastAsia="ar-SA"/>
        </w:rPr>
        <w:t xml:space="preserve"> podstawie </w:t>
      </w:r>
      <w:r w:rsidRPr="00CB5458">
        <w:rPr>
          <w:rFonts w:asciiTheme="minorHAnsi" w:hAnsiTheme="minorHAnsi" w:cstheme="minorHAnsi"/>
          <w:lang w:eastAsia="ar-SA"/>
        </w:rPr>
        <w:t xml:space="preserve">art. 96 ust. 1 pkt 1 ust. 3 i 8 </w:t>
      </w:r>
      <w:r w:rsidRPr="00CB5458">
        <w:rPr>
          <w:rFonts w:asciiTheme="minorHAnsi" w:hAnsiTheme="minorHAnsi" w:cstheme="minorHAnsi"/>
          <w:lang w:eastAsia="ar-SA"/>
        </w:rPr>
        <w:t xml:space="preserve">oraz art. 208 ust. 2, 3 i 5 </w:t>
      </w:r>
      <w:r w:rsidRPr="00CB5458">
        <w:rPr>
          <w:rFonts w:asciiTheme="minorHAnsi" w:hAnsiTheme="minorHAnsi" w:cstheme="minorHAnsi"/>
          <w:lang w:eastAsia="ar-SA"/>
        </w:rPr>
        <w:t xml:space="preserve">ustawy z dnia </w:t>
      </w:r>
      <w:r w:rsidRPr="00CB5458">
        <w:rPr>
          <w:rFonts w:asciiTheme="minorHAnsi" w:hAnsiTheme="minorHAnsi" w:cstheme="minorHAnsi"/>
          <w:lang w:eastAsia="ar-SA"/>
        </w:rPr>
        <w:br/>
      </w:r>
      <w:r w:rsidRPr="00CB5458">
        <w:rPr>
          <w:rFonts w:asciiTheme="minorHAnsi" w:hAnsiTheme="minorHAnsi" w:cstheme="minorHAnsi"/>
          <w:lang w:eastAsia="ar-SA"/>
        </w:rPr>
        <w:t xml:space="preserve">9 czerwca 2011 r. Prawo geologiczne i górnicze (Dz. U. z 2020 r. poz. </w:t>
      </w:r>
      <w:r w:rsidRPr="00CB5458">
        <w:rPr>
          <w:rFonts w:asciiTheme="minorHAnsi" w:hAnsiTheme="minorHAnsi" w:cstheme="minorHAnsi"/>
          <w:lang w:eastAsia="ar-SA"/>
        </w:rPr>
        <w:t>1064</w:t>
      </w:r>
      <w:r w:rsidRPr="00CB5458">
        <w:rPr>
          <w:rFonts w:asciiTheme="minorHAnsi" w:hAnsiTheme="minorHAnsi" w:cstheme="minorHAnsi"/>
          <w:lang w:eastAsia="ar-SA"/>
        </w:rPr>
        <w:t xml:space="preserve">) </w:t>
      </w:r>
      <w:r w:rsidRPr="00CB5458">
        <w:rPr>
          <w:rFonts w:asciiTheme="minorHAnsi" w:hAnsiTheme="minorHAnsi" w:cstheme="minorHAnsi"/>
          <w:lang w:eastAsia="ar-SA"/>
        </w:rPr>
        <w:t xml:space="preserve">zarządza się, </w:t>
      </w:r>
      <w:r w:rsidRPr="00CB5458">
        <w:rPr>
          <w:rFonts w:asciiTheme="minorHAnsi" w:hAnsiTheme="minorHAnsi" w:cstheme="minorHAnsi"/>
          <w:lang w:eastAsia="ar-SA"/>
        </w:rPr>
        <w:br/>
      </w:r>
      <w:r w:rsidRPr="00CB5458">
        <w:rPr>
          <w:rFonts w:asciiTheme="minorHAnsi" w:hAnsiTheme="minorHAnsi" w:cstheme="minorHAnsi"/>
          <w:lang w:eastAsia="ar-SA"/>
        </w:rPr>
        <w:t>co następuje:</w:t>
      </w:r>
    </w:p>
    <w:p w:rsidR="00300CC5" w:rsidRPr="00CB5458" w:rsidRDefault="00F51932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D31CB3" w:rsidRPr="00CB5458" w:rsidRDefault="00F51932" w:rsidP="00B25204">
      <w:pPr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b/>
          <w:lang w:eastAsia="ar-SA"/>
        </w:rPr>
        <w:t xml:space="preserve">§ 1. </w:t>
      </w:r>
      <w:r w:rsidRPr="00CB5458">
        <w:rPr>
          <w:rFonts w:asciiTheme="minorHAnsi" w:hAnsiTheme="minorHAnsi" w:cstheme="minorHAnsi"/>
          <w:lang w:eastAsia="ar-SA"/>
        </w:rPr>
        <w:t xml:space="preserve">1. Do studium </w:t>
      </w:r>
      <w:r w:rsidRPr="00CB5458">
        <w:rPr>
          <w:rFonts w:asciiTheme="minorHAnsi" w:hAnsiTheme="minorHAnsi" w:cstheme="minorHAnsi"/>
        </w:rPr>
        <w:t xml:space="preserve">i kierunków zagospodarowania przestrzennego gminy Radzanowo, przyjętym uchwałą </w:t>
      </w:r>
      <w:r>
        <w:rPr>
          <w:rFonts w:asciiTheme="minorHAnsi" w:hAnsiTheme="minorHAnsi" w:cstheme="minorHAnsi"/>
        </w:rPr>
        <w:t>n</w:t>
      </w:r>
      <w:r w:rsidRPr="00CB5458">
        <w:rPr>
          <w:rFonts w:asciiTheme="minorHAnsi" w:hAnsiTheme="minorHAnsi" w:cstheme="minorHAnsi"/>
        </w:rPr>
        <w:t xml:space="preserve">r XVIII/87/2000 Rady Gminy w Wierzbnie z dnia 24 maja 2000 r. </w:t>
      </w:r>
      <w:r w:rsidRPr="00CB5458">
        <w:rPr>
          <w:rFonts w:asciiTheme="minorHAnsi" w:hAnsiTheme="minorHAnsi" w:cstheme="minorHAnsi"/>
        </w:rPr>
        <w:br/>
        <w:t>w sprawie uchwalenia Studium Uwarunkowań i Kierunków Zagospodarowania Przestrzennego gminy Wierzbno</w:t>
      </w:r>
      <w:r w:rsidRPr="00CB5458">
        <w:rPr>
          <w:rFonts w:asciiTheme="minorHAnsi" w:hAnsiTheme="minorHAnsi" w:cstheme="minorHAnsi"/>
        </w:rPr>
        <w:t>,</w:t>
      </w:r>
      <w:r w:rsidRPr="00CB5458">
        <w:rPr>
          <w:rFonts w:asciiTheme="minorHAnsi" w:hAnsiTheme="minorHAnsi" w:cstheme="minorHAnsi"/>
        </w:rPr>
        <w:t xml:space="preserve"> </w:t>
      </w:r>
      <w:r w:rsidRPr="00CB5458">
        <w:rPr>
          <w:rFonts w:asciiTheme="minorHAnsi" w:hAnsiTheme="minorHAnsi" w:cstheme="minorHAnsi"/>
          <w:lang w:eastAsia="ar-SA"/>
        </w:rPr>
        <w:t>wprowadza si</w:t>
      </w:r>
      <w:r w:rsidRPr="00CB5458">
        <w:rPr>
          <w:rFonts w:asciiTheme="minorHAnsi" w:hAnsiTheme="minorHAnsi" w:cstheme="minorHAnsi"/>
          <w:lang w:eastAsia="ar-SA"/>
        </w:rPr>
        <w:t>ę obszar</w:t>
      </w:r>
      <w:r w:rsidRPr="00CB5458">
        <w:rPr>
          <w:rFonts w:asciiTheme="minorHAnsi" w:hAnsiTheme="minorHAnsi" w:cstheme="minorHAnsi"/>
          <w:lang w:eastAsia="ar-SA"/>
        </w:rPr>
        <w:t>y</w:t>
      </w:r>
      <w:r w:rsidRPr="00CB5458">
        <w:rPr>
          <w:rFonts w:asciiTheme="minorHAnsi" w:hAnsiTheme="minorHAnsi" w:cstheme="minorHAnsi"/>
          <w:lang w:eastAsia="ar-SA"/>
        </w:rPr>
        <w:t xml:space="preserve"> udokumentowan</w:t>
      </w:r>
      <w:r w:rsidRPr="00CB5458">
        <w:rPr>
          <w:rFonts w:asciiTheme="minorHAnsi" w:hAnsiTheme="minorHAnsi" w:cstheme="minorHAnsi"/>
          <w:lang w:eastAsia="ar-SA"/>
        </w:rPr>
        <w:t>ych</w:t>
      </w:r>
      <w:r w:rsidRPr="00CB5458">
        <w:rPr>
          <w:rFonts w:asciiTheme="minorHAnsi" w:hAnsiTheme="minorHAnsi" w:cstheme="minorHAnsi"/>
          <w:lang w:eastAsia="ar-SA"/>
        </w:rPr>
        <w:t xml:space="preserve"> </w:t>
      </w:r>
      <w:r w:rsidRPr="00CB5458">
        <w:rPr>
          <w:rFonts w:asciiTheme="minorHAnsi" w:hAnsiTheme="minorHAnsi" w:cstheme="minorHAnsi"/>
          <w:lang w:eastAsia="ar-SA"/>
        </w:rPr>
        <w:t>zł</w:t>
      </w:r>
      <w:r w:rsidRPr="00CB5458">
        <w:rPr>
          <w:rFonts w:asciiTheme="minorHAnsi" w:hAnsiTheme="minorHAnsi" w:cstheme="minorHAnsi"/>
          <w:lang w:eastAsia="ar-SA"/>
        </w:rPr>
        <w:t xml:space="preserve">óż kopalin: </w:t>
      </w:r>
    </w:p>
    <w:p w:rsidR="00B13DCF" w:rsidRPr="00CB5458" w:rsidRDefault="00F51932" w:rsidP="00D31CB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lang w:eastAsia="ar-SA"/>
        </w:rPr>
        <w:t xml:space="preserve">złoże </w:t>
      </w:r>
      <w:r w:rsidRPr="00CB5458">
        <w:rPr>
          <w:rFonts w:asciiTheme="minorHAnsi" w:hAnsiTheme="minorHAnsi" w:cstheme="minorHAnsi"/>
          <w:lang w:eastAsia="ar-SA"/>
        </w:rPr>
        <w:t xml:space="preserve">kruszywa naturalnego </w:t>
      </w:r>
      <w:r w:rsidRPr="00CB5458">
        <w:rPr>
          <w:rFonts w:asciiTheme="minorHAnsi" w:hAnsiTheme="minorHAnsi" w:cstheme="minorHAnsi"/>
          <w:lang w:eastAsia="ar-SA"/>
        </w:rPr>
        <w:t>„</w:t>
      </w:r>
      <w:r w:rsidRPr="00CB5458">
        <w:rPr>
          <w:rFonts w:asciiTheme="minorHAnsi" w:hAnsiTheme="minorHAnsi" w:cstheme="minorHAnsi"/>
          <w:lang w:eastAsia="ar-SA"/>
        </w:rPr>
        <w:t>Józefy II</w:t>
      </w:r>
      <w:r w:rsidRPr="00CB5458">
        <w:rPr>
          <w:rFonts w:asciiTheme="minorHAnsi" w:hAnsiTheme="minorHAnsi" w:cstheme="minorHAnsi"/>
          <w:lang w:eastAsia="ar-SA"/>
        </w:rPr>
        <w:t>”</w:t>
      </w:r>
      <w:r w:rsidRPr="00CB5458">
        <w:rPr>
          <w:rFonts w:asciiTheme="minorHAnsi" w:hAnsiTheme="minorHAnsi" w:cstheme="minorHAnsi"/>
          <w:lang w:eastAsia="ar-SA"/>
        </w:rPr>
        <w:t>,</w:t>
      </w:r>
      <w:r w:rsidRPr="00CB5458">
        <w:rPr>
          <w:rFonts w:asciiTheme="minorHAnsi" w:hAnsiTheme="minorHAnsi" w:cstheme="minorHAnsi"/>
          <w:lang w:eastAsia="ar-SA"/>
        </w:rPr>
        <w:t xml:space="preserve"> w miejscowości </w:t>
      </w:r>
      <w:r w:rsidRPr="00CB5458">
        <w:rPr>
          <w:rFonts w:asciiTheme="minorHAnsi" w:hAnsiTheme="minorHAnsi" w:cstheme="minorHAnsi"/>
          <w:lang w:eastAsia="ar-SA"/>
        </w:rPr>
        <w:t>Józefy</w:t>
      </w:r>
      <w:r>
        <w:rPr>
          <w:rFonts w:asciiTheme="minorHAnsi" w:hAnsiTheme="minorHAnsi" w:cstheme="minorHAnsi"/>
          <w:lang w:eastAsia="ar-SA"/>
        </w:rPr>
        <w:t>;</w:t>
      </w:r>
    </w:p>
    <w:p w:rsidR="00352253" w:rsidRPr="00CB5458" w:rsidRDefault="00F51932" w:rsidP="0035225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lang w:eastAsia="ar-SA"/>
        </w:rPr>
        <w:t>złoże kruszywa naturalnego „Józefy IV”, w miejscowości Józefy.</w:t>
      </w:r>
    </w:p>
    <w:p w:rsidR="00B46A0C" w:rsidRPr="00CB5458" w:rsidRDefault="00F51932" w:rsidP="00B46A0C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lang w:eastAsia="ar-SA"/>
        </w:rPr>
        <w:t>2. Obszar</w:t>
      </w:r>
      <w:r w:rsidRPr="00CB5458">
        <w:rPr>
          <w:rFonts w:asciiTheme="minorHAnsi" w:hAnsiTheme="minorHAnsi" w:cstheme="minorHAnsi"/>
          <w:lang w:eastAsia="ar-SA"/>
        </w:rPr>
        <w:t>y</w:t>
      </w:r>
      <w:r w:rsidRPr="00CB5458">
        <w:rPr>
          <w:rFonts w:asciiTheme="minorHAnsi" w:hAnsiTheme="minorHAnsi" w:cstheme="minorHAnsi"/>
          <w:lang w:eastAsia="ar-SA"/>
        </w:rPr>
        <w:t xml:space="preserve">, o </w:t>
      </w:r>
      <w:r w:rsidRPr="00CB5458">
        <w:rPr>
          <w:rFonts w:asciiTheme="minorHAnsi" w:hAnsiTheme="minorHAnsi" w:cstheme="minorHAnsi"/>
          <w:lang w:eastAsia="ar-SA"/>
        </w:rPr>
        <w:t>który</w:t>
      </w:r>
      <w:r w:rsidRPr="00CB5458">
        <w:rPr>
          <w:rFonts w:asciiTheme="minorHAnsi" w:hAnsiTheme="minorHAnsi" w:cstheme="minorHAnsi"/>
          <w:lang w:eastAsia="ar-SA"/>
        </w:rPr>
        <w:t>ch</w:t>
      </w:r>
      <w:r w:rsidRPr="00CB5458">
        <w:rPr>
          <w:rFonts w:asciiTheme="minorHAnsi" w:hAnsiTheme="minorHAnsi" w:cstheme="minorHAnsi"/>
          <w:lang w:eastAsia="ar-SA"/>
        </w:rPr>
        <w:t xml:space="preserve"> </w:t>
      </w:r>
      <w:r w:rsidRPr="00CB5458">
        <w:rPr>
          <w:rFonts w:asciiTheme="minorHAnsi" w:hAnsiTheme="minorHAnsi" w:cstheme="minorHAnsi"/>
          <w:lang w:eastAsia="ar-SA"/>
        </w:rPr>
        <w:t>mowa w ust. 1</w:t>
      </w:r>
      <w:r>
        <w:rPr>
          <w:rFonts w:asciiTheme="minorHAnsi" w:hAnsiTheme="minorHAnsi" w:cstheme="minorHAnsi"/>
          <w:lang w:eastAsia="ar-SA"/>
        </w:rPr>
        <w:t>,</w:t>
      </w:r>
      <w:r w:rsidRPr="00CB5458">
        <w:rPr>
          <w:rFonts w:asciiTheme="minorHAnsi" w:hAnsiTheme="minorHAnsi" w:cstheme="minorHAnsi"/>
          <w:lang w:eastAsia="ar-SA"/>
        </w:rPr>
        <w:t xml:space="preserve"> określa</w:t>
      </w:r>
      <w:r w:rsidRPr="00CB5458">
        <w:rPr>
          <w:rFonts w:asciiTheme="minorHAnsi" w:hAnsiTheme="minorHAnsi" w:cstheme="minorHAnsi"/>
          <w:lang w:eastAsia="ar-SA"/>
        </w:rPr>
        <w:t>ją</w:t>
      </w:r>
      <w:r w:rsidRPr="00CB5458">
        <w:rPr>
          <w:rFonts w:asciiTheme="minorHAnsi" w:hAnsiTheme="minorHAnsi" w:cstheme="minorHAnsi"/>
          <w:lang w:eastAsia="ar-SA"/>
        </w:rPr>
        <w:t xml:space="preserve"> w formie </w:t>
      </w:r>
      <w:r w:rsidRPr="00CB5458">
        <w:rPr>
          <w:rFonts w:asciiTheme="minorHAnsi" w:hAnsiTheme="minorHAnsi" w:cstheme="minorHAnsi"/>
          <w:lang w:eastAsia="ar-SA"/>
        </w:rPr>
        <w:t>tekstowej</w:t>
      </w:r>
      <w:r w:rsidRPr="00CB5458">
        <w:rPr>
          <w:rFonts w:asciiTheme="minorHAnsi" w:hAnsiTheme="minorHAnsi" w:cstheme="minorHAnsi"/>
          <w:lang w:eastAsia="ar-SA"/>
        </w:rPr>
        <w:t xml:space="preserve"> i graficznej</w:t>
      </w:r>
      <w:r w:rsidRPr="00CB5458">
        <w:rPr>
          <w:rFonts w:asciiTheme="minorHAnsi" w:hAnsiTheme="minorHAnsi" w:cstheme="minorHAnsi"/>
          <w:lang w:eastAsia="ar-SA"/>
        </w:rPr>
        <w:t xml:space="preserve"> </w:t>
      </w:r>
      <w:r w:rsidRPr="00CB5458">
        <w:rPr>
          <w:rFonts w:asciiTheme="minorHAnsi" w:hAnsiTheme="minorHAnsi" w:cstheme="minorHAnsi"/>
          <w:lang w:eastAsia="ar-SA"/>
        </w:rPr>
        <w:t>załącznik</w:t>
      </w:r>
      <w:r w:rsidRPr="00CB5458">
        <w:rPr>
          <w:rFonts w:asciiTheme="minorHAnsi" w:hAnsiTheme="minorHAnsi" w:cstheme="minorHAnsi"/>
          <w:lang w:eastAsia="ar-SA"/>
        </w:rPr>
        <w:t>i</w:t>
      </w:r>
      <w:r w:rsidRPr="00CB5458">
        <w:rPr>
          <w:rFonts w:asciiTheme="minorHAnsi" w:hAnsiTheme="minorHAnsi" w:cstheme="minorHAnsi"/>
          <w:lang w:eastAsia="ar-SA"/>
        </w:rPr>
        <w:t xml:space="preserve"> </w:t>
      </w:r>
      <w:r w:rsidRPr="00CB5458">
        <w:rPr>
          <w:rFonts w:asciiTheme="minorHAnsi" w:hAnsiTheme="minorHAnsi" w:cstheme="minorHAnsi"/>
          <w:lang w:eastAsia="ar-SA"/>
        </w:rPr>
        <w:br/>
        <w:t>do zarządzenia zastępczego.</w:t>
      </w:r>
    </w:p>
    <w:p w:rsidR="00300CC5" w:rsidRPr="00CB5458" w:rsidRDefault="00F51932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CB5458" w:rsidRDefault="00F51932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b/>
          <w:lang w:eastAsia="ar-SA"/>
        </w:rPr>
        <w:t xml:space="preserve">§ 2. </w:t>
      </w:r>
      <w:r w:rsidRPr="00CB5458">
        <w:rPr>
          <w:rFonts w:asciiTheme="minorHAnsi" w:hAnsiTheme="minorHAnsi" w:cstheme="minorHAnsi"/>
          <w:lang w:eastAsia="ar-SA"/>
        </w:rPr>
        <w:t xml:space="preserve">Część studium uwarunkowań i kierunków zagospodarowania przestrzennego </w:t>
      </w:r>
      <w:r w:rsidRPr="00CB5458">
        <w:rPr>
          <w:rFonts w:asciiTheme="minorHAnsi" w:hAnsiTheme="minorHAnsi" w:cstheme="minorHAnsi"/>
          <w:lang w:eastAsia="ar-SA"/>
        </w:rPr>
        <w:t>gminy</w:t>
      </w:r>
      <w:r w:rsidRPr="00CB5458">
        <w:rPr>
          <w:rFonts w:asciiTheme="minorHAnsi" w:hAnsiTheme="minorHAnsi" w:cstheme="minorHAnsi"/>
          <w:lang w:eastAsia="ar-SA"/>
        </w:rPr>
        <w:t xml:space="preserve"> </w:t>
      </w:r>
      <w:r w:rsidRPr="00CB5458">
        <w:rPr>
          <w:rFonts w:asciiTheme="minorHAnsi" w:hAnsiTheme="minorHAnsi" w:cstheme="minorHAnsi"/>
          <w:lang w:eastAsia="ar-SA"/>
        </w:rPr>
        <w:t>Wierzbno</w:t>
      </w:r>
      <w:r w:rsidRPr="00CB5458">
        <w:rPr>
          <w:rFonts w:asciiTheme="minorHAnsi" w:hAnsiTheme="minorHAnsi" w:cstheme="minorHAnsi"/>
          <w:lang w:eastAsia="ar-SA"/>
        </w:rPr>
        <w:t xml:space="preserve"> </w:t>
      </w:r>
      <w:r w:rsidRPr="00CB5458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Pr="00CB5458">
        <w:rPr>
          <w:rFonts w:asciiTheme="minorHAnsi" w:hAnsiTheme="minorHAnsi" w:cstheme="minorHAnsi"/>
          <w:lang w:eastAsia="ar-SA"/>
        </w:rPr>
        <w:t xml:space="preserve">załącznikami </w:t>
      </w:r>
      <w:r w:rsidRPr="00CB5458">
        <w:rPr>
          <w:rFonts w:asciiTheme="minorHAnsi" w:hAnsiTheme="minorHAnsi" w:cstheme="minorHAnsi"/>
          <w:lang w:eastAsia="ar-SA"/>
        </w:rPr>
        <w:t>do zarządzenia zastępczego.</w:t>
      </w:r>
    </w:p>
    <w:p w:rsidR="00300CC5" w:rsidRPr="00CB5458" w:rsidRDefault="00F51932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CB5458" w:rsidRDefault="00F51932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b/>
          <w:lang w:eastAsia="ar-SA"/>
        </w:rPr>
        <w:t xml:space="preserve">§ 3. </w:t>
      </w:r>
      <w:r w:rsidRPr="00CB5458">
        <w:rPr>
          <w:rFonts w:asciiTheme="minorHAnsi" w:hAnsiTheme="minorHAnsi" w:cstheme="minorHAnsi"/>
          <w:lang w:eastAsia="ar-SA"/>
        </w:rPr>
        <w:t xml:space="preserve">Koszty sporządzenia zmiany studium </w:t>
      </w:r>
      <w:r w:rsidRPr="00CB5458">
        <w:rPr>
          <w:rFonts w:asciiTheme="minorHAnsi" w:hAnsiTheme="minorHAnsi" w:cstheme="minorHAnsi"/>
          <w:lang w:eastAsia="ar-SA"/>
        </w:rPr>
        <w:t>ponosi w całości gmina, której obszaru dotyczy zarządzenie zastępcze.</w:t>
      </w:r>
    </w:p>
    <w:p w:rsidR="00300CC5" w:rsidRPr="00CB5458" w:rsidRDefault="00F51932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Pr="00CB5458" w:rsidRDefault="00F51932" w:rsidP="00300CC5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B54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CB5458">
        <w:rPr>
          <w:rFonts w:asciiTheme="minorHAnsi" w:hAnsiTheme="minorHAnsi" w:cstheme="minorHAnsi"/>
          <w:sz w:val="24"/>
          <w:szCs w:val="24"/>
          <w:lang w:eastAsia="ar-SA"/>
        </w:rPr>
        <w:t xml:space="preserve">1. Wykonanie zarządzenia powierza się </w:t>
      </w:r>
      <w:r w:rsidRPr="00CB5458">
        <w:rPr>
          <w:rFonts w:asciiTheme="minorHAnsi" w:hAnsiTheme="minorHAnsi" w:cstheme="minorHAnsi"/>
          <w:sz w:val="24"/>
          <w:szCs w:val="24"/>
          <w:lang w:eastAsia="ar-SA"/>
        </w:rPr>
        <w:t xml:space="preserve">Wójtowi Gminy </w:t>
      </w:r>
      <w:r w:rsidRPr="00CB5458">
        <w:rPr>
          <w:rFonts w:asciiTheme="minorHAnsi" w:hAnsiTheme="minorHAnsi" w:cstheme="minorHAnsi"/>
          <w:sz w:val="24"/>
          <w:szCs w:val="24"/>
          <w:lang w:eastAsia="ar-SA"/>
        </w:rPr>
        <w:t>Wierzbno</w:t>
      </w:r>
      <w:r w:rsidRPr="00CB5458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F51932" w:rsidRDefault="00F51932" w:rsidP="00300CC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CB5458">
        <w:rPr>
          <w:rFonts w:asciiTheme="minorHAnsi" w:hAnsiTheme="minorHAnsi" w:cstheme="minorHAnsi"/>
          <w:lang w:eastAsia="ar-SA"/>
        </w:rPr>
        <w:t>2. Zarządzenie wchodzi w życie z dniem podpisania.</w:t>
      </w:r>
    </w:p>
    <w:p w:rsidR="00F51932" w:rsidRDefault="00F51932">
      <w:pPr>
        <w:spacing w:after="20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br w:type="page"/>
      </w:r>
    </w:p>
    <w:p w:rsidR="00F51932" w:rsidRPr="00690962" w:rsidRDefault="00F51932" w:rsidP="00F51932">
      <w:pPr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lastRenderedPageBreak/>
        <w:t>WOJEWODA MAZOWIECKI</w:t>
      </w: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ZAŁĄCZNIK TEKSTOWY</w:t>
      </w: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do ZARZĄDZENIA ZASTĘPCZEGO</w:t>
      </w: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WOJEWODY MAZOWIECKIEGO</w:t>
      </w: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10 lipca </w:t>
      </w:r>
      <w:r w:rsidRPr="00690962">
        <w:rPr>
          <w:rFonts w:ascii="Calibri" w:hAnsi="Calibri"/>
          <w:b/>
        </w:rPr>
        <w:t>2020 r.</w:t>
      </w:r>
    </w:p>
    <w:p w:rsidR="00F51932" w:rsidRDefault="00F51932" w:rsidP="00F51932">
      <w:pPr>
        <w:spacing w:line="360" w:lineRule="auto"/>
        <w:jc w:val="center"/>
        <w:rPr>
          <w:rFonts w:ascii="Calibri" w:hAnsi="Calibri"/>
          <w:b/>
        </w:rPr>
      </w:pPr>
      <w:r w:rsidRPr="00B86B4D">
        <w:rPr>
          <w:rFonts w:ascii="Calibri" w:hAnsi="Calibri"/>
          <w:b/>
        </w:rPr>
        <w:t>WNP-II.742.8.2020</w:t>
      </w: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</w:rPr>
      </w:pPr>
      <w:r w:rsidRPr="00690962">
        <w:rPr>
          <w:rFonts w:ascii="Calibri" w:hAnsi="Calibri"/>
        </w:rPr>
        <w:t>w sprawie wprowadzenia udokumentowanych złóż kopalin</w:t>
      </w:r>
      <w:r w:rsidRPr="00690962">
        <w:rPr>
          <w:rFonts w:ascii="Calibri" w:hAnsi="Calibri"/>
        </w:rPr>
        <w:br/>
        <w:t>do studium uwarunkowań i kierunków zagospodarowania</w:t>
      </w:r>
      <w:r w:rsidRPr="00690962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Wierzbno</w:t>
      </w: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highlight w:val="yellow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highlight w:val="yellow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highlight w:val="yellow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highlight w:val="yellow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highlight w:val="yellow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highlight w:val="yellow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  <w:highlight w:val="yellow"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</w:rPr>
      </w:pPr>
    </w:p>
    <w:p w:rsidR="00F51932" w:rsidRPr="00690962" w:rsidRDefault="00F51932" w:rsidP="00F51932">
      <w:pPr>
        <w:spacing w:line="360" w:lineRule="auto"/>
        <w:jc w:val="right"/>
        <w:rPr>
          <w:rFonts w:ascii="Calibri" w:hAnsi="Calibri"/>
          <w:i/>
        </w:rPr>
      </w:pPr>
      <w:r w:rsidRPr="00690962">
        <w:rPr>
          <w:rFonts w:ascii="Calibri" w:hAnsi="Calibri"/>
          <w:i/>
        </w:rPr>
        <w:t>Opracowanie:</w:t>
      </w:r>
    </w:p>
    <w:p w:rsidR="00F51932" w:rsidRPr="00690962" w:rsidRDefault="00F51932" w:rsidP="00F51932">
      <w:pPr>
        <w:spacing w:line="360" w:lineRule="auto"/>
        <w:jc w:val="right"/>
        <w:rPr>
          <w:rFonts w:ascii="Calibri" w:hAnsi="Calibri"/>
          <w:i/>
        </w:rPr>
      </w:pPr>
      <w:r w:rsidRPr="00690962">
        <w:rPr>
          <w:rFonts w:ascii="Calibri" w:hAnsi="Calibri"/>
          <w:i/>
        </w:rPr>
        <w:t>BUDPLAN Sp. z o.o.</w:t>
      </w:r>
      <w:r w:rsidRPr="00690962">
        <w:rPr>
          <w:rFonts w:ascii="Calibri" w:hAnsi="Calibri"/>
          <w:i/>
        </w:rPr>
        <w:br/>
        <w:t>Kordeckiego 20</w:t>
      </w:r>
      <w:r w:rsidRPr="00690962">
        <w:rPr>
          <w:rFonts w:ascii="Calibri" w:hAnsi="Calibri"/>
          <w:i/>
        </w:rPr>
        <w:br/>
        <w:t>04-327 Warszawa</w:t>
      </w:r>
    </w:p>
    <w:p w:rsidR="00F51932" w:rsidRPr="00690962" w:rsidRDefault="00F51932" w:rsidP="00F51932">
      <w:pPr>
        <w:spacing w:line="360" w:lineRule="auto"/>
        <w:jc w:val="right"/>
        <w:rPr>
          <w:rFonts w:ascii="Calibri" w:hAnsi="Calibri"/>
          <w:i/>
        </w:rPr>
      </w:pPr>
    </w:p>
    <w:p w:rsidR="00F51932" w:rsidRPr="00690962" w:rsidRDefault="00F51932" w:rsidP="00F51932">
      <w:pPr>
        <w:spacing w:line="360" w:lineRule="auto"/>
        <w:jc w:val="right"/>
        <w:rPr>
          <w:rFonts w:ascii="Calibri" w:hAnsi="Calibri"/>
          <w:i/>
        </w:rPr>
      </w:pPr>
      <w:r w:rsidRPr="00690962">
        <w:rPr>
          <w:rFonts w:ascii="Calibri" w:hAnsi="Calibri"/>
          <w:i/>
        </w:rPr>
        <w:t>mgr Agata Grzelak</w:t>
      </w:r>
      <w:r w:rsidRPr="00690962">
        <w:rPr>
          <w:rFonts w:ascii="Calibri" w:hAnsi="Calibri"/>
          <w:i/>
        </w:rPr>
        <w:br/>
      </w:r>
    </w:p>
    <w:p w:rsidR="00F51932" w:rsidRPr="00690962" w:rsidRDefault="00F51932" w:rsidP="00F51932">
      <w:pPr>
        <w:spacing w:line="360" w:lineRule="auto"/>
        <w:jc w:val="right"/>
        <w:rPr>
          <w:rFonts w:ascii="Calibri" w:hAnsi="Calibri"/>
          <w:i/>
        </w:rPr>
      </w:pPr>
    </w:p>
    <w:p w:rsidR="00F51932" w:rsidRPr="00690962" w:rsidRDefault="00F51932" w:rsidP="00F51932">
      <w:pPr>
        <w:spacing w:line="360" w:lineRule="auto"/>
        <w:jc w:val="center"/>
        <w:rPr>
          <w:rFonts w:ascii="Calibri" w:hAnsi="Calibri"/>
        </w:rPr>
      </w:pPr>
      <w:r w:rsidRPr="00690962">
        <w:rPr>
          <w:rFonts w:ascii="Calibri" w:hAnsi="Calibri"/>
        </w:rPr>
        <w:t>Warszawa 2020</w:t>
      </w:r>
    </w:p>
    <w:p w:rsidR="00F51932" w:rsidRPr="00690962" w:rsidRDefault="00F51932" w:rsidP="00F51932">
      <w:pPr>
        <w:spacing w:line="360" w:lineRule="auto"/>
        <w:jc w:val="right"/>
        <w:rPr>
          <w:rFonts w:ascii="Calibri" w:hAnsi="Calibri"/>
          <w:i/>
          <w:highlight w:val="yellow"/>
        </w:rPr>
      </w:pPr>
    </w:p>
    <w:p w:rsidR="00F51932" w:rsidRPr="00690962" w:rsidRDefault="00F51932" w:rsidP="00F51932">
      <w:pPr>
        <w:spacing w:line="360" w:lineRule="auto"/>
        <w:rPr>
          <w:rFonts w:ascii="Calibri" w:hAnsi="Calibri"/>
          <w:highlight w:val="yellow"/>
        </w:rPr>
        <w:sectPr w:rsidR="00F51932" w:rsidRPr="006909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1932" w:rsidRPr="00690962" w:rsidRDefault="00F51932" w:rsidP="00F51932">
      <w:pPr>
        <w:jc w:val="center"/>
        <w:rPr>
          <w:rFonts w:ascii="Calibri" w:hAnsi="Calibri"/>
          <w:b/>
          <w:highlight w:val="yellow"/>
        </w:rPr>
      </w:pPr>
    </w:p>
    <w:p w:rsidR="00F51932" w:rsidRPr="00690962" w:rsidRDefault="00F51932" w:rsidP="00F51932">
      <w:pPr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OBSZARY UDOKUMENTOWANYCH ZŁÓŻ KOPALIN</w:t>
      </w:r>
    </w:p>
    <w:p w:rsidR="00F51932" w:rsidRPr="00690962" w:rsidRDefault="00F51932" w:rsidP="00F51932">
      <w:pPr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WPROWADZONE ZARZĄDZENIEM ZASTĘPCZYM WOJEWODY MAZOWIECKIEGO</w:t>
      </w:r>
    </w:p>
    <w:p w:rsidR="00F51932" w:rsidRPr="00690962" w:rsidRDefault="00F51932" w:rsidP="00F51932">
      <w:pPr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 xml:space="preserve">położone w gminie </w:t>
      </w:r>
      <w:r>
        <w:rPr>
          <w:rFonts w:ascii="Calibri" w:hAnsi="Calibri"/>
          <w:b/>
        </w:rPr>
        <w:t>Wierzbno</w:t>
      </w:r>
    </w:p>
    <w:p w:rsidR="00F51932" w:rsidRPr="00690962" w:rsidRDefault="00F51932" w:rsidP="00F51932">
      <w:pPr>
        <w:jc w:val="center"/>
        <w:rPr>
          <w:rFonts w:ascii="Calibri" w:hAnsi="Calibri"/>
          <w:highlight w:val="yellow"/>
        </w:rPr>
      </w:pPr>
    </w:p>
    <w:p w:rsidR="00F51932" w:rsidRDefault="00F51932" w:rsidP="00F51932">
      <w:pPr>
        <w:jc w:val="both"/>
        <w:rPr>
          <w:rFonts w:ascii="Calibri" w:hAnsi="Calibri"/>
        </w:rPr>
      </w:pPr>
      <w:r w:rsidRPr="001B0FF9">
        <w:rPr>
          <w:rFonts w:ascii="Calibri" w:hAnsi="Calibri"/>
        </w:rPr>
        <w:t xml:space="preserve">W studium uwarunkowań i kierunków zagospodarowania przestrzennego gminy </w:t>
      </w:r>
      <w:r>
        <w:rPr>
          <w:rFonts w:ascii="Calibri" w:hAnsi="Calibri"/>
        </w:rPr>
        <w:t>Wierzbno</w:t>
      </w:r>
      <w:r w:rsidRPr="001B0FF9">
        <w:rPr>
          <w:rFonts w:ascii="Calibri" w:hAnsi="Calibri"/>
        </w:rPr>
        <w:t xml:space="preserve">, przyjętym uchwałą Nr </w:t>
      </w:r>
      <w:r>
        <w:rPr>
          <w:rFonts w:ascii="Calibri" w:hAnsi="Calibri"/>
        </w:rPr>
        <w:t>XVIII</w:t>
      </w:r>
      <w:r w:rsidRPr="001B0FF9">
        <w:rPr>
          <w:rFonts w:ascii="Calibri" w:hAnsi="Calibri"/>
        </w:rPr>
        <w:t>/</w:t>
      </w:r>
      <w:r>
        <w:rPr>
          <w:rFonts w:ascii="Calibri" w:hAnsi="Calibri"/>
        </w:rPr>
        <w:t>87</w:t>
      </w:r>
      <w:r w:rsidRPr="001B0FF9">
        <w:rPr>
          <w:rFonts w:ascii="Calibri" w:hAnsi="Calibri"/>
        </w:rPr>
        <w:t>/20</w:t>
      </w:r>
      <w:r>
        <w:rPr>
          <w:rFonts w:ascii="Calibri" w:hAnsi="Calibri"/>
        </w:rPr>
        <w:t>00</w:t>
      </w:r>
      <w:r w:rsidRPr="001B0FF9">
        <w:rPr>
          <w:rFonts w:ascii="Calibri" w:hAnsi="Calibri"/>
        </w:rPr>
        <w:t xml:space="preserve"> Rady Gminy </w:t>
      </w:r>
      <w:r>
        <w:rPr>
          <w:rFonts w:ascii="Calibri" w:hAnsi="Calibri"/>
        </w:rPr>
        <w:t>w Wierzbnie</w:t>
      </w:r>
      <w:r w:rsidRPr="001B0FF9">
        <w:rPr>
          <w:rFonts w:ascii="Calibri" w:hAnsi="Calibri"/>
        </w:rPr>
        <w:t xml:space="preserve"> z dnia </w:t>
      </w:r>
      <w:r>
        <w:rPr>
          <w:rFonts w:ascii="Calibri" w:hAnsi="Calibri"/>
        </w:rPr>
        <w:t>24</w:t>
      </w:r>
      <w:r w:rsidRPr="001B0FF9">
        <w:rPr>
          <w:rFonts w:ascii="Calibri" w:hAnsi="Calibri"/>
        </w:rPr>
        <w:t xml:space="preserve"> </w:t>
      </w:r>
      <w:r>
        <w:rPr>
          <w:rFonts w:ascii="Calibri" w:hAnsi="Calibri"/>
        </w:rPr>
        <w:t>maja</w:t>
      </w:r>
      <w:r w:rsidRPr="001B0FF9">
        <w:rPr>
          <w:rFonts w:ascii="Calibri" w:hAnsi="Calibri"/>
        </w:rPr>
        <w:t xml:space="preserve"> 200</w:t>
      </w:r>
      <w:r>
        <w:rPr>
          <w:rFonts w:ascii="Calibri" w:hAnsi="Calibri"/>
        </w:rPr>
        <w:t>0</w:t>
      </w:r>
      <w:r w:rsidRPr="001B0FF9">
        <w:rPr>
          <w:rFonts w:ascii="Calibri" w:hAnsi="Calibri"/>
        </w:rPr>
        <w:t xml:space="preserve"> r. </w:t>
      </w:r>
      <w:r>
        <w:rPr>
          <w:rFonts w:ascii="Calibri" w:hAnsi="Calibri"/>
        </w:rPr>
        <w:br/>
      </w:r>
      <w:r w:rsidRPr="001B0FF9">
        <w:rPr>
          <w:rFonts w:ascii="Calibri" w:hAnsi="Calibri"/>
        </w:rPr>
        <w:t xml:space="preserve">w sprawie uchwalenia Studium </w:t>
      </w:r>
      <w:r>
        <w:rPr>
          <w:rFonts w:ascii="Calibri" w:hAnsi="Calibri"/>
        </w:rPr>
        <w:t>U</w:t>
      </w:r>
      <w:r w:rsidRPr="001B0FF9">
        <w:rPr>
          <w:rFonts w:ascii="Calibri" w:hAnsi="Calibri"/>
        </w:rPr>
        <w:t xml:space="preserve">warunkowań i </w:t>
      </w:r>
      <w:r>
        <w:rPr>
          <w:rFonts w:ascii="Calibri" w:hAnsi="Calibri"/>
        </w:rPr>
        <w:t>K</w:t>
      </w:r>
      <w:r w:rsidRPr="001B0FF9">
        <w:rPr>
          <w:rFonts w:ascii="Calibri" w:hAnsi="Calibri"/>
        </w:rPr>
        <w:t xml:space="preserve">ierunków </w:t>
      </w:r>
      <w:r>
        <w:rPr>
          <w:rFonts w:ascii="Calibri" w:hAnsi="Calibri"/>
        </w:rPr>
        <w:t>Z</w:t>
      </w:r>
      <w:r w:rsidRPr="001B0FF9">
        <w:rPr>
          <w:rFonts w:ascii="Calibri" w:hAnsi="Calibri"/>
        </w:rPr>
        <w:t xml:space="preserve">agospodarowania </w:t>
      </w:r>
      <w:r>
        <w:rPr>
          <w:rFonts w:ascii="Calibri" w:hAnsi="Calibri"/>
        </w:rPr>
        <w:t>P</w:t>
      </w:r>
      <w:r w:rsidRPr="001B0FF9">
        <w:rPr>
          <w:rFonts w:ascii="Calibri" w:hAnsi="Calibri"/>
        </w:rPr>
        <w:t xml:space="preserve">rzestrzennego gminy </w:t>
      </w:r>
      <w:r w:rsidRPr="00B86B4D">
        <w:rPr>
          <w:rFonts w:ascii="Calibri" w:hAnsi="Calibri"/>
        </w:rPr>
        <w:t>Wierzbno</w:t>
      </w:r>
      <w:r>
        <w:rPr>
          <w:rFonts w:ascii="Calibri" w:hAnsi="Calibri"/>
        </w:rPr>
        <w:t>,</w:t>
      </w:r>
      <w:r w:rsidRPr="00B86B4D">
        <w:rPr>
          <w:rFonts w:ascii="Calibri" w:hAnsi="Calibri"/>
        </w:rPr>
        <w:t xml:space="preserve"> w części tekstowej pn. </w:t>
      </w:r>
      <w:proofErr w:type="spellStart"/>
      <w:r w:rsidRPr="00B86B4D">
        <w:rPr>
          <w:rFonts w:ascii="Calibri" w:hAnsi="Calibri"/>
        </w:rPr>
        <w:t>t.I</w:t>
      </w:r>
      <w:proofErr w:type="spellEnd"/>
      <w:r w:rsidRPr="00B86B4D">
        <w:rPr>
          <w:rFonts w:ascii="Calibri" w:hAnsi="Calibri"/>
        </w:rPr>
        <w:t xml:space="preserve"> Diagnoza stanu istniejącego z elementami uwarunkowań rozwoju, w IV. Środowisko przyrodnicze, pkt 5. Surowce budowlane, </w:t>
      </w:r>
      <w:r>
        <w:rPr>
          <w:rFonts w:ascii="Calibri" w:hAnsi="Calibri"/>
        </w:rPr>
        <w:t xml:space="preserve">na końcu </w:t>
      </w:r>
      <w:r w:rsidRPr="00B86B4D">
        <w:rPr>
          <w:rFonts w:ascii="Calibri" w:hAnsi="Calibri"/>
        </w:rPr>
        <w:t>dodaje się tekst w brzmieniu:</w:t>
      </w:r>
    </w:p>
    <w:p w:rsidR="00F51932" w:rsidRPr="00690962" w:rsidRDefault="00F51932" w:rsidP="00F51932">
      <w:pPr>
        <w:jc w:val="center"/>
        <w:rPr>
          <w:rFonts w:ascii="Calibri" w:hAnsi="Calibri"/>
          <w:highlight w:val="yellow"/>
        </w:rPr>
      </w:pPr>
    </w:p>
    <w:p w:rsidR="00F51932" w:rsidRPr="00996227" w:rsidRDefault="00F51932" w:rsidP="00F51932">
      <w:pPr>
        <w:pStyle w:val="Default"/>
        <w:spacing w:after="200" w:line="276" w:lineRule="auto"/>
        <w:jc w:val="both"/>
      </w:pPr>
      <w:r>
        <w:rPr>
          <w:rFonts w:ascii="Calibri" w:hAnsi="Calibri" w:cstheme="minorBidi"/>
          <w:color w:val="auto"/>
        </w:rPr>
        <w:t>„N</w:t>
      </w:r>
      <w:r w:rsidRPr="00996227">
        <w:rPr>
          <w:rFonts w:ascii="Calibri" w:hAnsi="Calibri" w:cstheme="minorBidi"/>
          <w:color w:val="auto"/>
        </w:rPr>
        <w:t xml:space="preserve">a terenie gminy </w:t>
      </w:r>
      <w:r>
        <w:rPr>
          <w:rFonts w:ascii="Calibri" w:hAnsi="Calibri" w:cstheme="minorBidi"/>
          <w:color w:val="auto"/>
        </w:rPr>
        <w:t>Wierzbno</w:t>
      </w:r>
      <w:r w:rsidRPr="00996227">
        <w:rPr>
          <w:rFonts w:ascii="Calibri" w:hAnsi="Calibri" w:cstheme="minorBidi"/>
          <w:color w:val="auto"/>
        </w:rPr>
        <w:t xml:space="preserve"> znajduj</w:t>
      </w:r>
      <w:r>
        <w:rPr>
          <w:rFonts w:ascii="Calibri" w:hAnsi="Calibri" w:cstheme="minorBidi"/>
          <w:color w:val="auto"/>
        </w:rPr>
        <w:t>ą</w:t>
      </w:r>
      <w:r w:rsidRPr="00996227">
        <w:rPr>
          <w:rFonts w:ascii="Calibri" w:hAnsi="Calibri" w:cstheme="minorBidi"/>
          <w:color w:val="auto"/>
        </w:rPr>
        <w:t xml:space="preserve"> się </w:t>
      </w:r>
      <w:r>
        <w:rPr>
          <w:rFonts w:ascii="Calibri" w:hAnsi="Calibri" w:cstheme="minorBidi"/>
          <w:color w:val="auto"/>
        </w:rPr>
        <w:t xml:space="preserve">zatem </w:t>
      </w:r>
      <w:r w:rsidRPr="00996227">
        <w:rPr>
          <w:rFonts w:ascii="Calibri" w:hAnsi="Calibri" w:cstheme="minorBidi"/>
          <w:color w:val="auto"/>
        </w:rPr>
        <w:t>następując</w:t>
      </w:r>
      <w:r>
        <w:rPr>
          <w:rFonts w:ascii="Calibri" w:hAnsi="Calibri" w:cstheme="minorBidi"/>
          <w:color w:val="auto"/>
        </w:rPr>
        <w:t>e</w:t>
      </w:r>
      <w:r w:rsidRPr="00996227">
        <w:rPr>
          <w:rFonts w:ascii="Calibri" w:hAnsi="Calibri" w:cstheme="minorBidi"/>
          <w:color w:val="auto"/>
        </w:rPr>
        <w:t xml:space="preserve"> obszar</w:t>
      </w:r>
      <w:r>
        <w:rPr>
          <w:rFonts w:ascii="Calibri" w:hAnsi="Calibri" w:cstheme="minorBidi"/>
          <w:color w:val="auto"/>
        </w:rPr>
        <w:t>y</w:t>
      </w:r>
      <w:r w:rsidRPr="00996227">
        <w:rPr>
          <w:rFonts w:ascii="Calibri" w:hAnsi="Calibri" w:cstheme="minorBidi"/>
          <w:color w:val="auto"/>
        </w:rPr>
        <w:t xml:space="preserve"> udokumentowan</w:t>
      </w:r>
      <w:r>
        <w:rPr>
          <w:rFonts w:ascii="Calibri" w:hAnsi="Calibri" w:cstheme="minorBidi"/>
          <w:color w:val="auto"/>
        </w:rPr>
        <w:t>ych</w:t>
      </w:r>
      <w:r w:rsidRPr="00996227">
        <w:rPr>
          <w:rFonts w:ascii="Calibri" w:hAnsi="Calibri" w:cstheme="minorBidi"/>
          <w:color w:val="auto"/>
        </w:rPr>
        <w:t xml:space="preserve"> zł</w:t>
      </w:r>
      <w:r>
        <w:rPr>
          <w:rFonts w:ascii="Calibri" w:hAnsi="Calibri" w:cstheme="minorBidi"/>
          <w:color w:val="auto"/>
        </w:rPr>
        <w:t xml:space="preserve">óż </w:t>
      </w:r>
      <w:r w:rsidRPr="00996227">
        <w:rPr>
          <w:rFonts w:ascii="Calibri" w:hAnsi="Calibri" w:cstheme="minorBidi"/>
          <w:color w:val="auto"/>
        </w:rPr>
        <w:t>kopalin</w:t>
      </w:r>
      <w:r w:rsidRPr="00996227">
        <w:rPr>
          <w:rFonts w:asciiTheme="minorHAnsi" w:hAnsiTheme="minorHAnsi" w:cstheme="minorBidi"/>
          <w:color w:val="auto"/>
        </w:rPr>
        <w:t>:</w:t>
      </w:r>
    </w:p>
    <w:p w:rsidR="00F51932" w:rsidRPr="008072D2" w:rsidRDefault="00F51932" w:rsidP="00F5193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8072D2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JÓZEFY II</w:t>
      </w:r>
    </w:p>
    <w:p w:rsidR="00F51932" w:rsidRPr="008072D2" w:rsidRDefault="00F51932" w:rsidP="00F51932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072D2">
        <w:rPr>
          <w:rFonts w:ascii="Calibri" w:hAnsi="Calibri"/>
        </w:rPr>
        <w:t>kopalina: kruszywa naturalne – pias</w:t>
      </w:r>
      <w:r>
        <w:rPr>
          <w:rFonts w:ascii="Calibri" w:hAnsi="Calibri"/>
        </w:rPr>
        <w:t>ki</w:t>
      </w:r>
      <w:r w:rsidRPr="008072D2">
        <w:rPr>
          <w:rFonts w:ascii="Calibri" w:hAnsi="Calibri"/>
        </w:rPr>
        <w:t xml:space="preserve"> </w:t>
      </w:r>
      <w:r>
        <w:rPr>
          <w:rFonts w:ascii="Calibri" w:hAnsi="Calibri"/>
        </w:rPr>
        <w:t>ze żwirem</w:t>
      </w:r>
    </w:p>
    <w:p w:rsidR="00F51932" w:rsidRPr="008072D2" w:rsidRDefault="00F51932" w:rsidP="00F51932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072D2">
        <w:rPr>
          <w:rFonts w:ascii="Calibri" w:hAnsi="Calibri"/>
        </w:rPr>
        <w:t xml:space="preserve">miejscowość: </w:t>
      </w:r>
      <w:r>
        <w:rPr>
          <w:rFonts w:ascii="Calibri" w:hAnsi="Calibri"/>
        </w:rPr>
        <w:t>Józefy</w:t>
      </w:r>
    </w:p>
    <w:p w:rsidR="00F51932" w:rsidRDefault="00F51932" w:rsidP="00F51932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072D2">
        <w:rPr>
          <w:rFonts w:ascii="Calibri" w:hAnsi="Calibri"/>
        </w:rPr>
        <w:t>nr</w:t>
      </w:r>
      <w:r>
        <w:rPr>
          <w:rFonts w:ascii="Calibri" w:hAnsi="Calibri"/>
        </w:rPr>
        <w:t xml:space="preserve"> MIDAS</w:t>
      </w:r>
      <w:r w:rsidRPr="008072D2">
        <w:rPr>
          <w:rFonts w:ascii="Calibri" w:hAnsi="Calibri"/>
        </w:rPr>
        <w:t xml:space="preserve">: </w:t>
      </w:r>
      <w:r>
        <w:rPr>
          <w:rFonts w:ascii="Calibri" w:hAnsi="Calibri"/>
        </w:rPr>
        <w:t>3836 KN</w:t>
      </w:r>
    </w:p>
    <w:p w:rsidR="00F51932" w:rsidRPr="008072D2" w:rsidRDefault="00F51932" w:rsidP="00F5193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8072D2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JÓZEFY IV</w:t>
      </w:r>
    </w:p>
    <w:p w:rsidR="00F51932" w:rsidRPr="008072D2" w:rsidRDefault="00F51932" w:rsidP="00F51932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072D2">
        <w:rPr>
          <w:rFonts w:ascii="Calibri" w:hAnsi="Calibri"/>
        </w:rPr>
        <w:t>kopalina: kruszywa naturalne – pias</w:t>
      </w:r>
      <w:r>
        <w:rPr>
          <w:rFonts w:ascii="Calibri" w:hAnsi="Calibri"/>
        </w:rPr>
        <w:t>ki</w:t>
      </w:r>
      <w:r w:rsidRPr="008072D2">
        <w:rPr>
          <w:rFonts w:ascii="Calibri" w:hAnsi="Calibri"/>
        </w:rPr>
        <w:t xml:space="preserve"> </w:t>
      </w:r>
      <w:r>
        <w:rPr>
          <w:rFonts w:ascii="Calibri" w:hAnsi="Calibri"/>
        </w:rPr>
        <w:t>ze żwirem</w:t>
      </w:r>
    </w:p>
    <w:p w:rsidR="00F51932" w:rsidRPr="008072D2" w:rsidRDefault="00F51932" w:rsidP="00F51932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072D2">
        <w:rPr>
          <w:rFonts w:ascii="Calibri" w:hAnsi="Calibri"/>
        </w:rPr>
        <w:t xml:space="preserve">miejscowość: </w:t>
      </w:r>
      <w:r>
        <w:rPr>
          <w:rFonts w:ascii="Calibri" w:hAnsi="Calibri"/>
        </w:rPr>
        <w:t>Józefy</w:t>
      </w:r>
    </w:p>
    <w:p w:rsidR="00F51932" w:rsidRPr="000247B9" w:rsidRDefault="00F51932" w:rsidP="00F51932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8072D2">
        <w:rPr>
          <w:rFonts w:ascii="Calibri" w:hAnsi="Calibri"/>
        </w:rPr>
        <w:t>nr</w:t>
      </w:r>
      <w:r>
        <w:rPr>
          <w:rFonts w:ascii="Calibri" w:hAnsi="Calibri"/>
        </w:rPr>
        <w:t xml:space="preserve"> MIDAS</w:t>
      </w:r>
      <w:r w:rsidRPr="008072D2">
        <w:rPr>
          <w:rFonts w:ascii="Calibri" w:hAnsi="Calibri"/>
        </w:rPr>
        <w:t xml:space="preserve">: </w:t>
      </w:r>
      <w:r>
        <w:rPr>
          <w:rFonts w:ascii="Calibri" w:hAnsi="Calibri"/>
        </w:rPr>
        <w:t>11281 KN”</w:t>
      </w:r>
    </w:p>
    <w:p w:rsidR="00F51932" w:rsidRDefault="00F51932">
      <w:pPr>
        <w:spacing w:after="20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br w:type="page"/>
      </w:r>
    </w:p>
    <w:p w:rsidR="00F51932" w:rsidRPr="00E96BEE" w:rsidRDefault="00F51932" w:rsidP="00F51932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E96BEE">
        <w:rPr>
          <w:rFonts w:ascii="Calibri" w:hAnsi="Calibri" w:cs="Calibri"/>
          <w:b/>
          <w:lang w:eastAsia="ar-SA"/>
        </w:rPr>
        <w:lastRenderedPageBreak/>
        <w:t>UZASADNIENIE</w:t>
      </w:r>
    </w:p>
    <w:p w:rsidR="00F51932" w:rsidRPr="00E96BEE" w:rsidRDefault="00F51932" w:rsidP="00F51932">
      <w:pPr>
        <w:suppressAutoHyphens/>
        <w:rPr>
          <w:rFonts w:ascii="Calibri" w:hAnsi="Calibri" w:cs="Calibri"/>
          <w:lang w:eastAsia="ar-SA"/>
        </w:rPr>
      </w:pPr>
    </w:p>
    <w:p w:rsidR="00F51932" w:rsidRPr="00E96BEE" w:rsidRDefault="00F51932" w:rsidP="00F51932">
      <w:pPr>
        <w:suppressAutoHyphens/>
        <w:ind w:firstLine="708"/>
        <w:jc w:val="both"/>
        <w:rPr>
          <w:rFonts w:ascii="Calibri" w:hAnsi="Calibri" w:cs="Calibri"/>
        </w:rPr>
      </w:pPr>
      <w:r w:rsidRPr="00E96BE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E96BEE">
        <w:rPr>
          <w:rFonts w:ascii="Calibri" w:hAnsi="Calibri" w:cs="Calibri"/>
          <w:lang w:eastAsia="ar-SA"/>
        </w:rPr>
        <w:t>p.g.g</w:t>
      </w:r>
      <w:proofErr w:type="spellEnd"/>
      <w:r w:rsidRPr="00E96BEE">
        <w:rPr>
          <w:rFonts w:ascii="Calibri" w:hAnsi="Calibri" w:cs="Calibri"/>
          <w:lang w:eastAsia="ar-SA"/>
        </w:rPr>
        <w:t xml:space="preserve">., która wprowadziła obowiązek ujawniania </w:t>
      </w:r>
      <w:r w:rsidRPr="00E96BE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E96BEE">
        <w:rPr>
          <w:rFonts w:ascii="Calibri" w:hAnsi="Calibri" w:cs="Calibri"/>
          <w:lang w:eastAsia="ar-SA"/>
        </w:rPr>
        <w:t>p.g.g</w:t>
      </w:r>
      <w:proofErr w:type="spellEnd"/>
      <w:r w:rsidRPr="00E96BEE">
        <w:rPr>
          <w:rFonts w:ascii="Calibri" w:hAnsi="Calibri" w:cs="Calibri"/>
          <w:lang w:eastAsia="ar-SA"/>
        </w:rPr>
        <w:t xml:space="preserve">. gmina ma obowiązek wprowadzić </w:t>
      </w:r>
      <w:r w:rsidRPr="00E96BE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E96BEE">
        <w:rPr>
          <w:rFonts w:ascii="Calibri" w:hAnsi="Calibri" w:cs="Calibri"/>
          <w:lang w:eastAsia="ar-SA"/>
        </w:rPr>
        <w:t xml:space="preserve"> w</w:t>
      </w:r>
      <w:r w:rsidRPr="00E96BEE">
        <w:rPr>
          <w:rFonts w:ascii="Calibri" w:hAnsi="Calibri" w:cs="Calibri"/>
        </w:rPr>
        <w:t xml:space="preserve"> terminie do 2 lat </w:t>
      </w:r>
      <w:r w:rsidRPr="00E96BE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E96BEE">
        <w:rPr>
          <w:rFonts w:ascii="Calibri" w:hAnsi="Calibri" w:cs="Calibri"/>
        </w:rPr>
        <w:t>p.g.g</w:t>
      </w:r>
      <w:proofErr w:type="spellEnd"/>
      <w:r w:rsidRPr="00E96BE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E96BEE">
        <w:rPr>
          <w:rFonts w:ascii="Calibri" w:hAnsi="Calibri" w:cs="Calibri"/>
          <w:lang w:eastAsia="ar-SA"/>
        </w:rPr>
        <w:t xml:space="preserve"> </w:t>
      </w:r>
      <w:r w:rsidRPr="00E96BE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E96BEE">
        <w:rPr>
          <w:rFonts w:ascii="Calibri" w:hAnsi="Calibri" w:cs="Calibri"/>
          <w:lang w:eastAsia="ar-SA"/>
        </w:rPr>
        <w:t xml:space="preserve">Po bezskutecznym upływie </w:t>
      </w:r>
      <w:r w:rsidRPr="00E96BE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E96BE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E96BE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E96BEE">
        <w:rPr>
          <w:rFonts w:ascii="Calibri" w:hAnsi="Calibri" w:cs="Calibri"/>
          <w:lang w:eastAsia="ar-SA"/>
        </w:rPr>
        <w:t>p.g.g</w:t>
      </w:r>
      <w:proofErr w:type="spellEnd"/>
      <w:r w:rsidRPr="00E96BEE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E96BEE">
        <w:rPr>
          <w:rFonts w:ascii="Calibri" w:hAnsi="Calibri" w:cs="Calibri"/>
          <w:lang w:eastAsia="ar-SA"/>
        </w:rPr>
        <w:t>p.g.g</w:t>
      </w:r>
      <w:proofErr w:type="spellEnd"/>
      <w:r w:rsidRPr="00E96BEE">
        <w:rPr>
          <w:rFonts w:ascii="Calibri" w:hAnsi="Calibri" w:cs="Calibri"/>
          <w:lang w:eastAsia="ar-SA"/>
        </w:rPr>
        <w:t>.).</w:t>
      </w:r>
    </w:p>
    <w:p w:rsidR="00F51932" w:rsidRPr="00E96BEE" w:rsidRDefault="00F51932" w:rsidP="00F51932">
      <w:pPr>
        <w:suppressAutoHyphens/>
        <w:ind w:firstLine="708"/>
        <w:jc w:val="both"/>
        <w:rPr>
          <w:rFonts w:ascii="Calibri" w:hAnsi="Calibri" w:cs="Calibri"/>
        </w:rPr>
      </w:pPr>
      <w:r w:rsidRPr="00E96BEE">
        <w:rPr>
          <w:rFonts w:ascii="Calibri" w:hAnsi="Calibri" w:cs="Calibri"/>
        </w:rPr>
        <w:t xml:space="preserve">Przepisy </w:t>
      </w:r>
      <w:proofErr w:type="spellStart"/>
      <w:r w:rsidRPr="00E96BEE">
        <w:rPr>
          <w:rFonts w:ascii="Calibri" w:hAnsi="Calibri" w:cs="Calibri"/>
        </w:rPr>
        <w:t>p.g.g</w:t>
      </w:r>
      <w:proofErr w:type="spellEnd"/>
      <w:r w:rsidRPr="00E96BEE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E96BE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E96BEE">
        <w:rPr>
          <w:rFonts w:ascii="Calibri" w:hAnsi="Calibri" w:cs="Calibri"/>
        </w:rPr>
        <w:br/>
        <w:t xml:space="preserve">poz. 293, dalej zwana </w:t>
      </w:r>
      <w:proofErr w:type="spellStart"/>
      <w:r w:rsidRPr="00E96BEE">
        <w:rPr>
          <w:rFonts w:ascii="Calibri" w:hAnsi="Calibri" w:cs="Calibri"/>
        </w:rPr>
        <w:t>p.z.p</w:t>
      </w:r>
      <w:proofErr w:type="spellEnd"/>
      <w:r w:rsidRPr="00E96BEE">
        <w:rPr>
          <w:rFonts w:ascii="Calibri" w:hAnsi="Calibri" w:cs="Calibri"/>
        </w:rPr>
        <w:t>.). Przepisy</w:t>
      </w:r>
      <w:r w:rsidRPr="00E96BEE">
        <w:rPr>
          <w:rFonts w:ascii="Calibri" w:hAnsi="Calibri" w:cs="Calibri"/>
          <w:lang w:eastAsia="ar-SA"/>
        </w:rPr>
        <w:t xml:space="preserve"> </w:t>
      </w:r>
      <w:proofErr w:type="spellStart"/>
      <w:r w:rsidRPr="00E96BEE">
        <w:rPr>
          <w:rFonts w:ascii="Calibri" w:hAnsi="Calibri" w:cs="Calibri"/>
          <w:lang w:eastAsia="ar-SA"/>
        </w:rPr>
        <w:t>p.g.g</w:t>
      </w:r>
      <w:proofErr w:type="spellEnd"/>
      <w:r w:rsidRPr="00E96BEE">
        <w:rPr>
          <w:rFonts w:ascii="Calibri" w:hAnsi="Calibri" w:cs="Calibri"/>
          <w:lang w:eastAsia="ar-SA"/>
        </w:rPr>
        <w:t>. normują natomiast,</w:t>
      </w:r>
      <w:r w:rsidRPr="00E96BEE">
        <w:rPr>
          <w:rFonts w:ascii="Calibri" w:hAnsi="Calibri" w:cs="Calibri"/>
        </w:rPr>
        <w:t xml:space="preserve"> że zarządzenie zastępcze wydane w tym trybie, wywołuje skutki prawne takie jak studium oraz to, iż przepisy ustawy </w:t>
      </w:r>
      <w:r w:rsidRPr="00E96BEE">
        <w:rPr>
          <w:rFonts w:ascii="Calibri" w:hAnsi="Calibri" w:cs="Calibri"/>
        </w:rPr>
        <w:br/>
        <w:t xml:space="preserve">z dnia 8 marca 1990 r. o samorządzie gminnym (Dz. U. z 2020 r. poz. 713, dalej zwana </w:t>
      </w:r>
      <w:proofErr w:type="spellStart"/>
      <w:r w:rsidRPr="00E96BEE">
        <w:rPr>
          <w:rFonts w:ascii="Calibri" w:hAnsi="Calibri" w:cs="Calibri"/>
        </w:rPr>
        <w:t>s.g</w:t>
      </w:r>
      <w:proofErr w:type="spellEnd"/>
      <w:r w:rsidRPr="00E96BEE">
        <w:rPr>
          <w:rFonts w:ascii="Calibri" w:hAnsi="Calibri" w:cs="Calibri"/>
        </w:rPr>
        <w:t>.) należy stosować odpowiednio.</w:t>
      </w:r>
    </w:p>
    <w:p w:rsidR="00F51932" w:rsidRPr="00E96BEE" w:rsidRDefault="00F51932" w:rsidP="00F5193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E96BE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E96BE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E96BEE">
        <w:rPr>
          <w:rFonts w:ascii="Calibri" w:hAnsi="Calibri" w:cs="Calibri"/>
          <w:i/>
        </w:rPr>
        <w:t>de facto</w:t>
      </w:r>
      <w:r w:rsidRPr="00E96BEE">
        <w:rPr>
          <w:rFonts w:ascii="Calibri" w:hAnsi="Calibri" w:cs="Calibri"/>
        </w:rPr>
        <w:t xml:space="preserve"> jedynie do naniesienia odpowiednich elementów </w:t>
      </w:r>
      <w:r w:rsidRPr="00E96BE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E96BE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E96BE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E96BEE">
        <w:rPr>
          <w:rFonts w:ascii="Calibri" w:hAnsi="Calibri" w:cs="Calibri"/>
        </w:rPr>
        <w:t>p.z.p</w:t>
      </w:r>
      <w:proofErr w:type="spellEnd"/>
      <w:r w:rsidRPr="00E96BEE">
        <w:rPr>
          <w:rFonts w:ascii="Calibri" w:hAnsi="Calibri" w:cs="Calibri"/>
        </w:rPr>
        <w:t xml:space="preserve">. W myśl przywołanego przepisu kształtowanie </w:t>
      </w:r>
      <w:r w:rsidRPr="00E96BE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E96BEE">
        <w:rPr>
          <w:rFonts w:ascii="Calibri" w:hAnsi="Calibri" w:cs="Calibri"/>
        </w:rPr>
        <w:t>s.g</w:t>
      </w:r>
      <w:proofErr w:type="spellEnd"/>
      <w:r w:rsidRPr="00E96BEE">
        <w:rPr>
          <w:rFonts w:ascii="Calibri" w:hAnsi="Calibri" w:cs="Calibri"/>
        </w:rPr>
        <w:t xml:space="preserve">., nadzór nad działalnością gminną sprawowany jest </w:t>
      </w:r>
      <w:r w:rsidRPr="00E96BE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E96BE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</w:t>
      </w:r>
      <w:r w:rsidRPr="00E96BEE">
        <w:rPr>
          <w:rFonts w:ascii="Calibri" w:hAnsi="Calibri" w:cs="Calibri"/>
        </w:rPr>
        <w:lastRenderedPageBreak/>
        <w:t xml:space="preserve">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E96BEE">
        <w:rPr>
          <w:rFonts w:ascii="Calibri" w:hAnsi="Calibri" w:cs="Calibri"/>
        </w:rPr>
        <w:br/>
        <w:t xml:space="preserve">i kosztowną procedurą, w trybie </w:t>
      </w:r>
      <w:proofErr w:type="spellStart"/>
      <w:r w:rsidRPr="00E96BEE">
        <w:rPr>
          <w:rFonts w:ascii="Calibri" w:hAnsi="Calibri" w:cs="Calibri"/>
        </w:rPr>
        <w:t>p.z.p</w:t>
      </w:r>
      <w:proofErr w:type="spellEnd"/>
      <w:r w:rsidRPr="00E96BEE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E96BEE">
        <w:rPr>
          <w:rFonts w:ascii="Calibri" w:hAnsi="Calibri" w:cs="Calibri"/>
        </w:rPr>
        <w:t>p.z.p</w:t>
      </w:r>
      <w:proofErr w:type="spellEnd"/>
      <w:r w:rsidRPr="00E96BE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F51932" w:rsidRPr="00E96BEE" w:rsidRDefault="00F51932" w:rsidP="00F51932">
      <w:pPr>
        <w:suppressAutoHyphens/>
        <w:ind w:firstLine="708"/>
        <w:jc w:val="both"/>
        <w:rPr>
          <w:rFonts w:ascii="Calibri" w:hAnsi="Calibri" w:cs="Calibri"/>
        </w:rPr>
      </w:pPr>
      <w:r w:rsidRPr="00E96BEE">
        <w:rPr>
          <w:rFonts w:ascii="Calibri" w:hAnsi="Calibri" w:cs="Calibri"/>
        </w:rPr>
        <w:t xml:space="preserve">W związku z powyższym w przeciwieństwie do gminy, która nowelizując studium </w:t>
      </w:r>
      <w:r w:rsidRPr="00E96BE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E96BEE">
        <w:rPr>
          <w:rFonts w:ascii="Calibri" w:hAnsi="Calibri" w:cs="Calibri"/>
        </w:rPr>
        <w:t>p.z.p</w:t>
      </w:r>
      <w:proofErr w:type="spellEnd"/>
      <w:r w:rsidRPr="00E96BEE">
        <w:rPr>
          <w:rFonts w:ascii="Calibri" w:hAnsi="Calibri" w:cs="Calibri"/>
        </w:rPr>
        <w:t>. (art. 27 i 33), wojewoda sam określa zakres i tryb wprowadzania ww. obszarów do studium.</w:t>
      </w:r>
    </w:p>
    <w:p w:rsidR="00F51932" w:rsidRPr="00E96BEE" w:rsidRDefault="00F51932" w:rsidP="00F5193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E96BEE">
        <w:rPr>
          <w:rFonts w:ascii="Calibri" w:hAnsi="Calibri" w:cs="Calibri"/>
        </w:rPr>
        <w:t xml:space="preserve">Po przeprowadzonej analizie studium gminy Wierzbno, wykazu obszarów udokumentowanych złóż kopalin dla terenu województwa mazowieckiego sporządzonego </w:t>
      </w:r>
      <w:r w:rsidRPr="00E96BEE">
        <w:rPr>
          <w:rFonts w:ascii="Calibri" w:hAnsi="Calibri" w:cs="Calibr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kopalin: „Józefy II” </w:t>
      </w:r>
      <w:r w:rsidRPr="00E96BEE">
        <w:rPr>
          <w:rFonts w:ascii="Calibri" w:hAnsi="Calibri" w:cs="Calibri"/>
        </w:rPr>
        <w:br/>
        <w:t>i „Józefy IV”.</w:t>
      </w:r>
    </w:p>
    <w:p w:rsidR="00F51932" w:rsidRPr="00E96BEE" w:rsidRDefault="00F51932" w:rsidP="00F5193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E96BEE">
        <w:rPr>
          <w:rFonts w:ascii="Calibri" w:hAnsi="Calibri" w:cs="Calibri"/>
        </w:rPr>
        <w:t xml:space="preserve">Dokumentacje geologiczne zatwierdzające złoża </w:t>
      </w:r>
      <w:r w:rsidRPr="00E96BEE">
        <w:rPr>
          <w:rFonts w:ascii="Calibri" w:hAnsi="Calibri" w:cs="Calibri"/>
          <w:lang w:eastAsia="ar-SA"/>
        </w:rPr>
        <w:t>kruszywa naturalnego</w:t>
      </w:r>
      <w:r w:rsidRPr="00E96BEE">
        <w:rPr>
          <w:rFonts w:ascii="Calibri" w:hAnsi="Calibri" w:cs="Calibri"/>
        </w:rPr>
        <w:t xml:space="preserve"> – piasków </w:t>
      </w:r>
      <w:r w:rsidRPr="00E96BEE">
        <w:rPr>
          <w:rFonts w:ascii="Calibri" w:hAnsi="Calibri" w:cs="Calibri"/>
        </w:rPr>
        <w:br/>
        <w:t xml:space="preserve">ze żwirem: </w:t>
      </w:r>
    </w:p>
    <w:p w:rsidR="00F51932" w:rsidRPr="00E96BEE" w:rsidRDefault="00F51932" w:rsidP="00F5193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E96BEE">
        <w:rPr>
          <w:rFonts w:cs="Calibri"/>
        </w:rPr>
        <w:t>„Józefy II” decyzja Wojewody Siedleckiego, znak: GKL-IV-8513/2/80 z dnia 1 lutego 1980 r., zmieniona decyzją Nr 9/84 tego samego organu, znak: OS-G-8513/11/84 z dnia 20 grudnia 1984 r.;</w:t>
      </w:r>
    </w:p>
    <w:p w:rsidR="00F51932" w:rsidRPr="00E96BEE" w:rsidRDefault="00F51932" w:rsidP="00F5193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E96BEE">
        <w:rPr>
          <w:rFonts w:cs="Calibri"/>
        </w:rPr>
        <w:t>„Józefy IV”, zawiadomienie Starosty Węgrowskiego o przyjęta bez zastrzeżeń, znak: ŚR.751-4/06 z dnia 15 grudnia 2006 r., zmienione decyzją tego samego organu, znak: ŚRB.6528.2.2015.AM z dnia 21 października 2015 r.</w:t>
      </w:r>
    </w:p>
    <w:p w:rsidR="00F51932" w:rsidRPr="00E96BEE" w:rsidRDefault="00F51932" w:rsidP="00F51932">
      <w:pPr>
        <w:pStyle w:val="Akapitzlist"/>
        <w:autoSpaceDE w:val="0"/>
        <w:autoSpaceDN w:val="0"/>
        <w:adjustRightInd w:val="0"/>
        <w:ind w:left="0" w:firstLine="708"/>
        <w:jc w:val="both"/>
        <w:rPr>
          <w:rFonts w:cs="Calibri"/>
        </w:rPr>
      </w:pPr>
      <w:r w:rsidRPr="00E96BEE">
        <w:rPr>
          <w:rFonts w:cs="Calibri"/>
        </w:rPr>
        <w:t xml:space="preserve">Gmina w przewidzianym w art. 95 ust. 2 i 208 ust. 1 </w:t>
      </w:r>
      <w:proofErr w:type="spellStart"/>
      <w:r w:rsidRPr="00E96BEE">
        <w:rPr>
          <w:rFonts w:cs="Calibri"/>
        </w:rPr>
        <w:t>p.g.g</w:t>
      </w:r>
      <w:proofErr w:type="spellEnd"/>
      <w:r w:rsidRPr="00E96BEE">
        <w:rPr>
          <w:rFonts w:cs="Calibri"/>
        </w:rPr>
        <w:t xml:space="preserve">. terminie nie wprowadziła ww. obszarów udokumentowanych złóż kopalin do studium, co przesądziło o konieczności podjęcia kroków w celu wydania zarządzenia zastępczego. Działając zatem w oparciu o art. 96 i 208 </w:t>
      </w:r>
      <w:proofErr w:type="spellStart"/>
      <w:r w:rsidRPr="00E96BEE">
        <w:rPr>
          <w:rFonts w:cs="Calibri"/>
        </w:rPr>
        <w:t>p.g.g</w:t>
      </w:r>
      <w:proofErr w:type="spellEnd"/>
      <w:r w:rsidRPr="00E96BEE">
        <w:rPr>
          <w:rFonts w:cs="Calibri"/>
        </w:rPr>
        <w:t>. Wojewoda Mazowiecki pismem z dnia 11 lutego 2020 r., znak WNP-II.742.8.2020, zawiadomił Radę Gminy Wierzbno o wszczęciu postępowania w sprawie wydania zarządzenia zastępczego wprowadzającego do studium gminy Wierzbno obszary udokumentowanych złóż kopalin.</w:t>
      </w:r>
    </w:p>
    <w:p w:rsidR="00F51932" w:rsidRPr="00E96BEE" w:rsidRDefault="00F51932" w:rsidP="00F51932">
      <w:pPr>
        <w:pStyle w:val="Akapitzlist"/>
        <w:ind w:left="0" w:firstLine="709"/>
        <w:jc w:val="both"/>
        <w:rPr>
          <w:rFonts w:cs="Calibri"/>
        </w:rPr>
      </w:pPr>
      <w:r w:rsidRPr="00E96BEE">
        <w:rPr>
          <w:rFonts w:cs="Calibri"/>
        </w:rPr>
        <w:t xml:space="preserve">W toku prowadzonego postępowania zlecono opracowanie dokumentacji zmiany studium gminy Wierzbno w zakresie obszarów udokumentowanych złóż kopalin, składającej się z części tekstowej oraz graficznej – mapy w skali 1: 25 000 z naniesionymi udokumentowanymi złożami dotychczas nieujawnionymi w studium. Mając zaś na uwadze </w:t>
      </w:r>
      <w:r w:rsidRPr="00E96BEE">
        <w:rPr>
          <w:rFonts w:cs="Calibri"/>
        </w:rPr>
        <w:br/>
        <w:t xml:space="preserve">art. 10 ust. 1 pkt 11 </w:t>
      </w:r>
      <w:proofErr w:type="spellStart"/>
      <w:r w:rsidRPr="00E96BEE">
        <w:rPr>
          <w:rFonts w:cs="Calibri"/>
        </w:rPr>
        <w:t>p.z.p</w:t>
      </w:r>
      <w:proofErr w:type="spellEnd"/>
      <w:r w:rsidRPr="00E96BEE">
        <w:rPr>
          <w:rFonts w:cs="Calibri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:rsidR="00F51932" w:rsidRPr="00E96BEE" w:rsidRDefault="00F51932" w:rsidP="00F51932">
      <w:pPr>
        <w:pStyle w:val="Akapitzlist"/>
        <w:ind w:left="0" w:firstLine="709"/>
        <w:jc w:val="both"/>
        <w:rPr>
          <w:rFonts w:cs="Calibri"/>
        </w:rPr>
      </w:pPr>
      <w:r w:rsidRPr="00E96BEE">
        <w:rPr>
          <w:rFonts w:cs="Calibri"/>
        </w:rPr>
        <w:t>Zmiana studium w formie zarządzenia zastępczego Wojewody Mazowieckiego wywołuje takie same skutki prawne jak zmiana studium uchwalona przez radę gminy.</w:t>
      </w:r>
    </w:p>
    <w:p w:rsidR="00CF1804" w:rsidRPr="00CB5458" w:rsidRDefault="00F51932" w:rsidP="00F51932">
      <w:pPr>
        <w:pStyle w:val="Akapitzlist"/>
        <w:ind w:left="0" w:firstLine="709"/>
        <w:jc w:val="both"/>
        <w:rPr>
          <w:rFonts w:asciiTheme="minorHAnsi" w:hAnsiTheme="minorHAnsi" w:cstheme="minorHAnsi"/>
        </w:rPr>
      </w:pPr>
      <w:r w:rsidRPr="00E96BEE">
        <w:rPr>
          <w:rFonts w:cs="Calibri"/>
        </w:rPr>
        <w:t xml:space="preserve">Jednocześnie pouczam, że Gminie w świetle art. 98 ust. 1 </w:t>
      </w:r>
      <w:proofErr w:type="spellStart"/>
      <w:r w:rsidRPr="00E96BEE">
        <w:rPr>
          <w:rFonts w:cs="Calibri"/>
        </w:rPr>
        <w:t>s.g</w:t>
      </w:r>
      <w:proofErr w:type="spellEnd"/>
      <w:r w:rsidRPr="00E96BEE">
        <w:rPr>
          <w:rFonts w:cs="Calibri"/>
        </w:rPr>
        <w:t xml:space="preserve">. służy na zarządzenie zastępcze skarga do Wojewódzkiego Sądu Administracyjnego w Warszawie w terminie </w:t>
      </w:r>
      <w:r w:rsidRPr="00E96BEE">
        <w:rPr>
          <w:rFonts w:cs="Calibri"/>
        </w:rPr>
        <w:br/>
        <w:t>30 dni od dnia doręczenia wnoszona za pośrednictwem organu, który skarżone zarządzenie wydał.</w:t>
      </w:r>
      <w:bookmarkStart w:id="1" w:name="_GoBack"/>
      <w:bookmarkEnd w:id="1"/>
    </w:p>
    <w:sectPr w:rsidR="00CF1804" w:rsidRPr="00CB5458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81784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22942" w:tentative="1">
      <w:start w:val="1"/>
      <w:numFmt w:val="lowerLetter"/>
      <w:lvlText w:val="%2."/>
      <w:lvlJc w:val="left"/>
      <w:pPr>
        <w:ind w:left="1440" w:hanging="360"/>
      </w:pPr>
    </w:lvl>
    <w:lvl w:ilvl="2" w:tplc="0ED8CB3E" w:tentative="1">
      <w:start w:val="1"/>
      <w:numFmt w:val="lowerRoman"/>
      <w:lvlText w:val="%3."/>
      <w:lvlJc w:val="right"/>
      <w:pPr>
        <w:ind w:left="2160" w:hanging="180"/>
      </w:pPr>
    </w:lvl>
    <w:lvl w:ilvl="3" w:tplc="82927E42" w:tentative="1">
      <w:start w:val="1"/>
      <w:numFmt w:val="decimal"/>
      <w:lvlText w:val="%4."/>
      <w:lvlJc w:val="left"/>
      <w:pPr>
        <w:ind w:left="2880" w:hanging="360"/>
      </w:pPr>
    </w:lvl>
    <w:lvl w:ilvl="4" w:tplc="4A88C3EE" w:tentative="1">
      <w:start w:val="1"/>
      <w:numFmt w:val="lowerLetter"/>
      <w:lvlText w:val="%5."/>
      <w:lvlJc w:val="left"/>
      <w:pPr>
        <w:ind w:left="3600" w:hanging="360"/>
      </w:pPr>
    </w:lvl>
    <w:lvl w:ilvl="5" w:tplc="06506B84" w:tentative="1">
      <w:start w:val="1"/>
      <w:numFmt w:val="lowerRoman"/>
      <w:lvlText w:val="%6."/>
      <w:lvlJc w:val="right"/>
      <w:pPr>
        <w:ind w:left="4320" w:hanging="180"/>
      </w:pPr>
    </w:lvl>
    <w:lvl w:ilvl="6" w:tplc="0ADE4424" w:tentative="1">
      <w:start w:val="1"/>
      <w:numFmt w:val="decimal"/>
      <w:lvlText w:val="%7."/>
      <w:lvlJc w:val="left"/>
      <w:pPr>
        <w:ind w:left="5040" w:hanging="360"/>
      </w:pPr>
    </w:lvl>
    <w:lvl w:ilvl="7" w:tplc="7BAC167E" w:tentative="1">
      <w:start w:val="1"/>
      <w:numFmt w:val="lowerLetter"/>
      <w:lvlText w:val="%8."/>
      <w:lvlJc w:val="left"/>
      <w:pPr>
        <w:ind w:left="5760" w:hanging="360"/>
      </w:pPr>
    </w:lvl>
    <w:lvl w:ilvl="8" w:tplc="3F44A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77D"/>
    <w:multiLevelType w:val="hybridMultilevel"/>
    <w:tmpl w:val="532296D0"/>
    <w:lvl w:ilvl="0" w:tplc="380A3B06">
      <w:start w:val="1"/>
      <w:numFmt w:val="decimal"/>
      <w:lvlText w:val="%1)"/>
      <w:lvlJc w:val="left"/>
      <w:pPr>
        <w:ind w:left="720" w:hanging="360"/>
      </w:pPr>
    </w:lvl>
    <w:lvl w:ilvl="1" w:tplc="BD68CC5C" w:tentative="1">
      <w:start w:val="1"/>
      <w:numFmt w:val="lowerLetter"/>
      <w:lvlText w:val="%2."/>
      <w:lvlJc w:val="left"/>
      <w:pPr>
        <w:ind w:left="1440" w:hanging="360"/>
      </w:pPr>
    </w:lvl>
    <w:lvl w:ilvl="2" w:tplc="9134FA64" w:tentative="1">
      <w:start w:val="1"/>
      <w:numFmt w:val="lowerRoman"/>
      <w:lvlText w:val="%3."/>
      <w:lvlJc w:val="right"/>
      <w:pPr>
        <w:ind w:left="2160" w:hanging="180"/>
      </w:pPr>
    </w:lvl>
    <w:lvl w:ilvl="3" w:tplc="927C07B6" w:tentative="1">
      <w:start w:val="1"/>
      <w:numFmt w:val="decimal"/>
      <w:lvlText w:val="%4."/>
      <w:lvlJc w:val="left"/>
      <w:pPr>
        <w:ind w:left="2880" w:hanging="360"/>
      </w:pPr>
    </w:lvl>
    <w:lvl w:ilvl="4" w:tplc="0D2CA0F4" w:tentative="1">
      <w:start w:val="1"/>
      <w:numFmt w:val="lowerLetter"/>
      <w:lvlText w:val="%5."/>
      <w:lvlJc w:val="left"/>
      <w:pPr>
        <w:ind w:left="3600" w:hanging="360"/>
      </w:pPr>
    </w:lvl>
    <w:lvl w:ilvl="5" w:tplc="2F6EE822" w:tentative="1">
      <w:start w:val="1"/>
      <w:numFmt w:val="lowerRoman"/>
      <w:lvlText w:val="%6."/>
      <w:lvlJc w:val="right"/>
      <w:pPr>
        <w:ind w:left="4320" w:hanging="180"/>
      </w:pPr>
    </w:lvl>
    <w:lvl w:ilvl="6" w:tplc="E61C8280" w:tentative="1">
      <w:start w:val="1"/>
      <w:numFmt w:val="decimal"/>
      <w:lvlText w:val="%7."/>
      <w:lvlJc w:val="left"/>
      <w:pPr>
        <w:ind w:left="5040" w:hanging="360"/>
      </w:pPr>
    </w:lvl>
    <w:lvl w:ilvl="7" w:tplc="DEB45E22" w:tentative="1">
      <w:start w:val="1"/>
      <w:numFmt w:val="lowerLetter"/>
      <w:lvlText w:val="%8."/>
      <w:lvlJc w:val="left"/>
      <w:pPr>
        <w:ind w:left="5760" w:hanging="360"/>
      </w:pPr>
    </w:lvl>
    <w:lvl w:ilvl="8" w:tplc="ADCAB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912CE90E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65FA9064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BA7CA3E2" w:tentative="1">
      <w:start w:val="1"/>
      <w:numFmt w:val="lowerRoman"/>
      <w:lvlText w:val="%3."/>
      <w:lvlJc w:val="right"/>
      <w:pPr>
        <w:ind w:left="2160" w:hanging="180"/>
      </w:pPr>
    </w:lvl>
    <w:lvl w:ilvl="3" w:tplc="A1E8B0FA" w:tentative="1">
      <w:start w:val="1"/>
      <w:numFmt w:val="decimal"/>
      <w:lvlText w:val="%4."/>
      <w:lvlJc w:val="left"/>
      <w:pPr>
        <w:ind w:left="2880" w:hanging="360"/>
      </w:pPr>
    </w:lvl>
    <w:lvl w:ilvl="4" w:tplc="F10290FE" w:tentative="1">
      <w:start w:val="1"/>
      <w:numFmt w:val="lowerLetter"/>
      <w:lvlText w:val="%5."/>
      <w:lvlJc w:val="left"/>
      <w:pPr>
        <w:ind w:left="3600" w:hanging="360"/>
      </w:pPr>
    </w:lvl>
    <w:lvl w:ilvl="5" w:tplc="0532D12E" w:tentative="1">
      <w:start w:val="1"/>
      <w:numFmt w:val="lowerRoman"/>
      <w:lvlText w:val="%6."/>
      <w:lvlJc w:val="right"/>
      <w:pPr>
        <w:ind w:left="4320" w:hanging="180"/>
      </w:pPr>
    </w:lvl>
    <w:lvl w:ilvl="6" w:tplc="4DBEC834" w:tentative="1">
      <w:start w:val="1"/>
      <w:numFmt w:val="decimal"/>
      <w:lvlText w:val="%7."/>
      <w:lvlJc w:val="left"/>
      <w:pPr>
        <w:ind w:left="5040" w:hanging="360"/>
      </w:pPr>
    </w:lvl>
    <w:lvl w:ilvl="7" w:tplc="2382755E" w:tentative="1">
      <w:start w:val="1"/>
      <w:numFmt w:val="lowerLetter"/>
      <w:lvlText w:val="%8."/>
      <w:lvlJc w:val="left"/>
      <w:pPr>
        <w:ind w:left="5760" w:hanging="360"/>
      </w:pPr>
    </w:lvl>
    <w:lvl w:ilvl="8" w:tplc="24649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DDDA8B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F6ADEC" w:tentative="1">
      <w:start w:val="1"/>
      <w:numFmt w:val="lowerLetter"/>
      <w:lvlText w:val="%2."/>
      <w:lvlJc w:val="left"/>
      <w:pPr>
        <w:ind w:left="1440" w:hanging="360"/>
      </w:pPr>
    </w:lvl>
    <w:lvl w:ilvl="2" w:tplc="B7D26D94" w:tentative="1">
      <w:start w:val="1"/>
      <w:numFmt w:val="lowerRoman"/>
      <w:lvlText w:val="%3."/>
      <w:lvlJc w:val="right"/>
      <w:pPr>
        <w:ind w:left="2160" w:hanging="180"/>
      </w:pPr>
    </w:lvl>
    <w:lvl w:ilvl="3" w:tplc="2160B6EA" w:tentative="1">
      <w:start w:val="1"/>
      <w:numFmt w:val="decimal"/>
      <w:lvlText w:val="%4."/>
      <w:lvlJc w:val="left"/>
      <w:pPr>
        <w:ind w:left="2880" w:hanging="360"/>
      </w:pPr>
    </w:lvl>
    <w:lvl w:ilvl="4" w:tplc="DBB0739A" w:tentative="1">
      <w:start w:val="1"/>
      <w:numFmt w:val="lowerLetter"/>
      <w:lvlText w:val="%5."/>
      <w:lvlJc w:val="left"/>
      <w:pPr>
        <w:ind w:left="3600" w:hanging="360"/>
      </w:pPr>
    </w:lvl>
    <w:lvl w:ilvl="5" w:tplc="45E0FA50" w:tentative="1">
      <w:start w:val="1"/>
      <w:numFmt w:val="lowerRoman"/>
      <w:lvlText w:val="%6."/>
      <w:lvlJc w:val="right"/>
      <w:pPr>
        <w:ind w:left="4320" w:hanging="180"/>
      </w:pPr>
    </w:lvl>
    <w:lvl w:ilvl="6" w:tplc="5F06C050" w:tentative="1">
      <w:start w:val="1"/>
      <w:numFmt w:val="decimal"/>
      <w:lvlText w:val="%7."/>
      <w:lvlJc w:val="left"/>
      <w:pPr>
        <w:ind w:left="5040" w:hanging="360"/>
      </w:pPr>
    </w:lvl>
    <w:lvl w:ilvl="7" w:tplc="774298D2" w:tentative="1">
      <w:start w:val="1"/>
      <w:numFmt w:val="lowerLetter"/>
      <w:lvlText w:val="%8."/>
      <w:lvlJc w:val="left"/>
      <w:pPr>
        <w:ind w:left="5760" w:hanging="360"/>
      </w:pPr>
    </w:lvl>
    <w:lvl w:ilvl="8" w:tplc="4CD03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0251AD8"/>
    <w:multiLevelType w:val="hybridMultilevel"/>
    <w:tmpl w:val="EC505BFC"/>
    <w:lvl w:ilvl="0" w:tplc="6534FB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390BD0"/>
    <w:multiLevelType w:val="hybridMultilevel"/>
    <w:tmpl w:val="A3DE2CBE"/>
    <w:lvl w:ilvl="0" w:tplc="AEC66536">
      <w:start w:val="1"/>
      <w:numFmt w:val="lowerLetter"/>
      <w:lvlText w:val="%1)"/>
      <w:lvlJc w:val="left"/>
      <w:pPr>
        <w:ind w:left="1488" w:hanging="360"/>
      </w:pPr>
    </w:lvl>
    <w:lvl w:ilvl="1" w:tplc="63D45A1C" w:tentative="1">
      <w:start w:val="1"/>
      <w:numFmt w:val="lowerLetter"/>
      <w:lvlText w:val="%2."/>
      <w:lvlJc w:val="left"/>
      <w:pPr>
        <w:ind w:left="2208" w:hanging="360"/>
      </w:pPr>
    </w:lvl>
    <w:lvl w:ilvl="2" w:tplc="4F5E2AF6" w:tentative="1">
      <w:start w:val="1"/>
      <w:numFmt w:val="lowerRoman"/>
      <w:lvlText w:val="%3."/>
      <w:lvlJc w:val="right"/>
      <w:pPr>
        <w:ind w:left="2928" w:hanging="180"/>
      </w:pPr>
    </w:lvl>
    <w:lvl w:ilvl="3" w:tplc="902EB57A" w:tentative="1">
      <w:start w:val="1"/>
      <w:numFmt w:val="decimal"/>
      <w:lvlText w:val="%4."/>
      <w:lvlJc w:val="left"/>
      <w:pPr>
        <w:ind w:left="3648" w:hanging="360"/>
      </w:pPr>
    </w:lvl>
    <w:lvl w:ilvl="4" w:tplc="7EF883DE" w:tentative="1">
      <w:start w:val="1"/>
      <w:numFmt w:val="lowerLetter"/>
      <w:lvlText w:val="%5."/>
      <w:lvlJc w:val="left"/>
      <w:pPr>
        <w:ind w:left="4368" w:hanging="360"/>
      </w:pPr>
    </w:lvl>
    <w:lvl w:ilvl="5" w:tplc="4C083E00" w:tentative="1">
      <w:start w:val="1"/>
      <w:numFmt w:val="lowerRoman"/>
      <w:lvlText w:val="%6."/>
      <w:lvlJc w:val="right"/>
      <w:pPr>
        <w:ind w:left="5088" w:hanging="180"/>
      </w:pPr>
    </w:lvl>
    <w:lvl w:ilvl="6" w:tplc="EE6652CA" w:tentative="1">
      <w:start w:val="1"/>
      <w:numFmt w:val="decimal"/>
      <w:lvlText w:val="%7."/>
      <w:lvlJc w:val="left"/>
      <w:pPr>
        <w:ind w:left="5808" w:hanging="360"/>
      </w:pPr>
    </w:lvl>
    <w:lvl w:ilvl="7" w:tplc="6F92C918" w:tentative="1">
      <w:start w:val="1"/>
      <w:numFmt w:val="lowerLetter"/>
      <w:lvlText w:val="%8."/>
      <w:lvlJc w:val="left"/>
      <w:pPr>
        <w:ind w:left="6528" w:hanging="360"/>
      </w:pPr>
    </w:lvl>
    <w:lvl w:ilvl="8" w:tplc="239C5CCC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32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A602"/>
  <w15:docId w15:val="{3F33FD15-9321-4D07-ABC2-6784061D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51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Beata Darnowska</cp:lastModifiedBy>
  <cp:revision>2</cp:revision>
  <dcterms:created xsi:type="dcterms:W3CDTF">2020-08-03T11:13:00Z</dcterms:created>
  <dcterms:modified xsi:type="dcterms:W3CDTF">2020-08-03T11:13:00Z</dcterms:modified>
</cp:coreProperties>
</file>