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A6DCB" w14:textId="77777777" w:rsidR="00EB221F" w:rsidRDefault="00EB221F" w:rsidP="00EB221F">
      <w:pPr>
        <w:suppressAutoHyphens/>
        <w:autoSpaceDN w:val="0"/>
        <w:spacing w:line="360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Wytyczne do zadania problemowego</w:t>
      </w:r>
    </w:p>
    <w:p w14:paraId="4DE2A45E" w14:textId="77777777" w:rsidR="00EB221F" w:rsidRDefault="00EB221F" w:rsidP="00EB221F">
      <w:pPr>
        <w:suppressAutoHyphens/>
        <w:autoSpaceDN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 egzamin dla osób ubiegających się o licencję doradcy restrukturyzacyjnego</w:t>
      </w:r>
      <w:r>
        <w:rPr>
          <w:rFonts w:eastAsia="Calibri"/>
          <w:b/>
          <w:lang w:eastAsia="en-US"/>
        </w:rPr>
        <w:br/>
        <w:t xml:space="preserve"> wyznaczony na dzień </w:t>
      </w:r>
      <w:r w:rsidR="00236EFF">
        <w:rPr>
          <w:rFonts w:eastAsia="Calibri"/>
          <w:b/>
          <w:lang w:eastAsia="en-US"/>
        </w:rPr>
        <w:t>5 października</w:t>
      </w:r>
      <w:r>
        <w:rPr>
          <w:rFonts w:eastAsia="Calibri"/>
          <w:b/>
          <w:lang w:eastAsia="en-US"/>
        </w:rPr>
        <w:t xml:space="preserve"> 2020 r.</w:t>
      </w:r>
    </w:p>
    <w:p w14:paraId="0AC876A8" w14:textId="77777777" w:rsidR="00EB221F" w:rsidRPr="00EB221F" w:rsidRDefault="00EB221F" w:rsidP="00EB221F">
      <w:pPr>
        <w:widowControl w:val="0"/>
        <w:suppressAutoHyphens/>
        <w:spacing w:line="360" w:lineRule="auto"/>
        <w:jc w:val="both"/>
      </w:pPr>
    </w:p>
    <w:p w14:paraId="477CC09B" w14:textId="77777777" w:rsidR="00EB221F" w:rsidRPr="00EB221F" w:rsidRDefault="00EB221F" w:rsidP="00EB221F">
      <w:pPr>
        <w:widowControl w:val="0"/>
        <w:suppressAutoHyphens/>
        <w:spacing w:line="360" w:lineRule="auto"/>
        <w:ind w:left="284" w:hanging="284"/>
        <w:jc w:val="both"/>
      </w:pPr>
      <w:r w:rsidRPr="00EB221F">
        <w:rPr>
          <w:b/>
        </w:rPr>
        <w:t>1.</w:t>
      </w:r>
      <w:r w:rsidRPr="00EB221F">
        <w:tab/>
        <w:t xml:space="preserve">W opisanym stanie faktycznym małżonków obowiązywał ustrój rozdzielności majątkowej, ustanowiony na ponad dwa lata przed datą złożenia wniosku o ogłoszenie upadłości, </w:t>
      </w:r>
      <w:r>
        <w:br/>
      </w:r>
      <w:r w:rsidRPr="00EB221F">
        <w:t xml:space="preserve">co oznacza, że zgodnie z art. 126 ustawy - Prawo upadłościowe, ustanowienie rozdzielności majątkowej było skuteczne względem masy upadłości. Zgodnie z art. 62 </w:t>
      </w:r>
      <w:r>
        <w:br/>
      </w:r>
      <w:r w:rsidRPr="00EB221F">
        <w:t>oraz art. 69 ust. 1 ustawy - Prawo upadłościowe, spisem inwentarza powinny zostać objęte należące do upadłego następujące składniki majątkowe:</w:t>
      </w:r>
    </w:p>
    <w:p w14:paraId="17F5CF48" w14:textId="77777777" w:rsidR="00EB221F" w:rsidRPr="00EB221F" w:rsidRDefault="00EB221F" w:rsidP="00EB221F">
      <w:pPr>
        <w:widowControl w:val="0"/>
        <w:suppressAutoHyphens/>
        <w:spacing w:line="360" w:lineRule="auto"/>
        <w:ind w:left="284"/>
        <w:jc w:val="both"/>
      </w:pPr>
      <w:r w:rsidRPr="00EB221F">
        <w:rPr>
          <w:b/>
        </w:rPr>
        <w:t>A)</w:t>
      </w:r>
      <w:r w:rsidRPr="00EB221F">
        <w:t xml:space="preserve"> udział w ½ części we własności nieruchomości położonej przy ul. Rdestowej 2                       w miejscowości C;</w:t>
      </w:r>
    </w:p>
    <w:p w14:paraId="4C1DAFE2" w14:textId="77777777" w:rsidR="00EB221F" w:rsidRPr="00EB221F" w:rsidRDefault="00EB221F" w:rsidP="00EB221F">
      <w:pPr>
        <w:widowControl w:val="0"/>
        <w:suppressAutoHyphens/>
        <w:spacing w:line="360" w:lineRule="auto"/>
        <w:ind w:left="284"/>
        <w:jc w:val="both"/>
      </w:pPr>
      <w:r w:rsidRPr="00EB221F">
        <w:rPr>
          <w:b/>
        </w:rPr>
        <w:t>B)</w:t>
      </w:r>
      <w:r w:rsidRPr="00EB221F">
        <w:t xml:space="preserve"> udział w ½ części we własności nieruchomości położonej przy ul. Agrestowej 43                      w miejscowości E.;</w:t>
      </w:r>
    </w:p>
    <w:p w14:paraId="29F149D1" w14:textId="77777777" w:rsidR="00EB221F" w:rsidRPr="00EB221F" w:rsidRDefault="00EB221F" w:rsidP="00EB221F">
      <w:pPr>
        <w:widowControl w:val="0"/>
        <w:suppressAutoHyphens/>
        <w:spacing w:after="240" w:line="360" w:lineRule="auto"/>
        <w:ind w:firstLine="284"/>
        <w:jc w:val="both"/>
      </w:pPr>
      <w:r w:rsidRPr="00EB221F">
        <w:rPr>
          <w:b/>
        </w:rPr>
        <w:t>C)</w:t>
      </w:r>
      <w:r w:rsidRPr="00EB221F">
        <w:t xml:space="preserve"> udział w ½ części we własności samochodu osobowego Opel Astra o nr rej. ABC 1234.</w:t>
      </w:r>
    </w:p>
    <w:p w14:paraId="28A9B32A" w14:textId="77777777" w:rsidR="00B93263" w:rsidRDefault="00B93263" w:rsidP="00EB221F">
      <w:pPr>
        <w:widowControl w:val="0"/>
        <w:suppressAutoHyphens/>
        <w:spacing w:after="240" w:line="360" w:lineRule="auto"/>
        <w:ind w:left="284"/>
        <w:jc w:val="both"/>
      </w:pPr>
      <w:r>
        <w:t xml:space="preserve">Udziały we współwłasności nieruchomości wymienionych w pkt A i B zostały skutecznie nabyte przez upadłego do jego majątku osobistego </w:t>
      </w:r>
      <w:r w:rsidR="00D512FE">
        <w:t xml:space="preserve">i </w:t>
      </w:r>
      <w:r>
        <w:t xml:space="preserve">jako składniki tego majątku po ogłoszeniu upadłości weszły w skład </w:t>
      </w:r>
      <w:r w:rsidR="00AB1B0C">
        <w:t>masy upadłości</w:t>
      </w:r>
      <w:r>
        <w:t>.</w:t>
      </w:r>
    </w:p>
    <w:p w14:paraId="114B1CBD" w14:textId="77777777" w:rsidR="00EB221F" w:rsidRPr="00EB221F" w:rsidRDefault="00AB1B0C" w:rsidP="00EB221F">
      <w:pPr>
        <w:widowControl w:val="0"/>
        <w:suppressAutoHyphens/>
        <w:spacing w:after="240" w:line="360" w:lineRule="auto"/>
        <w:ind w:left="284"/>
        <w:jc w:val="both"/>
      </w:pPr>
      <w:r>
        <w:t>W skład masy upadłości wszedł również udział we własności</w:t>
      </w:r>
      <w:r w:rsidR="00D512FE">
        <w:t xml:space="preserve"> </w:t>
      </w:r>
      <w:r>
        <w:t>s</w:t>
      </w:r>
      <w:r w:rsidRPr="00EB221F">
        <w:t>amochod</w:t>
      </w:r>
      <w:r>
        <w:t>u wymienionego w pkt C.</w:t>
      </w:r>
      <w:r w:rsidR="00EB221F" w:rsidRPr="00EB221F">
        <w:t xml:space="preserve"> </w:t>
      </w:r>
      <w:r>
        <w:t xml:space="preserve">Wprawdzie samochód ten </w:t>
      </w:r>
      <w:r w:rsidR="00EB221F" w:rsidRPr="00EB221F">
        <w:t xml:space="preserve">służy wyłącznie do prowadzenia działalności gospodarczej Stefanii P., </w:t>
      </w:r>
      <w:r w:rsidR="00D512FE">
        <w:t>jednakże</w:t>
      </w:r>
      <w:r w:rsidR="00EB221F" w:rsidRPr="00EB221F">
        <w:t xml:space="preserve"> został nabyty </w:t>
      </w:r>
      <w:r>
        <w:t>na ponad dwa</w:t>
      </w:r>
      <w:r w:rsidR="00EB221F" w:rsidRPr="00EB221F">
        <w:t xml:space="preserve"> lat</w:t>
      </w:r>
      <w:r>
        <w:t>a</w:t>
      </w:r>
      <w:r w:rsidR="00EB221F" w:rsidRPr="00EB221F">
        <w:t xml:space="preserve"> przed złożeniem wniosku o ogłoszenie upadłości. </w:t>
      </w:r>
      <w:r w:rsidR="00D512FE">
        <w:t>W związku</w:t>
      </w:r>
      <w:r w:rsidR="00EB221F" w:rsidRPr="00EB221F">
        <w:t xml:space="preserve"> z</w:t>
      </w:r>
      <w:r w:rsidR="00D512FE">
        <w:t xml:space="preserve"> tym</w:t>
      </w:r>
      <w:r w:rsidR="00EB221F" w:rsidRPr="00EB221F">
        <w:t xml:space="preserve">, że małżonków łączy skuteczna względem masy upadłości umowa majątkowa, spisem inwentarza zostanie objęty jedynie udział upadłego Jana W. we własności tego </w:t>
      </w:r>
      <w:r w:rsidR="00D512FE">
        <w:t>samochodu</w:t>
      </w:r>
      <w:r w:rsidR="00EB221F" w:rsidRPr="00EB221F">
        <w:t xml:space="preserve">. </w:t>
      </w:r>
    </w:p>
    <w:p w14:paraId="099A4745" w14:textId="77777777" w:rsidR="00FF7670" w:rsidRDefault="00EB221F" w:rsidP="00EB221F">
      <w:pPr>
        <w:widowControl w:val="0"/>
        <w:suppressAutoHyphens/>
        <w:spacing w:after="240" w:line="360" w:lineRule="auto"/>
        <w:ind w:left="284" w:hanging="284"/>
        <w:jc w:val="both"/>
      </w:pPr>
      <w:r w:rsidRPr="00EB221F">
        <w:rPr>
          <w:b/>
        </w:rPr>
        <w:t>2.</w:t>
      </w:r>
      <w:r w:rsidRPr="00EB221F">
        <w:t xml:space="preserve"> </w:t>
      </w:r>
      <w:r w:rsidRPr="00EB221F">
        <w:tab/>
        <w:t xml:space="preserve">Oceny skutków sprzedaży dokonanej w postępowaniu upadłościowym dokonuje się </w:t>
      </w:r>
      <w:r>
        <w:br/>
      </w:r>
      <w:r w:rsidR="002676F2">
        <w:t xml:space="preserve">w świetle </w:t>
      </w:r>
      <w:r w:rsidRPr="00EB221F">
        <w:t xml:space="preserve">art. 313 </w:t>
      </w:r>
      <w:r w:rsidR="003D0BA8">
        <w:t>ustawy - Prawo upadłościowe. Zgodnie z art. 313 ust. 1 i 2 ustawy - Prawo upadłościowe, sprzedaż dokonana w postępowaniu upadłościowym ma skutki sprzedaży egzekucyjnej, a sprzedaż nieruch</w:t>
      </w:r>
      <w:r w:rsidR="00F96A72">
        <w:t>omości powoduje wygaśnięcie, mię</w:t>
      </w:r>
      <w:r w:rsidR="003D0BA8">
        <w:t xml:space="preserve">dzy innymi, hipotek. </w:t>
      </w:r>
      <w:r w:rsidR="00FF7670">
        <w:t>Skutek ten</w:t>
      </w:r>
      <w:r w:rsidR="00A47EED">
        <w:t xml:space="preserve"> powstaje z chwilą</w:t>
      </w:r>
      <w:r w:rsidR="00FF7670">
        <w:t xml:space="preserve"> zawarcia umowy sprzedaży. </w:t>
      </w:r>
      <w:r w:rsidR="003D0BA8">
        <w:t>W</w:t>
      </w:r>
      <w:r w:rsidRPr="00EB221F">
        <w:t xml:space="preserve"> myśl art. 313 ust. 6 ustawy - Prawo upadłościowe, w przypadku sprzedaży ułamkowej części nieruch</w:t>
      </w:r>
      <w:r w:rsidR="003D0BA8">
        <w:t xml:space="preserve">omości stosuje się odpowiednio </w:t>
      </w:r>
      <w:r w:rsidRPr="00EB221F">
        <w:t xml:space="preserve">art. 1013 k.p.c. Zgodnie z tym przepisem, postanowienie </w:t>
      </w:r>
      <w:r w:rsidR="00A47EED">
        <w:br/>
      </w:r>
      <w:r w:rsidRPr="00EB221F">
        <w:t xml:space="preserve">o przysądzeniu własności ułamkowej części nieruchomości nie narusza obciążających ją </w:t>
      </w:r>
      <w:r w:rsidRPr="00EB221F">
        <w:lastRenderedPageBreak/>
        <w:t>hipotek wpisanych przed powstaniem współwłasności. Zatem na skutek sprzedaży</w:t>
      </w:r>
      <w:r w:rsidR="00A47EED">
        <w:t xml:space="preserve"> dokonanej przez syndyka </w:t>
      </w:r>
      <w:r w:rsidRPr="00EB221F">
        <w:t>wygaśn</w:t>
      </w:r>
      <w:r w:rsidR="002676F2">
        <w:t>ie hipoteka obciążająca udział</w:t>
      </w:r>
      <w:r w:rsidR="00A47EED">
        <w:t xml:space="preserve"> upadłego</w:t>
      </w:r>
      <w:r w:rsidR="002676F2">
        <w:t xml:space="preserve"> </w:t>
      </w:r>
      <w:r w:rsidRPr="00EB221F">
        <w:t>we w</w:t>
      </w:r>
      <w:r w:rsidR="00A47EED">
        <w:t xml:space="preserve">łasności nieruchomości przy </w:t>
      </w:r>
      <w:r>
        <w:t xml:space="preserve">ul. </w:t>
      </w:r>
      <w:r w:rsidRPr="00EB221F">
        <w:t xml:space="preserve">Rdestowej 2 w miejscowości </w:t>
      </w:r>
      <w:r>
        <w:t xml:space="preserve">C., </w:t>
      </w:r>
      <w:r w:rsidRPr="00EB221F">
        <w:t>gdyż hipoteka ta</w:t>
      </w:r>
      <w:r w:rsidR="001C43D6">
        <w:t xml:space="preserve"> została wpisana </w:t>
      </w:r>
      <w:r w:rsidRPr="00EB221F">
        <w:t xml:space="preserve"> </w:t>
      </w:r>
      <w:r w:rsidR="001C43D6">
        <w:t>po powstaniu</w:t>
      </w:r>
      <w:r w:rsidR="00A47EED">
        <w:t xml:space="preserve"> </w:t>
      </w:r>
      <w:r w:rsidRPr="00EB221F">
        <w:t>współwłasności. Nie wygaśnie natomiast hipoteka obciążająca udział</w:t>
      </w:r>
      <w:r w:rsidR="00D7444A">
        <w:t xml:space="preserve"> upadłego</w:t>
      </w:r>
      <w:r w:rsidRPr="00EB221F">
        <w:t xml:space="preserve"> w nieruchomości przy ul. Agrestowej 43 w miejscowości E</w:t>
      </w:r>
      <w:r w:rsidR="0081724D">
        <w:t>.</w:t>
      </w:r>
      <w:r w:rsidRPr="00EB221F">
        <w:t xml:space="preserve">, bowiem </w:t>
      </w:r>
      <w:r w:rsidR="00D7444A">
        <w:t xml:space="preserve">została wpisana </w:t>
      </w:r>
      <w:r w:rsidRPr="00EB221F">
        <w:t>przed powstaniem współwłasności związanej ze spadkobraniem.</w:t>
      </w:r>
      <w:r w:rsidR="00FF7670">
        <w:t xml:space="preserve"> </w:t>
      </w:r>
    </w:p>
    <w:p w14:paraId="7EACD5EA" w14:textId="77777777" w:rsidR="00EB221F" w:rsidRPr="00EB221F" w:rsidRDefault="00EB221F" w:rsidP="00EB221F">
      <w:pPr>
        <w:widowControl w:val="0"/>
        <w:suppressAutoHyphens/>
        <w:spacing w:after="240" w:line="360" w:lineRule="auto"/>
        <w:ind w:left="284" w:hanging="284"/>
        <w:jc w:val="both"/>
      </w:pPr>
      <w:r w:rsidRPr="00EB221F">
        <w:rPr>
          <w:b/>
        </w:rPr>
        <w:t>3.</w:t>
      </w:r>
      <w:r w:rsidRPr="00EB221F">
        <w:t xml:space="preserve"> </w:t>
      </w:r>
      <w:r w:rsidRPr="00EB221F">
        <w:tab/>
        <w:t xml:space="preserve">Zgodnie z art. 313 ust. 2 ustawy - Prawo upadłościowe, </w:t>
      </w:r>
      <w:r w:rsidR="00E05E52">
        <w:t>w</w:t>
      </w:r>
      <w:r w:rsidRPr="00EB221F">
        <w:t xml:space="preserve"> miejsce prawa, które wygasło</w:t>
      </w:r>
      <w:r w:rsidR="00E05E52">
        <w:t xml:space="preserve"> </w:t>
      </w:r>
      <w:r w:rsidR="00E05E52">
        <w:br/>
        <w:t>w wyniku sprzedaży dokonanej w postępowaniu upadłościowym</w:t>
      </w:r>
      <w:r w:rsidRPr="00EB221F">
        <w:t xml:space="preserve"> powstaje prawo wierzyciela do zaspokojenia wartości wygasłego prawa z ceny uzyskanej ze sprzedaży. </w:t>
      </w:r>
      <w:r w:rsidR="00E05E52">
        <w:br/>
      </w:r>
      <w:r w:rsidRPr="00EB221F">
        <w:t xml:space="preserve">Jak wskazano w pkt 2 wytycznych, na mocy art. 313 ust. 6 ustawy - Prawo upadłościowe w zw. z art. 1013 k.p.c. nie wygaśnie zabezpieczenie hipoteczne na udziale </w:t>
      </w:r>
      <w:r w:rsidR="00E05E52">
        <w:br/>
      </w:r>
      <w:r w:rsidRPr="00EB221F">
        <w:t>w nieruchomości przy ul. Agrestowej 43 w miejscowości E. Zatem syndyk zobowiązany będzie do sporządzenia oddzielnego planu podziału sumy pochodzącej ze zbycia udziału</w:t>
      </w:r>
      <w:r w:rsidR="00E05E52">
        <w:t xml:space="preserve"> upadłego</w:t>
      </w:r>
      <w:r w:rsidRPr="00EB221F">
        <w:t xml:space="preserve"> we własności nieruchomości położonej przy ul. Rdestowej 2 w miejscowości C.</w:t>
      </w:r>
      <w:r w:rsidR="00E05E52">
        <w:br/>
        <w:t xml:space="preserve">(art. 336, 345, 348 ustawy – Prawo upadłościowe). </w:t>
      </w:r>
      <w:r w:rsidRPr="00EB221F">
        <w:t xml:space="preserve">Suma, która powinna zostać objęta tym planem wynosi 500.000 zł. Natomiast środki pochodzące ze zbycia udziału </w:t>
      </w:r>
      <w:r w:rsidR="00E05E52">
        <w:t xml:space="preserve">upadłego </w:t>
      </w:r>
      <w:r w:rsidR="00F96A72">
        <w:br/>
      </w:r>
      <w:r w:rsidRPr="00EB221F">
        <w:t xml:space="preserve">we własności nieruchomości przy ul. Agrestowej 43 w miejscowości E. oraz ze zbycia udziału </w:t>
      </w:r>
      <w:r w:rsidR="00E05E52">
        <w:t xml:space="preserve">upadłego </w:t>
      </w:r>
      <w:r w:rsidRPr="00EB221F">
        <w:t>we własności samochodu Opel Astra powinny zostać objęte planem podziału funduszów masy upadłości</w:t>
      </w:r>
      <w:r w:rsidR="00B72EB7">
        <w:t xml:space="preserve"> (art. 347 ustawy - Prawo upadłościowe)</w:t>
      </w:r>
      <w:r w:rsidRPr="00EB221F">
        <w:t>. Suma, która powinna zostać objęta tym planem</w:t>
      </w:r>
      <w:r w:rsidR="0081724D">
        <w:t>,</w:t>
      </w:r>
      <w:r w:rsidRPr="00EB221F">
        <w:t xml:space="preserve"> wynosi łącznie 310 000 zł (300 000 zł + 10 000 zł)</w:t>
      </w:r>
      <w:r>
        <w:t>.</w:t>
      </w:r>
    </w:p>
    <w:p w14:paraId="47976685" w14:textId="77777777" w:rsidR="00EB221F" w:rsidRPr="00EB221F" w:rsidRDefault="00EB221F" w:rsidP="00EB221F">
      <w:pPr>
        <w:widowControl w:val="0"/>
        <w:suppressAutoHyphens/>
        <w:rPr>
          <w:sz w:val="20"/>
          <w:szCs w:val="20"/>
        </w:rPr>
      </w:pPr>
    </w:p>
    <w:p w14:paraId="1644E78B" w14:textId="77777777" w:rsidR="00C914BE" w:rsidRDefault="00C914BE"/>
    <w:sectPr w:rsidR="00C91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E3A9B" w14:textId="77777777" w:rsidR="002862E1" w:rsidRDefault="002862E1" w:rsidP="00163696">
      <w:r>
        <w:separator/>
      </w:r>
    </w:p>
  </w:endnote>
  <w:endnote w:type="continuationSeparator" w:id="0">
    <w:p w14:paraId="00D2A557" w14:textId="77777777" w:rsidR="002862E1" w:rsidRDefault="002862E1" w:rsidP="0016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46102" w14:textId="77777777" w:rsidR="00163696" w:rsidRDefault="00163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2319477"/>
      <w:docPartObj>
        <w:docPartGallery w:val="Page Numbers (Bottom of Page)"/>
        <w:docPartUnique/>
      </w:docPartObj>
    </w:sdtPr>
    <w:sdtEndPr/>
    <w:sdtContent>
      <w:p w14:paraId="1AB16D83" w14:textId="77777777" w:rsidR="00163696" w:rsidRDefault="001636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4D">
          <w:rPr>
            <w:noProof/>
          </w:rPr>
          <w:t>2</w:t>
        </w:r>
        <w:r>
          <w:fldChar w:fldCharType="end"/>
        </w:r>
      </w:p>
    </w:sdtContent>
  </w:sdt>
  <w:p w14:paraId="23C2EE5E" w14:textId="77777777" w:rsidR="00163696" w:rsidRDefault="001636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DF0E" w14:textId="77777777" w:rsidR="00163696" w:rsidRDefault="00163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2928" w14:textId="77777777" w:rsidR="002862E1" w:rsidRDefault="002862E1" w:rsidP="00163696">
      <w:r>
        <w:separator/>
      </w:r>
    </w:p>
  </w:footnote>
  <w:footnote w:type="continuationSeparator" w:id="0">
    <w:p w14:paraId="7DEF91C4" w14:textId="77777777" w:rsidR="002862E1" w:rsidRDefault="002862E1" w:rsidP="0016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949B" w14:textId="77777777" w:rsidR="00163696" w:rsidRDefault="00163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B90A2" w14:textId="77777777" w:rsidR="00163696" w:rsidRDefault="001636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CACCA" w14:textId="77777777" w:rsidR="00163696" w:rsidRDefault="001636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A2"/>
    <w:rsid w:val="00035EAD"/>
    <w:rsid w:val="00041460"/>
    <w:rsid w:val="00163696"/>
    <w:rsid w:val="001639E8"/>
    <w:rsid w:val="001C43D6"/>
    <w:rsid w:val="00236EFF"/>
    <w:rsid w:val="002676F2"/>
    <w:rsid w:val="002862E1"/>
    <w:rsid w:val="003D0BA8"/>
    <w:rsid w:val="004767B8"/>
    <w:rsid w:val="006364DD"/>
    <w:rsid w:val="0081724D"/>
    <w:rsid w:val="00A47EED"/>
    <w:rsid w:val="00AB1B0C"/>
    <w:rsid w:val="00B72EB7"/>
    <w:rsid w:val="00B93263"/>
    <w:rsid w:val="00C914BE"/>
    <w:rsid w:val="00D469A2"/>
    <w:rsid w:val="00D512FE"/>
    <w:rsid w:val="00D7444A"/>
    <w:rsid w:val="00E05E52"/>
    <w:rsid w:val="00EB221F"/>
    <w:rsid w:val="00F96A7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B55"/>
  <w15:docId w15:val="{226E6EE4-E68E-4F14-8018-7EBA00F3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6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27C7-0A27-49E5-ABE8-18663D4C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syndyk</dc:creator>
  <cp:keywords/>
  <dc:description/>
  <cp:lastModifiedBy>Stebelski Jarosław  (DZP)</cp:lastModifiedBy>
  <cp:revision>2</cp:revision>
  <cp:lastPrinted>2020-07-08T10:41:00Z</cp:lastPrinted>
  <dcterms:created xsi:type="dcterms:W3CDTF">2020-10-06T12:25:00Z</dcterms:created>
  <dcterms:modified xsi:type="dcterms:W3CDTF">2020-10-06T12:25:00Z</dcterms:modified>
</cp:coreProperties>
</file>