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BDF8" w14:textId="77777777" w:rsidR="002715A6" w:rsidRPr="00A24982" w:rsidRDefault="002715A6" w:rsidP="002715A6">
      <w:pPr>
        <w:jc w:val="center"/>
        <w:outlineLvl w:val="0"/>
        <w:rPr>
          <w:rFonts w:asciiTheme="minorHAnsi" w:hAnsiTheme="minorHAnsi"/>
          <w:szCs w:val="24"/>
          <w:highlight w:val="none"/>
        </w:rPr>
      </w:pPr>
      <w:r w:rsidRPr="00A24982">
        <w:rPr>
          <w:rFonts w:asciiTheme="minorHAnsi" w:hAnsiTheme="minorHAnsi"/>
          <w:szCs w:val="24"/>
          <w:highlight w:val="none"/>
        </w:rPr>
        <w:t>WZÓR</w:t>
      </w:r>
      <w:bookmarkStart w:id="0" w:name="_GoBack"/>
      <w:bookmarkEnd w:id="0"/>
    </w:p>
    <w:p w14:paraId="094CB93A" w14:textId="77777777" w:rsidR="002715A6" w:rsidRPr="00A24982" w:rsidRDefault="002715A6" w:rsidP="002715A6">
      <w:pPr>
        <w:spacing w:after="0" w:line="240" w:lineRule="auto"/>
        <w:jc w:val="center"/>
        <w:rPr>
          <w:rFonts w:asciiTheme="minorHAnsi" w:hAnsiTheme="minorHAnsi"/>
          <w:b w:val="0"/>
          <w:szCs w:val="24"/>
          <w:highlight w:val="none"/>
        </w:rPr>
      </w:pPr>
      <w:r w:rsidRPr="00A24982">
        <w:rPr>
          <w:rFonts w:asciiTheme="minorHAnsi" w:hAnsiTheme="minorHAnsi"/>
          <w:szCs w:val="24"/>
          <w:highlight w:val="none"/>
        </w:rPr>
        <w:t>LISTA KONTROLNA</w:t>
      </w:r>
      <w:r w:rsidRPr="00A24982">
        <w:rPr>
          <w:rFonts w:asciiTheme="minorHAnsi" w:hAnsiTheme="minorHAnsi"/>
          <w:szCs w:val="24"/>
          <w:highlight w:val="none"/>
        </w:rPr>
        <w:br/>
        <w:t>OSIĄGANIA INTEROPERACYJNOŚCI PRZEZ SYSTEM TELEINFORMATYCZNY REGULOWANY</w:t>
      </w:r>
    </w:p>
    <w:p w14:paraId="5F6A895C" w14:textId="77777777" w:rsidR="002715A6" w:rsidRPr="00A24982" w:rsidRDefault="002715A6" w:rsidP="002715A6">
      <w:pPr>
        <w:spacing w:after="0" w:line="240" w:lineRule="auto"/>
        <w:jc w:val="center"/>
        <w:rPr>
          <w:rFonts w:asciiTheme="minorHAnsi" w:hAnsiTheme="minorHAnsi"/>
          <w:szCs w:val="24"/>
          <w:highlight w:val="none"/>
        </w:rPr>
      </w:pPr>
      <w:r>
        <w:rPr>
          <w:rFonts w:asciiTheme="minorHAnsi" w:hAnsiTheme="minorHAnsi"/>
          <w:szCs w:val="24"/>
          <w:highlight w:val="none"/>
        </w:rPr>
        <w:t>PRZEZ</w:t>
      </w:r>
      <w:r w:rsidRPr="00A24982">
        <w:rPr>
          <w:rFonts w:asciiTheme="minorHAnsi" w:hAnsiTheme="minorHAnsi"/>
          <w:szCs w:val="24"/>
          <w:highlight w:val="none"/>
        </w:rPr>
        <w:t xml:space="preserve"> </w:t>
      </w:r>
      <w:r>
        <w:rPr>
          <w:rFonts w:asciiTheme="minorHAnsi" w:hAnsiTheme="minorHAnsi"/>
          <w:szCs w:val="24"/>
          <w:highlight w:val="none"/>
        </w:rPr>
        <w:t>PROJEKT</w:t>
      </w:r>
      <w:r w:rsidRPr="00A24982">
        <w:rPr>
          <w:rFonts w:asciiTheme="minorHAnsi" w:hAnsiTheme="minorHAnsi"/>
          <w:szCs w:val="24"/>
          <w:highlight w:val="none"/>
        </w:rPr>
        <w:t xml:space="preserve"> </w:t>
      </w:r>
      <w:r>
        <w:rPr>
          <w:rFonts w:asciiTheme="minorHAnsi" w:hAnsiTheme="minorHAnsi"/>
          <w:szCs w:val="24"/>
          <w:highlight w:val="none"/>
        </w:rPr>
        <w:t>DOKUMENTU</w:t>
      </w:r>
      <w:r w:rsidRPr="00A24982">
        <w:rPr>
          <w:rFonts w:asciiTheme="minorHAnsi" w:hAnsiTheme="minorHAnsi"/>
          <w:szCs w:val="24"/>
          <w:highlight w:val="none"/>
        </w:rPr>
        <w:t xml:space="preserve"> </w:t>
      </w:r>
      <w:r>
        <w:rPr>
          <w:rFonts w:asciiTheme="minorHAnsi" w:hAnsiTheme="minorHAnsi"/>
          <w:szCs w:val="24"/>
          <w:highlight w:val="none"/>
        </w:rPr>
        <w:t>RZĄDOWEGO</w:t>
      </w:r>
    </w:p>
    <w:p w14:paraId="15247D78" w14:textId="77777777" w:rsidR="002715A6" w:rsidRDefault="002715A6" w:rsidP="002715A6">
      <w:pPr>
        <w:spacing w:after="0" w:line="240" w:lineRule="auto"/>
        <w:rPr>
          <w:rFonts w:ascii="Calibri" w:hAnsi="Calibri"/>
          <w:b w:val="0"/>
          <w:highlight w:val="none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2F726A" w:rsidRPr="002F726A" w14:paraId="5137EF89" w14:textId="77777777" w:rsidTr="002F726A">
        <w:tc>
          <w:tcPr>
            <w:tcW w:w="9918" w:type="dxa"/>
            <w:gridSpan w:val="2"/>
          </w:tcPr>
          <w:p w14:paraId="33EE1F6A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Tytuł projektowanego dokumentu rządowego: </w:t>
            </w:r>
          </w:p>
        </w:tc>
      </w:tr>
      <w:tr w:rsidR="002F726A" w:rsidRPr="002F726A" w14:paraId="28ED9124" w14:textId="77777777" w:rsidTr="002F726A">
        <w:tc>
          <w:tcPr>
            <w:tcW w:w="421" w:type="dxa"/>
          </w:tcPr>
          <w:p w14:paraId="69ED464A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4EAE77D2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Czy projektowany dokument rządowy reguluje funkcjonowanie nowego systemu teleinformatycznego albo systemu istniejącego?</w:t>
            </w:r>
          </w:p>
          <w:p w14:paraId="1637A58F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3649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16084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6FD7127F" w14:textId="77777777" w:rsidR="002F726A" w:rsidRPr="002F726A" w:rsidRDefault="002F726A" w:rsidP="002F726A">
            <w:pPr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Jeżeli TAK, proszę wypełnić dalsze pozycje.</w:t>
            </w:r>
          </w:p>
        </w:tc>
      </w:tr>
      <w:tr w:rsidR="002F726A" w:rsidRPr="002F726A" w14:paraId="57C8A306" w14:textId="77777777" w:rsidTr="002F726A">
        <w:trPr>
          <w:trHeight w:val="659"/>
        </w:trPr>
        <w:tc>
          <w:tcPr>
            <w:tcW w:w="421" w:type="dxa"/>
          </w:tcPr>
          <w:p w14:paraId="3CE5E76C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5AEBEFCD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Proszę podać nazwę systemu, którego funkcjonowanie reguluje projektowany dokument:</w:t>
            </w:r>
          </w:p>
          <w:p w14:paraId="285B75F3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</w:tr>
      <w:tr w:rsidR="002F726A" w:rsidRPr="002F726A" w14:paraId="6D4B21E5" w14:textId="77777777" w:rsidTr="00CC4B02">
        <w:trPr>
          <w:trHeight w:val="1371"/>
        </w:trPr>
        <w:tc>
          <w:tcPr>
            <w:tcW w:w="421" w:type="dxa"/>
          </w:tcPr>
          <w:p w14:paraId="4722FC6A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243A432E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Czy system zapewnia lub będzie zapewniał działanie rejestru publicznego? </w:t>
            </w:r>
          </w:p>
          <w:p w14:paraId="6A2FF8ED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16783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8516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4D6D854C" w14:textId="77777777" w:rsidR="002F726A" w:rsidRPr="002F726A" w:rsidRDefault="002F726A" w:rsidP="00664C0B">
            <w:pPr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Jeżeli TAK, proszę podać nazwę rejestru:</w:t>
            </w:r>
          </w:p>
          <w:p w14:paraId="7D9F8F58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</w:tr>
      <w:tr w:rsidR="002F726A" w:rsidRPr="002F726A" w14:paraId="28F2224E" w14:textId="77777777" w:rsidTr="002F726A">
        <w:trPr>
          <w:trHeight w:val="1369"/>
        </w:trPr>
        <w:tc>
          <w:tcPr>
            <w:tcW w:w="421" w:type="dxa"/>
          </w:tcPr>
          <w:p w14:paraId="76604300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65F75E18" w14:textId="7DAB6736" w:rsidR="002F726A" w:rsidRPr="002F726A" w:rsidRDefault="002F726A" w:rsidP="002F726A">
            <w:pPr>
              <w:tabs>
                <w:tab w:val="left" w:pos="2955"/>
              </w:tabs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Czy system spełnia w</w:t>
            </w:r>
            <w:r w:rsidR="00655EB8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ymóg osiągania interoperacyjności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?</w:t>
            </w:r>
          </w:p>
          <w:p w14:paraId="5DE1ABBD" w14:textId="77777777" w:rsidR="002F726A" w:rsidRPr="002F726A" w:rsidRDefault="002F726A" w:rsidP="002F726A">
            <w:pPr>
              <w:tabs>
                <w:tab w:val="left" w:pos="2955"/>
              </w:tabs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52299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62305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</w:t>
            </w:r>
          </w:p>
          <w:p w14:paraId="35865684" w14:textId="77777777" w:rsidR="002F726A" w:rsidRPr="002F726A" w:rsidRDefault="002F726A" w:rsidP="00664C0B">
            <w:pPr>
              <w:tabs>
                <w:tab w:val="left" w:pos="2955"/>
              </w:tabs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Jeżeli NIE, proszę uzasadnić dlaczego:</w:t>
            </w:r>
          </w:p>
          <w:p w14:paraId="7DB1CC28" w14:textId="77777777" w:rsidR="002F726A" w:rsidRPr="002F726A" w:rsidRDefault="002F726A" w:rsidP="002F726A">
            <w:pPr>
              <w:tabs>
                <w:tab w:val="left" w:pos="2955"/>
              </w:tabs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</w:tr>
      <w:tr w:rsidR="002F726A" w:rsidRPr="002F726A" w14:paraId="2AAA945B" w14:textId="77777777" w:rsidTr="002F726A">
        <w:trPr>
          <w:trHeight w:val="1296"/>
        </w:trPr>
        <w:tc>
          <w:tcPr>
            <w:tcW w:w="421" w:type="dxa"/>
          </w:tcPr>
          <w:p w14:paraId="6C1AC2E8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59B41D70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Czy w systemie przechowywane są lub będą dane referencyjne? </w:t>
            </w:r>
          </w:p>
          <w:p w14:paraId="6DDA45E6" w14:textId="77777777" w:rsidR="002F726A" w:rsidRPr="002F726A" w:rsidRDefault="002F726A" w:rsidP="002F726A">
            <w:pPr>
              <w:tabs>
                <w:tab w:val="left" w:pos="1451"/>
              </w:tabs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16473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7453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69B87E31" w14:textId="77777777" w:rsidR="002F726A" w:rsidRPr="002F726A" w:rsidRDefault="002F726A" w:rsidP="002F726A">
            <w:pPr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Jeżeli TAK, proszę wymienić przechowywane dane referencyjne:</w:t>
            </w:r>
          </w:p>
          <w:p w14:paraId="65CDFE88" w14:textId="77777777" w:rsidR="002F726A" w:rsidRPr="002F726A" w:rsidRDefault="002F726A" w:rsidP="002F726A">
            <w:pPr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</w:tr>
      <w:tr w:rsidR="002F726A" w:rsidRPr="002F726A" w14:paraId="52E33EC9" w14:textId="77777777" w:rsidTr="00CC4B02">
        <w:trPr>
          <w:trHeight w:val="1275"/>
        </w:trPr>
        <w:tc>
          <w:tcPr>
            <w:tcW w:w="421" w:type="dxa"/>
          </w:tcPr>
          <w:p w14:paraId="6D0A1E94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38440475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Czy system umożliwia udostępnianie danych referencyjnych z rejestru?</w:t>
            </w:r>
          </w:p>
          <w:p w14:paraId="246BDD8A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-152415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83957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591EB339" w14:textId="77777777" w:rsidR="002F726A" w:rsidRPr="002F726A" w:rsidRDefault="002F726A" w:rsidP="002F726A">
            <w:pPr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Proszę wymienić udostępniane dane referencyjne lub wskazać przyczynę ich nieudostępniania:</w:t>
            </w:r>
          </w:p>
          <w:p w14:paraId="09CE857A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</w:tr>
      <w:tr w:rsidR="002F726A" w:rsidRPr="002F726A" w14:paraId="7520D573" w14:textId="77777777" w:rsidTr="00CC4B02">
        <w:trPr>
          <w:trHeight w:val="2002"/>
        </w:trPr>
        <w:tc>
          <w:tcPr>
            <w:tcW w:w="421" w:type="dxa"/>
          </w:tcPr>
          <w:p w14:paraId="72EC77F6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74C31B7D" w14:textId="77777777" w:rsidR="002F726A" w:rsidRPr="002F726A" w:rsidRDefault="002F726A" w:rsidP="002F726A">
            <w:pPr>
              <w:tabs>
                <w:tab w:val="left" w:pos="5835"/>
              </w:tabs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Czy system korzysta lub będzie korzystał z danych referencyjnych przechowywanych 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br/>
              <w:t>w rejestrach prowadzonych w innych systemach teleinformatycznych?</w:t>
            </w:r>
          </w:p>
          <w:p w14:paraId="7C0285D0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-18280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-160294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07D48310" w14:textId="58713E14" w:rsidR="002F726A" w:rsidRPr="002F726A" w:rsidRDefault="007C24F8" w:rsidP="00664C0B">
            <w:pPr>
              <w:tabs>
                <w:tab w:val="left" w:pos="5835"/>
              </w:tabs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Jeżeli TAK, proszę </w:t>
            </w:r>
            <w:r w:rsidR="002F726A"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wymienić rejestry, z których mają pochodzić/pochodzą dane referencyjne </w:t>
            </w:r>
            <w:r w:rsidR="00691231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br/>
            </w:r>
            <w:r w:rsidR="002F726A"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i </w:t>
            </w:r>
            <w:r w:rsidR="00090F63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wskazać </w:t>
            </w:r>
            <w:r w:rsidR="002F726A"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jakie są to dane:</w:t>
            </w:r>
          </w:p>
          <w:p w14:paraId="7EB4B215" w14:textId="77777777" w:rsidR="002F726A" w:rsidRPr="002F726A" w:rsidRDefault="002F726A" w:rsidP="002F726A">
            <w:pPr>
              <w:tabs>
                <w:tab w:val="left" w:pos="5835"/>
              </w:tabs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</w:tr>
    </w:tbl>
    <w:p w14:paraId="269BEA81" w14:textId="77777777" w:rsidR="00A82E56" w:rsidRDefault="00A82E56">
      <w:r>
        <w:br w:type="page"/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2F726A" w:rsidRPr="002F726A" w14:paraId="03A66220" w14:textId="77777777" w:rsidTr="002F726A">
        <w:trPr>
          <w:trHeight w:val="1758"/>
        </w:trPr>
        <w:tc>
          <w:tcPr>
            <w:tcW w:w="421" w:type="dxa"/>
            <w:vMerge w:val="restart"/>
          </w:tcPr>
          <w:p w14:paraId="07A98681" w14:textId="686C87A0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  <w:tcBorders>
              <w:bottom w:val="nil"/>
            </w:tcBorders>
          </w:tcPr>
          <w:p w14:paraId="0D99C1BB" w14:textId="76E6AFEE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Czy 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fldChar w:fldCharType="begin"/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instrText xml:space="preserve"> REF form_danych \h  \* MERGEFORMAT </w:instrTex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fldChar w:fldCharType="separate"/>
            </w:r>
            <w:r w:rsidR="00F13791" w:rsidRPr="00F13791">
              <w:rPr>
                <w:rFonts w:asciiTheme="minorHAnsi" w:hAnsiTheme="minorHAnsi" w:cstheme="minorBidi"/>
                <w:b w:val="0"/>
                <w:bCs/>
                <w:color w:val="auto"/>
                <w:sz w:val="24"/>
                <w:szCs w:val="24"/>
                <w:highlight w:val="none"/>
                <w:lang w:eastAsia="en-US"/>
              </w:rPr>
              <w:t xml:space="preserve">format danych 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fldChar w:fldCharType="end"/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stosowanych przy wymianie informacji z innymi systemami 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br/>
              <w:t>są zgodne z wym</w:t>
            </w:r>
            <w:r w:rsidR="009053EE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ienionymi w załączniku nr 2 do r</w:t>
            </w:r>
            <w:r w:rsidR="00386575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ozporządzenia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Rady Ministrów z dnia </w:t>
            </w:r>
            <w:r w:rsidR="00691231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br/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12 kwietnia 2012 r. w sprawie Krajowych Ram Interoperacyjności, minimalnych wymagań dla rejestrów publicznych i wymiany informacji w postaci elektronicznej oraz minimalnych wymagań dl</w:t>
            </w:r>
            <w:r w:rsidR="00386575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a systemów teleinformatycznych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(Dz. U. z 2016, poz. 113)?</w:t>
            </w:r>
          </w:p>
          <w:p w14:paraId="5EA9E59E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-63771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-11848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36DAD190" w14:textId="77777777" w:rsidR="002F726A" w:rsidRPr="002F726A" w:rsidRDefault="002F726A" w:rsidP="002F726A">
            <w:pPr>
              <w:tabs>
                <w:tab w:val="left" w:pos="3330"/>
              </w:tabs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W przypadku niezgodności proszę podać zastosowane formaty danych wraz 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br/>
              <w:t>z uzasadnieniem odstępstwa od wymagań przedmiotowego rozporządzenia:</w:t>
            </w:r>
          </w:p>
        </w:tc>
      </w:tr>
      <w:tr w:rsidR="002F726A" w:rsidRPr="002F726A" w14:paraId="07819E39" w14:textId="77777777" w:rsidTr="002F726A">
        <w:trPr>
          <w:trHeight w:val="391"/>
        </w:trPr>
        <w:tc>
          <w:tcPr>
            <w:tcW w:w="421" w:type="dxa"/>
            <w:vMerge/>
          </w:tcPr>
          <w:p w14:paraId="210F0CD1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  <w:tcBorders>
              <w:top w:val="nil"/>
            </w:tcBorders>
          </w:tcPr>
          <w:p w14:paraId="596B6153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</w:tr>
      <w:tr w:rsidR="002F726A" w:rsidRPr="002F726A" w14:paraId="21333F7F" w14:textId="77777777" w:rsidTr="00CC4B02">
        <w:trPr>
          <w:trHeight w:val="3236"/>
        </w:trPr>
        <w:tc>
          <w:tcPr>
            <w:tcW w:w="421" w:type="dxa"/>
          </w:tcPr>
          <w:p w14:paraId="129FA7DB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726271CC" w14:textId="516E5E60" w:rsidR="00EB3DAC" w:rsidRDefault="00F13791" w:rsidP="002F726A">
            <w:pPr>
              <w:tabs>
                <w:tab w:val="left" w:pos="3390"/>
              </w:tabs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Czy w ramach udostępniania usług typu A2A (współdziałanie jednostek organizacyjnych administracji), A2B (współdziałanie jednostek organizacyjnych administracji i biznesu), A2C (współdziałanie jednostek organizacyjnych administracji i obywateli), system będzie służył prezentacji zasobów informacji?</w:t>
            </w:r>
          </w:p>
          <w:p w14:paraId="56EE6D6B" w14:textId="77777777" w:rsidR="002F726A" w:rsidRPr="002F726A" w:rsidRDefault="002F726A" w:rsidP="002F726A">
            <w:pPr>
              <w:tabs>
                <w:tab w:val="left" w:pos="3390"/>
              </w:tabs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-7717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-158236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6A6F2E0C" w14:textId="1D3FC517" w:rsidR="00F13791" w:rsidRDefault="00F13791" w:rsidP="00F13791">
            <w:pPr>
              <w:tabs>
                <w:tab w:val="left" w:pos="3390"/>
              </w:tabs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Jeżeli TAK, to czy zadbano o dostępność systemu dla osób niepełnosprawnych zgodnie </w:t>
            </w: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br/>
              <w:t>z WCAG 2.0 na poziomie AA</w:t>
            </w:r>
            <w:r w:rsidR="005039A4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?</w:t>
            </w:r>
          </w:p>
          <w:p w14:paraId="4D9499F1" w14:textId="464660B2" w:rsidR="00BA189B" w:rsidRPr="002F726A" w:rsidRDefault="00BA189B" w:rsidP="00BA189B">
            <w:pPr>
              <w:tabs>
                <w:tab w:val="left" w:pos="3390"/>
              </w:tabs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-186351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B6">
                  <w:rPr>
                    <w:rFonts w:ascii="MS Gothic" w:eastAsia="MS Gothic" w:hAnsi="MS Gothic" w:cstheme="minorBidi" w:hint="eastAsia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153745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3A3E46EF" w14:textId="21321D63" w:rsidR="002F726A" w:rsidRPr="002F726A" w:rsidRDefault="005039A4" w:rsidP="00BA189B">
            <w:pPr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Jeżeli NIE, proszę uzasadnić dlaczego:</w:t>
            </w:r>
          </w:p>
          <w:p w14:paraId="02340868" w14:textId="77777777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</w:tr>
      <w:tr w:rsidR="002F726A" w:rsidRPr="002F726A" w14:paraId="7D6B5B64" w14:textId="77777777" w:rsidTr="00CC4B02">
        <w:trPr>
          <w:trHeight w:val="1695"/>
        </w:trPr>
        <w:tc>
          <w:tcPr>
            <w:tcW w:w="421" w:type="dxa"/>
          </w:tcPr>
          <w:p w14:paraId="4617AA14" w14:textId="77777777" w:rsidR="002F726A" w:rsidRPr="002F726A" w:rsidRDefault="002F726A" w:rsidP="002F726A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1A9E31C3" w14:textId="77B80D69" w:rsidR="005039A4" w:rsidRDefault="005039A4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Czy przewidziano złożenie (publikację) w repozytorium interoperacyjności opisów struktur danych i protokołów usług sieciowych?</w:t>
            </w:r>
          </w:p>
          <w:p w14:paraId="2224C0B7" w14:textId="180C9296" w:rsidR="002F726A" w:rsidRPr="002F726A" w:rsidRDefault="002F726A" w:rsidP="002F726A">
            <w:pPr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20143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89B">
                  <w:rPr>
                    <w:rFonts w:ascii="MS Gothic" w:eastAsia="MS Gothic" w:hAnsi="MS Gothic" w:cstheme="minorBidi" w:hint="eastAsia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  <w:r w:rsidRPr="002F726A"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Bidi"/>
                  <w:b w:val="0"/>
                  <w:color w:val="auto"/>
                  <w:sz w:val="24"/>
                  <w:szCs w:val="24"/>
                  <w:highlight w:val="none"/>
                  <w:lang w:eastAsia="en-US"/>
                </w:rPr>
                <w:id w:val="149877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726A">
                  <w:rPr>
                    <w:rFonts w:ascii="Segoe UI Symbol" w:hAnsi="Segoe UI Symbol" w:cs="Segoe UI Symbol"/>
                    <w:b w:val="0"/>
                    <w:color w:val="auto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sdtContent>
            </w:sdt>
          </w:p>
          <w:p w14:paraId="1F32DD95" w14:textId="4B967433" w:rsidR="002F726A" w:rsidRPr="002F726A" w:rsidRDefault="005039A4" w:rsidP="00EB3DAC">
            <w:pPr>
              <w:spacing w:before="60"/>
              <w:jc w:val="both"/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Theme="minorHAnsi" w:hAnsiTheme="minorHAnsi" w:cstheme="minorBidi"/>
                <w:b w:val="0"/>
                <w:color w:val="auto"/>
                <w:sz w:val="24"/>
                <w:szCs w:val="24"/>
                <w:highlight w:val="none"/>
                <w:lang w:eastAsia="en-US"/>
              </w:rPr>
              <w:t>Jeżeli NIE, proszę uzasadnić dlaczego:</w:t>
            </w:r>
          </w:p>
        </w:tc>
      </w:tr>
    </w:tbl>
    <w:p w14:paraId="4FC36834" w14:textId="77777777" w:rsidR="00CC4B02" w:rsidRPr="003B36B9" w:rsidRDefault="00CC4B02" w:rsidP="003B36B9">
      <w:pPr>
        <w:spacing w:before="120" w:after="120"/>
        <w:rPr>
          <w:rFonts w:asciiTheme="minorHAnsi" w:eastAsiaTheme="minorHAnsi" w:hAnsiTheme="minorHAnsi" w:cstheme="minorBidi"/>
          <w:color w:val="auto"/>
          <w:highlight w:val="none"/>
          <w:lang w:eastAsia="en-US"/>
        </w:rPr>
      </w:pPr>
      <w:r w:rsidRPr="003B36B9">
        <w:rPr>
          <w:rFonts w:asciiTheme="minorHAnsi" w:eastAsiaTheme="minorHAnsi" w:hAnsiTheme="minorHAnsi" w:cstheme="minorBidi"/>
          <w:color w:val="auto"/>
          <w:highlight w:val="none"/>
          <w:lang w:eastAsia="en-US"/>
        </w:rPr>
        <w:t>Objaśnienia:</w:t>
      </w:r>
    </w:p>
    <w:p w14:paraId="7DCAB863" w14:textId="67749D7E" w:rsidR="00CC4B02" w:rsidRPr="00062A7C" w:rsidRDefault="00CC4B02" w:rsidP="00062A7C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</w:pPr>
      <w:bookmarkStart w:id="1" w:name="dane_ref"/>
      <w:r w:rsidRPr="00062A7C">
        <w:rPr>
          <w:rFonts w:asciiTheme="minorHAnsi" w:eastAsiaTheme="minorHAnsi" w:hAnsiTheme="minorHAnsi" w:cstheme="minorBidi"/>
          <w:color w:val="auto"/>
          <w:sz w:val="21"/>
          <w:szCs w:val="21"/>
          <w:highlight w:val="none"/>
          <w:lang w:eastAsia="en-US"/>
        </w:rPr>
        <w:t>dane referencyjne</w:t>
      </w:r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 </w:t>
      </w:r>
      <w:bookmarkEnd w:id="1"/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– dane opisujące cechę informacyjną obiektu pierwotnie wprowadzone do rejestru publicznego w wyniku określonego zdarzenia, z domniemania opatrzone atrybutem autentyczności </w:t>
      </w:r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br/>
        <w:t>i niezaprzeczalności, przykład:</w:t>
      </w:r>
    </w:p>
    <w:p w14:paraId="6510ACBE" w14:textId="77777777" w:rsidR="00CC4B02" w:rsidRPr="00062A7C" w:rsidRDefault="00CC4B02" w:rsidP="00062A7C">
      <w:pPr>
        <w:spacing w:after="0" w:line="264" w:lineRule="auto"/>
        <w:ind w:firstLine="709"/>
        <w:jc w:val="both"/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</w:pPr>
      <w:r w:rsidRPr="00062A7C"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  <w:t>numer regon</w:t>
      </w:r>
    </w:p>
    <w:p w14:paraId="4BBFDBC0" w14:textId="77777777" w:rsidR="00CC4B02" w:rsidRPr="00062A7C" w:rsidRDefault="00CC4B02" w:rsidP="00062A7C">
      <w:pPr>
        <w:spacing w:after="0" w:line="264" w:lineRule="auto"/>
        <w:ind w:firstLine="709"/>
        <w:jc w:val="both"/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</w:pPr>
      <w:r w:rsidRPr="00062A7C"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  <w:t>numer pesel</w:t>
      </w:r>
    </w:p>
    <w:p w14:paraId="634F5110" w14:textId="778E36EE" w:rsidR="00C06375" w:rsidRPr="00062A7C" w:rsidRDefault="00C06375" w:rsidP="00062A7C">
      <w:pPr>
        <w:spacing w:after="0" w:line="264" w:lineRule="auto"/>
        <w:ind w:firstLine="709"/>
        <w:jc w:val="both"/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</w:pPr>
      <w:r w:rsidRPr="00062A7C"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  <w:t>identyfikatory obiektów przestrzennych tj. punkt adresowy, działka ewidencyjna, obręb ewidencyjny</w:t>
      </w:r>
    </w:p>
    <w:p w14:paraId="1A5E2FB7" w14:textId="77777777" w:rsidR="00CC4B02" w:rsidRPr="00062A7C" w:rsidRDefault="00CC4B02" w:rsidP="00062A7C">
      <w:pPr>
        <w:spacing w:after="40" w:line="264" w:lineRule="auto"/>
        <w:ind w:firstLine="709"/>
        <w:jc w:val="both"/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</w:pPr>
      <w:r w:rsidRPr="00062A7C"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  <w:t>kwota podatku podlegająca wpłacie do urzędu skarbowego za 2014 r.</w:t>
      </w:r>
    </w:p>
    <w:p w14:paraId="2A594697" w14:textId="1BA01FE2" w:rsidR="00CC4B02" w:rsidRPr="00062A7C" w:rsidRDefault="00CC4B02" w:rsidP="00062A7C">
      <w:pPr>
        <w:numPr>
          <w:ilvl w:val="0"/>
          <w:numId w:val="2"/>
        </w:numPr>
        <w:spacing w:after="40" w:line="264" w:lineRule="auto"/>
        <w:ind w:left="714" w:hanging="357"/>
        <w:jc w:val="both"/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</w:pPr>
      <w:bookmarkStart w:id="2" w:name="form_danych"/>
      <w:r w:rsidRPr="00062A7C">
        <w:rPr>
          <w:rFonts w:asciiTheme="minorHAnsi" w:eastAsiaTheme="minorHAnsi" w:hAnsiTheme="minorHAnsi" w:cstheme="minorBidi"/>
          <w:color w:val="auto"/>
          <w:sz w:val="21"/>
          <w:szCs w:val="21"/>
          <w:highlight w:val="none"/>
          <w:lang w:eastAsia="en-US"/>
        </w:rPr>
        <w:t xml:space="preserve">format danych </w:t>
      </w:r>
      <w:bookmarkEnd w:id="2"/>
      <w:r w:rsidR="00F116F0"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>–</w:t>
      </w:r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 </w:t>
      </w:r>
      <w:hyperlink r:id="rId5" w:tooltip="Reguła" w:history="1">
        <w:r w:rsidRPr="00062A7C">
          <w:rPr>
            <w:rFonts w:asciiTheme="minorHAnsi" w:eastAsiaTheme="minorHAnsi" w:hAnsiTheme="minorHAnsi" w:cstheme="minorBidi"/>
            <w:b w:val="0"/>
            <w:color w:val="auto"/>
            <w:sz w:val="21"/>
            <w:szCs w:val="21"/>
            <w:highlight w:val="none"/>
            <w:lang w:eastAsia="en-US"/>
          </w:rPr>
          <w:t>reguły</w:t>
        </w:r>
      </w:hyperlink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 określające strukturę fizyczną, sposób rozmieszczenia, zapisu </w:t>
      </w:r>
      <w:hyperlink r:id="rId6" w:tooltip="Informacja" w:history="1">
        <w:r w:rsidRPr="00062A7C">
          <w:rPr>
            <w:rFonts w:asciiTheme="minorHAnsi" w:eastAsiaTheme="minorHAnsi" w:hAnsiTheme="minorHAnsi" w:cstheme="minorBidi"/>
            <w:b w:val="0"/>
            <w:color w:val="auto"/>
            <w:sz w:val="21"/>
            <w:szCs w:val="21"/>
            <w:highlight w:val="none"/>
            <w:lang w:eastAsia="en-US"/>
          </w:rPr>
          <w:t>informacji</w:t>
        </w:r>
      </w:hyperlink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 danego typu</w:t>
      </w:r>
    </w:p>
    <w:p w14:paraId="3DF5D0CB" w14:textId="423CD53E" w:rsidR="00CC4B02" w:rsidRPr="00062A7C" w:rsidRDefault="00CC4B02" w:rsidP="00062A7C">
      <w:pPr>
        <w:numPr>
          <w:ilvl w:val="0"/>
          <w:numId w:val="2"/>
        </w:numPr>
        <w:spacing w:after="40" w:line="264" w:lineRule="auto"/>
        <w:ind w:left="714" w:hanging="357"/>
        <w:jc w:val="both"/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</w:pPr>
      <w:r w:rsidRPr="00062A7C">
        <w:rPr>
          <w:rFonts w:asciiTheme="minorHAnsi" w:eastAsiaTheme="minorHAnsi" w:hAnsiTheme="minorHAnsi" w:cstheme="minorBidi"/>
          <w:color w:val="auto"/>
          <w:sz w:val="21"/>
          <w:szCs w:val="21"/>
          <w:highlight w:val="none"/>
          <w:lang w:eastAsia="en-US"/>
        </w:rPr>
        <w:t xml:space="preserve">interoperacyjność </w:t>
      </w:r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– zdolność różnych podmiotów oraz używanych przez nie systemów teleinformatycznych </w:t>
      </w:r>
      <w:r w:rsidR="000A12E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br/>
      </w:r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i rejestrów publicznych do współdziałania na rzecz osiągnięcia wzajemnie korzystnych i uzgodnionych celów, </w:t>
      </w:r>
      <w:r w:rsidR="000A12E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br/>
      </w:r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>z uwzględnieniem współdzielenia informacji i wiedzy przez wspierane przez nie procesy biznesowe realizowane za pomocą wymiany danych za pośrednictwem wykorzystywanych przez te podmioty systemów teleinformatycznych</w:t>
      </w:r>
    </w:p>
    <w:p w14:paraId="1A57CF98" w14:textId="32CD7C13" w:rsidR="00CC4B02" w:rsidRPr="00062A7C" w:rsidRDefault="009C5D89" w:rsidP="00062A7C">
      <w:pPr>
        <w:numPr>
          <w:ilvl w:val="0"/>
          <w:numId w:val="2"/>
        </w:numPr>
        <w:spacing w:after="40" w:line="264" w:lineRule="auto"/>
        <w:ind w:left="714" w:hanging="357"/>
        <w:jc w:val="both"/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</w:pPr>
      <w:bookmarkStart w:id="3" w:name="prot_usl_siec"/>
      <w:r w:rsidRPr="00062A7C">
        <w:rPr>
          <w:rFonts w:asciiTheme="minorHAnsi" w:eastAsiaTheme="minorHAnsi" w:hAnsiTheme="minorHAnsi" w:cstheme="minorBidi"/>
          <w:color w:val="auto"/>
          <w:sz w:val="21"/>
          <w:szCs w:val="21"/>
          <w:highlight w:val="none"/>
          <w:lang w:eastAsia="en-US"/>
        </w:rPr>
        <w:t>protokoły</w:t>
      </w:r>
      <w:r w:rsidR="00CC4B02" w:rsidRPr="00062A7C">
        <w:rPr>
          <w:rFonts w:asciiTheme="minorHAnsi" w:eastAsiaTheme="minorHAnsi" w:hAnsiTheme="minorHAnsi" w:cstheme="minorBidi"/>
          <w:color w:val="auto"/>
          <w:sz w:val="21"/>
          <w:szCs w:val="21"/>
          <w:highlight w:val="none"/>
          <w:lang w:eastAsia="en-US"/>
        </w:rPr>
        <w:t xml:space="preserve"> sieciowe / komunikacyjne </w:t>
      </w:r>
      <w:bookmarkEnd w:id="3"/>
      <w:r w:rsidR="00F116F0"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>–</w:t>
      </w:r>
      <w:r w:rsidR="00A04F7A"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 </w:t>
      </w:r>
      <w:r w:rsidR="00CC4B02"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zbiór reguł, zgodnie z którymi urządzenia tworzące sieć mogą łączyć się </w:t>
      </w:r>
      <w:r w:rsidR="000A12E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br/>
      </w:r>
      <w:r w:rsidR="00CC4B02"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>i wymieniać między sobą dane</w:t>
      </w:r>
    </w:p>
    <w:p w14:paraId="35C3B783" w14:textId="0A96195A" w:rsidR="00CC4B02" w:rsidRPr="00062A7C" w:rsidRDefault="00CC4B02" w:rsidP="00062A7C">
      <w:pPr>
        <w:numPr>
          <w:ilvl w:val="0"/>
          <w:numId w:val="2"/>
        </w:numPr>
        <w:spacing w:after="40" w:line="264" w:lineRule="auto"/>
        <w:ind w:left="714" w:hanging="357"/>
        <w:jc w:val="both"/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</w:pPr>
      <w:bookmarkStart w:id="4" w:name="repoz_inter"/>
      <w:r w:rsidRPr="00062A7C">
        <w:rPr>
          <w:rFonts w:asciiTheme="minorHAnsi" w:eastAsiaTheme="minorHAnsi" w:hAnsiTheme="minorHAnsi" w:cstheme="minorBidi"/>
          <w:color w:val="auto"/>
          <w:sz w:val="21"/>
          <w:szCs w:val="21"/>
          <w:highlight w:val="none"/>
          <w:lang w:eastAsia="en-US"/>
        </w:rPr>
        <w:t xml:space="preserve">repozytorium interoperacyjności </w:t>
      </w:r>
      <w:bookmarkEnd w:id="4"/>
      <w:r w:rsidR="00F116F0"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>–</w:t>
      </w:r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 część zasobów </w:t>
      </w:r>
      <w:proofErr w:type="spellStart"/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>ePUAP</w:t>
      </w:r>
      <w:proofErr w:type="spellEnd"/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 przeznaczona do udostępniania informacji służących osiąganiu interoperacyjności</w:t>
      </w:r>
    </w:p>
    <w:p w14:paraId="3063E665" w14:textId="4D658941" w:rsidR="00CC4B02" w:rsidRPr="00062A7C" w:rsidRDefault="00CC4B02" w:rsidP="00062A7C">
      <w:pPr>
        <w:numPr>
          <w:ilvl w:val="0"/>
          <w:numId w:val="2"/>
        </w:numPr>
        <w:spacing w:after="0" w:line="264" w:lineRule="auto"/>
        <w:jc w:val="both"/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</w:pPr>
      <w:bookmarkStart w:id="5" w:name="reje_publ"/>
      <w:r w:rsidRPr="00062A7C">
        <w:rPr>
          <w:rFonts w:asciiTheme="minorHAnsi" w:eastAsiaTheme="minorHAnsi" w:hAnsiTheme="minorHAnsi" w:cstheme="minorBidi"/>
          <w:color w:val="auto"/>
          <w:sz w:val="21"/>
          <w:szCs w:val="21"/>
          <w:highlight w:val="none"/>
          <w:lang w:eastAsia="en-US"/>
        </w:rPr>
        <w:t>rejestr publiczny</w:t>
      </w:r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 xml:space="preserve"> </w:t>
      </w:r>
      <w:bookmarkEnd w:id="5"/>
      <w:r w:rsidRPr="00062A7C">
        <w:rPr>
          <w:rFonts w:asciiTheme="minorHAnsi" w:eastAsiaTheme="minorHAnsi" w:hAnsiTheme="minorHAnsi" w:cstheme="minorBidi"/>
          <w:b w:val="0"/>
          <w:color w:val="auto"/>
          <w:sz w:val="21"/>
          <w:szCs w:val="21"/>
          <w:highlight w:val="none"/>
          <w:lang w:eastAsia="en-US"/>
        </w:rPr>
        <w:t>– ewidencja, wykaz, lista, spis albo inna forma ewidencji, służąca do realizacji zadań publicznych, prowadzona przez podmiot publiczny na podstawie odrębnych przepisów ustawowych, przykład:</w:t>
      </w:r>
    </w:p>
    <w:p w14:paraId="7475BAA3" w14:textId="77777777" w:rsidR="00CC4B02" w:rsidRPr="00062A7C" w:rsidRDefault="00CC4B02" w:rsidP="00062A7C">
      <w:pPr>
        <w:spacing w:after="0" w:line="264" w:lineRule="auto"/>
        <w:ind w:firstLine="709"/>
        <w:jc w:val="both"/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</w:pPr>
      <w:r w:rsidRPr="00062A7C"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  <w:t>Centralna Ewidencja Działalności Gospodarczej (</w:t>
      </w:r>
      <w:proofErr w:type="spellStart"/>
      <w:r w:rsidRPr="00062A7C"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  <w:t>CEiDG</w:t>
      </w:r>
      <w:proofErr w:type="spellEnd"/>
      <w:r w:rsidRPr="00062A7C"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  <w:t>)</w:t>
      </w:r>
    </w:p>
    <w:p w14:paraId="4A409C5D" w14:textId="4ADBD247" w:rsidR="00D56C69" w:rsidRPr="00062A7C" w:rsidRDefault="00CC4B02" w:rsidP="00062A7C">
      <w:pPr>
        <w:spacing w:after="0" w:line="264" w:lineRule="auto"/>
        <w:ind w:firstLine="709"/>
        <w:jc w:val="both"/>
        <w:rPr>
          <w:rFonts w:asciiTheme="minorHAnsi" w:hAnsiTheme="minorHAnsi"/>
          <w:sz w:val="21"/>
          <w:szCs w:val="21"/>
          <w:highlight w:val="none"/>
        </w:rPr>
      </w:pPr>
      <w:r w:rsidRPr="00062A7C">
        <w:rPr>
          <w:rFonts w:asciiTheme="minorHAnsi" w:eastAsiaTheme="minorHAnsi" w:hAnsiTheme="minorHAnsi" w:cstheme="minorBidi"/>
          <w:i/>
          <w:color w:val="auto"/>
          <w:sz w:val="21"/>
          <w:szCs w:val="21"/>
          <w:highlight w:val="none"/>
          <w:lang w:eastAsia="en-US"/>
        </w:rPr>
        <w:t>Powszechny Elektroniczny System Ewidencji Ludności (PESEL)</w:t>
      </w:r>
    </w:p>
    <w:sectPr w:rsidR="00D56C69" w:rsidRPr="00062A7C" w:rsidSect="00A5460A">
      <w:endnotePr>
        <w:numFmt w:val="decimal"/>
      </w:endnotePr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0BC2"/>
    <w:multiLevelType w:val="hybridMultilevel"/>
    <w:tmpl w:val="78DAB1BA"/>
    <w:lvl w:ilvl="0" w:tplc="B4BE4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3DDC"/>
    <w:multiLevelType w:val="hybridMultilevel"/>
    <w:tmpl w:val="E67E0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6"/>
    <w:rsid w:val="00016224"/>
    <w:rsid w:val="000574B6"/>
    <w:rsid w:val="00062A7C"/>
    <w:rsid w:val="00090F63"/>
    <w:rsid w:val="000A12EC"/>
    <w:rsid w:val="002347F4"/>
    <w:rsid w:val="00247169"/>
    <w:rsid w:val="00270AC5"/>
    <w:rsid w:val="002715A6"/>
    <w:rsid w:val="002C0105"/>
    <w:rsid w:val="002F726A"/>
    <w:rsid w:val="00386575"/>
    <w:rsid w:val="003B36B9"/>
    <w:rsid w:val="00404CD6"/>
    <w:rsid w:val="00410C09"/>
    <w:rsid w:val="00412928"/>
    <w:rsid w:val="00435E28"/>
    <w:rsid w:val="005039A4"/>
    <w:rsid w:val="006012F9"/>
    <w:rsid w:val="00655EB8"/>
    <w:rsid w:val="00661C06"/>
    <w:rsid w:val="00664C0B"/>
    <w:rsid w:val="00691231"/>
    <w:rsid w:val="006E4945"/>
    <w:rsid w:val="007C24F8"/>
    <w:rsid w:val="009053EE"/>
    <w:rsid w:val="009A6711"/>
    <w:rsid w:val="009C5D89"/>
    <w:rsid w:val="00A04F7A"/>
    <w:rsid w:val="00A0608B"/>
    <w:rsid w:val="00A53597"/>
    <w:rsid w:val="00A64284"/>
    <w:rsid w:val="00A82E56"/>
    <w:rsid w:val="00AE1E87"/>
    <w:rsid w:val="00BA189B"/>
    <w:rsid w:val="00C06375"/>
    <w:rsid w:val="00CC4B02"/>
    <w:rsid w:val="00D56C69"/>
    <w:rsid w:val="00EA274F"/>
    <w:rsid w:val="00EB3DAC"/>
    <w:rsid w:val="00F116F0"/>
    <w:rsid w:val="00F13791"/>
    <w:rsid w:val="00F311AF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F274"/>
  <w15:chartTrackingRefBased/>
  <w15:docId w15:val="{F5693B2C-1370-4622-AF18-E017C590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b/>
      <w:color w:val="000000"/>
      <w:highlight w:val="yell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15A6"/>
    <w:rPr>
      <w:color w:val="808080"/>
    </w:rPr>
  </w:style>
  <w:style w:type="character" w:customStyle="1" w:styleId="Styl6">
    <w:name w:val="Styl6"/>
    <w:basedOn w:val="Domylnaczcionkaakapitu"/>
    <w:uiPriority w:val="1"/>
    <w:rsid w:val="002715A6"/>
    <w:rPr>
      <w:i/>
    </w:rPr>
  </w:style>
  <w:style w:type="table" w:styleId="Tabela-Siatka">
    <w:name w:val="Table Grid"/>
    <w:basedOn w:val="Standardowy"/>
    <w:uiPriority w:val="39"/>
    <w:rsid w:val="002F726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7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726A"/>
    <w:pPr>
      <w:spacing w:line="240" w:lineRule="auto"/>
    </w:pPr>
    <w:rPr>
      <w:rFonts w:asciiTheme="minorHAnsi" w:eastAsiaTheme="minorHAnsi" w:hAnsiTheme="minorHAnsi" w:cstheme="minorBidi"/>
      <w:b w:val="0"/>
      <w:color w:val="auto"/>
      <w:sz w:val="20"/>
      <w:szCs w:val="20"/>
      <w:highlight w:val="none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26A"/>
    <w:rPr>
      <w:rFonts w:eastAsia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F4"/>
    <w:rPr>
      <w:rFonts w:ascii="Segoe UI" w:hAnsi="Segoe UI" w:cs="Segoe UI"/>
      <w:b/>
      <w:color w:val="000000"/>
      <w:sz w:val="18"/>
      <w:szCs w:val="18"/>
      <w:highlight w:val="yell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Informacja" TargetMode="External"/><Relationship Id="rId5" Type="http://schemas.openxmlformats.org/officeDocument/2006/relationships/hyperlink" Target="http://pl.wikipedia.org/wiki/Regu%C5%82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25"/>
    <w:rsid w:val="006B78DB"/>
    <w:rsid w:val="00A50B25"/>
    <w:rsid w:val="00B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B25"/>
    <w:rPr>
      <w:color w:val="808080"/>
    </w:rPr>
  </w:style>
  <w:style w:type="paragraph" w:customStyle="1" w:styleId="248856E977594B4795C7035DD3FC3C76">
    <w:name w:val="248856E977594B4795C7035DD3FC3C76"/>
    <w:rsid w:val="00A50B25"/>
  </w:style>
  <w:style w:type="paragraph" w:customStyle="1" w:styleId="F7E0817969D64ED29C490F03D868C9D6">
    <w:name w:val="F7E0817969D64ED29C490F03D868C9D6"/>
    <w:rsid w:val="00A50B25"/>
  </w:style>
  <w:style w:type="paragraph" w:customStyle="1" w:styleId="6A3F135147C84B3CA06242A0FA348BCD">
    <w:name w:val="6A3F135147C84B3CA06242A0FA348BCD"/>
    <w:rsid w:val="00A50B25"/>
  </w:style>
  <w:style w:type="paragraph" w:customStyle="1" w:styleId="878416E66A8F4F2380BF5C93A2742CF5">
    <w:name w:val="878416E66A8F4F2380BF5C93A2742CF5"/>
    <w:rsid w:val="00A50B25"/>
  </w:style>
  <w:style w:type="paragraph" w:customStyle="1" w:styleId="3C82B58333C441BBA648C225E5261322">
    <w:name w:val="3C82B58333C441BBA648C225E5261322"/>
    <w:rsid w:val="00A50B25"/>
  </w:style>
  <w:style w:type="paragraph" w:customStyle="1" w:styleId="010B20D8739C4AEF86238F231B8436DC">
    <w:name w:val="010B20D8739C4AEF86238F231B8436DC"/>
    <w:rsid w:val="00A50B25"/>
  </w:style>
  <w:style w:type="paragraph" w:customStyle="1" w:styleId="66C8DA2AA01241C18ABAA9A4DC225B57">
    <w:name w:val="66C8DA2AA01241C18ABAA9A4DC225B57"/>
    <w:rsid w:val="00A50B25"/>
  </w:style>
  <w:style w:type="paragraph" w:customStyle="1" w:styleId="974A314DECA24FB1A1216518793F7782">
    <w:name w:val="974A314DECA24FB1A1216518793F7782"/>
    <w:rsid w:val="00A50B25"/>
  </w:style>
  <w:style w:type="paragraph" w:customStyle="1" w:styleId="FC29A637DA204D09809CE243BC15A295">
    <w:name w:val="FC29A637DA204D09809CE243BC15A295"/>
    <w:rsid w:val="00A50B25"/>
  </w:style>
  <w:style w:type="paragraph" w:customStyle="1" w:styleId="A703354F04DB4329B5CD94660E815440">
    <w:name w:val="A703354F04DB4329B5CD94660E815440"/>
    <w:rsid w:val="00A50B25"/>
  </w:style>
  <w:style w:type="paragraph" w:customStyle="1" w:styleId="6A08B4001C2F47E9A5F362D8462CB97A">
    <w:name w:val="6A08B4001C2F47E9A5F362D8462CB97A"/>
    <w:rsid w:val="00A50B25"/>
  </w:style>
  <w:style w:type="paragraph" w:customStyle="1" w:styleId="AD3349E10902455EA6686E15FE5C8EDD">
    <w:name w:val="AD3349E10902455EA6686E15FE5C8EDD"/>
    <w:rsid w:val="00A50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Pichlak-Pawlak Sylwia</dc:creator>
  <cp:keywords/>
  <dc:description/>
  <cp:lastModifiedBy>Sekita Grzegorz</cp:lastModifiedBy>
  <cp:revision>30</cp:revision>
  <dcterms:created xsi:type="dcterms:W3CDTF">2016-06-03T12:28:00Z</dcterms:created>
  <dcterms:modified xsi:type="dcterms:W3CDTF">2016-07-06T07:31:00Z</dcterms:modified>
</cp:coreProperties>
</file>