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7939" w14:textId="69398B79" w:rsidR="00AC358C" w:rsidRDefault="00AC358C" w:rsidP="00795B04">
      <w:pPr>
        <w:widowControl w:val="0"/>
        <w:jc w:val="left"/>
      </w:pPr>
      <w:r w:rsidRPr="00CC6517">
        <w:rPr>
          <w:b/>
          <w:bCs/>
        </w:rPr>
        <w:t>Materiał informacyjny</w:t>
      </w:r>
      <w:r w:rsidRPr="00CC6517">
        <w:br/>
        <w:t>opracowany przez Departament Energii Jądrowej</w:t>
      </w:r>
      <w:r w:rsidRPr="00CC6517">
        <w:br/>
        <w:t>Ministerstwa Klimatu i Środowiska</w:t>
      </w:r>
    </w:p>
    <w:p w14:paraId="307D37FB" w14:textId="6353B3A8" w:rsidR="00AC358C" w:rsidRDefault="00DA254B" w:rsidP="00795B04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>2</w:t>
      </w:r>
      <w:r w:rsidR="00AB0DEA">
        <w:rPr>
          <w:i/>
          <w:sz w:val="22"/>
          <w:szCs w:val="22"/>
        </w:rPr>
        <w:t>8</w:t>
      </w:r>
      <w:r w:rsidR="00AC358C">
        <w:rPr>
          <w:i/>
          <w:sz w:val="22"/>
          <w:szCs w:val="22"/>
        </w:rPr>
        <w:t xml:space="preserve"> </w:t>
      </w:r>
      <w:r w:rsidR="008D6699">
        <w:rPr>
          <w:i/>
          <w:sz w:val="22"/>
          <w:szCs w:val="22"/>
        </w:rPr>
        <w:t>c</w:t>
      </w:r>
      <w:r w:rsidR="009945A8">
        <w:rPr>
          <w:i/>
          <w:sz w:val="22"/>
          <w:szCs w:val="22"/>
        </w:rPr>
        <w:t>zerwca</w:t>
      </w:r>
      <w:r w:rsidR="00AC358C" w:rsidRPr="000355BD">
        <w:rPr>
          <w:i/>
          <w:sz w:val="22"/>
          <w:szCs w:val="22"/>
        </w:rPr>
        <w:t xml:space="preserve"> 20</w:t>
      </w:r>
      <w:r w:rsidR="00AC358C">
        <w:rPr>
          <w:i/>
          <w:sz w:val="22"/>
          <w:szCs w:val="22"/>
        </w:rPr>
        <w:t>21</w:t>
      </w:r>
      <w:r w:rsidR="006D1A86">
        <w:rPr>
          <w:i/>
          <w:sz w:val="22"/>
          <w:szCs w:val="22"/>
        </w:rPr>
        <w:t xml:space="preserve"> r.</w:t>
      </w:r>
    </w:p>
    <w:p w14:paraId="1EA3A4B6" w14:textId="77777777" w:rsidR="009945A8" w:rsidRDefault="009945A8" w:rsidP="00795B04">
      <w:pPr>
        <w:widowControl w:val="0"/>
        <w:rPr>
          <w:b/>
          <w:sz w:val="28"/>
          <w:szCs w:val="28"/>
        </w:rPr>
      </w:pPr>
    </w:p>
    <w:p w14:paraId="4ED95B78" w14:textId="3484418F" w:rsidR="00AC358C" w:rsidRPr="006D1A86" w:rsidRDefault="006D1A86" w:rsidP="00795B04">
      <w:pPr>
        <w:widowControl w:val="0"/>
        <w:jc w:val="center"/>
        <w:rPr>
          <w:b/>
          <w:smallCaps/>
          <w:sz w:val="26"/>
          <w:szCs w:val="26"/>
        </w:rPr>
      </w:pPr>
      <w:r w:rsidRPr="00D004E6">
        <w:rPr>
          <w:b/>
          <w:smallCaps/>
          <w:sz w:val="26"/>
          <w:szCs w:val="26"/>
          <w:highlight w:val="yellow"/>
        </w:rPr>
        <w:t xml:space="preserve">Bieżący </w:t>
      </w:r>
      <w:r w:rsidR="00AC358C" w:rsidRPr="00D004E6">
        <w:rPr>
          <w:b/>
          <w:smallCaps/>
          <w:sz w:val="26"/>
          <w:szCs w:val="26"/>
          <w:highlight w:val="yellow"/>
        </w:rPr>
        <w:t xml:space="preserve">Przegląd </w:t>
      </w:r>
      <w:r w:rsidRPr="00D004E6">
        <w:rPr>
          <w:b/>
          <w:smallCaps/>
          <w:sz w:val="26"/>
          <w:szCs w:val="26"/>
          <w:highlight w:val="yellow"/>
        </w:rPr>
        <w:t>Wydarzeń w Energetyce Jądrowej na Świecie</w:t>
      </w:r>
    </w:p>
    <w:p w14:paraId="219634C8" w14:textId="06F2947D" w:rsidR="00AC358C" w:rsidRDefault="00AC358C" w:rsidP="00795B04">
      <w:pPr>
        <w:widowControl w:val="0"/>
        <w:rPr>
          <w:b/>
          <w:sz w:val="26"/>
          <w:szCs w:val="26"/>
        </w:rPr>
      </w:pPr>
    </w:p>
    <w:p w14:paraId="72F767B7" w14:textId="54F4BF2B" w:rsidR="00AB0DEA" w:rsidRDefault="00AC358C" w:rsidP="00795B04">
      <w:pPr>
        <w:widowControl w:val="0"/>
        <w:spacing w:before="240" w:after="240"/>
        <w:rPr>
          <w:rStyle w:val="jlqj4b"/>
          <w:b/>
          <w:bCs/>
        </w:rPr>
      </w:pPr>
      <w:r w:rsidRPr="006E0F2C">
        <w:rPr>
          <w:rStyle w:val="jlqj4b"/>
          <w:b/>
          <w:bCs/>
        </w:rPr>
        <w:t>1.</w:t>
      </w:r>
      <w:r w:rsidR="00441EB1" w:rsidRPr="006E0F2C">
        <w:rPr>
          <w:rStyle w:val="jlqj4b"/>
          <w:b/>
          <w:bCs/>
        </w:rPr>
        <w:t> </w:t>
      </w:r>
      <w:r w:rsidR="00CB2E7E">
        <w:rPr>
          <w:rStyle w:val="jlqj4b"/>
          <w:b/>
          <w:bCs/>
        </w:rPr>
        <w:t xml:space="preserve">Blok nr 5 w EJ </w:t>
      </w:r>
      <w:proofErr w:type="spellStart"/>
      <w:r w:rsidR="00CB2E7E">
        <w:rPr>
          <w:rStyle w:val="jlqj4b"/>
          <w:b/>
          <w:bCs/>
        </w:rPr>
        <w:t>Hongyanhe</w:t>
      </w:r>
      <w:proofErr w:type="spellEnd"/>
      <w:r w:rsidR="00CB2E7E">
        <w:rPr>
          <w:rStyle w:val="jlqj4b"/>
          <w:b/>
          <w:bCs/>
        </w:rPr>
        <w:t xml:space="preserve"> włączono do sieci elektroenergetycznej</w:t>
      </w:r>
    </w:p>
    <w:p w14:paraId="54743DCB" w14:textId="77777777" w:rsidR="00377F70" w:rsidRDefault="0084103C" w:rsidP="001C0D22">
      <w:r w:rsidRPr="0084103C">
        <w:t xml:space="preserve">Blok energetyczny nr 5 elektrowni jądrowej </w:t>
      </w:r>
      <w:proofErr w:type="spellStart"/>
      <w:r w:rsidRPr="0084103C">
        <w:rPr>
          <w:rStyle w:val="jlqj4b"/>
          <w:iCs/>
        </w:rPr>
        <w:t>Hongyanhe</w:t>
      </w:r>
      <w:proofErr w:type="spellEnd"/>
      <w:r w:rsidRPr="0084103C">
        <w:rPr>
          <w:rStyle w:val="jlqj4b"/>
          <w:iCs/>
        </w:rPr>
        <w:t xml:space="preserve"> </w:t>
      </w:r>
      <w:r w:rsidRPr="0084103C">
        <w:t xml:space="preserve">w chińskiej prowincji </w:t>
      </w:r>
      <w:proofErr w:type="spellStart"/>
      <w:r w:rsidRPr="0084103C">
        <w:rPr>
          <w:rStyle w:val="jlqj4b"/>
          <w:iCs/>
        </w:rPr>
        <w:t>Liaoning</w:t>
      </w:r>
      <w:proofErr w:type="spellEnd"/>
      <w:r w:rsidRPr="0084103C">
        <w:rPr>
          <w:rStyle w:val="jlqj4b"/>
          <w:iCs/>
        </w:rPr>
        <w:t xml:space="preserve"> </w:t>
      </w:r>
      <w:r w:rsidRPr="0084103C">
        <w:t xml:space="preserve">został po raz pierwszy podłączony do krajowej sieci elektroenergetycznej w dniu 25 czerwca o godzinie 12:35 czasu lokalnego, poinformowało chińskie stowarzyszenie energii jądrowej China </w:t>
      </w:r>
      <w:proofErr w:type="spellStart"/>
      <w:r w:rsidRPr="0084103C">
        <w:t>Nuclear</w:t>
      </w:r>
      <w:proofErr w:type="spellEnd"/>
      <w:r w:rsidRPr="0084103C">
        <w:t xml:space="preserve"> Energy </w:t>
      </w:r>
      <w:proofErr w:type="spellStart"/>
      <w:r w:rsidRPr="0084103C">
        <w:t>Association</w:t>
      </w:r>
      <w:proofErr w:type="spellEnd"/>
      <w:r w:rsidRPr="0084103C">
        <w:rPr>
          <w:rStyle w:val="jlqj4b"/>
          <w:rFonts w:eastAsiaTheme="majorEastAsia"/>
          <w:iCs/>
        </w:rPr>
        <w:t xml:space="preserve"> </w:t>
      </w:r>
      <w:r w:rsidRPr="0084103C">
        <w:t xml:space="preserve">(CNEA). </w:t>
      </w:r>
    </w:p>
    <w:p w14:paraId="76466EAB" w14:textId="5080CCAA" w:rsidR="0084103C" w:rsidRPr="0084103C" w:rsidRDefault="00377F70" w:rsidP="001C0D22">
      <w:pPr>
        <w:rPr>
          <w:szCs w:val="22"/>
        </w:rPr>
      </w:pPr>
      <w:r>
        <w:t>O</w:t>
      </w:r>
      <w:r>
        <w:rPr>
          <w:rStyle w:val="jlqj4b"/>
        </w:rPr>
        <w:t xml:space="preserve">znacza to formalne przejście </w:t>
      </w:r>
      <w:proofErr w:type="spellStart"/>
      <w:r>
        <w:rPr>
          <w:rStyle w:val="jlqj4b"/>
        </w:rPr>
        <w:t>Hongyanhe</w:t>
      </w:r>
      <w:proofErr w:type="spellEnd"/>
      <w:r>
        <w:rPr>
          <w:rStyle w:val="jlqj4b"/>
        </w:rPr>
        <w:t xml:space="preserve"> 5 z fazy budowy i rozruchu do fazy wytwarzania energii.</w:t>
      </w:r>
    </w:p>
    <w:p w14:paraId="3430FEA9" w14:textId="45BFBE0F" w:rsidR="0084103C" w:rsidRDefault="0084103C" w:rsidP="001C0D22">
      <w:r>
        <w:t xml:space="preserve">Pracujący w tym bloku ciśnieniowy reaktor wodny (PWR) rodzimej konstrukcji typu ACPR1000 o mocy 1080 </w:t>
      </w:r>
      <w:proofErr w:type="spellStart"/>
      <w:r>
        <w:t>MWe</w:t>
      </w:r>
      <w:proofErr w:type="spellEnd"/>
      <w:r>
        <w:t xml:space="preserve"> przejdzie teraz testy pracy na 30%, 50% i 100% swojej mocy projektowej, powiedział rzecznik CNEA. Na tym etapie oceny, wskaźniki pracy bloku będą musiały spełniać normy projektowe i odpowiednie wymagania sieci elektroenergetycznej, aby blok uzyskał formalne zezwolenie na pracę komercyjną</w:t>
      </w:r>
      <w:r w:rsidR="00377F70">
        <w:t>, co ma nastąpić jeszcze w tym roku</w:t>
      </w:r>
      <w:r>
        <w:t>.</w:t>
      </w:r>
    </w:p>
    <w:p w14:paraId="41C30F90" w14:textId="1FE87B5F" w:rsidR="00377F70" w:rsidRDefault="00CB2E7E" w:rsidP="001C0D22">
      <w:pPr>
        <w:rPr>
          <w:rStyle w:val="jlqj4b"/>
        </w:rPr>
      </w:pPr>
      <w:r>
        <w:rPr>
          <w:rStyle w:val="jlqj4b"/>
        </w:rPr>
        <w:t>Faz</w:t>
      </w:r>
      <w:r w:rsidR="00377F70">
        <w:rPr>
          <w:rStyle w:val="jlqj4b"/>
        </w:rPr>
        <w:t>a</w:t>
      </w:r>
      <w:r>
        <w:rPr>
          <w:rStyle w:val="jlqj4b"/>
        </w:rPr>
        <w:t xml:space="preserve"> I </w:t>
      </w:r>
      <w:r w:rsidR="00377F70">
        <w:rPr>
          <w:rStyle w:val="jlqj4b"/>
        </w:rPr>
        <w:t xml:space="preserve">budowy </w:t>
      </w:r>
      <w:r>
        <w:rPr>
          <w:rStyle w:val="jlqj4b"/>
        </w:rPr>
        <w:t xml:space="preserve">(bloki 1-4) elektrowni </w:t>
      </w:r>
      <w:proofErr w:type="spellStart"/>
      <w:r>
        <w:rPr>
          <w:rStyle w:val="jlqj4b"/>
        </w:rPr>
        <w:t>Hongyanhe</w:t>
      </w:r>
      <w:proofErr w:type="spellEnd"/>
      <w:r>
        <w:rPr>
          <w:rStyle w:val="jlqj4b"/>
        </w:rPr>
        <w:t>, obejmując</w:t>
      </w:r>
      <w:r w:rsidR="001C0D22">
        <w:rPr>
          <w:rStyle w:val="jlqj4b"/>
        </w:rPr>
        <w:t>a</w:t>
      </w:r>
      <w:r>
        <w:rPr>
          <w:rStyle w:val="jlqj4b"/>
        </w:rPr>
        <w:t xml:space="preserve"> cztery reaktory wodne ciśnieniowe CPR-1000, rozpoczęła się w sierpniu 2009 roku. Bloki 1 i 2 działają komercyjnie odpowiednio od czerwca 2013 i maja 2014 roku, natomiast blok 3 rozpocz</w:t>
      </w:r>
      <w:r w:rsidR="00377F70">
        <w:rPr>
          <w:rStyle w:val="jlqj4b"/>
        </w:rPr>
        <w:t>ął</w:t>
      </w:r>
      <w:r>
        <w:rPr>
          <w:rStyle w:val="jlqj4b"/>
        </w:rPr>
        <w:t xml:space="preserve"> działalność komercyjną w sierpniu 2015, a blok 4 we wrześniu 2016. </w:t>
      </w:r>
    </w:p>
    <w:p w14:paraId="39A28EEE" w14:textId="4A6AAFBA" w:rsidR="00AB0DEA" w:rsidRDefault="00CB2E7E" w:rsidP="001C0D22">
      <w:pPr>
        <w:rPr>
          <w:rStyle w:val="jlqj4b"/>
        </w:rPr>
      </w:pPr>
      <w:r>
        <w:rPr>
          <w:rStyle w:val="jlqj4b"/>
        </w:rPr>
        <w:t>Faza II</w:t>
      </w:r>
      <w:r w:rsidR="00377F70">
        <w:rPr>
          <w:rStyle w:val="jlqj4b"/>
        </w:rPr>
        <w:t xml:space="preserve"> to budowa </w:t>
      </w:r>
      <w:r>
        <w:rPr>
          <w:rStyle w:val="jlqj4b"/>
        </w:rPr>
        <w:t>blok</w:t>
      </w:r>
      <w:r w:rsidR="00377F70">
        <w:rPr>
          <w:rStyle w:val="jlqj4b"/>
        </w:rPr>
        <w:t>ów</w:t>
      </w:r>
      <w:r>
        <w:rPr>
          <w:rStyle w:val="jlqj4b"/>
        </w:rPr>
        <w:t xml:space="preserve"> 5 i 6 </w:t>
      </w:r>
      <w:r w:rsidR="00377F70">
        <w:rPr>
          <w:rStyle w:val="jlqj4b"/>
        </w:rPr>
        <w:t>wyposażonych w</w:t>
      </w:r>
      <w:r>
        <w:rPr>
          <w:rStyle w:val="jlqj4b"/>
        </w:rPr>
        <w:t xml:space="preserve"> reaktor</w:t>
      </w:r>
      <w:r w:rsidR="00377F70">
        <w:rPr>
          <w:rStyle w:val="jlqj4b"/>
        </w:rPr>
        <w:t>y</w:t>
      </w:r>
      <w:r>
        <w:rPr>
          <w:rStyle w:val="jlqj4b"/>
        </w:rPr>
        <w:t xml:space="preserve"> ACPR-1000 </w:t>
      </w:r>
      <w:r w:rsidR="00377F70">
        <w:rPr>
          <w:rStyle w:val="jlqj4b"/>
        </w:rPr>
        <w:t xml:space="preserve">o mocy 1080 </w:t>
      </w:r>
      <w:proofErr w:type="spellStart"/>
      <w:r w:rsidR="00377F70">
        <w:rPr>
          <w:rStyle w:val="jlqj4b"/>
        </w:rPr>
        <w:t>MWe</w:t>
      </w:r>
      <w:proofErr w:type="spellEnd"/>
      <w:r w:rsidR="00377F70">
        <w:rPr>
          <w:rStyle w:val="jlqj4b"/>
        </w:rPr>
        <w:t xml:space="preserve"> </w:t>
      </w:r>
      <w:r>
        <w:rPr>
          <w:rStyle w:val="jlqj4b"/>
        </w:rPr>
        <w:t>zaprojektowan</w:t>
      </w:r>
      <w:r w:rsidR="00377F70">
        <w:rPr>
          <w:rStyle w:val="jlqj4b"/>
        </w:rPr>
        <w:t>e</w:t>
      </w:r>
      <w:r>
        <w:rPr>
          <w:rStyle w:val="jlqj4b"/>
        </w:rPr>
        <w:t xml:space="preserve"> przez CGN. Budowa bloku nr 5 rozpoczęła się w marcu 2015 roku, a bloku nr 6 w lipcu tego samego roku. Testy funkcjonalne bloku nr 5 na zimno rozpoczęły się 10 października 2019 r., rozpoczynając fazę rozruchu. Pod koniec grudnia 2019 r. CGN ogłosił zmianę harmonogramu uruchamiania bloków 5 i 6. Podał, że bloki mają teraz rozpocząć działalność w drugiej połowie 2021 r. i pierwszej połowie 2022 r., czyli odpowiednio rok i sześć miesięcy później niż wcześniej planowano. </w:t>
      </w:r>
      <w:r w:rsidR="00377F70">
        <w:rPr>
          <w:rStyle w:val="jlqj4b"/>
        </w:rPr>
        <w:t xml:space="preserve">Reaktor w bloku </w:t>
      </w:r>
      <w:proofErr w:type="spellStart"/>
      <w:r>
        <w:rPr>
          <w:rStyle w:val="jlqj4b"/>
        </w:rPr>
        <w:t>Hongyanhe</w:t>
      </w:r>
      <w:proofErr w:type="spellEnd"/>
      <w:r>
        <w:rPr>
          <w:rStyle w:val="jlqj4b"/>
        </w:rPr>
        <w:t xml:space="preserve"> 5 osiągnął pierwszą krytyczność 13 czerwca tego roku.</w:t>
      </w:r>
    </w:p>
    <w:p w14:paraId="7060EE5A" w14:textId="3015546D" w:rsidR="00B874B2" w:rsidRDefault="00B874B2" w:rsidP="001C0D22">
      <w:pPr>
        <w:rPr>
          <w:rStyle w:val="jlqj4b"/>
          <w:rFonts w:eastAsiaTheme="majorEastAsia"/>
        </w:rPr>
      </w:pPr>
      <w:r>
        <w:rPr>
          <w:rStyle w:val="jlqj4b"/>
          <w:rFonts w:eastAsiaTheme="majorEastAsia"/>
        </w:rPr>
        <w:t xml:space="preserve">Po uruchomieniu bloku nr 6 EJ </w:t>
      </w:r>
      <w:proofErr w:type="spellStart"/>
      <w:r w:rsidR="00377F70">
        <w:rPr>
          <w:rStyle w:val="jlqj4b"/>
        </w:rPr>
        <w:t>Hongyanhe</w:t>
      </w:r>
      <w:proofErr w:type="spellEnd"/>
      <w:r w:rsidR="00377F70">
        <w:rPr>
          <w:rStyle w:val="jlqj4b"/>
          <w:rFonts w:eastAsiaTheme="majorEastAsia"/>
        </w:rPr>
        <w:t xml:space="preserve"> będzie </w:t>
      </w:r>
      <w:r>
        <w:rPr>
          <w:rStyle w:val="jlqj4b"/>
          <w:rFonts w:eastAsiaTheme="majorEastAsia"/>
        </w:rPr>
        <w:t>dyspon</w:t>
      </w:r>
      <w:r w:rsidR="00377F70">
        <w:rPr>
          <w:rStyle w:val="jlqj4b"/>
          <w:rFonts w:eastAsiaTheme="majorEastAsia"/>
        </w:rPr>
        <w:t xml:space="preserve">ować </w:t>
      </w:r>
      <w:r>
        <w:rPr>
          <w:rStyle w:val="jlqj4b"/>
          <w:rFonts w:eastAsiaTheme="majorEastAsia"/>
        </w:rPr>
        <w:t>mocą zainstalowaną 6</w:t>
      </w:r>
      <w:r w:rsidR="00186B83">
        <w:rPr>
          <w:rStyle w:val="jlqj4b"/>
          <w:rFonts w:eastAsiaTheme="majorEastAsia"/>
        </w:rPr>
        <w:t>404</w:t>
      </w:r>
      <w:r>
        <w:rPr>
          <w:rStyle w:val="jlqj4b"/>
          <w:rFonts w:eastAsiaTheme="majorEastAsia"/>
        </w:rPr>
        <w:t xml:space="preserve"> </w:t>
      </w:r>
      <w:proofErr w:type="spellStart"/>
      <w:r>
        <w:rPr>
          <w:rStyle w:val="jlqj4b"/>
          <w:rFonts w:eastAsiaTheme="majorEastAsia"/>
        </w:rPr>
        <w:t>MWe</w:t>
      </w:r>
      <w:proofErr w:type="spellEnd"/>
      <w:r>
        <w:rPr>
          <w:rStyle w:val="jlqj4b"/>
          <w:rFonts w:eastAsiaTheme="majorEastAsia"/>
        </w:rPr>
        <w:t xml:space="preserve">, co </w:t>
      </w:r>
      <w:r w:rsidR="00186B83">
        <w:rPr>
          <w:rStyle w:val="jlqj4b"/>
          <w:rFonts w:eastAsiaTheme="majorEastAsia"/>
        </w:rPr>
        <w:t>u</w:t>
      </w:r>
      <w:r>
        <w:rPr>
          <w:rStyle w:val="jlqj4b"/>
          <w:rFonts w:eastAsiaTheme="majorEastAsia"/>
        </w:rPr>
        <w:t xml:space="preserve">lokuje ją na </w:t>
      </w:r>
      <w:r w:rsidR="00186B83">
        <w:rPr>
          <w:rStyle w:val="jlqj4b"/>
          <w:rFonts w:eastAsiaTheme="majorEastAsia"/>
        </w:rPr>
        <w:t>drugim</w:t>
      </w:r>
      <w:r>
        <w:rPr>
          <w:rStyle w:val="jlqj4b"/>
          <w:rFonts w:eastAsiaTheme="majorEastAsia"/>
        </w:rPr>
        <w:t xml:space="preserve"> miejscu wśród największych obiektów energetyki jądrowej na świecie po EJ </w:t>
      </w:r>
      <w:proofErr w:type="spellStart"/>
      <w:r>
        <w:rPr>
          <w:color w:val="000000"/>
        </w:rPr>
        <w:t>Kashiwazaki-Kariwa</w:t>
      </w:r>
      <w:proofErr w:type="spellEnd"/>
      <w:r>
        <w:rPr>
          <w:color w:val="000000"/>
        </w:rPr>
        <w:t xml:space="preserve"> – 7965 </w:t>
      </w:r>
      <w:proofErr w:type="spellStart"/>
      <w:r>
        <w:rPr>
          <w:color w:val="000000"/>
        </w:rPr>
        <w:t>MWe</w:t>
      </w:r>
      <w:proofErr w:type="spellEnd"/>
      <w:r>
        <w:rPr>
          <w:color w:val="000000"/>
        </w:rPr>
        <w:t xml:space="preserve"> (Japonia)</w:t>
      </w:r>
      <w:r w:rsidR="00186B83">
        <w:rPr>
          <w:color w:val="000000"/>
        </w:rPr>
        <w:t xml:space="preserve">. Trzecia z kolei </w:t>
      </w:r>
      <w:r>
        <w:rPr>
          <w:color w:val="000000"/>
        </w:rPr>
        <w:t xml:space="preserve">EJ Bruce </w:t>
      </w:r>
      <w:r w:rsidR="00186B83">
        <w:rPr>
          <w:color w:val="000000"/>
        </w:rPr>
        <w:t xml:space="preserve">ma moc </w:t>
      </w:r>
      <w:r>
        <w:rPr>
          <w:color w:val="000000"/>
        </w:rPr>
        <w:t xml:space="preserve">6358 </w:t>
      </w:r>
      <w:proofErr w:type="spellStart"/>
      <w:r>
        <w:rPr>
          <w:color w:val="000000"/>
        </w:rPr>
        <w:t>MWe</w:t>
      </w:r>
      <w:proofErr w:type="spellEnd"/>
      <w:r>
        <w:rPr>
          <w:color w:val="000000"/>
        </w:rPr>
        <w:t xml:space="preserve"> (Kanada).</w:t>
      </w:r>
    </w:p>
    <w:p w14:paraId="3F82F940" w14:textId="73EDF421" w:rsidR="00B874B2" w:rsidRDefault="00B874B2" w:rsidP="001C0D22">
      <w:pPr>
        <w:rPr>
          <w:rStyle w:val="jlqj4b"/>
          <w:rFonts w:eastAsiaTheme="majorEastAsia"/>
        </w:rPr>
      </w:pPr>
      <w:r>
        <w:rPr>
          <w:rStyle w:val="jlqj4b"/>
          <w:rFonts w:eastAsiaTheme="majorEastAsia"/>
        </w:rPr>
        <w:t>Obecnie Chiny eksploatując 5</w:t>
      </w:r>
      <w:r w:rsidR="00186B83">
        <w:rPr>
          <w:rStyle w:val="jlqj4b"/>
          <w:rFonts w:eastAsiaTheme="majorEastAsia"/>
        </w:rPr>
        <w:t>2</w:t>
      </w:r>
      <w:r>
        <w:rPr>
          <w:rStyle w:val="jlqj4b"/>
          <w:rFonts w:eastAsiaTheme="majorEastAsia"/>
        </w:rPr>
        <w:t xml:space="preserve"> energetyczn</w:t>
      </w:r>
      <w:r w:rsidR="00186B83">
        <w:rPr>
          <w:rStyle w:val="jlqj4b"/>
          <w:rFonts w:eastAsiaTheme="majorEastAsia"/>
        </w:rPr>
        <w:t>e</w:t>
      </w:r>
      <w:r>
        <w:rPr>
          <w:rStyle w:val="jlqj4b"/>
          <w:rFonts w:eastAsiaTheme="majorEastAsia"/>
        </w:rPr>
        <w:t xml:space="preserve"> reaktor</w:t>
      </w:r>
      <w:r w:rsidR="00186B83">
        <w:rPr>
          <w:rStyle w:val="jlqj4b"/>
          <w:rFonts w:eastAsiaTheme="majorEastAsia"/>
        </w:rPr>
        <w:t>y</w:t>
      </w:r>
      <w:r>
        <w:rPr>
          <w:rStyle w:val="jlqj4b"/>
          <w:rFonts w:eastAsiaTheme="majorEastAsia"/>
        </w:rPr>
        <w:t xml:space="preserve"> jądrow</w:t>
      </w:r>
      <w:r w:rsidR="00186B83">
        <w:rPr>
          <w:rStyle w:val="jlqj4b"/>
          <w:rFonts w:eastAsiaTheme="majorEastAsia"/>
        </w:rPr>
        <w:t>e</w:t>
      </w:r>
      <w:r>
        <w:rPr>
          <w:rStyle w:val="jlqj4b"/>
          <w:rFonts w:eastAsiaTheme="majorEastAsia"/>
        </w:rPr>
        <w:t xml:space="preserve"> o sumarycznej mocy 4</w:t>
      </w:r>
      <w:r w:rsidR="00186B83">
        <w:rPr>
          <w:rStyle w:val="jlqj4b"/>
          <w:rFonts w:eastAsiaTheme="majorEastAsia"/>
        </w:rPr>
        <w:t>9</w:t>
      </w:r>
      <w:r>
        <w:rPr>
          <w:rStyle w:val="jlqj4b"/>
          <w:rFonts w:eastAsiaTheme="majorEastAsia"/>
        </w:rPr>
        <w:t>,5</w:t>
      </w:r>
      <w:r w:rsidR="00186B83">
        <w:rPr>
          <w:rStyle w:val="jlqj4b"/>
          <w:rFonts w:eastAsiaTheme="majorEastAsia"/>
        </w:rPr>
        <w:t>9</w:t>
      </w:r>
      <w:r>
        <w:rPr>
          <w:rStyle w:val="jlqj4b"/>
          <w:rFonts w:eastAsiaTheme="majorEastAsia"/>
        </w:rPr>
        <w:t xml:space="preserve">8 </w:t>
      </w:r>
      <w:proofErr w:type="spellStart"/>
      <w:r>
        <w:rPr>
          <w:rStyle w:val="jlqj4b"/>
          <w:rFonts w:eastAsiaTheme="majorEastAsia"/>
        </w:rPr>
        <w:t>GWe</w:t>
      </w:r>
      <w:proofErr w:type="spellEnd"/>
      <w:r>
        <w:rPr>
          <w:rStyle w:val="jlqj4b"/>
          <w:rFonts w:eastAsiaTheme="majorEastAsia"/>
        </w:rPr>
        <w:t xml:space="preserve"> dysponują trzecią co do wielkości flotą reaktorów energetycznych na świecie (po USA – 93 i Francj</w:t>
      </w:r>
      <w:r w:rsidR="00CB4277">
        <w:rPr>
          <w:rStyle w:val="jlqj4b"/>
          <w:rFonts w:eastAsiaTheme="majorEastAsia"/>
        </w:rPr>
        <w:t>i</w:t>
      </w:r>
      <w:r>
        <w:rPr>
          <w:rStyle w:val="jlqj4b"/>
          <w:rFonts w:eastAsiaTheme="majorEastAsia"/>
        </w:rPr>
        <w:t xml:space="preserve"> – 58); 1</w:t>
      </w:r>
      <w:r w:rsidR="00847BB8">
        <w:rPr>
          <w:rStyle w:val="jlqj4b"/>
          <w:rFonts w:eastAsiaTheme="majorEastAsia"/>
        </w:rPr>
        <w:t>4</w:t>
      </w:r>
      <w:r>
        <w:rPr>
          <w:rStyle w:val="jlqj4b"/>
          <w:rFonts w:eastAsiaTheme="majorEastAsia"/>
        </w:rPr>
        <w:t xml:space="preserve"> reaktorów o mocy 1</w:t>
      </w:r>
      <w:r w:rsidR="00847BB8">
        <w:rPr>
          <w:rStyle w:val="jlqj4b"/>
          <w:rFonts w:eastAsiaTheme="majorEastAsia"/>
        </w:rPr>
        <w:t>3</w:t>
      </w:r>
      <w:r>
        <w:rPr>
          <w:rStyle w:val="jlqj4b"/>
          <w:rFonts w:eastAsiaTheme="majorEastAsia"/>
        </w:rPr>
        <w:t>,</w:t>
      </w:r>
      <w:r w:rsidR="00847BB8">
        <w:rPr>
          <w:rStyle w:val="jlqj4b"/>
          <w:rFonts w:eastAsiaTheme="majorEastAsia"/>
        </w:rPr>
        <w:t>2</w:t>
      </w:r>
      <w:r w:rsidR="00186B83">
        <w:rPr>
          <w:rStyle w:val="jlqj4b"/>
          <w:rFonts w:eastAsiaTheme="majorEastAsia"/>
        </w:rPr>
        <w:t>9</w:t>
      </w:r>
      <w:r>
        <w:rPr>
          <w:rStyle w:val="jlqj4b"/>
          <w:rFonts w:eastAsiaTheme="majorEastAsia"/>
        </w:rPr>
        <w:t xml:space="preserve">5 </w:t>
      </w:r>
      <w:proofErr w:type="spellStart"/>
      <w:r>
        <w:rPr>
          <w:rStyle w:val="jlqj4b"/>
          <w:rFonts w:eastAsiaTheme="majorEastAsia"/>
        </w:rPr>
        <w:t>GWe</w:t>
      </w:r>
      <w:proofErr w:type="spellEnd"/>
      <w:r>
        <w:rPr>
          <w:rStyle w:val="jlqj4b"/>
          <w:rFonts w:eastAsiaTheme="majorEastAsia"/>
        </w:rPr>
        <w:t xml:space="preserve"> znajduje się w budowie. W roku 20</w:t>
      </w:r>
      <w:r w:rsidR="00847BB8">
        <w:rPr>
          <w:rStyle w:val="jlqj4b"/>
          <w:rFonts w:eastAsiaTheme="majorEastAsia"/>
        </w:rPr>
        <w:t>20</w:t>
      </w:r>
      <w:r>
        <w:rPr>
          <w:rStyle w:val="jlqj4b"/>
          <w:rFonts w:eastAsiaTheme="majorEastAsia"/>
        </w:rPr>
        <w:t xml:space="preserve"> energetyka jądrowa dostarczyła 3</w:t>
      </w:r>
      <w:r w:rsidR="00847BB8">
        <w:rPr>
          <w:rStyle w:val="jlqj4b"/>
          <w:rFonts w:eastAsiaTheme="majorEastAsia"/>
        </w:rPr>
        <w:t>66</w:t>
      </w:r>
      <w:r>
        <w:rPr>
          <w:rStyle w:val="jlqj4b"/>
          <w:rFonts w:eastAsiaTheme="majorEastAsia"/>
        </w:rPr>
        <w:t>,</w:t>
      </w:r>
      <w:r w:rsidR="00847BB8">
        <w:rPr>
          <w:rStyle w:val="jlqj4b"/>
          <w:rFonts w:eastAsiaTheme="majorEastAsia"/>
        </w:rPr>
        <w:t>300</w:t>
      </w:r>
      <w:r>
        <w:rPr>
          <w:rStyle w:val="jlqj4b"/>
          <w:rFonts w:eastAsiaTheme="majorEastAsia"/>
        </w:rPr>
        <w:t xml:space="preserve"> </w:t>
      </w:r>
      <w:proofErr w:type="spellStart"/>
      <w:r>
        <w:rPr>
          <w:rStyle w:val="jlqj4b"/>
          <w:rFonts w:eastAsiaTheme="majorEastAsia"/>
        </w:rPr>
        <w:t>TWh</w:t>
      </w:r>
      <w:proofErr w:type="spellEnd"/>
      <w:r>
        <w:rPr>
          <w:rStyle w:val="jlqj4b"/>
          <w:rFonts w:eastAsiaTheme="majorEastAsia"/>
        </w:rPr>
        <w:t xml:space="preserve"> energii elektrycznej</w:t>
      </w:r>
      <w:r w:rsidR="00847BB8">
        <w:rPr>
          <w:rStyle w:val="jlqj4b"/>
          <w:rFonts w:eastAsiaTheme="majorEastAsia"/>
        </w:rPr>
        <w:t xml:space="preserve">, a </w:t>
      </w:r>
      <w:r>
        <w:rPr>
          <w:rStyle w:val="jlqj4b"/>
          <w:rFonts w:eastAsiaTheme="majorEastAsia"/>
        </w:rPr>
        <w:t>jej udział w krajowej produkcji elektryczności wyniósł 4,9%.</w:t>
      </w:r>
    </w:p>
    <w:p w14:paraId="1EA0EA5D" w14:textId="4610CF20" w:rsidR="00B874B2" w:rsidRDefault="001C0D22" w:rsidP="001C0D22">
      <w:pPr>
        <w:rPr>
          <w:rStyle w:val="jlqj4b"/>
        </w:rPr>
      </w:pPr>
      <w:r>
        <w:rPr>
          <w:rStyle w:val="jlqj4b"/>
        </w:rPr>
        <w:t xml:space="preserve">Elektrownia </w:t>
      </w:r>
      <w:proofErr w:type="spellStart"/>
      <w:r>
        <w:rPr>
          <w:rStyle w:val="jlqj4b"/>
        </w:rPr>
        <w:t>Hongyanhe</w:t>
      </w:r>
      <w:proofErr w:type="spellEnd"/>
      <w:r>
        <w:rPr>
          <w:rStyle w:val="jlqj4b"/>
        </w:rPr>
        <w:t xml:space="preserve"> jest własnością i jest zarządzana przez </w:t>
      </w:r>
      <w:proofErr w:type="spellStart"/>
      <w:r>
        <w:rPr>
          <w:rStyle w:val="jlqj4b"/>
        </w:rPr>
        <w:t>Liaoning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Hongyanhe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Nuclear</w:t>
      </w:r>
      <w:proofErr w:type="spellEnd"/>
      <w:r>
        <w:rPr>
          <w:rStyle w:val="jlqj4b"/>
        </w:rPr>
        <w:t xml:space="preserve"> Power Company, spółkę joint venture pomiędzy China General </w:t>
      </w:r>
      <w:proofErr w:type="spellStart"/>
      <w:r>
        <w:rPr>
          <w:rStyle w:val="jlqj4b"/>
        </w:rPr>
        <w:t>Nuclear</w:t>
      </w:r>
      <w:proofErr w:type="spellEnd"/>
      <w:r>
        <w:rPr>
          <w:rStyle w:val="jlqj4b"/>
        </w:rPr>
        <w:t xml:space="preserve"> (CGN) i </w:t>
      </w:r>
      <w:proofErr w:type="spellStart"/>
      <w:r>
        <w:rPr>
          <w:rStyle w:val="jlqj4b"/>
        </w:rPr>
        <w:t>State</w:t>
      </w:r>
      <w:proofErr w:type="spellEnd"/>
      <w:r>
        <w:rPr>
          <w:rStyle w:val="jlqj4b"/>
        </w:rPr>
        <w:t xml:space="preserve"> Power Investment Corporation (SPIC), z których każda posiada 45% udziałów, a </w:t>
      </w:r>
      <w:proofErr w:type="spellStart"/>
      <w:r>
        <w:rPr>
          <w:rStyle w:val="jlqj4b"/>
        </w:rPr>
        <w:t>Dalian</w:t>
      </w:r>
      <w:proofErr w:type="spellEnd"/>
      <w:r>
        <w:rPr>
          <w:rStyle w:val="jlqj4b"/>
        </w:rPr>
        <w:t xml:space="preserve"> </w:t>
      </w:r>
      <w:proofErr w:type="spellStart"/>
      <w:r>
        <w:rPr>
          <w:rStyle w:val="jlqj4b"/>
        </w:rPr>
        <w:t>Municipal</w:t>
      </w:r>
      <w:proofErr w:type="spellEnd"/>
      <w:r>
        <w:rPr>
          <w:rStyle w:val="jlqj4b"/>
        </w:rPr>
        <w:t xml:space="preserve"> Construction Investment Company posiada pozostałe 10%.</w:t>
      </w:r>
    </w:p>
    <w:p w14:paraId="0DE6E9B3" w14:textId="64EED050" w:rsidR="001C0D22" w:rsidRDefault="001C0D22" w:rsidP="001C0D22">
      <w:pPr>
        <w:rPr>
          <w:rStyle w:val="jlqj4b"/>
        </w:rPr>
      </w:pPr>
      <w:r>
        <w:rPr>
          <w:rStyle w:val="jlqj4b"/>
        </w:rPr>
        <w:t>Więcej na: </w:t>
      </w:r>
      <w:hyperlink r:id="rId7" w:history="1">
        <w:r w:rsidRPr="006D6629">
          <w:rPr>
            <w:rStyle w:val="Hipercze"/>
          </w:rPr>
          <w:t>https://www.world-nuclear-news.org/Articles/Fifth-Hongyanhe-unit-connected-to-the-grid</w:t>
        </w:r>
      </w:hyperlink>
    </w:p>
    <w:p w14:paraId="1E4BAAA8" w14:textId="62C6EF4F" w:rsidR="00B874B2" w:rsidRDefault="00847BB8" w:rsidP="00B874B2">
      <w:pPr>
        <w:rPr>
          <w:rStyle w:val="jlqj4b"/>
          <w:rFonts w:eastAsiaTheme="majorEastAsia"/>
        </w:rPr>
      </w:pPr>
      <w:r>
        <w:rPr>
          <w:noProof/>
        </w:rPr>
        <w:lastRenderedPageBreak/>
        <w:drawing>
          <wp:inline distT="0" distB="0" distL="0" distR="0" wp14:anchorId="04D79A78" wp14:editId="41A058D0">
            <wp:extent cx="5760720" cy="3381375"/>
            <wp:effectExtent l="0" t="0" r="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AC64D1E3-3EB5-4379-B971-9EF129CB30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7DEC3B3" w14:textId="16F8F82C" w:rsidR="00B874B2" w:rsidRPr="00940542" w:rsidRDefault="00B874B2" w:rsidP="00B874B2">
      <w:pPr>
        <w:jc w:val="left"/>
        <w:rPr>
          <w:rFonts w:asciiTheme="minorHAnsi" w:eastAsiaTheme="majorEastAsia" w:hAnsiTheme="minorHAnsi" w:cstheme="minorHAnsi"/>
          <w:b/>
          <w:sz w:val="20"/>
          <w:szCs w:val="20"/>
        </w:rPr>
      </w:pPr>
      <w:r w:rsidRPr="00847BB8">
        <w:rPr>
          <w:rFonts w:asciiTheme="minorHAnsi" w:hAnsiTheme="minorHAnsi" w:cstheme="minorHAnsi"/>
          <w:b/>
          <w:sz w:val="20"/>
          <w:szCs w:val="20"/>
        </w:rPr>
        <w:t>Rys. Rozmieszczenie, liczba i moc czynnych reaktorów energetycznych na świecie</w:t>
      </w:r>
      <w:r w:rsidR="002307F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47BB8">
        <w:rPr>
          <w:rFonts w:asciiTheme="minorHAnsi" w:hAnsiTheme="minorHAnsi" w:cstheme="minorHAnsi"/>
          <w:b/>
          <w:sz w:val="20"/>
          <w:szCs w:val="20"/>
        </w:rPr>
        <w:t xml:space="preserve">[wg. </w:t>
      </w:r>
      <w:r w:rsidRPr="00940542">
        <w:rPr>
          <w:rFonts w:asciiTheme="minorHAnsi" w:hAnsiTheme="minorHAnsi" w:cstheme="minorHAnsi"/>
          <w:b/>
          <w:sz w:val="20"/>
          <w:szCs w:val="20"/>
        </w:rPr>
        <w:t>MAEA</w:t>
      </w:r>
      <w:r w:rsidR="00F70900">
        <w:rPr>
          <w:rFonts w:asciiTheme="minorHAnsi" w:hAnsiTheme="minorHAnsi" w:cstheme="minorHAnsi"/>
          <w:b/>
          <w:sz w:val="20"/>
          <w:szCs w:val="20"/>
        </w:rPr>
        <w:t>, 2021</w:t>
      </w:r>
      <w:r w:rsidRPr="00940542">
        <w:rPr>
          <w:rFonts w:asciiTheme="minorHAnsi" w:hAnsiTheme="minorHAnsi" w:cstheme="minorHAnsi"/>
          <w:b/>
          <w:sz w:val="20"/>
          <w:szCs w:val="20"/>
        </w:rPr>
        <w:t>]</w:t>
      </w:r>
    </w:p>
    <w:p w14:paraId="71AC6450" w14:textId="77777777" w:rsidR="00940542" w:rsidRPr="00320EB0" w:rsidRDefault="001C0D22" w:rsidP="00940542">
      <w:pPr>
        <w:spacing w:before="240" w:after="240"/>
        <w:rPr>
          <w:rStyle w:val="jlqj4b"/>
          <w:b/>
          <w:bCs/>
        </w:rPr>
      </w:pPr>
      <w:r w:rsidRPr="00940542">
        <w:rPr>
          <w:rStyle w:val="jlqj4b"/>
          <w:b/>
          <w:bCs/>
        </w:rPr>
        <w:t xml:space="preserve">2. </w:t>
      </w:r>
      <w:r w:rsidR="00940542" w:rsidRPr="00320EB0">
        <w:rPr>
          <w:rStyle w:val="jlqj4b"/>
          <w:b/>
          <w:bCs/>
        </w:rPr>
        <w:t>Demokraci USA wprowadzają ustawę zezwalającą na ulgi podatkowe dla istniejących elektrowni jądrowych</w:t>
      </w:r>
    </w:p>
    <w:p w14:paraId="6B0026AD" w14:textId="177FA790" w:rsidR="00C05E8F" w:rsidRPr="00C05E8F" w:rsidRDefault="00C05E8F" w:rsidP="007C4DF9">
      <w:pPr>
        <w:rPr>
          <w:rStyle w:val="jlqj4b"/>
        </w:rPr>
      </w:pPr>
      <w:r w:rsidRPr="00C05E8F">
        <w:rPr>
          <w:rStyle w:val="jlqj4b"/>
        </w:rPr>
        <w:t>Pięciu senatorów z Partii Demokratycznej przedstawiło w Senacie USA ustawę, która pozwoliłaby niektórym istniejącym elektrowniom jądrowym otrzymać ulgę podatkową równą już udzielonej operatorom turbin wiatrowych.</w:t>
      </w:r>
    </w:p>
    <w:p w14:paraId="4AC99070" w14:textId="77777777" w:rsidR="00C05E8F" w:rsidRDefault="00C05E8F" w:rsidP="007C4DF9">
      <w:pPr>
        <w:rPr>
          <w:rStyle w:val="jlqj4b"/>
        </w:rPr>
      </w:pPr>
      <w:r>
        <w:rPr>
          <w:rStyle w:val="jlqj4b"/>
        </w:rPr>
        <w:t xml:space="preserve">Projekt ustawy, skierowanej przez senatora Bena Cardina, przewiduje ulgę podatkową w wysokości 15 USD za megawatogodzinę dla istniejących właścicieli lub operatorów elektrowni jądrowych w stanach takich jak Nowy Jork, Illinois i Pensylwania, które zderegulowały rynki energii. W </w:t>
      </w:r>
      <w:r w:rsidRPr="00C25B41">
        <w:rPr>
          <w:rStyle w:val="jlqj4b"/>
        </w:rPr>
        <w:t>Maryland, macierzysty</w:t>
      </w:r>
      <w:r>
        <w:rPr>
          <w:rStyle w:val="jlqj4b"/>
        </w:rPr>
        <w:t>m</w:t>
      </w:r>
      <w:r w:rsidRPr="00C25B41">
        <w:rPr>
          <w:rStyle w:val="jlqj4b"/>
        </w:rPr>
        <w:t xml:space="preserve"> stan</w:t>
      </w:r>
      <w:r>
        <w:rPr>
          <w:rStyle w:val="jlqj4b"/>
        </w:rPr>
        <w:t>ie</w:t>
      </w:r>
      <w:r w:rsidRPr="00C25B41">
        <w:rPr>
          <w:rStyle w:val="jlqj4b"/>
        </w:rPr>
        <w:t xml:space="preserve"> Cardina, </w:t>
      </w:r>
      <w:r>
        <w:rPr>
          <w:rStyle w:val="jlqj4b"/>
        </w:rPr>
        <w:t xml:space="preserve">działają dwa </w:t>
      </w:r>
      <w:r w:rsidRPr="00C25B41">
        <w:rPr>
          <w:rStyle w:val="jlqj4b"/>
        </w:rPr>
        <w:t xml:space="preserve">reaktory w </w:t>
      </w:r>
      <w:r>
        <w:rPr>
          <w:rStyle w:val="jlqj4b"/>
        </w:rPr>
        <w:t>elektrowni</w:t>
      </w:r>
      <w:r w:rsidRPr="00C25B41">
        <w:rPr>
          <w:rStyle w:val="jlqj4b"/>
        </w:rPr>
        <w:t xml:space="preserve"> </w:t>
      </w:r>
      <w:proofErr w:type="spellStart"/>
      <w:r w:rsidRPr="00C25B41">
        <w:rPr>
          <w:rStyle w:val="jlqj4b"/>
        </w:rPr>
        <w:t>Calvert</w:t>
      </w:r>
      <w:proofErr w:type="spellEnd"/>
      <w:r w:rsidRPr="00C25B41">
        <w:rPr>
          <w:rStyle w:val="jlqj4b"/>
        </w:rPr>
        <w:t xml:space="preserve"> </w:t>
      </w:r>
      <w:proofErr w:type="spellStart"/>
      <w:r w:rsidRPr="00C25B41">
        <w:rPr>
          <w:rStyle w:val="jlqj4b"/>
        </w:rPr>
        <w:t>Cliffs</w:t>
      </w:r>
      <w:proofErr w:type="spellEnd"/>
      <w:r>
        <w:rPr>
          <w:rStyle w:val="jlqj4b"/>
        </w:rPr>
        <w:t>,</w:t>
      </w:r>
      <w:r w:rsidRPr="00C25B41">
        <w:rPr>
          <w:rStyle w:val="jlqj4b"/>
        </w:rPr>
        <w:t xml:space="preserve"> </w:t>
      </w:r>
      <w:r>
        <w:rPr>
          <w:rStyle w:val="jlqj4b"/>
        </w:rPr>
        <w:t xml:space="preserve">należącej do </w:t>
      </w:r>
      <w:r w:rsidRPr="00C25B41">
        <w:rPr>
          <w:rStyle w:val="jlqj4b"/>
        </w:rPr>
        <w:t xml:space="preserve">Exelon </w:t>
      </w:r>
      <w:proofErr w:type="spellStart"/>
      <w:r w:rsidRPr="00C25B41">
        <w:rPr>
          <w:rStyle w:val="jlqj4b"/>
        </w:rPr>
        <w:t>Corp</w:t>
      </w:r>
      <w:proofErr w:type="spellEnd"/>
      <w:r w:rsidRPr="00C25B41">
        <w:rPr>
          <w:rStyle w:val="jlqj4b"/>
        </w:rPr>
        <w:t xml:space="preserve"> (EXC.O). </w:t>
      </w:r>
    </w:p>
    <w:p w14:paraId="15388273" w14:textId="6E059B4B" w:rsidR="00C05E8F" w:rsidRDefault="00C05E8F" w:rsidP="007C4DF9">
      <w:pPr>
        <w:rPr>
          <w:rStyle w:val="jlqj4b"/>
        </w:rPr>
      </w:pPr>
      <w:r>
        <w:rPr>
          <w:rStyle w:val="jlqj4b"/>
        </w:rPr>
        <w:t xml:space="preserve">„Ameryka musi zmniejszyć swoją zależność od paliw kopalnych, dlatego konieczne jest, abyśmy utrzymywali działanie tych reaktorów, podczas gdy nadal pracujemy nad zmniejszeniem popytu, wdrażaniem odnawialnych źródeł energii, magazynowaniem energii i zwiększaniem odporności sieci przesyłowych” – powiedział senator Cardin w oświadczeniu. Senator Joe </w:t>
      </w:r>
      <w:proofErr w:type="spellStart"/>
      <w:r>
        <w:rPr>
          <w:rStyle w:val="jlqj4b"/>
        </w:rPr>
        <w:t>Manchin</w:t>
      </w:r>
      <w:proofErr w:type="spellEnd"/>
      <w:r>
        <w:rPr>
          <w:rStyle w:val="jlqj4b"/>
        </w:rPr>
        <w:t>, umiarkowany Demokrata, również wspiera proponowaną ustawę.</w:t>
      </w:r>
    </w:p>
    <w:p w14:paraId="4C55260E" w14:textId="79A1C6C4" w:rsidR="00C05E8F" w:rsidRDefault="00C05E8F" w:rsidP="007C4DF9">
      <w:pPr>
        <w:rPr>
          <w:rStyle w:val="jlqj4b"/>
        </w:rPr>
      </w:pPr>
      <w:r>
        <w:rPr>
          <w:rStyle w:val="jlqj4b"/>
        </w:rPr>
        <w:t xml:space="preserve">Ulga zostałaby cofnięta dla wszelkich przychodów rynkowych powyżej 25 USD za megawatogodzinę lub po 10 latach. </w:t>
      </w:r>
    </w:p>
    <w:p w14:paraId="6FCABC5F" w14:textId="77777777" w:rsidR="00C05E8F" w:rsidRDefault="00C05E8F" w:rsidP="007C4DF9">
      <w:pPr>
        <w:rPr>
          <w:rStyle w:val="jlqj4b"/>
        </w:rPr>
      </w:pPr>
      <w:r>
        <w:rPr>
          <w:rStyle w:val="jlqj4b"/>
        </w:rPr>
        <w:t xml:space="preserve">Zwolennicy ustawy twierdzą, że reaktory jądrowe są praktycznie </w:t>
      </w:r>
      <w:proofErr w:type="spellStart"/>
      <w:r>
        <w:rPr>
          <w:rStyle w:val="jlqj4b"/>
        </w:rPr>
        <w:t>bezemisyjne</w:t>
      </w:r>
      <w:proofErr w:type="spellEnd"/>
      <w:r>
        <w:rPr>
          <w:rStyle w:val="jlqj4b"/>
        </w:rPr>
        <w:t xml:space="preserve"> i zapewniają moc w obciążeniu podstawowym, która ma kluczowe znaczenie dla bezpieczeństwa energetycznego kraju, ale mają problemy z konkurowaniem z energetyką zasilaną gazem ziemnym oraz energią wiatrową i słoneczną. Stany Zjednoczone redukują liczbę czynnych bloków jądrowych i eksploatują obecnie 93 reaktory, w porównaniu ze 104 w 2012 r., ponieważ rosnące koszty bezpieczeństwa wywierają dodatkową presję na ekonomikę elektrowni jądrowych.</w:t>
      </w:r>
    </w:p>
    <w:p w14:paraId="47B2A984" w14:textId="77777777" w:rsidR="00102AF4" w:rsidRDefault="00102AF4" w:rsidP="007C4DF9">
      <w:pPr>
        <w:rPr>
          <w:rStyle w:val="jlqj4b"/>
        </w:rPr>
      </w:pPr>
      <w:r>
        <w:rPr>
          <w:rStyle w:val="jlqj4b"/>
        </w:rPr>
        <w:t xml:space="preserve">Ustawa, jeśli zostanie uchwalona przez Senat i Izbę Reprezentantów, może pomóc prezydentowi Joe Bidenowi, który również poparł ulgę podatkową dla elektrowni jądrowych, w jego dążeniu do wprowadzenie kraju na ścieżkę dekarbonizacji sieci energetycznej do 2035 roku. </w:t>
      </w:r>
    </w:p>
    <w:p w14:paraId="6235CB92" w14:textId="77777777" w:rsidR="00102AF4" w:rsidRDefault="00CA755D" w:rsidP="007C4DF9">
      <w:pPr>
        <w:rPr>
          <w:rStyle w:val="jlqj4b"/>
        </w:rPr>
      </w:pPr>
      <w:r>
        <w:rPr>
          <w:rStyle w:val="jlqj4b"/>
        </w:rPr>
        <w:lastRenderedPageBreak/>
        <w:t xml:space="preserve">W sierpniu 2020 r. Exelon ogłosił, że jesienią 2021 r. zamknie elektrownie jądrowe Byron i </w:t>
      </w:r>
      <w:proofErr w:type="spellStart"/>
      <w:r>
        <w:rPr>
          <w:rStyle w:val="jlqj4b"/>
        </w:rPr>
        <w:t>Dre</w:t>
      </w:r>
      <w:r w:rsidR="00102AF4">
        <w:rPr>
          <w:rStyle w:val="jlqj4b"/>
        </w:rPr>
        <w:t>sden</w:t>
      </w:r>
      <w:proofErr w:type="spellEnd"/>
      <w:r>
        <w:rPr>
          <w:rStyle w:val="jlqj4b"/>
        </w:rPr>
        <w:t>, łącznie cztery bloki</w:t>
      </w:r>
      <w:r w:rsidR="00102AF4">
        <w:rPr>
          <w:rStyle w:val="jlqj4b"/>
        </w:rPr>
        <w:t xml:space="preserve"> o sumarycznej mocy 4 </w:t>
      </w:r>
      <w:proofErr w:type="spellStart"/>
      <w:r w:rsidR="00102AF4">
        <w:rPr>
          <w:rStyle w:val="jlqj4b"/>
        </w:rPr>
        <w:t>GWe</w:t>
      </w:r>
      <w:proofErr w:type="spellEnd"/>
      <w:r>
        <w:rPr>
          <w:rStyle w:val="jlqj4b"/>
        </w:rPr>
        <w:t xml:space="preserve">, </w:t>
      </w:r>
      <w:r w:rsidR="00102AF4">
        <w:rPr>
          <w:rStyle w:val="jlqj4b"/>
        </w:rPr>
        <w:t xml:space="preserve">jeśli nie otrzyma </w:t>
      </w:r>
      <w:r>
        <w:rPr>
          <w:rStyle w:val="jlqj4b"/>
        </w:rPr>
        <w:t xml:space="preserve">jakiejkolwiek formy pomocy państwa w celu rekompensaty za ich czystą energię. </w:t>
      </w:r>
      <w:r w:rsidR="00102AF4">
        <w:rPr>
          <w:rStyle w:val="jlqj4b"/>
        </w:rPr>
        <w:t xml:space="preserve">EJ </w:t>
      </w:r>
      <w:r>
        <w:rPr>
          <w:rStyle w:val="jlqj4b"/>
        </w:rPr>
        <w:t xml:space="preserve">Byron </w:t>
      </w:r>
      <w:r w:rsidR="00102AF4">
        <w:rPr>
          <w:rStyle w:val="jlqj4b"/>
        </w:rPr>
        <w:t xml:space="preserve">zostanie </w:t>
      </w:r>
      <w:r>
        <w:rPr>
          <w:rStyle w:val="jlqj4b"/>
        </w:rPr>
        <w:t>zamkni</w:t>
      </w:r>
      <w:r w:rsidR="00102AF4">
        <w:rPr>
          <w:rStyle w:val="jlqj4b"/>
        </w:rPr>
        <w:t>ęta</w:t>
      </w:r>
      <w:r>
        <w:rPr>
          <w:rStyle w:val="jlqj4b"/>
        </w:rPr>
        <w:t xml:space="preserve"> </w:t>
      </w:r>
      <w:r w:rsidR="00102AF4">
        <w:rPr>
          <w:rStyle w:val="jlqj4b"/>
        </w:rPr>
        <w:t xml:space="preserve">jako </w:t>
      </w:r>
      <w:r>
        <w:rPr>
          <w:rStyle w:val="jlqj4b"/>
        </w:rPr>
        <w:t>pierwsz</w:t>
      </w:r>
      <w:r w:rsidR="00102AF4">
        <w:rPr>
          <w:rStyle w:val="jlqj4b"/>
        </w:rPr>
        <w:t>a</w:t>
      </w:r>
      <w:r>
        <w:rPr>
          <w:rStyle w:val="jlqj4b"/>
        </w:rPr>
        <w:t xml:space="preserve"> we wrześniu 2021 r., a następnie </w:t>
      </w:r>
      <w:proofErr w:type="spellStart"/>
      <w:r>
        <w:rPr>
          <w:rStyle w:val="jlqj4b"/>
        </w:rPr>
        <w:t>Dre</w:t>
      </w:r>
      <w:r w:rsidR="00102AF4">
        <w:rPr>
          <w:rStyle w:val="jlqj4b"/>
        </w:rPr>
        <w:t>sden</w:t>
      </w:r>
      <w:proofErr w:type="spellEnd"/>
      <w:r>
        <w:rPr>
          <w:rStyle w:val="jlqj4b"/>
        </w:rPr>
        <w:t xml:space="preserve"> w listopadzie 2021 r. Dwie jednostki w </w:t>
      </w:r>
      <w:r w:rsidR="00102AF4">
        <w:rPr>
          <w:rStyle w:val="jlqj4b"/>
        </w:rPr>
        <w:t xml:space="preserve">EJ </w:t>
      </w:r>
      <w:proofErr w:type="spellStart"/>
      <w:r>
        <w:rPr>
          <w:rStyle w:val="jlqj4b"/>
        </w:rPr>
        <w:t>Dre</w:t>
      </w:r>
      <w:r w:rsidR="00102AF4">
        <w:rPr>
          <w:rStyle w:val="jlqj4b"/>
        </w:rPr>
        <w:t>sden</w:t>
      </w:r>
      <w:proofErr w:type="spellEnd"/>
      <w:r>
        <w:rPr>
          <w:rStyle w:val="jlqj4b"/>
        </w:rPr>
        <w:t xml:space="preserve"> mają licencję na działanie przez kolejną dekadę, a dwie jednostki w </w:t>
      </w:r>
      <w:r w:rsidR="00102AF4">
        <w:rPr>
          <w:rStyle w:val="jlqj4b"/>
        </w:rPr>
        <w:t xml:space="preserve">EJ </w:t>
      </w:r>
      <w:r>
        <w:rPr>
          <w:rStyle w:val="jlqj4b"/>
        </w:rPr>
        <w:t xml:space="preserve">Byron przez kolejne 20 lat. </w:t>
      </w:r>
    </w:p>
    <w:p w14:paraId="5BCD88FA" w14:textId="58D7F44F" w:rsidR="00C05E8F" w:rsidRDefault="00CA755D" w:rsidP="007C4DF9">
      <w:pPr>
        <w:rPr>
          <w:rStyle w:val="jlqj4b"/>
        </w:rPr>
      </w:pPr>
      <w:r>
        <w:rPr>
          <w:rStyle w:val="jlqj4b"/>
        </w:rPr>
        <w:t xml:space="preserve">Według Exelona, pomimo tego, że są jednymi z najbardziej wydajnych i niezawodnych jednostek we flocie </w:t>
      </w:r>
      <w:r w:rsidR="00102AF4">
        <w:rPr>
          <w:rStyle w:val="jlqj4b"/>
        </w:rPr>
        <w:t xml:space="preserve">reaktorów </w:t>
      </w:r>
      <w:r>
        <w:rPr>
          <w:rStyle w:val="jlqj4b"/>
        </w:rPr>
        <w:t>jądrow</w:t>
      </w:r>
      <w:r w:rsidR="00102AF4">
        <w:rPr>
          <w:rStyle w:val="jlqj4b"/>
        </w:rPr>
        <w:t xml:space="preserve">ych </w:t>
      </w:r>
      <w:r>
        <w:rPr>
          <w:rStyle w:val="jlqj4b"/>
        </w:rPr>
        <w:t xml:space="preserve">w kraju, Byron i </w:t>
      </w:r>
      <w:proofErr w:type="spellStart"/>
      <w:r>
        <w:rPr>
          <w:rStyle w:val="jlqj4b"/>
        </w:rPr>
        <w:t>Dre</w:t>
      </w:r>
      <w:r w:rsidR="00102AF4">
        <w:rPr>
          <w:rStyle w:val="jlqj4b"/>
        </w:rPr>
        <w:t>sden</w:t>
      </w:r>
      <w:proofErr w:type="spellEnd"/>
      <w:r>
        <w:rPr>
          <w:rStyle w:val="jlqj4b"/>
        </w:rPr>
        <w:t xml:space="preserve"> stoją w obliczu </w:t>
      </w:r>
      <w:r w:rsidR="00102AF4">
        <w:rPr>
          <w:rStyle w:val="jlqj4b"/>
        </w:rPr>
        <w:t>spadków</w:t>
      </w:r>
      <w:r>
        <w:rPr>
          <w:rStyle w:val="jlqj4b"/>
        </w:rPr>
        <w:t xml:space="preserve"> dochodów w wysokości setek milionów dolarów z powodu spadających cen energii i zasad rynkowych, które pozwalają elektrowniom </w:t>
      </w:r>
      <w:r w:rsidR="00102AF4">
        <w:rPr>
          <w:rStyle w:val="jlqj4b"/>
        </w:rPr>
        <w:t xml:space="preserve">na </w:t>
      </w:r>
      <w:r>
        <w:rPr>
          <w:rStyle w:val="jlqj4b"/>
        </w:rPr>
        <w:t>paliw</w:t>
      </w:r>
      <w:r w:rsidR="00102AF4">
        <w:rPr>
          <w:rStyle w:val="jlqj4b"/>
        </w:rPr>
        <w:t>a</w:t>
      </w:r>
      <w:r>
        <w:rPr>
          <w:rStyle w:val="jlqj4b"/>
        </w:rPr>
        <w:t xml:space="preserve"> kopaln</w:t>
      </w:r>
      <w:r w:rsidR="00102AF4">
        <w:rPr>
          <w:rStyle w:val="jlqj4b"/>
        </w:rPr>
        <w:t>e</w:t>
      </w:r>
      <w:r>
        <w:rPr>
          <w:rStyle w:val="jlqj4b"/>
        </w:rPr>
        <w:t xml:space="preserve"> zaniżać ceny </w:t>
      </w:r>
      <w:r w:rsidR="00102AF4">
        <w:rPr>
          <w:rStyle w:val="jlqj4b"/>
        </w:rPr>
        <w:t xml:space="preserve">na aukcji </w:t>
      </w:r>
      <w:r>
        <w:rPr>
          <w:rStyle w:val="jlqj4b"/>
        </w:rPr>
        <w:t xml:space="preserve">połączeń międzysystemowych PJM. </w:t>
      </w:r>
      <w:r w:rsidR="00102AF4">
        <w:rPr>
          <w:rStyle w:val="jlqj4b"/>
        </w:rPr>
        <w:t xml:space="preserve">Nie ma pewności, czy złożony projekt ustawy może pomóc zapobiec tym </w:t>
      </w:r>
      <w:proofErr w:type="spellStart"/>
      <w:r w:rsidR="00102AF4">
        <w:rPr>
          <w:rStyle w:val="jlqj4b"/>
        </w:rPr>
        <w:t>wyłączeniom</w:t>
      </w:r>
      <w:proofErr w:type="spellEnd"/>
      <w:r w:rsidR="00102AF4">
        <w:rPr>
          <w:rStyle w:val="jlqj4b"/>
        </w:rPr>
        <w:t>.</w:t>
      </w:r>
    </w:p>
    <w:p w14:paraId="44377258" w14:textId="7914F214" w:rsidR="00CA755D" w:rsidRDefault="007C4DF9" w:rsidP="007C4DF9">
      <w:pPr>
        <w:rPr>
          <w:rStyle w:val="jlqj4b"/>
        </w:rPr>
      </w:pPr>
      <w:r w:rsidRPr="007C4DF9">
        <w:rPr>
          <w:rStyle w:val="jlqj4b"/>
        </w:rPr>
        <w:t>Więcej</w:t>
      </w:r>
      <w:r>
        <w:rPr>
          <w:rStyle w:val="jlqj4b"/>
        </w:rPr>
        <w:t> </w:t>
      </w:r>
      <w:r w:rsidRPr="007C4DF9">
        <w:rPr>
          <w:rStyle w:val="jlqj4b"/>
        </w:rPr>
        <w:t>na:</w:t>
      </w:r>
      <w:r>
        <w:rPr>
          <w:rStyle w:val="jlqj4b"/>
        </w:rPr>
        <w:t> </w:t>
      </w:r>
      <w:hyperlink r:id="rId9" w:history="1">
        <w:r w:rsidRPr="00FC09A6">
          <w:rPr>
            <w:rStyle w:val="Hipercze"/>
          </w:rPr>
          <w:t>https://www.nucnet.org/news/democrats-introduce-bill-to-allow-tax-credits-for-nuclear-plants-6-5-2021</w:t>
        </w:r>
      </w:hyperlink>
    </w:p>
    <w:p w14:paraId="1111CD4D" w14:textId="17FC2D5A" w:rsidR="007C4DF9" w:rsidRPr="00A96A0A" w:rsidRDefault="007C4DF9" w:rsidP="00795B04">
      <w:pPr>
        <w:widowControl w:val="0"/>
        <w:spacing w:before="240" w:after="240"/>
        <w:rPr>
          <w:rStyle w:val="jlqj4b"/>
          <w:b/>
          <w:bCs/>
        </w:rPr>
      </w:pPr>
      <w:r w:rsidRPr="00A96A0A">
        <w:rPr>
          <w:rStyle w:val="jlqj4b"/>
          <w:b/>
          <w:bCs/>
        </w:rPr>
        <w:t>3. Rządy muszą wytyczać kierun</w:t>
      </w:r>
      <w:r w:rsidR="00B57708" w:rsidRPr="00A96A0A">
        <w:rPr>
          <w:rStyle w:val="jlqj4b"/>
          <w:b/>
          <w:bCs/>
        </w:rPr>
        <w:t>ki</w:t>
      </w:r>
      <w:r w:rsidRPr="00A96A0A">
        <w:rPr>
          <w:rStyle w:val="jlqj4b"/>
          <w:b/>
          <w:bCs/>
        </w:rPr>
        <w:t xml:space="preserve"> dla energii jądrowej</w:t>
      </w:r>
    </w:p>
    <w:p w14:paraId="4F116B43" w14:textId="061876C0" w:rsidR="003043F2" w:rsidRPr="007C4DF9" w:rsidRDefault="007C4DF9" w:rsidP="00736282">
      <w:pPr>
        <w:rPr>
          <w:rStyle w:val="jlqj4b"/>
          <w:b/>
          <w:bCs/>
        </w:rPr>
      </w:pPr>
      <w:r>
        <w:rPr>
          <w:rStyle w:val="jlqj4b"/>
        </w:rPr>
        <w:t>Aby wzbudzić zaufanie społeczności inwestorów do energ</w:t>
      </w:r>
      <w:r w:rsidR="007A707E">
        <w:rPr>
          <w:rStyle w:val="jlqj4b"/>
        </w:rPr>
        <w:t xml:space="preserve">etyki </w:t>
      </w:r>
      <w:r>
        <w:rPr>
          <w:rStyle w:val="jlqj4b"/>
        </w:rPr>
        <w:t>jądrowej</w:t>
      </w:r>
      <w:r w:rsidR="007A707E" w:rsidRPr="007A707E">
        <w:rPr>
          <w:rStyle w:val="jlqj4b"/>
        </w:rPr>
        <w:t xml:space="preserve"> </w:t>
      </w:r>
      <w:r w:rsidR="007A707E">
        <w:rPr>
          <w:rStyle w:val="jlqj4b"/>
        </w:rPr>
        <w:t>potrzebne</w:t>
      </w:r>
      <w:r w:rsidR="007A707E" w:rsidRPr="007A707E">
        <w:rPr>
          <w:rStyle w:val="jlqj4b"/>
        </w:rPr>
        <w:t xml:space="preserve"> </w:t>
      </w:r>
      <w:r w:rsidR="007A707E">
        <w:rPr>
          <w:rStyle w:val="jlqj4b"/>
        </w:rPr>
        <w:t>jest</w:t>
      </w:r>
      <w:r w:rsidR="007A707E" w:rsidRPr="007A707E">
        <w:rPr>
          <w:rStyle w:val="jlqj4b"/>
        </w:rPr>
        <w:t xml:space="preserve"> </w:t>
      </w:r>
      <w:r w:rsidR="007A707E">
        <w:rPr>
          <w:rStyle w:val="jlqj4b"/>
        </w:rPr>
        <w:t xml:space="preserve">przywództwo rządów i wsparcie ze strony decydentów - twierdzi Sama Bilbao y León, </w:t>
      </w:r>
      <w:r w:rsidR="00736282">
        <w:rPr>
          <w:rStyle w:val="jlqj4b"/>
        </w:rPr>
        <w:t>D</w:t>
      </w:r>
      <w:r w:rsidR="007A707E">
        <w:rPr>
          <w:rStyle w:val="jlqj4b"/>
        </w:rPr>
        <w:t>yrektor generalna Światowego Stowarzyszenia Jądrowego</w:t>
      </w:r>
      <w:r w:rsidR="00E0274F">
        <w:rPr>
          <w:rStyle w:val="jlqj4b"/>
        </w:rPr>
        <w:t xml:space="preserve"> (</w:t>
      </w:r>
      <w:r w:rsidR="00E0274F" w:rsidRPr="00736282">
        <w:rPr>
          <w:rStyle w:val="Pogrubienie"/>
          <w:rFonts w:eastAsiaTheme="majorEastAsia"/>
          <w:b w:val="0"/>
          <w:bCs w:val="0"/>
          <w:i/>
          <w:iCs/>
        </w:rPr>
        <w:t xml:space="preserve">World </w:t>
      </w:r>
      <w:proofErr w:type="spellStart"/>
      <w:r w:rsidR="00E0274F" w:rsidRPr="00736282">
        <w:rPr>
          <w:rStyle w:val="Pogrubienie"/>
          <w:rFonts w:eastAsiaTheme="majorEastAsia"/>
          <w:b w:val="0"/>
          <w:bCs w:val="0"/>
          <w:i/>
          <w:iCs/>
        </w:rPr>
        <w:t>Nuclear</w:t>
      </w:r>
      <w:proofErr w:type="spellEnd"/>
      <w:r w:rsidR="00E0274F" w:rsidRPr="00736282">
        <w:rPr>
          <w:rStyle w:val="Pogrubienie"/>
          <w:rFonts w:eastAsiaTheme="majorEastAsia"/>
          <w:b w:val="0"/>
          <w:bCs w:val="0"/>
          <w:i/>
          <w:iCs/>
        </w:rPr>
        <w:t xml:space="preserve"> </w:t>
      </w:r>
      <w:proofErr w:type="spellStart"/>
      <w:r w:rsidR="00E0274F" w:rsidRPr="00736282">
        <w:rPr>
          <w:rStyle w:val="Pogrubienie"/>
          <w:rFonts w:eastAsiaTheme="majorEastAsia"/>
          <w:b w:val="0"/>
          <w:bCs w:val="0"/>
          <w:i/>
          <w:iCs/>
        </w:rPr>
        <w:t>Association</w:t>
      </w:r>
      <w:proofErr w:type="spellEnd"/>
      <w:r w:rsidR="00E0274F" w:rsidRPr="00736282">
        <w:rPr>
          <w:rStyle w:val="Pogrubienie"/>
          <w:rFonts w:eastAsiaTheme="majorEastAsia"/>
          <w:b w:val="0"/>
          <w:bCs w:val="0"/>
        </w:rPr>
        <w:t>, WNA</w:t>
      </w:r>
      <w:r w:rsidR="00E0274F">
        <w:rPr>
          <w:rStyle w:val="Pogrubienie"/>
          <w:rFonts w:eastAsiaTheme="majorEastAsia"/>
        </w:rPr>
        <w:t>)</w:t>
      </w:r>
      <w:r w:rsidR="00873490">
        <w:rPr>
          <w:rStyle w:val="jlqj4b"/>
        </w:rPr>
        <w:t>.</w:t>
      </w:r>
    </w:p>
    <w:p w14:paraId="3DC165AC" w14:textId="40AC8AA5" w:rsidR="00A77F83" w:rsidRDefault="00E0274F" w:rsidP="00736282">
      <w:pPr>
        <w:rPr>
          <w:rStyle w:val="jlqj4b"/>
        </w:rPr>
      </w:pPr>
      <w:r>
        <w:rPr>
          <w:rStyle w:val="jlqj4b"/>
        </w:rPr>
        <w:t>25 czerwca p</w:t>
      </w:r>
      <w:r w:rsidR="003043F2">
        <w:rPr>
          <w:rStyle w:val="jlqj4b"/>
        </w:rPr>
        <w:t>odczas imprezy towarzyszącej</w:t>
      </w:r>
      <w:r>
        <w:rPr>
          <w:rStyle w:val="jlqj4b"/>
        </w:rPr>
        <w:t>,</w:t>
      </w:r>
      <w:r w:rsidR="003043F2">
        <w:rPr>
          <w:rStyle w:val="jlqj4b"/>
        </w:rPr>
        <w:t xml:space="preserve"> zorganizowanej </w:t>
      </w:r>
      <w:r>
        <w:rPr>
          <w:rStyle w:val="jlqj4b"/>
        </w:rPr>
        <w:t>przez WNA</w:t>
      </w:r>
      <w:r>
        <w:rPr>
          <w:rStyle w:val="Pogrubienie"/>
          <w:rFonts w:eastAsiaTheme="majorEastAsia"/>
        </w:rPr>
        <w:t>,</w:t>
      </w:r>
      <w:r>
        <w:rPr>
          <w:rStyle w:val="jlqj4b"/>
        </w:rPr>
        <w:t xml:space="preserve"> </w:t>
      </w:r>
      <w:r w:rsidR="003043F2">
        <w:rPr>
          <w:rStyle w:val="jlqj4b"/>
        </w:rPr>
        <w:t xml:space="preserve">w ramach </w:t>
      </w:r>
      <w:r w:rsidR="00873490">
        <w:rPr>
          <w:rStyle w:val="jlqj4b"/>
        </w:rPr>
        <w:t>M</w:t>
      </w:r>
      <w:r w:rsidR="003043F2">
        <w:rPr>
          <w:rStyle w:val="jlqj4b"/>
        </w:rPr>
        <w:t xml:space="preserve">inisterialnych </w:t>
      </w:r>
      <w:r w:rsidR="00873490">
        <w:rPr>
          <w:rStyle w:val="jlqj4b"/>
        </w:rPr>
        <w:t>F</w:t>
      </w:r>
      <w:r w:rsidR="003043F2">
        <w:rPr>
          <w:rStyle w:val="jlqj4b"/>
        </w:rPr>
        <w:t xml:space="preserve">orów </w:t>
      </w:r>
      <w:r w:rsidR="00873490">
        <w:rPr>
          <w:rStyle w:val="jlqj4b"/>
        </w:rPr>
        <w:t>T</w:t>
      </w:r>
      <w:r w:rsidR="003043F2">
        <w:rPr>
          <w:rStyle w:val="jlqj4b"/>
        </w:rPr>
        <w:t>ematycznych ONZ dla Dialogu o Energii</w:t>
      </w:r>
      <w:r w:rsidR="00873490">
        <w:rPr>
          <w:rStyle w:val="jlqj4b"/>
        </w:rPr>
        <w:t xml:space="preserve"> Wysokiego Szczebla (</w:t>
      </w:r>
      <w:r w:rsidR="00873490" w:rsidRPr="00736282">
        <w:rPr>
          <w:rStyle w:val="Pogrubienie"/>
          <w:b w:val="0"/>
          <w:bCs w:val="0"/>
          <w:i/>
          <w:iCs/>
        </w:rPr>
        <w:t xml:space="preserve">UN </w:t>
      </w:r>
      <w:proofErr w:type="spellStart"/>
      <w:r w:rsidR="00873490" w:rsidRPr="00736282">
        <w:rPr>
          <w:rStyle w:val="Pogrubienie"/>
          <w:b w:val="0"/>
          <w:bCs w:val="0"/>
          <w:i/>
          <w:iCs/>
        </w:rPr>
        <w:t>Ministerial</w:t>
      </w:r>
      <w:proofErr w:type="spellEnd"/>
      <w:r w:rsidR="00873490" w:rsidRPr="00736282">
        <w:rPr>
          <w:rStyle w:val="Pogrubienie"/>
          <w:b w:val="0"/>
          <w:bCs w:val="0"/>
          <w:i/>
          <w:iCs/>
        </w:rPr>
        <w:t xml:space="preserve"> </w:t>
      </w:r>
      <w:proofErr w:type="spellStart"/>
      <w:r w:rsidR="00873490" w:rsidRPr="00736282">
        <w:rPr>
          <w:rStyle w:val="Pogrubienie"/>
          <w:b w:val="0"/>
          <w:bCs w:val="0"/>
          <w:i/>
          <w:iCs/>
        </w:rPr>
        <w:t>Thematic</w:t>
      </w:r>
      <w:proofErr w:type="spellEnd"/>
      <w:r w:rsidR="00873490" w:rsidRPr="00736282">
        <w:rPr>
          <w:rStyle w:val="Pogrubienie"/>
          <w:b w:val="0"/>
          <w:bCs w:val="0"/>
          <w:i/>
          <w:iCs/>
        </w:rPr>
        <w:t xml:space="preserve"> </w:t>
      </w:r>
      <w:proofErr w:type="spellStart"/>
      <w:r w:rsidR="00873490" w:rsidRPr="00736282">
        <w:rPr>
          <w:rStyle w:val="Pogrubienie"/>
          <w:b w:val="0"/>
          <w:bCs w:val="0"/>
          <w:i/>
          <w:iCs/>
        </w:rPr>
        <w:t>Forums</w:t>
      </w:r>
      <w:proofErr w:type="spellEnd"/>
      <w:r w:rsidR="00873490" w:rsidRPr="00736282">
        <w:rPr>
          <w:rStyle w:val="Pogrubienie"/>
          <w:b w:val="0"/>
          <w:bCs w:val="0"/>
        </w:rPr>
        <w:t xml:space="preserve"> for the </w:t>
      </w:r>
      <w:r w:rsidR="00873490" w:rsidRPr="00736282">
        <w:rPr>
          <w:rStyle w:val="Pogrubienie"/>
          <w:b w:val="0"/>
          <w:bCs w:val="0"/>
          <w:i/>
          <w:iCs/>
        </w:rPr>
        <w:t>High-</w:t>
      </w:r>
      <w:proofErr w:type="spellStart"/>
      <w:r w:rsidR="00873490" w:rsidRPr="00736282">
        <w:rPr>
          <w:rStyle w:val="Pogrubienie"/>
          <w:b w:val="0"/>
          <w:bCs w:val="0"/>
          <w:i/>
          <w:iCs/>
        </w:rPr>
        <w:t>level</w:t>
      </w:r>
      <w:proofErr w:type="spellEnd"/>
      <w:r w:rsidR="00873490" w:rsidRPr="00736282">
        <w:rPr>
          <w:rStyle w:val="Pogrubienie"/>
          <w:b w:val="0"/>
          <w:bCs w:val="0"/>
          <w:i/>
          <w:iCs/>
        </w:rPr>
        <w:t xml:space="preserve"> </w:t>
      </w:r>
      <w:proofErr w:type="spellStart"/>
      <w:r w:rsidR="00873490" w:rsidRPr="00736282">
        <w:rPr>
          <w:rStyle w:val="Pogrubienie"/>
          <w:b w:val="0"/>
          <w:bCs w:val="0"/>
          <w:i/>
          <w:iCs/>
        </w:rPr>
        <w:t>Dialogue</w:t>
      </w:r>
      <w:proofErr w:type="spellEnd"/>
      <w:r w:rsidR="00873490" w:rsidRPr="00736282">
        <w:rPr>
          <w:rStyle w:val="Pogrubienie"/>
          <w:b w:val="0"/>
          <w:bCs w:val="0"/>
          <w:i/>
          <w:iCs/>
        </w:rPr>
        <w:t xml:space="preserve"> on Energy)</w:t>
      </w:r>
      <w:r w:rsidR="003043F2">
        <w:rPr>
          <w:rStyle w:val="jlqj4b"/>
        </w:rPr>
        <w:t xml:space="preserve">, </w:t>
      </w:r>
      <w:r w:rsidR="00822122">
        <w:rPr>
          <w:rStyle w:val="jlqj4b"/>
        </w:rPr>
        <w:t xml:space="preserve">Sama </w:t>
      </w:r>
      <w:r w:rsidR="003043F2">
        <w:rPr>
          <w:rStyle w:val="jlqj4b"/>
        </w:rPr>
        <w:t>Bilbao y León moderował</w:t>
      </w:r>
      <w:r w:rsidR="008C1769">
        <w:rPr>
          <w:rStyle w:val="jlqj4b"/>
        </w:rPr>
        <w:t>a</w:t>
      </w:r>
      <w:r w:rsidR="003043F2">
        <w:rPr>
          <w:rStyle w:val="jlqj4b"/>
        </w:rPr>
        <w:t xml:space="preserve"> dyskusję zatytułowaną „Perspektywy krajów dotyczące obecnego i przyszłego wkładu energii jądrowej </w:t>
      </w:r>
      <w:r w:rsidR="008C1769">
        <w:rPr>
          <w:rStyle w:val="jlqj4b"/>
        </w:rPr>
        <w:t>do bilansu</w:t>
      </w:r>
      <w:r w:rsidR="003043F2">
        <w:rPr>
          <w:rStyle w:val="jlqj4b"/>
        </w:rPr>
        <w:t xml:space="preserve"> </w:t>
      </w:r>
      <w:r w:rsidR="008C1769">
        <w:rPr>
          <w:rStyle w:val="jlqj4b"/>
        </w:rPr>
        <w:t>czystej energii</w:t>
      </w:r>
      <w:r w:rsidR="003043F2">
        <w:rPr>
          <w:rStyle w:val="jlqj4b"/>
        </w:rPr>
        <w:t xml:space="preserve"> </w:t>
      </w:r>
      <w:r w:rsidR="008C1769">
        <w:rPr>
          <w:rStyle w:val="jlqj4b"/>
        </w:rPr>
        <w:t xml:space="preserve">oraz </w:t>
      </w:r>
      <w:r w:rsidR="003043F2">
        <w:rPr>
          <w:rStyle w:val="jlqj4b"/>
        </w:rPr>
        <w:t>wzrost</w:t>
      </w:r>
      <w:r w:rsidR="008C1769">
        <w:rPr>
          <w:rStyle w:val="jlqj4b"/>
        </w:rPr>
        <w:t>u</w:t>
      </w:r>
      <w:r w:rsidR="003043F2">
        <w:rPr>
          <w:rStyle w:val="jlqj4b"/>
        </w:rPr>
        <w:t xml:space="preserve"> społeczno-gospodarcz</w:t>
      </w:r>
      <w:r w:rsidR="008C1769">
        <w:rPr>
          <w:rStyle w:val="jlqj4b"/>
        </w:rPr>
        <w:t>ego</w:t>
      </w:r>
      <w:r w:rsidR="003043F2">
        <w:rPr>
          <w:rStyle w:val="jlqj4b"/>
        </w:rPr>
        <w:t xml:space="preserve">”. Temat ten omówili </w:t>
      </w:r>
      <w:proofErr w:type="spellStart"/>
      <w:r w:rsidR="003043F2">
        <w:rPr>
          <w:rStyle w:val="jlqj4b"/>
        </w:rPr>
        <w:t>Kathryn</w:t>
      </w:r>
      <w:proofErr w:type="spellEnd"/>
      <w:r w:rsidR="003043F2">
        <w:rPr>
          <w:rStyle w:val="jlqj4b"/>
        </w:rPr>
        <w:t xml:space="preserve"> </w:t>
      </w:r>
      <w:proofErr w:type="spellStart"/>
      <w:r w:rsidR="003043F2">
        <w:rPr>
          <w:rStyle w:val="jlqj4b"/>
        </w:rPr>
        <w:t>Huff</w:t>
      </w:r>
      <w:proofErr w:type="spellEnd"/>
      <w:r w:rsidR="003043F2">
        <w:rPr>
          <w:rStyle w:val="jlqj4b"/>
        </w:rPr>
        <w:t xml:space="preserve">, pełniąca obowiązki asystenta sekretarza i głównego zastępcy asystenta sekretarza </w:t>
      </w:r>
      <w:r w:rsidR="00A77F83">
        <w:rPr>
          <w:rStyle w:val="jlqj4b"/>
        </w:rPr>
        <w:t xml:space="preserve">ds. </w:t>
      </w:r>
      <w:r w:rsidR="003043F2">
        <w:rPr>
          <w:rStyle w:val="jlqj4b"/>
        </w:rPr>
        <w:t>Biura Energii Jądrowej w Departamencie Energii USA oraz Tomasz Nowacki, dyrektor Departamentu Energii Jądrowej w Ministerstwie Klimatu i Środowiska</w:t>
      </w:r>
      <w:r w:rsidR="00A77F83">
        <w:rPr>
          <w:rStyle w:val="jlqj4b"/>
        </w:rPr>
        <w:t xml:space="preserve"> w Polsce</w:t>
      </w:r>
      <w:r w:rsidR="003043F2">
        <w:rPr>
          <w:rStyle w:val="jlqj4b"/>
        </w:rPr>
        <w:t xml:space="preserve">. </w:t>
      </w:r>
    </w:p>
    <w:p w14:paraId="42DA0E0D" w14:textId="5603E69D" w:rsidR="00E0274F" w:rsidRDefault="00E0274F" w:rsidP="00822122">
      <w:pPr>
        <w:jc w:val="center"/>
        <w:rPr>
          <w:rStyle w:val="jlqj4b"/>
        </w:rPr>
      </w:pPr>
      <w:r>
        <w:rPr>
          <w:noProof/>
        </w:rPr>
        <w:drawing>
          <wp:inline distT="0" distB="0" distL="0" distR="0" wp14:anchorId="4DC85579" wp14:editId="700CD679">
            <wp:extent cx="4500011" cy="2526296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29" cy="25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4F97C" w14:textId="77777777" w:rsidR="00A77F83" w:rsidRPr="00A77F83" w:rsidRDefault="003043F2" w:rsidP="00A96A0A">
      <w:pPr>
        <w:rPr>
          <w:rStyle w:val="jlqj4b"/>
          <w:b/>
          <w:bCs/>
        </w:rPr>
      </w:pPr>
      <w:r w:rsidRPr="00A77F83">
        <w:rPr>
          <w:rStyle w:val="jlqj4b"/>
          <w:b/>
          <w:bCs/>
        </w:rPr>
        <w:t xml:space="preserve">Pierwszy gracz </w:t>
      </w:r>
    </w:p>
    <w:p w14:paraId="2C089DAD" w14:textId="51675C05" w:rsidR="00A77F83" w:rsidRDefault="003043F2" w:rsidP="00A96A0A">
      <w:pPr>
        <w:rPr>
          <w:rStyle w:val="jlqj4b"/>
        </w:rPr>
      </w:pPr>
      <w:r>
        <w:rPr>
          <w:rStyle w:val="jlqj4b"/>
        </w:rPr>
        <w:t>Bilbao y León mówił</w:t>
      </w:r>
      <w:r w:rsidR="00A77F83">
        <w:rPr>
          <w:rStyle w:val="jlqj4b"/>
        </w:rPr>
        <w:t>a</w:t>
      </w:r>
      <w:r>
        <w:rPr>
          <w:rStyle w:val="jlqj4b"/>
        </w:rPr>
        <w:t xml:space="preserve"> o potrzebie „ciągłości wsparcia” dla technologii jądrowych i pytał</w:t>
      </w:r>
      <w:r w:rsidR="00A77F83">
        <w:rPr>
          <w:rStyle w:val="jlqj4b"/>
        </w:rPr>
        <w:t>a</w:t>
      </w:r>
      <w:r>
        <w:rPr>
          <w:rStyle w:val="jlqj4b"/>
        </w:rPr>
        <w:t xml:space="preserve">, </w:t>
      </w:r>
      <w:r w:rsidR="00A77F83">
        <w:rPr>
          <w:rStyle w:val="jlqj4b"/>
        </w:rPr>
        <w:t xml:space="preserve">w </w:t>
      </w:r>
      <w:r>
        <w:rPr>
          <w:rStyle w:val="jlqj4b"/>
        </w:rPr>
        <w:t>jak</w:t>
      </w:r>
      <w:r w:rsidR="00A77F83">
        <w:rPr>
          <w:rStyle w:val="jlqj4b"/>
        </w:rPr>
        <w:t xml:space="preserve">i sposób </w:t>
      </w:r>
      <w:r>
        <w:rPr>
          <w:rStyle w:val="jlqj4b"/>
        </w:rPr>
        <w:t>rządy mogą pomóc</w:t>
      </w:r>
      <w:r w:rsidR="00822122">
        <w:rPr>
          <w:rStyle w:val="jlqj4b"/>
        </w:rPr>
        <w:t xml:space="preserve"> w tym zakresie</w:t>
      </w:r>
      <w:r>
        <w:rPr>
          <w:rStyle w:val="jlqj4b"/>
        </w:rPr>
        <w:t>.</w:t>
      </w:r>
    </w:p>
    <w:p w14:paraId="3D641293" w14:textId="175E6589" w:rsidR="00A77F83" w:rsidRDefault="003043F2" w:rsidP="00A96A0A">
      <w:pPr>
        <w:rPr>
          <w:rStyle w:val="jlqj4b"/>
        </w:rPr>
      </w:pPr>
      <w:proofErr w:type="spellStart"/>
      <w:r>
        <w:rPr>
          <w:rStyle w:val="jlqj4b"/>
        </w:rPr>
        <w:t>Huff</w:t>
      </w:r>
      <w:proofErr w:type="spellEnd"/>
      <w:r>
        <w:rPr>
          <w:rStyle w:val="jlqj4b"/>
        </w:rPr>
        <w:t xml:space="preserve"> </w:t>
      </w:r>
      <w:r w:rsidR="00A77F83">
        <w:rPr>
          <w:rStyle w:val="jlqj4b"/>
        </w:rPr>
        <w:t>stwierdziła</w:t>
      </w:r>
      <w:r>
        <w:rPr>
          <w:rStyle w:val="jlqj4b"/>
        </w:rPr>
        <w:t xml:space="preserve">, że </w:t>
      </w:r>
      <w:r w:rsidR="00A77F83">
        <w:rPr>
          <w:rStyle w:val="jlqj4b"/>
        </w:rPr>
        <w:t xml:space="preserve">dla rządu USA </w:t>
      </w:r>
      <w:r>
        <w:rPr>
          <w:rStyle w:val="jlqj4b"/>
        </w:rPr>
        <w:t xml:space="preserve">ważne jest, aby „pokazał się jako </w:t>
      </w:r>
      <w:proofErr w:type="spellStart"/>
      <w:r w:rsidR="00736282">
        <w:rPr>
          <w:rStyle w:val="jlqj4b"/>
        </w:rPr>
        <w:t>głowny</w:t>
      </w:r>
      <w:proofErr w:type="spellEnd"/>
      <w:r>
        <w:rPr>
          <w:rStyle w:val="jlqj4b"/>
        </w:rPr>
        <w:t xml:space="preserve"> inicjator” i „zapewnił zaufanie” twórcom zaawansowanych technologii </w:t>
      </w:r>
      <w:r w:rsidR="00A77F83">
        <w:rPr>
          <w:rStyle w:val="jlqj4b"/>
        </w:rPr>
        <w:t>do</w:t>
      </w:r>
      <w:r>
        <w:rPr>
          <w:rStyle w:val="jlqj4b"/>
        </w:rPr>
        <w:t xml:space="preserve"> struktur licencyjnych. „Konieczne będzie również wykazanie i zademonstrowanie ich zdolności do integracji z </w:t>
      </w:r>
      <w:r>
        <w:rPr>
          <w:rStyle w:val="jlqj4b"/>
        </w:rPr>
        <w:lastRenderedPageBreak/>
        <w:t>odnawialnymi źródłami energii. Patrząc w przyszłość, nasza sieć elektryczna będzie znacznie bardziej zerowa</w:t>
      </w:r>
      <w:r w:rsidR="00A77F83" w:rsidRPr="00A77F83">
        <w:rPr>
          <w:rStyle w:val="jlqj4b"/>
        </w:rPr>
        <w:t xml:space="preserve"> </w:t>
      </w:r>
      <w:r w:rsidR="00A77F83">
        <w:rPr>
          <w:rStyle w:val="jlqj4b"/>
        </w:rPr>
        <w:t>emisyjnie</w:t>
      </w:r>
      <w:r>
        <w:rPr>
          <w:rStyle w:val="jlqj4b"/>
        </w:rPr>
        <w:t xml:space="preserve">”. </w:t>
      </w:r>
    </w:p>
    <w:p w14:paraId="293DD40B" w14:textId="7AD2CD2F" w:rsidR="006220F2" w:rsidRDefault="003043F2" w:rsidP="00A96A0A">
      <w:pPr>
        <w:rPr>
          <w:rStyle w:val="jlqj4b"/>
        </w:rPr>
      </w:pPr>
      <w:r>
        <w:rPr>
          <w:rStyle w:val="jlqj4b"/>
        </w:rPr>
        <w:t xml:space="preserve">Stany Zjednoczone są największym światowym producentem energii jądrowej, odpowiadając za ponad 30% światowej </w:t>
      </w:r>
      <w:r w:rsidR="006220F2">
        <w:rPr>
          <w:rStyle w:val="jlqj4b"/>
        </w:rPr>
        <w:t xml:space="preserve">jądrowej </w:t>
      </w:r>
      <w:r>
        <w:rPr>
          <w:rStyle w:val="jlqj4b"/>
        </w:rPr>
        <w:t xml:space="preserve">produkcji energii </w:t>
      </w:r>
      <w:r w:rsidR="006220F2">
        <w:rPr>
          <w:rStyle w:val="jlqj4b"/>
        </w:rPr>
        <w:t xml:space="preserve">elektrycznej </w:t>
      </w:r>
      <w:r>
        <w:rPr>
          <w:rStyle w:val="jlqj4b"/>
        </w:rPr>
        <w:t>i około 19% produkcji w USA. Po 30-letnim okresie</w:t>
      </w:r>
      <w:r w:rsidR="006220F2">
        <w:rPr>
          <w:rStyle w:val="jlqj4b"/>
        </w:rPr>
        <w:t xml:space="preserve"> przestoju</w:t>
      </w:r>
      <w:r>
        <w:rPr>
          <w:rStyle w:val="jlqj4b"/>
        </w:rPr>
        <w:t>, w którym zbudowano niewiele nowych reaktorów, w listopadzie 2021 r. i listopadzie 2022 r. mają zostać uruchomione dwie nowe jednostki –</w:t>
      </w:r>
      <w:r w:rsidR="006220F2">
        <w:rPr>
          <w:rStyle w:val="jlqj4b"/>
        </w:rPr>
        <w:t xml:space="preserve"> </w:t>
      </w:r>
      <w:r>
        <w:rPr>
          <w:rStyle w:val="jlqj4b"/>
        </w:rPr>
        <w:t xml:space="preserve">bloki </w:t>
      </w:r>
      <w:r w:rsidR="006220F2">
        <w:rPr>
          <w:rStyle w:val="jlqj4b"/>
        </w:rPr>
        <w:t xml:space="preserve">energetyczne </w:t>
      </w:r>
      <w:proofErr w:type="spellStart"/>
      <w:r>
        <w:rPr>
          <w:rStyle w:val="jlqj4b"/>
        </w:rPr>
        <w:t>Vogtle</w:t>
      </w:r>
      <w:proofErr w:type="spellEnd"/>
      <w:r>
        <w:rPr>
          <w:rStyle w:val="jlqj4b"/>
        </w:rPr>
        <w:t xml:space="preserve"> 3 i 4. Łączna liczba </w:t>
      </w:r>
      <w:r w:rsidR="006220F2">
        <w:rPr>
          <w:rStyle w:val="jlqj4b"/>
        </w:rPr>
        <w:t xml:space="preserve">bloków </w:t>
      </w:r>
      <w:r>
        <w:rPr>
          <w:rStyle w:val="jlqj4b"/>
        </w:rPr>
        <w:t xml:space="preserve">jądrowych w USA spadła </w:t>
      </w:r>
      <w:r w:rsidR="006220F2">
        <w:rPr>
          <w:rStyle w:val="jlqj4b"/>
        </w:rPr>
        <w:t>w ciągu</w:t>
      </w:r>
      <w:r>
        <w:rPr>
          <w:rStyle w:val="jlqj4b"/>
        </w:rPr>
        <w:t xml:space="preserve"> dw</w:t>
      </w:r>
      <w:r w:rsidR="006220F2">
        <w:rPr>
          <w:rStyle w:val="jlqj4b"/>
        </w:rPr>
        <w:t xml:space="preserve">óch </w:t>
      </w:r>
      <w:r>
        <w:rPr>
          <w:rStyle w:val="jlqj4b"/>
        </w:rPr>
        <w:t xml:space="preserve">dekad </w:t>
      </w:r>
      <w:r w:rsidR="006220F2">
        <w:rPr>
          <w:rStyle w:val="jlqj4b"/>
        </w:rPr>
        <w:t>ze</w:t>
      </w:r>
      <w:r>
        <w:rPr>
          <w:rStyle w:val="jlqj4b"/>
        </w:rPr>
        <w:t xml:space="preserve"> 104 do 9</w:t>
      </w:r>
      <w:r w:rsidR="006220F2">
        <w:rPr>
          <w:rStyle w:val="jlqj4b"/>
        </w:rPr>
        <w:t>3</w:t>
      </w:r>
      <w:r>
        <w:rPr>
          <w:rStyle w:val="jlqj4b"/>
        </w:rPr>
        <w:t xml:space="preserve">, przy czym przewiduje się, że w </w:t>
      </w:r>
      <w:r w:rsidR="00736282">
        <w:rPr>
          <w:rStyle w:val="jlqj4b"/>
        </w:rPr>
        <w:t>bieżącym</w:t>
      </w:r>
      <w:r>
        <w:rPr>
          <w:rStyle w:val="jlqj4b"/>
        </w:rPr>
        <w:t xml:space="preserve"> roku wyłącz</w:t>
      </w:r>
      <w:r w:rsidR="006220F2">
        <w:rPr>
          <w:rStyle w:val="jlqj4b"/>
        </w:rPr>
        <w:t xml:space="preserve">one zostanie kolejnych </w:t>
      </w:r>
      <w:r>
        <w:rPr>
          <w:rStyle w:val="jlqj4b"/>
        </w:rPr>
        <w:t>około 5,1 GW mocy jądrow</w:t>
      </w:r>
      <w:r w:rsidR="006220F2">
        <w:rPr>
          <w:rStyle w:val="jlqj4b"/>
        </w:rPr>
        <w:t>ych</w:t>
      </w:r>
      <w:r>
        <w:rPr>
          <w:rStyle w:val="jlqj4b"/>
        </w:rPr>
        <w:t xml:space="preserve">. W marcu administracja </w:t>
      </w:r>
      <w:r w:rsidR="006220F2">
        <w:rPr>
          <w:rStyle w:val="jlqj4b"/>
        </w:rPr>
        <w:t xml:space="preserve">prezydenta </w:t>
      </w:r>
      <w:r>
        <w:rPr>
          <w:rStyle w:val="jlqj4b"/>
        </w:rPr>
        <w:t xml:space="preserve">Bidena ogłosiła, że proponowany pakiet infrastruktury o wartości 2 bilionów dolarów zawiera zobowiązanie do wprowadzenia standardu efektywności energetycznej i czystej energii, który między innymi będzie „nadal wykorzystywał energię wolną od emisji dwutlenku węgla zapewnianą przez istniejące źródła, takie jak energia jądrowa”. </w:t>
      </w:r>
    </w:p>
    <w:p w14:paraId="4421D68D" w14:textId="77777777" w:rsidR="006220F2" w:rsidRPr="00E0274F" w:rsidRDefault="003043F2" w:rsidP="00A96A0A">
      <w:pPr>
        <w:rPr>
          <w:rStyle w:val="jlqj4b"/>
          <w:b/>
          <w:bCs/>
        </w:rPr>
      </w:pPr>
      <w:r w:rsidRPr="00E0274F">
        <w:rPr>
          <w:rStyle w:val="jlqj4b"/>
          <w:b/>
          <w:bCs/>
        </w:rPr>
        <w:t xml:space="preserve">Czysta wizja </w:t>
      </w:r>
    </w:p>
    <w:p w14:paraId="12ED2B2B" w14:textId="77777777" w:rsidR="006220F2" w:rsidRDefault="006220F2" w:rsidP="00A96A0A">
      <w:pPr>
        <w:rPr>
          <w:rStyle w:val="jlqj4b"/>
        </w:rPr>
      </w:pPr>
      <w:r>
        <w:rPr>
          <w:rStyle w:val="jlqj4b"/>
        </w:rPr>
        <w:t xml:space="preserve">Dyrektor </w:t>
      </w:r>
      <w:r w:rsidR="003043F2">
        <w:rPr>
          <w:rStyle w:val="jlqj4b"/>
        </w:rPr>
        <w:t xml:space="preserve">Nowacki </w:t>
      </w:r>
      <w:r>
        <w:rPr>
          <w:rStyle w:val="jlqj4b"/>
        </w:rPr>
        <w:t>stwierdził</w:t>
      </w:r>
      <w:r w:rsidR="003043F2">
        <w:rPr>
          <w:rStyle w:val="jlqj4b"/>
        </w:rPr>
        <w:t xml:space="preserve">, że Polska jest nowicjuszem w energetyce jądrowej i śledzi postępy USA w zakresie wsparcia politycznego zarówno dla istniejących, jak i nowych bloków jądrowych. </w:t>
      </w:r>
    </w:p>
    <w:p w14:paraId="089E5421" w14:textId="04166C3B" w:rsidR="006220F2" w:rsidRDefault="003043F2" w:rsidP="00A96A0A">
      <w:pPr>
        <w:rPr>
          <w:rStyle w:val="jlqj4b"/>
        </w:rPr>
      </w:pPr>
      <w:r>
        <w:rPr>
          <w:rStyle w:val="jlqj4b"/>
        </w:rPr>
        <w:t xml:space="preserve">Polska planuje budowę sześciu bloków jądrowych do 2043 r., w dużej mierze w celu zastąpienia elektrowni węglowych. Bada również możliwość </w:t>
      </w:r>
      <w:r w:rsidR="006220F2">
        <w:rPr>
          <w:rStyle w:val="jlqj4b"/>
        </w:rPr>
        <w:t>wdrożenia</w:t>
      </w:r>
      <w:r>
        <w:rPr>
          <w:rStyle w:val="jlqj4b"/>
        </w:rPr>
        <w:t xml:space="preserve"> technologii reaktora wysokotemperaturowego chłodzonego gazem. Te plany energety</w:t>
      </w:r>
      <w:r w:rsidR="006220F2">
        <w:rPr>
          <w:rStyle w:val="jlqj4b"/>
        </w:rPr>
        <w:t>ki</w:t>
      </w:r>
      <w:r>
        <w:rPr>
          <w:rStyle w:val="jlqj4b"/>
        </w:rPr>
        <w:t xml:space="preserve"> </w:t>
      </w:r>
      <w:r w:rsidR="006220F2">
        <w:rPr>
          <w:rStyle w:val="jlqj4b"/>
        </w:rPr>
        <w:t xml:space="preserve">niskoemisyjnej </w:t>
      </w:r>
      <w:r>
        <w:rPr>
          <w:rStyle w:val="jlqj4b"/>
        </w:rPr>
        <w:t xml:space="preserve">są częścią polityki energetycznej Polski do 2040 roku, znanej jako PEP2040. </w:t>
      </w:r>
    </w:p>
    <w:p w14:paraId="668BB639" w14:textId="77777777" w:rsidR="00BA37B9" w:rsidRDefault="006220F2" w:rsidP="00A96A0A">
      <w:pPr>
        <w:rPr>
          <w:rStyle w:val="jlqj4b"/>
        </w:rPr>
      </w:pPr>
      <w:r>
        <w:rPr>
          <w:rStyle w:val="jlqj4b"/>
        </w:rPr>
        <w:t xml:space="preserve">Dyrektor </w:t>
      </w:r>
      <w:r w:rsidR="003043F2">
        <w:rPr>
          <w:rStyle w:val="jlqj4b"/>
        </w:rPr>
        <w:t>Nowacki powiedział</w:t>
      </w:r>
      <w:r>
        <w:rPr>
          <w:rStyle w:val="jlqj4b"/>
        </w:rPr>
        <w:t xml:space="preserve"> również</w:t>
      </w:r>
      <w:r w:rsidR="003043F2">
        <w:rPr>
          <w:rStyle w:val="jlqj4b"/>
        </w:rPr>
        <w:t xml:space="preserve">, że po akceptacji społecznej „jasna wizja polityki” jest najważniejszym czynnikiem w krajach planujących program energetyki jądrowej. </w:t>
      </w:r>
    </w:p>
    <w:p w14:paraId="698F2B31" w14:textId="7671DB75" w:rsidR="004D6EE5" w:rsidRDefault="003043F2" w:rsidP="00A96A0A">
      <w:pPr>
        <w:rPr>
          <w:rStyle w:val="jlqj4b"/>
        </w:rPr>
      </w:pPr>
      <w:r>
        <w:rPr>
          <w:rStyle w:val="jlqj4b"/>
        </w:rPr>
        <w:t xml:space="preserve">„Możesz mieć pieniądze, możesz mieć przepisy i możesz mieć również poparcie społeczne, ale bez silnego wsparcia ze strony rządu bardzo trudno będzie zbudować dużą elektrownię jądrową” – </w:t>
      </w:r>
      <w:r w:rsidR="00BA37B9">
        <w:rPr>
          <w:rStyle w:val="jlqj4b"/>
        </w:rPr>
        <w:t>stwierdził</w:t>
      </w:r>
      <w:r>
        <w:rPr>
          <w:rStyle w:val="jlqj4b"/>
        </w:rPr>
        <w:t xml:space="preserve">. Brak spójnego poparcia, zwłaszcza przy zmianach rządu po wyborach krajowych, może „całkowicie zabić” duże projekty infrastrukturalne. </w:t>
      </w:r>
    </w:p>
    <w:p w14:paraId="35168693" w14:textId="0928A8A9" w:rsidR="004D6EE5" w:rsidRDefault="003043F2" w:rsidP="00A96A0A">
      <w:pPr>
        <w:rPr>
          <w:rStyle w:val="jlqj4b"/>
        </w:rPr>
      </w:pPr>
      <w:r>
        <w:rPr>
          <w:rStyle w:val="jlqj4b"/>
        </w:rPr>
        <w:t>Odniósł się do amerykańskich programów kredyt</w:t>
      </w:r>
      <w:r w:rsidR="00BA37B9">
        <w:rPr>
          <w:rStyle w:val="jlqj4b"/>
        </w:rPr>
        <w:t xml:space="preserve">owych i ulg podatkowych dla źródeł </w:t>
      </w:r>
      <w:r>
        <w:rPr>
          <w:rStyle w:val="jlqj4b"/>
        </w:rPr>
        <w:t>zeroemis</w:t>
      </w:r>
      <w:r w:rsidR="00BA37B9">
        <w:rPr>
          <w:rStyle w:val="jlqj4b"/>
        </w:rPr>
        <w:t>yjnych</w:t>
      </w:r>
      <w:r>
        <w:rPr>
          <w:rStyle w:val="jlqj4b"/>
        </w:rPr>
        <w:t xml:space="preserve">, które </w:t>
      </w:r>
      <w:r w:rsidR="00BA37B9">
        <w:rPr>
          <w:rStyle w:val="jlqj4b"/>
        </w:rPr>
        <w:t>uruchomiono</w:t>
      </w:r>
      <w:r>
        <w:rPr>
          <w:rStyle w:val="jlqj4b"/>
        </w:rPr>
        <w:t xml:space="preserve"> w </w:t>
      </w:r>
      <w:r w:rsidR="00BA37B9">
        <w:rPr>
          <w:rStyle w:val="jlqj4b"/>
        </w:rPr>
        <w:t xml:space="preserve">stanach </w:t>
      </w:r>
      <w:r>
        <w:rPr>
          <w:rStyle w:val="jlqj4b"/>
        </w:rPr>
        <w:t>N</w:t>
      </w:r>
      <w:r w:rsidR="00BA37B9">
        <w:rPr>
          <w:rStyle w:val="jlqj4b"/>
        </w:rPr>
        <w:t>ew</w:t>
      </w:r>
      <w:r>
        <w:rPr>
          <w:rStyle w:val="jlqj4b"/>
        </w:rPr>
        <w:t xml:space="preserve"> </w:t>
      </w:r>
      <w:r w:rsidR="00BA37B9">
        <w:rPr>
          <w:rStyle w:val="jlqj4b"/>
        </w:rPr>
        <w:t>Y</w:t>
      </w:r>
      <w:r>
        <w:rPr>
          <w:rStyle w:val="jlqj4b"/>
        </w:rPr>
        <w:t xml:space="preserve">ork, Illinois i New Jersey. </w:t>
      </w:r>
    </w:p>
    <w:p w14:paraId="54C165A1" w14:textId="007FD4AB" w:rsidR="004A7833" w:rsidRDefault="003043F2" w:rsidP="00A96A0A">
      <w:pPr>
        <w:rPr>
          <w:rStyle w:val="jlqj4b"/>
        </w:rPr>
      </w:pPr>
      <w:r>
        <w:rPr>
          <w:rStyle w:val="jlqj4b"/>
        </w:rPr>
        <w:t>„</w:t>
      </w:r>
      <w:r w:rsidR="00BA37B9">
        <w:rPr>
          <w:rStyle w:val="jlqj4b"/>
        </w:rPr>
        <w:t xml:space="preserve">Pragnę </w:t>
      </w:r>
      <w:r>
        <w:rPr>
          <w:rStyle w:val="jlqj4b"/>
        </w:rPr>
        <w:t xml:space="preserve">zobaczyć, jaki będzie rozwój sytuacji w USA </w:t>
      </w:r>
      <w:r w:rsidRPr="00BA37B9">
        <w:rPr>
          <w:rStyle w:val="jlqj4b"/>
        </w:rPr>
        <w:t xml:space="preserve">w zakresie kredytów </w:t>
      </w:r>
      <w:r w:rsidR="00BA37B9">
        <w:rPr>
          <w:rStyle w:val="jlqj4b"/>
        </w:rPr>
        <w:t xml:space="preserve">i ulg </w:t>
      </w:r>
      <w:r w:rsidRPr="00BA37B9">
        <w:rPr>
          <w:rStyle w:val="jlqj4b"/>
        </w:rPr>
        <w:t xml:space="preserve">dla już działających </w:t>
      </w:r>
      <w:r w:rsidR="00BA37B9">
        <w:rPr>
          <w:rStyle w:val="jlqj4b"/>
        </w:rPr>
        <w:t xml:space="preserve">zeroemisyjnych </w:t>
      </w:r>
      <w:r w:rsidRPr="00BA37B9">
        <w:rPr>
          <w:rStyle w:val="jlqj4b"/>
        </w:rPr>
        <w:t>zakładów</w:t>
      </w:r>
      <w:r w:rsidR="00BA37B9">
        <w:rPr>
          <w:rStyle w:val="jlqj4b"/>
        </w:rPr>
        <w:t xml:space="preserve"> energetycznych</w:t>
      </w:r>
      <w:r w:rsidRPr="00BA37B9">
        <w:rPr>
          <w:rStyle w:val="jlqj4b"/>
        </w:rPr>
        <w:t xml:space="preserve">. To będzie pierwszy przykład dobrej woli nowej administracji, ponieważ wiemy, że w USA jest wiele bardzo dobrych zakładów, ale mogą </w:t>
      </w:r>
      <w:r w:rsidR="00BA37B9">
        <w:rPr>
          <w:rStyle w:val="jlqj4b"/>
        </w:rPr>
        <w:t>u</w:t>
      </w:r>
      <w:r w:rsidRPr="00BA37B9">
        <w:rPr>
          <w:rStyle w:val="jlqj4b"/>
        </w:rPr>
        <w:t>tracić konkurencyjność w stosunku do gazu</w:t>
      </w:r>
      <w:r>
        <w:rPr>
          <w:rStyle w:val="jlqj4b"/>
        </w:rPr>
        <w:t xml:space="preserve"> i innych wspieranych źródeł, takich jak odnawialne źródła energii” – powiedział. „I bardzo ważne jest wspieranie eksportu technologii, nie tylko deklaratywnie, ale także finansowo”. </w:t>
      </w:r>
    </w:p>
    <w:p w14:paraId="2723D81D" w14:textId="77777777" w:rsidR="004A7833" w:rsidRPr="00560BEA" w:rsidRDefault="003043F2" w:rsidP="00A96A0A">
      <w:pPr>
        <w:rPr>
          <w:rStyle w:val="jlqj4b"/>
          <w:b/>
          <w:bCs/>
        </w:rPr>
      </w:pPr>
      <w:r w:rsidRPr="00560BEA">
        <w:rPr>
          <w:rStyle w:val="jlqj4b"/>
          <w:b/>
          <w:bCs/>
        </w:rPr>
        <w:t xml:space="preserve">Równość energetyczna </w:t>
      </w:r>
    </w:p>
    <w:p w14:paraId="7FD47FF6" w14:textId="40320C28" w:rsidR="004D6EE5" w:rsidRDefault="003043F2" w:rsidP="00A96A0A">
      <w:pPr>
        <w:rPr>
          <w:rStyle w:val="jlqj4b"/>
        </w:rPr>
      </w:pPr>
      <w:r>
        <w:rPr>
          <w:rStyle w:val="jlqj4b"/>
        </w:rPr>
        <w:t>Bilbao y León zapytał</w:t>
      </w:r>
      <w:r w:rsidR="004A7833">
        <w:rPr>
          <w:rStyle w:val="jlqj4b"/>
        </w:rPr>
        <w:t>a</w:t>
      </w:r>
      <w:r>
        <w:rPr>
          <w:rStyle w:val="jlqj4b"/>
        </w:rPr>
        <w:t xml:space="preserve"> </w:t>
      </w:r>
      <w:r w:rsidR="004A7833">
        <w:rPr>
          <w:rStyle w:val="jlqj4b"/>
        </w:rPr>
        <w:t xml:space="preserve">obojga </w:t>
      </w:r>
      <w:proofErr w:type="spellStart"/>
      <w:r w:rsidR="004A7833">
        <w:rPr>
          <w:rStyle w:val="jlqj4b"/>
        </w:rPr>
        <w:t>panelistów</w:t>
      </w:r>
      <w:proofErr w:type="spellEnd"/>
      <w:r>
        <w:rPr>
          <w:rStyle w:val="jlqj4b"/>
        </w:rPr>
        <w:t xml:space="preserve"> o rolę energetyki jądrowej </w:t>
      </w:r>
      <w:r w:rsidR="00560BEA">
        <w:rPr>
          <w:rStyle w:val="jlqj4b"/>
        </w:rPr>
        <w:t>nie tylko w</w:t>
      </w:r>
      <w:r>
        <w:rPr>
          <w:rStyle w:val="jlqj4b"/>
        </w:rPr>
        <w:t xml:space="preserve"> </w:t>
      </w:r>
      <w:r w:rsidR="00560BEA">
        <w:rPr>
          <w:rStyle w:val="jlqj4b"/>
        </w:rPr>
        <w:t xml:space="preserve">procesie </w:t>
      </w:r>
      <w:r w:rsidR="00736282">
        <w:rPr>
          <w:rStyle w:val="jlqj4b"/>
        </w:rPr>
        <w:t>dekarbonizacji,</w:t>
      </w:r>
      <w:r>
        <w:rPr>
          <w:rStyle w:val="jlqj4b"/>
        </w:rPr>
        <w:t xml:space="preserve"> </w:t>
      </w:r>
      <w:r w:rsidR="00560BEA">
        <w:rPr>
          <w:rStyle w:val="jlqj4b"/>
        </w:rPr>
        <w:t xml:space="preserve">ale i </w:t>
      </w:r>
      <w:r w:rsidR="004A7833">
        <w:rPr>
          <w:rStyle w:val="jlqj4b"/>
        </w:rPr>
        <w:t xml:space="preserve">w działaniach </w:t>
      </w:r>
      <w:r w:rsidR="00560BEA">
        <w:rPr>
          <w:rStyle w:val="jlqj4b"/>
        </w:rPr>
        <w:t>na rzecz</w:t>
      </w:r>
      <w:r w:rsidR="004A7833">
        <w:rPr>
          <w:rStyle w:val="jlqj4b"/>
        </w:rPr>
        <w:t xml:space="preserve"> </w:t>
      </w:r>
      <w:r>
        <w:rPr>
          <w:rStyle w:val="jlqj4b"/>
        </w:rPr>
        <w:t>„globaln</w:t>
      </w:r>
      <w:r w:rsidR="004D6EE5">
        <w:rPr>
          <w:rStyle w:val="jlqj4b"/>
        </w:rPr>
        <w:t>ej</w:t>
      </w:r>
      <w:r>
        <w:rPr>
          <w:rStyle w:val="jlqj4b"/>
        </w:rPr>
        <w:t xml:space="preserve"> równości”</w:t>
      </w:r>
      <w:r w:rsidR="00560BEA">
        <w:rPr>
          <w:rStyle w:val="jlqj4b"/>
        </w:rPr>
        <w:t>,</w:t>
      </w:r>
      <w:r>
        <w:rPr>
          <w:rStyle w:val="jlqj4b"/>
        </w:rPr>
        <w:t xml:space="preserve"> poprzez dostęp do przystępnej cenowo czystej energii elektrycznej.</w:t>
      </w:r>
    </w:p>
    <w:p w14:paraId="0E4847C6" w14:textId="5B0941B5" w:rsidR="00C176F9" w:rsidRDefault="003043F2" w:rsidP="00A96A0A">
      <w:pPr>
        <w:rPr>
          <w:rStyle w:val="jlqj4b"/>
        </w:rPr>
      </w:pPr>
      <w:r>
        <w:rPr>
          <w:rStyle w:val="jlqj4b"/>
        </w:rPr>
        <w:t xml:space="preserve">Energia jądrowa </w:t>
      </w:r>
      <w:r w:rsidR="004D6EE5">
        <w:rPr>
          <w:rStyle w:val="jlqj4b"/>
        </w:rPr>
        <w:t>daje</w:t>
      </w:r>
      <w:r>
        <w:rPr>
          <w:rStyle w:val="jlqj4b"/>
        </w:rPr>
        <w:t xml:space="preserve"> </w:t>
      </w:r>
      <w:r w:rsidR="004D6EE5">
        <w:rPr>
          <w:rStyle w:val="jlqj4b"/>
        </w:rPr>
        <w:t>znaczne</w:t>
      </w:r>
      <w:r>
        <w:rPr>
          <w:rStyle w:val="jlqj4b"/>
        </w:rPr>
        <w:t xml:space="preserve"> możliwości i jest ważna w ożywieniu gospodarczym po COVID, które wiele krajów stara się osiągnąć, kontynuując przejście na czystą energię – powiedziała, a następnie zapytała </w:t>
      </w:r>
      <w:proofErr w:type="spellStart"/>
      <w:r>
        <w:rPr>
          <w:rStyle w:val="jlqj4b"/>
        </w:rPr>
        <w:t>panelistów</w:t>
      </w:r>
      <w:proofErr w:type="spellEnd"/>
      <w:r>
        <w:rPr>
          <w:rStyle w:val="jlqj4b"/>
        </w:rPr>
        <w:t xml:space="preserve"> o energię jądrową jako katalizator</w:t>
      </w:r>
      <w:r w:rsidR="004D6EE5">
        <w:rPr>
          <w:rStyle w:val="jlqj4b"/>
        </w:rPr>
        <w:t>a</w:t>
      </w:r>
      <w:r>
        <w:rPr>
          <w:rStyle w:val="jlqj4b"/>
        </w:rPr>
        <w:t xml:space="preserve"> dla </w:t>
      </w:r>
      <w:r w:rsidR="004D6EE5">
        <w:rPr>
          <w:rStyle w:val="jlqj4b"/>
        </w:rPr>
        <w:t xml:space="preserve">rozwoju </w:t>
      </w:r>
      <w:r>
        <w:rPr>
          <w:rStyle w:val="jlqj4b"/>
        </w:rPr>
        <w:t>społeczno-ekonomiczn</w:t>
      </w:r>
      <w:r w:rsidR="004D6EE5">
        <w:rPr>
          <w:rStyle w:val="jlqj4b"/>
        </w:rPr>
        <w:t>ego</w:t>
      </w:r>
      <w:r>
        <w:rPr>
          <w:rStyle w:val="jlqj4b"/>
        </w:rPr>
        <w:t xml:space="preserve">. </w:t>
      </w:r>
    </w:p>
    <w:p w14:paraId="15F95CA0" w14:textId="17F3AA37" w:rsidR="00991217" w:rsidRDefault="00560BEA" w:rsidP="00A96A0A">
      <w:pPr>
        <w:rPr>
          <w:rStyle w:val="jlqj4b"/>
        </w:rPr>
      </w:pPr>
      <w:r>
        <w:rPr>
          <w:rStyle w:val="jlqj4b"/>
        </w:rPr>
        <w:t xml:space="preserve">Sekretarz </w:t>
      </w:r>
      <w:proofErr w:type="spellStart"/>
      <w:r w:rsidR="003043F2">
        <w:rPr>
          <w:rStyle w:val="jlqj4b"/>
        </w:rPr>
        <w:t>Huff</w:t>
      </w:r>
      <w:proofErr w:type="spellEnd"/>
      <w:r w:rsidR="003043F2">
        <w:rPr>
          <w:rStyle w:val="jlqj4b"/>
        </w:rPr>
        <w:t xml:space="preserve"> </w:t>
      </w:r>
      <w:r>
        <w:rPr>
          <w:rStyle w:val="jlqj4b"/>
        </w:rPr>
        <w:t>stwierdziła, że k</w:t>
      </w:r>
      <w:r w:rsidR="003043F2">
        <w:rPr>
          <w:rStyle w:val="jlqj4b"/>
        </w:rPr>
        <w:t xml:space="preserve">ryzys klimatyczny dotknie wszystkich na całym świecie, dlatego potrzebujemy od rządów odważnej wizji i skutecznych działań. Muszą one oceniać wszelkie polityki, które utrudniają </w:t>
      </w:r>
      <w:r w:rsidR="004A7833">
        <w:rPr>
          <w:rStyle w:val="jlqj4b"/>
        </w:rPr>
        <w:t xml:space="preserve">wdrażanie </w:t>
      </w:r>
      <w:r w:rsidR="003043F2">
        <w:rPr>
          <w:rStyle w:val="jlqj4b"/>
        </w:rPr>
        <w:t>innowacj</w:t>
      </w:r>
      <w:r w:rsidR="004A7833">
        <w:rPr>
          <w:rStyle w:val="jlqj4b"/>
        </w:rPr>
        <w:t xml:space="preserve">i </w:t>
      </w:r>
      <w:r w:rsidR="003043F2">
        <w:rPr>
          <w:rStyle w:val="jlqj4b"/>
        </w:rPr>
        <w:t>jądrow</w:t>
      </w:r>
      <w:r w:rsidR="004A7833">
        <w:rPr>
          <w:rStyle w:val="jlqj4b"/>
        </w:rPr>
        <w:t>ych</w:t>
      </w:r>
      <w:r w:rsidR="003043F2">
        <w:rPr>
          <w:rStyle w:val="jlqj4b"/>
        </w:rPr>
        <w:t xml:space="preserve">, w tym inwestycje, eksport i sprawiedliwość środowiskową, w działalności </w:t>
      </w:r>
      <w:r w:rsidR="004A7833">
        <w:rPr>
          <w:rStyle w:val="jlqj4b"/>
        </w:rPr>
        <w:t xml:space="preserve">krajowej </w:t>
      </w:r>
      <w:r w:rsidR="003043F2">
        <w:rPr>
          <w:rStyle w:val="jlqj4b"/>
        </w:rPr>
        <w:t xml:space="preserve">i poza </w:t>
      </w:r>
      <w:r w:rsidR="004A7833">
        <w:rPr>
          <w:rStyle w:val="jlqj4b"/>
        </w:rPr>
        <w:t>ich</w:t>
      </w:r>
      <w:r w:rsidR="003043F2">
        <w:rPr>
          <w:rStyle w:val="jlqj4b"/>
        </w:rPr>
        <w:t xml:space="preserve"> granic</w:t>
      </w:r>
      <w:r w:rsidR="004A7833">
        <w:rPr>
          <w:rStyle w:val="jlqj4b"/>
        </w:rPr>
        <w:t>ami.</w:t>
      </w:r>
      <w:r w:rsidR="003043F2">
        <w:rPr>
          <w:rStyle w:val="jlqj4b"/>
        </w:rPr>
        <w:t xml:space="preserve"> </w:t>
      </w:r>
      <w:r>
        <w:rPr>
          <w:rStyle w:val="jlqj4b"/>
        </w:rPr>
        <w:t>Zauważyła</w:t>
      </w:r>
      <w:r w:rsidR="003043F2">
        <w:rPr>
          <w:rStyle w:val="jlqj4b"/>
        </w:rPr>
        <w:t xml:space="preserve">, że </w:t>
      </w:r>
      <w:r w:rsidR="004A7833">
        <w:rPr>
          <w:rStyle w:val="jlqj4b"/>
        </w:rPr>
        <w:lastRenderedPageBreak/>
        <w:t xml:space="preserve">obecnie jest </w:t>
      </w:r>
      <w:r w:rsidR="003043F2">
        <w:rPr>
          <w:rStyle w:val="jlqj4b"/>
        </w:rPr>
        <w:t xml:space="preserve">„niezwykle krytyczny czas”, w którym rządy muszą znaleźć rozwiązania </w:t>
      </w:r>
      <w:r w:rsidR="00DD30F1">
        <w:rPr>
          <w:rStyle w:val="jlqj4b"/>
        </w:rPr>
        <w:t xml:space="preserve">dla </w:t>
      </w:r>
      <w:r w:rsidR="003043F2">
        <w:rPr>
          <w:rStyle w:val="jlqj4b"/>
        </w:rPr>
        <w:t xml:space="preserve">tych wyzwań, </w:t>
      </w:r>
      <w:r w:rsidR="004A7833">
        <w:rPr>
          <w:rStyle w:val="jlqj4b"/>
        </w:rPr>
        <w:t xml:space="preserve">i </w:t>
      </w:r>
      <w:r w:rsidR="003043F2">
        <w:rPr>
          <w:rStyle w:val="jlqj4b"/>
        </w:rPr>
        <w:t>podkreśl</w:t>
      </w:r>
      <w:r w:rsidR="004A7833">
        <w:rPr>
          <w:rStyle w:val="jlqj4b"/>
        </w:rPr>
        <w:t xml:space="preserve">iła znaczenie </w:t>
      </w:r>
      <w:r w:rsidR="003043F2">
        <w:rPr>
          <w:rStyle w:val="jlqj4b"/>
        </w:rPr>
        <w:t>inwestycj</w:t>
      </w:r>
      <w:r w:rsidR="004A7833">
        <w:rPr>
          <w:rStyle w:val="jlqj4b"/>
        </w:rPr>
        <w:t>i</w:t>
      </w:r>
      <w:r w:rsidR="003043F2">
        <w:rPr>
          <w:rStyle w:val="jlqj4b"/>
        </w:rPr>
        <w:t xml:space="preserve"> USA w innowac</w:t>
      </w:r>
      <w:r w:rsidR="004A7833">
        <w:rPr>
          <w:rStyle w:val="jlqj4b"/>
        </w:rPr>
        <w:t xml:space="preserve">yjne programy </w:t>
      </w:r>
      <w:r w:rsidR="003043F2">
        <w:rPr>
          <w:rStyle w:val="jlqj4b"/>
        </w:rPr>
        <w:t>jądrowe.</w:t>
      </w:r>
    </w:p>
    <w:p w14:paraId="69C46150" w14:textId="22984C17" w:rsidR="00991217" w:rsidRDefault="00DD30F1" w:rsidP="00A96A0A">
      <w:r>
        <w:rPr>
          <w:rStyle w:val="jlqj4b"/>
        </w:rPr>
        <w:t>„</w:t>
      </w:r>
      <w:r w:rsidR="003043F2">
        <w:rPr>
          <w:rStyle w:val="jlqj4b"/>
        </w:rPr>
        <w:t>Naprawdę musimy wdrażać, wdrażać, wdrażać te r</w:t>
      </w:r>
      <w:r w:rsidR="00991217">
        <w:rPr>
          <w:rStyle w:val="jlqj4b"/>
        </w:rPr>
        <w:t xml:space="preserve">eaktory </w:t>
      </w:r>
      <w:r w:rsidR="003043F2" w:rsidRPr="003043F2">
        <w:t>w Stanach Zjednoczonych</w:t>
      </w:r>
      <w:r>
        <w:t>”</w:t>
      </w:r>
      <w:r w:rsidR="00991217">
        <w:t xml:space="preserve"> </w:t>
      </w:r>
      <w:r>
        <w:t xml:space="preserve">- </w:t>
      </w:r>
      <w:r w:rsidR="00991217">
        <w:t>stwierdziła</w:t>
      </w:r>
      <w:r w:rsidR="003043F2" w:rsidRPr="003043F2">
        <w:t xml:space="preserve">, dodając, że urzędnicy państwowi są odpowiedzialni za zapewnienie, że dostęp do czystej i przystępnej cenowo energii obejmuje „niedostatecznie reprezentowane społeczności, niedostatecznie reprezentowane narody”. </w:t>
      </w:r>
    </w:p>
    <w:p w14:paraId="319ECFB6" w14:textId="4324CF98" w:rsidR="00991217" w:rsidRDefault="003043F2" w:rsidP="00A96A0A">
      <w:r w:rsidRPr="003043F2">
        <w:t xml:space="preserve">Powietrze, którym oddychamy i nasze pragnienie </w:t>
      </w:r>
      <w:r w:rsidR="00991217">
        <w:t xml:space="preserve">posiadania </w:t>
      </w:r>
      <w:r w:rsidRPr="003043F2">
        <w:t xml:space="preserve">czystszej planety łączą nas wszystkich w dążeniu do przyzwoitej jakości życia. </w:t>
      </w:r>
      <w:r w:rsidR="00991217">
        <w:t>„</w:t>
      </w:r>
      <w:r w:rsidRPr="003043F2">
        <w:t xml:space="preserve">Mam nadzieję, że </w:t>
      </w:r>
      <w:r w:rsidR="00991217">
        <w:t>w pogoni za</w:t>
      </w:r>
      <w:r w:rsidRPr="003043F2">
        <w:t xml:space="preserve"> własn</w:t>
      </w:r>
      <w:r w:rsidR="00991217">
        <w:t xml:space="preserve">ymi </w:t>
      </w:r>
      <w:r w:rsidRPr="003043F2">
        <w:t>ambicj</w:t>
      </w:r>
      <w:r w:rsidR="00991217">
        <w:t>ami</w:t>
      </w:r>
      <w:r w:rsidRPr="003043F2">
        <w:t>, nie zapominamy jako urzędnicy państwowi, że musi istnieć prawdziw</w:t>
      </w:r>
      <w:r w:rsidR="00991217">
        <w:t>a</w:t>
      </w:r>
      <w:r w:rsidRPr="003043F2">
        <w:t xml:space="preserve"> ocena naszego podejścia do innowacji i inwestycji na całym świecie</w:t>
      </w:r>
      <w:r w:rsidR="00991217">
        <w:t>”</w:t>
      </w:r>
      <w:r w:rsidRPr="003043F2">
        <w:t xml:space="preserve"> – powiedziała. </w:t>
      </w:r>
    </w:p>
    <w:p w14:paraId="74221298" w14:textId="4A027177" w:rsidR="00991217" w:rsidRDefault="00991217" w:rsidP="00A96A0A">
      <w:r>
        <w:t xml:space="preserve">Dyrektor </w:t>
      </w:r>
      <w:r w:rsidR="003043F2" w:rsidRPr="003043F2">
        <w:t>Nowack</w:t>
      </w:r>
      <w:r>
        <w:t>i</w:t>
      </w:r>
      <w:r w:rsidR="003043F2" w:rsidRPr="003043F2">
        <w:t xml:space="preserve"> </w:t>
      </w:r>
      <w:r>
        <w:t>zauważył</w:t>
      </w:r>
      <w:r w:rsidR="003043F2" w:rsidRPr="003043F2">
        <w:t xml:space="preserve">, że </w:t>
      </w:r>
      <w:r w:rsidR="00DD30F1">
        <w:t xml:space="preserve">według dostępnych </w:t>
      </w:r>
      <w:r w:rsidR="003043F2" w:rsidRPr="003043F2">
        <w:t>analiz długoterminowe korzyści z energ</w:t>
      </w:r>
      <w:r w:rsidR="00DD30F1">
        <w:t>etyki</w:t>
      </w:r>
      <w:r w:rsidR="003043F2" w:rsidRPr="003043F2">
        <w:t xml:space="preserve"> jądrowej w dostarczaniu niedrogiej i niezawodnej energii elektrycznej są „ważnym motorem ożywienia gospodarczego”. Jak w przypadku każdego dużego projektu infrastrukturalnego, nowa elektrownia jądrowa tworzy tysiące miejsc pracy w społeczności, w której się znajduje, ale wytwarzana przez nią energia elektryczna będzie wykorzystywana przez całą gospodarkę. </w:t>
      </w:r>
    </w:p>
    <w:p w14:paraId="39B50972" w14:textId="510F6637" w:rsidR="008D2426" w:rsidRDefault="003043F2" w:rsidP="00A96A0A">
      <w:r w:rsidRPr="003043F2">
        <w:t>Nie każdego stać na panel słoneczny, ale każdy musi być zaopatrywany w prąd i to jest rola państwa – powiedział</w:t>
      </w:r>
      <w:r w:rsidR="00991217">
        <w:t xml:space="preserve"> dyrektor</w:t>
      </w:r>
      <w:r w:rsidRPr="003043F2">
        <w:t xml:space="preserve">. </w:t>
      </w:r>
    </w:p>
    <w:p w14:paraId="10E3B9B3" w14:textId="77777777" w:rsidR="008D2426" w:rsidRPr="00DD30F1" w:rsidRDefault="003043F2" w:rsidP="00A96A0A">
      <w:pPr>
        <w:rPr>
          <w:b/>
          <w:bCs/>
        </w:rPr>
      </w:pPr>
      <w:r w:rsidRPr="00DD30F1">
        <w:rPr>
          <w:b/>
          <w:bCs/>
        </w:rPr>
        <w:t xml:space="preserve">Cały system </w:t>
      </w:r>
    </w:p>
    <w:p w14:paraId="657EBA7B" w14:textId="33C5CF32" w:rsidR="008D2426" w:rsidRDefault="003043F2" w:rsidP="00A96A0A">
      <w:r w:rsidRPr="003043F2">
        <w:t>Bilbao y León opisał</w:t>
      </w:r>
      <w:r w:rsidR="008D2426">
        <w:t>a</w:t>
      </w:r>
      <w:r w:rsidRPr="003043F2">
        <w:t xml:space="preserve"> znaczenie </w:t>
      </w:r>
      <w:r w:rsidR="00DD30F1">
        <w:t>patrzenia</w:t>
      </w:r>
      <w:r w:rsidRPr="003043F2">
        <w:t xml:space="preserve"> na system energetyczny jako całość, aby zapewnić stabilne dostawy energii elektrycznej oraz </w:t>
      </w:r>
      <w:r w:rsidR="00991217">
        <w:t>jak</w:t>
      </w:r>
      <w:r w:rsidRPr="003043F2">
        <w:t xml:space="preserve"> wykorzysta</w:t>
      </w:r>
      <w:r w:rsidR="00991217">
        <w:t>ć</w:t>
      </w:r>
      <w:r w:rsidRPr="003043F2">
        <w:t xml:space="preserve"> energi</w:t>
      </w:r>
      <w:r w:rsidR="00991217">
        <w:t>ę</w:t>
      </w:r>
      <w:r w:rsidRPr="003043F2">
        <w:t xml:space="preserve"> jądrow</w:t>
      </w:r>
      <w:r w:rsidR="00991217">
        <w:t>ą</w:t>
      </w:r>
      <w:r w:rsidRPr="003043F2">
        <w:t xml:space="preserve"> do zmniejszenia emisji w sektorach trudnych do </w:t>
      </w:r>
      <w:r w:rsidR="00991217">
        <w:t xml:space="preserve">jej </w:t>
      </w:r>
      <w:r w:rsidRPr="003043F2">
        <w:t xml:space="preserve">ograniczenia. </w:t>
      </w:r>
    </w:p>
    <w:p w14:paraId="6F19FF44" w14:textId="7F391F8D" w:rsidR="008D2426" w:rsidRDefault="008D2426" w:rsidP="00A96A0A">
      <w:r>
        <w:t xml:space="preserve">Dyrektor </w:t>
      </w:r>
      <w:r w:rsidR="003043F2" w:rsidRPr="003043F2">
        <w:t xml:space="preserve">Nowacki </w:t>
      </w:r>
      <w:r>
        <w:t>stwierdził</w:t>
      </w:r>
      <w:r w:rsidR="003043F2" w:rsidRPr="003043F2">
        <w:t xml:space="preserve">, że elektrownie jądrowe mogą być również wykorzystywane do odsalania wody i zastosowań przemysłowych. </w:t>
      </w:r>
    </w:p>
    <w:p w14:paraId="36D99A34" w14:textId="77777777" w:rsidR="008D2426" w:rsidRDefault="003043F2" w:rsidP="00A96A0A">
      <w:r w:rsidRPr="003043F2">
        <w:t xml:space="preserve">Polska koncentruje się na </w:t>
      </w:r>
      <w:r w:rsidR="008D2426">
        <w:t xml:space="preserve">produkcji </w:t>
      </w:r>
      <w:r w:rsidRPr="003043F2">
        <w:t>energii elektrycznej i nie ma jeszcze problemów z</w:t>
      </w:r>
      <w:r w:rsidR="007A707E">
        <w:t>e</w:t>
      </w:r>
      <w:r w:rsidRPr="003043F2">
        <w:t xml:space="preserve"> słodką</w:t>
      </w:r>
      <w:r w:rsidR="007A707E" w:rsidRPr="007A707E">
        <w:t xml:space="preserve"> </w:t>
      </w:r>
      <w:r w:rsidR="007A707E" w:rsidRPr="003043F2">
        <w:t>wodą</w:t>
      </w:r>
      <w:r w:rsidRPr="003043F2">
        <w:t xml:space="preserve">, ale nigdy nie wiadomo, może </w:t>
      </w:r>
      <w:r w:rsidR="008D2426">
        <w:t>to</w:t>
      </w:r>
      <w:r w:rsidR="008D2426" w:rsidRPr="003043F2">
        <w:t xml:space="preserve"> </w:t>
      </w:r>
      <w:r w:rsidRPr="003043F2">
        <w:t>nastąpić w przypadku szybkich zmian klimat</w:t>
      </w:r>
      <w:r w:rsidR="008D2426">
        <w:t>u</w:t>
      </w:r>
      <w:r w:rsidRPr="003043F2">
        <w:t>. Z pewnością zbada potencjał kogeneracji, ponieważ energ</w:t>
      </w:r>
      <w:r w:rsidR="008D2426">
        <w:t>etyka</w:t>
      </w:r>
      <w:r w:rsidRPr="003043F2">
        <w:t xml:space="preserve"> jądrowa jest jedynym źródłem, które może zapewnić </w:t>
      </w:r>
      <w:proofErr w:type="spellStart"/>
      <w:r w:rsidRPr="003043F2">
        <w:t>bezemisyjn</w:t>
      </w:r>
      <w:r w:rsidR="008D2426">
        <w:t>ą</w:t>
      </w:r>
      <w:proofErr w:type="spellEnd"/>
      <w:r w:rsidRPr="003043F2">
        <w:t xml:space="preserve"> kogeneracj</w:t>
      </w:r>
      <w:r w:rsidR="008D2426">
        <w:t>ę</w:t>
      </w:r>
      <w:r w:rsidRPr="003043F2">
        <w:t>, dostarczając zarówno energię elektryczną, jak i ciep</w:t>
      </w:r>
      <w:r w:rsidR="008D2426">
        <w:t>ło</w:t>
      </w:r>
      <w:r w:rsidRPr="003043F2">
        <w:t xml:space="preserve"> gospodarstwom domowym, przedsiębiorstwom i przemysłowi. Z tego powodu Polska rozważa </w:t>
      </w:r>
      <w:r w:rsidR="008D2426" w:rsidRPr="003043F2">
        <w:t xml:space="preserve">również </w:t>
      </w:r>
      <w:r w:rsidR="008D2426">
        <w:t>wdrożenie</w:t>
      </w:r>
      <w:r w:rsidRPr="003043F2">
        <w:t xml:space="preserve"> reaktorów wysokotemperaturowych – powiedział</w:t>
      </w:r>
      <w:r w:rsidR="008D2426">
        <w:t xml:space="preserve"> dyrektor Nowacki</w:t>
      </w:r>
      <w:r w:rsidRPr="003043F2">
        <w:t>.</w:t>
      </w:r>
    </w:p>
    <w:p w14:paraId="0E032D9B" w14:textId="54FDA078" w:rsidR="007A707E" w:rsidRDefault="003043F2" w:rsidP="00A96A0A">
      <w:r w:rsidRPr="003043F2">
        <w:t>Bilbao y León zwrócił</w:t>
      </w:r>
      <w:r w:rsidR="008D2426">
        <w:t>a</w:t>
      </w:r>
      <w:r w:rsidRPr="003043F2">
        <w:t xml:space="preserve"> uwagę na możliwości, jakie otwierają się przed pracownikami sektora paliw kopalnych, przejś</w:t>
      </w:r>
      <w:r w:rsidR="008D2426">
        <w:t>cia</w:t>
      </w:r>
      <w:r w:rsidRPr="003043F2">
        <w:t xml:space="preserve"> do dobrze płatnej pracy w przemyśle jądrowym. </w:t>
      </w:r>
    </w:p>
    <w:p w14:paraId="3E645E14" w14:textId="6D76E0C5" w:rsidR="007A707E" w:rsidRDefault="007A707E" w:rsidP="00A96A0A">
      <w:r>
        <w:t>P</w:t>
      </w:r>
      <w:r w:rsidR="003043F2" w:rsidRPr="003043F2">
        <w:t>rezydent Biden jest głęboko przekonany</w:t>
      </w:r>
      <w:r>
        <w:t xml:space="preserve"> – stwierdziła </w:t>
      </w:r>
      <w:proofErr w:type="spellStart"/>
      <w:r w:rsidRPr="003043F2">
        <w:t>Huff</w:t>
      </w:r>
      <w:proofErr w:type="spellEnd"/>
      <w:r w:rsidR="003043F2" w:rsidRPr="003043F2">
        <w:t xml:space="preserve">, </w:t>
      </w:r>
      <w:r>
        <w:t>że</w:t>
      </w:r>
      <w:r w:rsidR="003043F2" w:rsidRPr="003043F2">
        <w:t xml:space="preserve"> zajmując się kryzysem klimatycznym, budując nowe reaktory i utrzymując istniejącą flotę, integrując te reaktory z systemami energii odnawialnej oraz wprowadzając innowacje w zakresie gospodarki wodorowej, mo</w:t>
      </w:r>
      <w:r w:rsidR="008D2426">
        <w:t>żemy</w:t>
      </w:r>
      <w:r w:rsidR="003043F2" w:rsidRPr="003043F2">
        <w:t xml:space="preserve"> </w:t>
      </w:r>
      <w:r w:rsidR="008D2426">
        <w:t>u</w:t>
      </w:r>
      <w:r w:rsidR="003043F2" w:rsidRPr="003043F2">
        <w:t xml:space="preserve">tworzyć miliony dobrych miejsc pracy i zbudować naprawdę zrównoważoną infrastrukturę, która </w:t>
      </w:r>
      <w:r>
        <w:t xml:space="preserve">będzie </w:t>
      </w:r>
      <w:r w:rsidR="003043F2" w:rsidRPr="003043F2">
        <w:t>wspiera</w:t>
      </w:r>
      <w:r>
        <w:t>ć</w:t>
      </w:r>
      <w:r w:rsidR="003043F2" w:rsidRPr="003043F2">
        <w:t xml:space="preserve"> długoterminowy wzrost gospodarczy. </w:t>
      </w:r>
    </w:p>
    <w:p w14:paraId="4C4A342E" w14:textId="606F7967" w:rsidR="003043F2" w:rsidRDefault="003043F2" w:rsidP="00A96A0A">
      <w:r w:rsidRPr="003043F2">
        <w:t>Energ</w:t>
      </w:r>
      <w:r w:rsidR="007A707E">
        <w:t>etyka</w:t>
      </w:r>
      <w:r w:rsidRPr="003043F2">
        <w:t xml:space="preserve"> jądrowa w USA jest „potężnym twórcą miejsc pracy”, powiedziała, dodając co roku ponad 60 miliardów dolarów do produkcji krajowej brutto w USA i zatrudniając ponad 475 000 osób. Powiedziała, że celem jest rozwój gospodarek, ale także wzrost sprawiedliwości środowiskowej. </w:t>
      </w:r>
    </w:p>
    <w:p w14:paraId="2F914AB2" w14:textId="131F6A28" w:rsidR="00E0274F" w:rsidRDefault="00E0274F" w:rsidP="00A96A0A">
      <w:r>
        <w:t>Więcej na: </w:t>
      </w:r>
      <w:hyperlink r:id="rId11" w:history="1">
        <w:r w:rsidRPr="00095FB6">
          <w:rPr>
            <w:rStyle w:val="Hipercze"/>
          </w:rPr>
          <w:t>https://www.world-nuclear-news.org/Articles/Governments-must-lead-the-way-for-nuclear-panel-sa</w:t>
        </w:r>
      </w:hyperlink>
    </w:p>
    <w:p w14:paraId="564736AF" w14:textId="77777777" w:rsidR="00E0274F" w:rsidRPr="003043F2" w:rsidRDefault="00E0274F" w:rsidP="00A96A0A"/>
    <w:p w14:paraId="2136D432" w14:textId="77777777" w:rsidR="00BC67A4" w:rsidRPr="00AB0DEA" w:rsidRDefault="00BC67A4" w:rsidP="00795B04">
      <w:pPr>
        <w:widowControl w:val="0"/>
        <w:rPr>
          <w:b/>
          <w:bCs/>
          <w:smallCaps/>
          <w:highlight w:val="cyan"/>
        </w:rPr>
      </w:pPr>
      <w:r w:rsidRPr="00AB0DEA">
        <w:rPr>
          <w:b/>
          <w:bCs/>
          <w:smallCaps/>
          <w:highlight w:val="cyan"/>
        </w:rPr>
        <w:br w:type="page"/>
      </w:r>
    </w:p>
    <w:p w14:paraId="7238D906" w14:textId="2341751E" w:rsidR="006E1332" w:rsidRDefault="006E1332" w:rsidP="00795B04">
      <w:pPr>
        <w:widowControl w:val="0"/>
        <w:rPr>
          <w:b/>
          <w:bCs/>
          <w:smallCaps/>
        </w:rPr>
      </w:pPr>
      <w:r w:rsidRPr="0083349D">
        <w:rPr>
          <w:b/>
          <w:bCs/>
          <w:smallCaps/>
          <w:highlight w:val="cyan"/>
        </w:rPr>
        <w:lastRenderedPageBreak/>
        <w:t>Czy wiesz, że…</w:t>
      </w:r>
    </w:p>
    <w:p w14:paraId="7A177D8F" w14:textId="55B155E5" w:rsidR="006E1332" w:rsidRDefault="005F6031" w:rsidP="00795B04">
      <w:pPr>
        <w:widowControl w:val="0"/>
      </w:pPr>
      <w:r w:rsidRPr="005F6031">
        <w:rPr>
          <w:b/>
          <w:bCs/>
        </w:rPr>
        <w:t>Paliwo uranowe gwaran</w:t>
      </w:r>
      <w:r>
        <w:rPr>
          <w:b/>
          <w:bCs/>
        </w:rPr>
        <w:t xml:space="preserve">tuje bezpieczeństwo i </w:t>
      </w:r>
      <w:r w:rsidRPr="005F6031">
        <w:rPr>
          <w:b/>
          <w:bCs/>
        </w:rPr>
        <w:t>niezależnoś</w:t>
      </w:r>
      <w:r>
        <w:rPr>
          <w:b/>
          <w:bCs/>
        </w:rPr>
        <w:t xml:space="preserve">ć </w:t>
      </w:r>
      <w:r w:rsidRPr="005F6031">
        <w:rPr>
          <w:b/>
          <w:bCs/>
        </w:rPr>
        <w:t>energetyczn</w:t>
      </w:r>
      <w:r>
        <w:rPr>
          <w:b/>
          <w:bCs/>
        </w:rPr>
        <w:t>ą.</w:t>
      </w:r>
    </w:p>
    <w:p w14:paraId="4EDBA5FE" w14:textId="77777777" w:rsidR="00CA049F" w:rsidRPr="000B2F14" w:rsidRDefault="00CA049F" w:rsidP="00CA049F">
      <w:pPr>
        <w:rPr>
          <w:iCs/>
        </w:rPr>
      </w:pPr>
      <w:r w:rsidRPr="000B2F14">
        <w:rPr>
          <w:iCs/>
        </w:rPr>
        <w:t>W ciągu ostatnich 60 lat uran stał się jednym z najważniejszych surowców energetycznych na świecie. Jest on wydobywany z rudy podobnie do innych metali. Prawie w całości wykorzystywany jest do produkcji energii elektrycznej, jedynie niewielka jego ilość jest zużywana do wytwarzania izotopów medycznych, a także do napędu jednostek pływających.</w:t>
      </w:r>
    </w:p>
    <w:p w14:paraId="6387AC73" w14:textId="1EDCA092" w:rsidR="00F43842" w:rsidRDefault="00C44DC1" w:rsidP="00795B04">
      <w:pPr>
        <w:widowControl w:val="0"/>
      </w:pPr>
      <w:r>
        <w:t>Największe złoża rud uranu znajdują się w Australii, Kazachstanie, Kanadzie, Rosji, Namibii, RPA, Nigrze, Brazylii i w Chinach.</w:t>
      </w:r>
    </w:p>
    <w:p w14:paraId="699D026F" w14:textId="00C7C686" w:rsidR="00C44DC1" w:rsidRDefault="00C44DC1" w:rsidP="00795B04">
      <w:pPr>
        <w:widowControl w:val="0"/>
      </w:pPr>
      <w:r>
        <w:rPr>
          <w:noProof/>
        </w:rPr>
        <w:drawing>
          <wp:inline distT="0" distB="0" distL="0" distR="0" wp14:anchorId="0B17ADC4" wp14:editId="3D2B2D9E">
            <wp:extent cx="5760720" cy="3789045"/>
            <wp:effectExtent l="0" t="0" r="0" b="190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DF2A293-6E1A-4C3D-9A01-12F199211C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DBDFD08" w14:textId="57C310FB" w:rsidR="00C44DC1" w:rsidRPr="00C44DC1" w:rsidRDefault="00C44DC1" w:rsidP="00C44DC1">
      <w:pPr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C44DC1">
        <w:rPr>
          <w:rFonts w:asciiTheme="minorHAnsi" w:hAnsiTheme="minorHAnsi" w:cstheme="minorHAnsi"/>
          <w:b/>
          <w:sz w:val="20"/>
          <w:szCs w:val="20"/>
        </w:rPr>
        <w:t>Rys. Rozmieszczenie głównych rozpoznanych światowych konwencjonalnych zasobów uranu w zależności od kosztów wydobycia</w:t>
      </w:r>
      <w:r>
        <w:rPr>
          <w:rFonts w:asciiTheme="minorHAnsi" w:hAnsiTheme="minorHAnsi" w:cstheme="minorHAnsi"/>
          <w:b/>
          <w:sz w:val="20"/>
          <w:szCs w:val="20"/>
        </w:rPr>
        <w:t xml:space="preserve"> [wg. OECD, 2019]</w:t>
      </w:r>
    </w:p>
    <w:p w14:paraId="2C9AFC48" w14:textId="77777777" w:rsidR="00C44DC1" w:rsidRDefault="00C44DC1" w:rsidP="00795B04">
      <w:pPr>
        <w:widowControl w:val="0"/>
      </w:pPr>
    </w:p>
    <w:p w14:paraId="79DEB40F" w14:textId="1859DD71" w:rsidR="00302E4D" w:rsidRPr="00AC358C" w:rsidRDefault="00CD5F0B" w:rsidP="00795B04">
      <w:pPr>
        <w:widowControl w:val="0"/>
      </w:pPr>
      <w:r>
        <w:t>Materiał o</w:t>
      </w:r>
      <w:r w:rsidR="00A20907">
        <w:t>pracowan</w:t>
      </w:r>
      <w:r>
        <w:t>y</w:t>
      </w:r>
      <w:r w:rsidR="00A20907">
        <w:t xml:space="preserve"> </w:t>
      </w:r>
      <w:r w:rsidR="00F20508">
        <w:t xml:space="preserve">w DEJ </w:t>
      </w:r>
      <w:r w:rsidR="00A20907">
        <w:t xml:space="preserve">na podstawie: WNN, </w:t>
      </w:r>
      <w:proofErr w:type="spellStart"/>
      <w:r w:rsidR="00A20907">
        <w:t>NucNet</w:t>
      </w:r>
      <w:proofErr w:type="spellEnd"/>
      <w:r w:rsidR="00D770D7">
        <w:t xml:space="preserve">, </w:t>
      </w:r>
      <w:r w:rsidR="00851A3E">
        <w:t>WNA</w:t>
      </w:r>
    </w:p>
    <w:sectPr w:rsidR="00302E4D" w:rsidRPr="00AC358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CD8A" w14:textId="77777777" w:rsidR="00002E56" w:rsidRDefault="00002E56" w:rsidP="00CD5F0B">
      <w:pPr>
        <w:spacing w:after="0"/>
      </w:pPr>
      <w:r>
        <w:separator/>
      </w:r>
    </w:p>
  </w:endnote>
  <w:endnote w:type="continuationSeparator" w:id="0">
    <w:p w14:paraId="3178252D" w14:textId="77777777" w:rsidR="00002E56" w:rsidRDefault="00002E56" w:rsidP="00CD5F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61898"/>
      <w:docPartObj>
        <w:docPartGallery w:val="Page Numbers (Bottom of Page)"/>
        <w:docPartUnique/>
      </w:docPartObj>
    </w:sdtPr>
    <w:sdtContent>
      <w:p w14:paraId="6450C6FC" w14:textId="2467D0F3" w:rsidR="00CD5F0B" w:rsidRDefault="00CD5F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E25640" w14:textId="77777777" w:rsidR="00CD5F0B" w:rsidRDefault="00CD5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BF83" w14:textId="77777777" w:rsidR="00002E56" w:rsidRDefault="00002E56" w:rsidP="00CD5F0B">
      <w:pPr>
        <w:spacing w:after="0"/>
      </w:pPr>
      <w:r>
        <w:separator/>
      </w:r>
    </w:p>
  </w:footnote>
  <w:footnote w:type="continuationSeparator" w:id="0">
    <w:p w14:paraId="229E2EC7" w14:textId="77777777" w:rsidR="00002E56" w:rsidRDefault="00002E56" w:rsidP="00CD5F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F650A"/>
    <w:multiLevelType w:val="multilevel"/>
    <w:tmpl w:val="13F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8C"/>
    <w:rsid w:val="00002495"/>
    <w:rsid w:val="00002E56"/>
    <w:rsid w:val="00010960"/>
    <w:rsid w:val="000220A8"/>
    <w:rsid w:val="0002624B"/>
    <w:rsid w:val="00037B2E"/>
    <w:rsid w:val="00055975"/>
    <w:rsid w:val="000765D4"/>
    <w:rsid w:val="000A1E66"/>
    <w:rsid w:val="000B0C43"/>
    <w:rsid w:val="000B7E2B"/>
    <w:rsid w:val="00102AF4"/>
    <w:rsid w:val="00114542"/>
    <w:rsid w:val="00126B9B"/>
    <w:rsid w:val="001318C8"/>
    <w:rsid w:val="00136D34"/>
    <w:rsid w:val="001455C7"/>
    <w:rsid w:val="001847DC"/>
    <w:rsid w:val="00186B83"/>
    <w:rsid w:val="001918F6"/>
    <w:rsid w:val="001C0D22"/>
    <w:rsid w:val="001E291F"/>
    <w:rsid w:val="001E327A"/>
    <w:rsid w:val="001E74F0"/>
    <w:rsid w:val="00200112"/>
    <w:rsid w:val="002307FC"/>
    <w:rsid w:val="002319DA"/>
    <w:rsid w:val="00241344"/>
    <w:rsid w:val="00241FCF"/>
    <w:rsid w:val="002A180B"/>
    <w:rsid w:val="002A7C52"/>
    <w:rsid w:val="002B61F1"/>
    <w:rsid w:val="002C3209"/>
    <w:rsid w:val="002D2D90"/>
    <w:rsid w:val="00301F06"/>
    <w:rsid w:val="00302E4D"/>
    <w:rsid w:val="003043F2"/>
    <w:rsid w:val="00324E7C"/>
    <w:rsid w:val="00334942"/>
    <w:rsid w:val="00336B02"/>
    <w:rsid w:val="00337AAE"/>
    <w:rsid w:val="00377F70"/>
    <w:rsid w:val="00385345"/>
    <w:rsid w:val="00387923"/>
    <w:rsid w:val="003B354D"/>
    <w:rsid w:val="00404338"/>
    <w:rsid w:val="00425C9F"/>
    <w:rsid w:val="00440125"/>
    <w:rsid w:val="00441EB1"/>
    <w:rsid w:val="0044695E"/>
    <w:rsid w:val="00463454"/>
    <w:rsid w:val="00484C33"/>
    <w:rsid w:val="00492FDA"/>
    <w:rsid w:val="004A7833"/>
    <w:rsid w:val="004B424D"/>
    <w:rsid w:val="004C090F"/>
    <w:rsid w:val="004C26DE"/>
    <w:rsid w:val="004D6EE5"/>
    <w:rsid w:val="005137B4"/>
    <w:rsid w:val="005363C4"/>
    <w:rsid w:val="00550B47"/>
    <w:rsid w:val="00560BEA"/>
    <w:rsid w:val="00592CC8"/>
    <w:rsid w:val="005A5EDC"/>
    <w:rsid w:val="005C5279"/>
    <w:rsid w:val="005F6031"/>
    <w:rsid w:val="00605FA7"/>
    <w:rsid w:val="00607A64"/>
    <w:rsid w:val="006220F2"/>
    <w:rsid w:val="006362CD"/>
    <w:rsid w:val="00646B11"/>
    <w:rsid w:val="006579ED"/>
    <w:rsid w:val="00666610"/>
    <w:rsid w:val="00667BF6"/>
    <w:rsid w:val="006714E5"/>
    <w:rsid w:val="00677AE2"/>
    <w:rsid w:val="006A387F"/>
    <w:rsid w:val="006D1A86"/>
    <w:rsid w:val="006E0F2C"/>
    <w:rsid w:val="006E1332"/>
    <w:rsid w:val="006F6288"/>
    <w:rsid w:val="00707D32"/>
    <w:rsid w:val="00716F0A"/>
    <w:rsid w:val="00736282"/>
    <w:rsid w:val="00741BDF"/>
    <w:rsid w:val="00751DB5"/>
    <w:rsid w:val="00757355"/>
    <w:rsid w:val="00764A09"/>
    <w:rsid w:val="0078602E"/>
    <w:rsid w:val="00792B75"/>
    <w:rsid w:val="00795B04"/>
    <w:rsid w:val="007A3BEE"/>
    <w:rsid w:val="007A707E"/>
    <w:rsid w:val="007C1932"/>
    <w:rsid w:val="007C3EAF"/>
    <w:rsid w:val="007C4DF9"/>
    <w:rsid w:val="007D3C05"/>
    <w:rsid w:val="007E5670"/>
    <w:rsid w:val="00805C4F"/>
    <w:rsid w:val="00822122"/>
    <w:rsid w:val="0084103C"/>
    <w:rsid w:val="008458D6"/>
    <w:rsid w:val="00847BB8"/>
    <w:rsid w:val="00851A3E"/>
    <w:rsid w:val="00873490"/>
    <w:rsid w:val="008C1769"/>
    <w:rsid w:val="008D2426"/>
    <w:rsid w:val="008D6699"/>
    <w:rsid w:val="008F2F20"/>
    <w:rsid w:val="0090105A"/>
    <w:rsid w:val="00911903"/>
    <w:rsid w:val="00920930"/>
    <w:rsid w:val="00940542"/>
    <w:rsid w:val="00956E54"/>
    <w:rsid w:val="009838C7"/>
    <w:rsid w:val="00991217"/>
    <w:rsid w:val="009945A8"/>
    <w:rsid w:val="009D3F55"/>
    <w:rsid w:val="009F6BD3"/>
    <w:rsid w:val="00A1661F"/>
    <w:rsid w:val="00A20907"/>
    <w:rsid w:val="00A22B7A"/>
    <w:rsid w:val="00A238E8"/>
    <w:rsid w:val="00A26429"/>
    <w:rsid w:val="00A3160A"/>
    <w:rsid w:val="00A36B27"/>
    <w:rsid w:val="00A51095"/>
    <w:rsid w:val="00A70886"/>
    <w:rsid w:val="00A76CF2"/>
    <w:rsid w:val="00A77F83"/>
    <w:rsid w:val="00A81895"/>
    <w:rsid w:val="00A96A0A"/>
    <w:rsid w:val="00AB0DEA"/>
    <w:rsid w:val="00AB7280"/>
    <w:rsid w:val="00AC358C"/>
    <w:rsid w:val="00AE5A77"/>
    <w:rsid w:val="00AF4ED6"/>
    <w:rsid w:val="00B57708"/>
    <w:rsid w:val="00B874B2"/>
    <w:rsid w:val="00BA37B9"/>
    <w:rsid w:val="00BA51C1"/>
    <w:rsid w:val="00BC67A4"/>
    <w:rsid w:val="00BF04DF"/>
    <w:rsid w:val="00BF54EB"/>
    <w:rsid w:val="00C05E8F"/>
    <w:rsid w:val="00C176F9"/>
    <w:rsid w:val="00C44DC1"/>
    <w:rsid w:val="00C873EC"/>
    <w:rsid w:val="00C9182C"/>
    <w:rsid w:val="00CA049F"/>
    <w:rsid w:val="00CA755D"/>
    <w:rsid w:val="00CB2E7E"/>
    <w:rsid w:val="00CB4277"/>
    <w:rsid w:val="00CB592F"/>
    <w:rsid w:val="00CD5F0B"/>
    <w:rsid w:val="00CE5056"/>
    <w:rsid w:val="00D004E6"/>
    <w:rsid w:val="00D02E9E"/>
    <w:rsid w:val="00D03104"/>
    <w:rsid w:val="00D27147"/>
    <w:rsid w:val="00D3725D"/>
    <w:rsid w:val="00D770D7"/>
    <w:rsid w:val="00DA04A2"/>
    <w:rsid w:val="00DA254B"/>
    <w:rsid w:val="00DD30F1"/>
    <w:rsid w:val="00DF3DB1"/>
    <w:rsid w:val="00E0274F"/>
    <w:rsid w:val="00E05EF8"/>
    <w:rsid w:val="00E17860"/>
    <w:rsid w:val="00E33F85"/>
    <w:rsid w:val="00E6119B"/>
    <w:rsid w:val="00E83E50"/>
    <w:rsid w:val="00EB133F"/>
    <w:rsid w:val="00EC723F"/>
    <w:rsid w:val="00EF0BC6"/>
    <w:rsid w:val="00EF3B10"/>
    <w:rsid w:val="00EF6D88"/>
    <w:rsid w:val="00F05632"/>
    <w:rsid w:val="00F20508"/>
    <w:rsid w:val="00F212F3"/>
    <w:rsid w:val="00F43842"/>
    <w:rsid w:val="00F70900"/>
    <w:rsid w:val="00FB745F"/>
    <w:rsid w:val="00FD18CD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AE62"/>
  <w15:chartTrackingRefBased/>
  <w15:docId w15:val="{6E1CBE26-78C0-46A3-968A-E9A0C7D3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C358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9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D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D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5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5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C35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C358C"/>
    <w:pPr>
      <w:spacing w:before="100" w:beforeAutospacing="1" w:after="100" w:afterAutospacing="1"/>
      <w:jc w:val="left"/>
    </w:pPr>
  </w:style>
  <w:style w:type="character" w:styleId="Uwydatnienie">
    <w:name w:val="Emphasis"/>
    <w:basedOn w:val="Domylnaczcionkaakapitu"/>
    <w:uiPriority w:val="20"/>
    <w:qFormat/>
    <w:rsid w:val="00AC358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35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358C"/>
    <w:pPr>
      <w:ind w:left="720"/>
      <w:contextualSpacing/>
    </w:pPr>
  </w:style>
  <w:style w:type="character" w:customStyle="1" w:styleId="viiyi">
    <w:name w:val="viiyi"/>
    <w:basedOn w:val="Domylnaczcionkaakapitu"/>
    <w:rsid w:val="00AC358C"/>
  </w:style>
  <w:style w:type="character" w:customStyle="1" w:styleId="jlqj4b">
    <w:name w:val="jlqj4b"/>
    <w:basedOn w:val="Domylnaczcionkaakapitu"/>
    <w:rsid w:val="00AC358C"/>
  </w:style>
  <w:style w:type="character" w:styleId="Nierozpoznanawzmianka">
    <w:name w:val="Unresolved Mention"/>
    <w:basedOn w:val="Domylnaczcionkaakapitu"/>
    <w:uiPriority w:val="99"/>
    <w:semiHidden/>
    <w:unhideWhenUsed/>
    <w:rsid w:val="00CE5056"/>
    <w:rPr>
      <w:color w:val="605E5C"/>
      <w:shd w:val="clear" w:color="auto" w:fill="E1DFDD"/>
    </w:rPr>
  </w:style>
  <w:style w:type="character" w:customStyle="1" w:styleId="news-box-country">
    <w:name w:val="news-box-country"/>
    <w:basedOn w:val="Domylnaczcionkaakapitu"/>
    <w:rsid w:val="000B0C43"/>
  </w:style>
  <w:style w:type="paragraph" w:customStyle="1" w:styleId="text-black">
    <w:name w:val="text-black"/>
    <w:basedOn w:val="Normalny"/>
    <w:rsid w:val="000B0C43"/>
    <w:pPr>
      <w:spacing w:before="100" w:beforeAutospacing="1" w:after="100" w:afterAutospacing="1"/>
      <w:jc w:val="left"/>
    </w:pPr>
  </w:style>
  <w:style w:type="table" w:styleId="Tabelasiatki2akcent5">
    <w:name w:val="Grid Table 2 Accent 5"/>
    <w:basedOn w:val="Standardowy"/>
    <w:uiPriority w:val="47"/>
    <w:rsid w:val="00A22B7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lid-translation">
    <w:name w:val="tlid-translation"/>
    <w:basedOn w:val="Domylnaczcionkaakapitu"/>
    <w:rsid w:val="00805C4F"/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DB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D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yetidone">
    <w:name w:val="_yeti_done"/>
    <w:basedOn w:val="Normalny"/>
    <w:rsid w:val="00DF3DB1"/>
    <w:pPr>
      <w:spacing w:before="100" w:beforeAutospacing="1" w:after="100" w:afterAutospacing="1"/>
      <w:jc w:val="left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92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orange">
    <w:name w:val="orange"/>
    <w:basedOn w:val="Domylnaczcionkaakapitu"/>
    <w:rsid w:val="00E6119B"/>
  </w:style>
  <w:style w:type="character" w:styleId="HTML-cytat">
    <w:name w:val="HTML Cite"/>
    <w:basedOn w:val="Domylnaczcionkaakapitu"/>
    <w:uiPriority w:val="99"/>
    <w:semiHidden/>
    <w:unhideWhenUsed/>
    <w:rsid w:val="00E6119B"/>
    <w:rPr>
      <w:i/>
      <w:iCs/>
    </w:rPr>
  </w:style>
  <w:style w:type="paragraph" w:customStyle="1" w:styleId="tiny">
    <w:name w:val="tiny"/>
    <w:basedOn w:val="Normalny"/>
    <w:rsid w:val="00E6119B"/>
    <w:pPr>
      <w:spacing w:before="100" w:beforeAutospacing="1" w:after="100" w:afterAutospacing="1"/>
      <w:jc w:val="left"/>
    </w:pPr>
  </w:style>
  <w:style w:type="character" w:styleId="UyteHipercze">
    <w:name w:val="FollowedHyperlink"/>
    <w:basedOn w:val="Domylnaczcionkaakapitu"/>
    <w:uiPriority w:val="99"/>
    <w:semiHidden/>
    <w:unhideWhenUsed/>
    <w:rsid w:val="00E05EF8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4C26DE"/>
  </w:style>
  <w:style w:type="paragraph" w:styleId="Nagwek">
    <w:name w:val="header"/>
    <w:basedOn w:val="Normalny"/>
    <w:link w:val="NagwekZnak"/>
    <w:uiPriority w:val="99"/>
    <w:unhideWhenUsed/>
    <w:rsid w:val="00CD5F0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D5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F0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D5F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1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orld-nuclear-news.org/Articles/Fifth-Hongyanhe-unit-connected-to-the-grid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ld-nuclear-news.org/Articles/Governments-must-lead-the-way-for-nuclear-panel-s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nucnet.org/news/democrats-introduce-bill-to-allow-tax-credits-for-nuclear-plants-6-5-2021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ero2.mos.gov.pl\dej\aaaWydzia&#322;Komunikacja\D%20Szyma&#324;ski\Materialy%20Info\Energia\Energetyka%20J&#261;drowa%20VI%202021_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terialy%20Info\Uran\Uran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19769751003341E-2"/>
          <c:y val="2.7401751548733175E-2"/>
          <c:w val="0.86159386326709164"/>
          <c:h val="0.79702251303094152"/>
        </c:manualLayout>
      </c:layout>
      <c:barChart>
        <c:barDir val="col"/>
        <c:grouping val="clustered"/>
        <c:varyColors val="0"/>
        <c:ser>
          <c:idx val="1"/>
          <c:order val="0"/>
          <c:tx>
            <c:v>Liczba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640-4E61-82B1-F87F1CE76736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640-4E61-82B1-F87F1CE767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'Reaktory czynne'!$B$2:$B$34</c:f>
              <c:strCache>
                <c:ptCount val="33"/>
                <c:pt idx="0">
                  <c:v>USA</c:v>
                </c:pt>
                <c:pt idx="1">
                  <c:v>Francja</c:v>
                </c:pt>
                <c:pt idx="2">
                  <c:v>Chiny</c:v>
                </c:pt>
                <c:pt idx="3">
                  <c:v>Rosja</c:v>
                </c:pt>
                <c:pt idx="4">
                  <c:v>Japonia</c:v>
                </c:pt>
                <c:pt idx="5">
                  <c:v>Korea</c:v>
                </c:pt>
                <c:pt idx="6">
                  <c:v>Indie</c:v>
                </c:pt>
                <c:pt idx="7">
                  <c:v>Kanada</c:v>
                </c:pt>
                <c:pt idx="8">
                  <c:v>Ukraina</c:v>
                </c:pt>
                <c:pt idx="9">
                  <c:v>UK</c:v>
                </c:pt>
                <c:pt idx="10">
                  <c:v>Hiszpania</c:v>
                </c:pt>
                <c:pt idx="11">
                  <c:v>Belgia</c:v>
                </c:pt>
                <c:pt idx="12">
                  <c:v>Niemcy</c:v>
                </c:pt>
                <c:pt idx="13">
                  <c:v>Szwecja</c:v>
                </c:pt>
                <c:pt idx="14">
                  <c:v>Czechy</c:v>
                </c:pt>
                <c:pt idx="15">
                  <c:v>Pakistan</c:v>
                </c:pt>
                <c:pt idx="16">
                  <c:v>Tajwan</c:v>
                </c:pt>
                <c:pt idx="17">
                  <c:v>Szwajcaria</c:v>
                </c:pt>
                <c:pt idx="18">
                  <c:v>Finlandia</c:v>
                </c:pt>
                <c:pt idx="19">
                  <c:v>Węgry</c:v>
                </c:pt>
                <c:pt idx="20">
                  <c:v>Słowacja</c:v>
                </c:pt>
                <c:pt idx="21">
                  <c:v>Argentyna</c:v>
                </c:pt>
                <c:pt idx="22">
                  <c:v>Bulgaria</c:v>
                </c:pt>
                <c:pt idx="23">
                  <c:v>Brazylia</c:v>
                </c:pt>
                <c:pt idx="24">
                  <c:v>RPA</c:v>
                </c:pt>
                <c:pt idx="25">
                  <c:v>Meksyk</c:v>
                </c:pt>
                <c:pt idx="26">
                  <c:v>Rumunia</c:v>
                </c:pt>
                <c:pt idx="27">
                  <c:v>ZEA</c:v>
                </c:pt>
                <c:pt idx="28">
                  <c:v>Białoruś</c:v>
                </c:pt>
                <c:pt idx="29">
                  <c:v>Iran</c:v>
                </c:pt>
                <c:pt idx="30">
                  <c:v>Słowenia</c:v>
                </c:pt>
                <c:pt idx="31">
                  <c:v>Niderlandy</c:v>
                </c:pt>
                <c:pt idx="32">
                  <c:v>Armenia</c:v>
                </c:pt>
              </c:strCache>
            </c:strRef>
          </c:cat>
          <c:val>
            <c:numRef>
              <c:f>'Reaktory czynne'!$C$2:$C$34</c:f>
              <c:numCache>
                <c:formatCode>General</c:formatCode>
                <c:ptCount val="33"/>
                <c:pt idx="0">
                  <c:v>93</c:v>
                </c:pt>
                <c:pt idx="1">
                  <c:v>56</c:v>
                </c:pt>
                <c:pt idx="2">
                  <c:v>52</c:v>
                </c:pt>
                <c:pt idx="3">
                  <c:v>38</c:v>
                </c:pt>
                <c:pt idx="4">
                  <c:v>33</c:v>
                </c:pt>
                <c:pt idx="5">
                  <c:v>24</c:v>
                </c:pt>
                <c:pt idx="6">
                  <c:v>23</c:v>
                </c:pt>
                <c:pt idx="7">
                  <c:v>19</c:v>
                </c:pt>
                <c:pt idx="8">
                  <c:v>15</c:v>
                </c:pt>
                <c:pt idx="9">
                  <c:v>15</c:v>
                </c:pt>
                <c:pt idx="10">
                  <c:v>7</c:v>
                </c:pt>
                <c:pt idx="11">
                  <c:v>7</c:v>
                </c:pt>
                <c:pt idx="12">
                  <c:v>6</c:v>
                </c:pt>
                <c:pt idx="13">
                  <c:v>6</c:v>
                </c:pt>
                <c:pt idx="14">
                  <c:v>6</c:v>
                </c:pt>
                <c:pt idx="15">
                  <c:v>6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3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40-4E61-82B1-F87F1CE767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912272"/>
        <c:axId val="587914896"/>
      </c:barChart>
      <c:lineChart>
        <c:grouping val="standard"/>
        <c:varyColors val="0"/>
        <c:ser>
          <c:idx val="2"/>
          <c:order val="1"/>
          <c:tx>
            <c:strRef>
              <c:f>'Reaktory czynne'!$D$1</c:f>
              <c:strCache>
                <c:ptCount val="1"/>
                <c:pt idx="0">
                  <c:v>Moc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40-4E61-82B1-F87F1CE767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'Reaktory czynne'!$D$2:$D$34</c:f>
              <c:numCache>
                <c:formatCode>0.000</c:formatCode>
                <c:ptCount val="33"/>
                <c:pt idx="0">
                  <c:v>95.522999999999996</c:v>
                </c:pt>
                <c:pt idx="1">
                  <c:v>61.370000000000005</c:v>
                </c:pt>
                <c:pt idx="2">
                  <c:v>49.597999999999999</c:v>
                </c:pt>
                <c:pt idx="3">
                  <c:v>28.577999999999999</c:v>
                </c:pt>
                <c:pt idx="4">
                  <c:v>31.679000000000002</c:v>
                </c:pt>
                <c:pt idx="5">
                  <c:v>23.172000000000001</c:v>
                </c:pt>
                <c:pt idx="6">
                  <c:v>6.8849999999999998</c:v>
                </c:pt>
                <c:pt idx="7">
                  <c:v>13.554</c:v>
                </c:pt>
                <c:pt idx="8">
                  <c:v>13.107000000000001</c:v>
                </c:pt>
                <c:pt idx="9">
                  <c:v>8.923</c:v>
                </c:pt>
                <c:pt idx="10">
                  <c:v>7.1210000000000004</c:v>
                </c:pt>
                <c:pt idx="11">
                  <c:v>5.93</c:v>
                </c:pt>
                <c:pt idx="12">
                  <c:v>8.1129999999999995</c:v>
                </c:pt>
                <c:pt idx="13">
                  <c:v>6.859</c:v>
                </c:pt>
                <c:pt idx="14">
                  <c:v>3.9319999999999999</c:v>
                </c:pt>
                <c:pt idx="15">
                  <c:v>2.3319999999999999</c:v>
                </c:pt>
                <c:pt idx="16">
                  <c:v>3.8439999999999999</c:v>
                </c:pt>
                <c:pt idx="17">
                  <c:v>2.96</c:v>
                </c:pt>
                <c:pt idx="18">
                  <c:v>2.794</c:v>
                </c:pt>
                <c:pt idx="19">
                  <c:v>1.9020000000000001</c:v>
                </c:pt>
                <c:pt idx="20">
                  <c:v>1.8140000000000001</c:v>
                </c:pt>
                <c:pt idx="21">
                  <c:v>1.641</c:v>
                </c:pt>
                <c:pt idx="22">
                  <c:v>2.0060000000000002</c:v>
                </c:pt>
                <c:pt idx="23">
                  <c:v>1.8840000000000001</c:v>
                </c:pt>
                <c:pt idx="24">
                  <c:v>1.86</c:v>
                </c:pt>
                <c:pt idx="25">
                  <c:v>1.552</c:v>
                </c:pt>
                <c:pt idx="26">
                  <c:v>1.3</c:v>
                </c:pt>
                <c:pt idx="27">
                  <c:v>1.345</c:v>
                </c:pt>
                <c:pt idx="28">
                  <c:v>1.1100000000000001</c:v>
                </c:pt>
                <c:pt idx="29">
                  <c:v>0.91500000000000004</c:v>
                </c:pt>
                <c:pt idx="30">
                  <c:v>0.68800000000000006</c:v>
                </c:pt>
                <c:pt idx="31">
                  <c:v>0.48199999999999998</c:v>
                </c:pt>
                <c:pt idx="32">
                  <c:v>0.375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640-4E61-82B1-F87F1CE767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9012048"/>
        <c:axId val="589008768"/>
      </c:lineChart>
      <c:catAx>
        <c:axId val="58791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45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7914896"/>
        <c:crosses val="autoZero"/>
        <c:auto val="1"/>
        <c:lblAlgn val="ctr"/>
        <c:lblOffset val="100"/>
        <c:noMultiLvlLbl val="0"/>
      </c:catAx>
      <c:valAx>
        <c:axId val="58791489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Liczba reaktorów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7912272"/>
        <c:crosses val="autoZero"/>
        <c:crossBetween val="between"/>
      </c:valAx>
      <c:valAx>
        <c:axId val="589008768"/>
        <c:scaling>
          <c:orientation val="minMax"/>
          <c:max val="1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Moc reaktorów [GWe]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9012048"/>
        <c:crosses val="max"/>
        <c:crossBetween val="between"/>
      </c:valAx>
      <c:catAx>
        <c:axId val="589012048"/>
        <c:scaling>
          <c:orientation val="minMax"/>
        </c:scaling>
        <c:delete val="1"/>
        <c:axPos val="b"/>
        <c:majorTickMark val="none"/>
        <c:minorTickMark val="none"/>
        <c:tickLblPos val="nextTo"/>
        <c:crossAx val="589008768"/>
        <c:crosses val="autoZero"/>
        <c:auto val="1"/>
        <c:lblAlgn val="ctr"/>
        <c:lblOffset val="100"/>
        <c:noMultiLvlLbl val="0"/>
      </c:catAx>
      <c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16200000" scaled="1"/>
          <a:tileRect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578580856583685"/>
          <c:y val="0.10720726902601226"/>
          <c:w val="0.19998907650994494"/>
          <c:h val="6.1274938671881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34345706786652"/>
          <c:y val="3.7037037037037035E-2"/>
          <c:w val="0.87081406490855306"/>
          <c:h val="0.799869096302630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'Główne zasoby'!$B$2</c:f>
              <c:strCache>
                <c:ptCount val="1"/>
                <c:pt idx="0">
                  <c:v>&lt;40$/kgU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'Główne zasoby'!$A$3:$A$18</c:f>
              <c:strCache>
                <c:ptCount val="16"/>
                <c:pt idx="0">
                  <c:v>Australia</c:v>
                </c:pt>
                <c:pt idx="1">
                  <c:v>Kazachstan</c:v>
                </c:pt>
                <c:pt idx="2">
                  <c:v>Kanada</c:v>
                </c:pt>
                <c:pt idx="3">
                  <c:v>Rosja</c:v>
                </c:pt>
                <c:pt idx="4">
                  <c:v>Namibia</c:v>
                </c:pt>
                <c:pt idx="5">
                  <c:v>RPA</c:v>
                </c:pt>
                <c:pt idx="6">
                  <c:v>Niger</c:v>
                </c:pt>
                <c:pt idx="7">
                  <c:v>Brazylia</c:v>
                </c:pt>
                <c:pt idx="8">
                  <c:v>Chiny</c:v>
                </c:pt>
                <c:pt idx="9">
                  <c:v>Indie</c:v>
                </c:pt>
                <c:pt idx="10">
                  <c:v>Ukraina</c:v>
                </c:pt>
                <c:pt idx="11">
                  <c:v>Mongolia</c:v>
                </c:pt>
                <c:pt idx="12">
                  <c:v>Uzbekistan</c:v>
                </c:pt>
                <c:pt idx="13">
                  <c:v>Czechy</c:v>
                </c:pt>
                <c:pt idx="14">
                  <c:v>Grenlandia</c:v>
                </c:pt>
                <c:pt idx="15">
                  <c:v>USA</c:v>
                </c:pt>
              </c:strCache>
            </c:strRef>
          </c:cat>
          <c:val>
            <c:numRef>
              <c:f>'Główne zasoby'!$B$3:$B$18</c:f>
              <c:numCache>
                <c:formatCode>General</c:formatCode>
                <c:ptCount val="16"/>
                <c:pt idx="0">
                  <c:v>0</c:v>
                </c:pt>
                <c:pt idx="1">
                  <c:v>530.6</c:v>
                </c:pt>
                <c:pt idx="2">
                  <c:v>260.5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138.1</c:v>
                </c:pt>
                <c:pt idx="8">
                  <c:v>86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54.8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32-47D6-893F-2C2C4C492189}"/>
            </c:ext>
          </c:extLst>
        </c:ser>
        <c:ser>
          <c:idx val="1"/>
          <c:order val="1"/>
          <c:tx>
            <c:strRef>
              <c:f>'Główne zasoby'!$C$2</c:f>
              <c:strCache>
                <c:ptCount val="1"/>
                <c:pt idx="0">
                  <c:v>&lt;80$/kgU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'Główne zasoby'!$A$3:$A$18</c:f>
              <c:strCache>
                <c:ptCount val="16"/>
                <c:pt idx="0">
                  <c:v>Australia</c:v>
                </c:pt>
                <c:pt idx="1">
                  <c:v>Kazachstan</c:v>
                </c:pt>
                <c:pt idx="2">
                  <c:v>Kanada</c:v>
                </c:pt>
                <c:pt idx="3">
                  <c:v>Rosja</c:v>
                </c:pt>
                <c:pt idx="4">
                  <c:v>Namibia</c:v>
                </c:pt>
                <c:pt idx="5">
                  <c:v>RPA</c:v>
                </c:pt>
                <c:pt idx="6">
                  <c:v>Niger</c:v>
                </c:pt>
                <c:pt idx="7">
                  <c:v>Brazylia</c:v>
                </c:pt>
                <c:pt idx="8">
                  <c:v>Chiny</c:v>
                </c:pt>
                <c:pt idx="9">
                  <c:v>Indie</c:v>
                </c:pt>
                <c:pt idx="10">
                  <c:v>Ukraina</c:v>
                </c:pt>
                <c:pt idx="11">
                  <c:v>Mongolia</c:v>
                </c:pt>
                <c:pt idx="12">
                  <c:v>Uzbekistan</c:v>
                </c:pt>
                <c:pt idx="13">
                  <c:v>Czechy</c:v>
                </c:pt>
                <c:pt idx="14">
                  <c:v>Grenlandia</c:v>
                </c:pt>
                <c:pt idx="15">
                  <c:v>USA</c:v>
                </c:pt>
              </c:strCache>
            </c:strRef>
          </c:cat>
          <c:val>
            <c:numRef>
              <c:f>'Główne zasoby'!$C$3:$C$18</c:f>
              <c:numCache>
                <c:formatCode>General</c:formatCode>
                <c:ptCount val="16"/>
                <c:pt idx="0">
                  <c:v>0</c:v>
                </c:pt>
                <c:pt idx="1">
                  <c:v>720.2</c:v>
                </c:pt>
                <c:pt idx="2">
                  <c:v>269.5</c:v>
                </c:pt>
                <c:pt idx="3">
                  <c:v>38</c:v>
                </c:pt>
                <c:pt idx="4">
                  <c:v>0</c:v>
                </c:pt>
                <c:pt idx="5">
                  <c:v>228</c:v>
                </c:pt>
                <c:pt idx="6">
                  <c:v>9.9</c:v>
                </c:pt>
                <c:pt idx="7">
                  <c:v>229.4</c:v>
                </c:pt>
                <c:pt idx="8">
                  <c:v>154.19999999999999</c:v>
                </c:pt>
                <c:pt idx="9">
                  <c:v>0</c:v>
                </c:pt>
                <c:pt idx="10">
                  <c:v>72.900000000000006</c:v>
                </c:pt>
                <c:pt idx="11">
                  <c:v>60</c:v>
                </c:pt>
                <c:pt idx="12">
                  <c:v>54.8</c:v>
                </c:pt>
                <c:pt idx="13">
                  <c:v>0</c:v>
                </c:pt>
                <c:pt idx="14">
                  <c:v>0</c:v>
                </c:pt>
                <c:pt idx="15">
                  <c:v>13.9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32-47D6-893F-2C2C4C492189}"/>
            </c:ext>
          </c:extLst>
        </c:ser>
        <c:ser>
          <c:idx val="2"/>
          <c:order val="2"/>
          <c:tx>
            <c:strRef>
              <c:f>'Główne zasoby'!$D$2</c:f>
              <c:strCache>
                <c:ptCount val="1"/>
                <c:pt idx="0">
                  <c:v>&lt;130$/kgU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'Główne zasoby'!$A$3:$A$18</c:f>
              <c:strCache>
                <c:ptCount val="16"/>
                <c:pt idx="0">
                  <c:v>Australia</c:v>
                </c:pt>
                <c:pt idx="1">
                  <c:v>Kazachstan</c:v>
                </c:pt>
                <c:pt idx="2">
                  <c:v>Kanada</c:v>
                </c:pt>
                <c:pt idx="3">
                  <c:v>Rosja</c:v>
                </c:pt>
                <c:pt idx="4">
                  <c:v>Namibia</c:v>
                </c:pt>
                <c:pt idx="5">
                  <c:v>RPA</c:v>
                </c:pt>
                <c:pt idx="6">
                  <c:v>Niger</c:v>
                </c:pt>
                <c:pt idx="7">
                  <c:v>Brazylia</c:v>
                </c:pt>
                <c:pt idx="8">
                  <c:v>Chiny</c:v>
                </c:pt>
                <c:pt idx="9">
                  <c:v>Indie</c:v>
                </c:pt>
                <c:pt idx="10">
                  <c:v>Ukraina</c:v>
                </c:pt>
                <c:pt idx="11">
                  <c:v>Mongolia</c:v>
                </c:pt>
                <c:pt idx="12">
                  <c:v>Uzbekistan</c:v>
                </c:pt>
                <c:pt idx="13">
                  <c:v>Czechy</c:v>
                </c:pt>
                <c:pt idx="14">
                  <c:v>Grenlandia</c:v>
                </c:pt>
                <c:pt idx="15">
                  <c:v>USA</c:v>
                </c:pt>
              </c:strCache>
            </c:strRef>
          </c:cat>
          <c:val>
            <c:numRef>
              <c:f>'Główne zasoby'!$D$3:$D$18</c:f>
              <c:numCache>
                <c:formatCode>General</c:formatCode>
                <c:ptCount val="16"/>
                <c:pt idx="0">
                  <c:v>1692.7</c:v>
                </c:pt>
                <c:pt idx="1">
                  <c:v>906.8</c:v>
                </c:pt>
                <c:pt idx="2">
                  <c:v>564.9</c:v>
                </c:pt>
                <c:pt idx="3">
                  <c:v>486</c:v>
                </c:pt>
                <c:pt idx="4">
                  <c:v>448.3</c:v>
                </c:pt>
                <c:pt idx="5">
                  <c:v>320.89999999999998</c:v>
                </c:pt>
                <c:pt idx="6">
                  <c:v>276.39999999999998</c:v>
                </c:pt>
                <c:pt idx="7">
                  <c:v>276.8</c:v>
                </c:pt>
                <c:pt idx="8">
                  <c:v>248.9</c:v>
                </c:pt>
                <c:pt idx="9">
                  <c:v>0</c:v>
                </c:pt>
                <c:pt idx="10">
                  <c:v>108.7</c:v>
                </c:pt>
                <c:pt idx="11">
                  <c:v>143.5</c:v>
                </c:pt>
                <c:pt idx="12">
                  <c:v>132.30000000000001</c:v>
                </c:pt>
                <c:pt idx="13">
                  <c:v>0.9</c:v>
                </c:pt>
                <c:pt idx="14">
                  <c:v>0</c:v>
                </c:pt>
                <c:pt idx="15">
                  <c:v>47.9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32-47D6-893F-2C2C4C492189}"/>
            </c:ext>
          </c:extLst>
        </c:ser>
        <c:ser>
          <c:idx val="3"/>
          <c:order val="3"/>
          <c:tx>
            <c:strRef>
              <c:f>'Główne zasoby'!$E$2</c:f>
              <c:strCache>
                <c:ptCount val="1"/>
                <c:pt idx="0">
                  <c:v>&lt;260$/kgU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'Główne zasoby'!$A$3:$A$18</c:f>
              <c:strCache>
                <c:ptCount val="16"/>
                <c:pt idx="0">
                  <c:v>Australia</c:v>
                </c:pt>
                <c:pt idx="1">
                  <c:v>Kazachstan</c:v>
                </c:pt>
                <c:pt idx="2">
                  <c:v>Kanada</c:v>
                </c:pt>
                <c:pt idx="3">
                  <c:v>Rosja</c:v>
                </c:pt>
                <c:pt idx="4">
                  <c:v>Namibia</c:v>
                </c:pt>
                <c:pt idx="5">
                  <c:v>RPA</c:v>
                </c:pt>
                <c:pt idx="6">
                  <c:v>Niger</c:v>
                </c:pt>
                <c:pt idx="7">
                  <c:v>Brazylia</c:v>
                </c:pt>
                <c:pt idx="8">
                  <c:v>Chiny</c:v>
                </c:pt>
                <c:pt idx="9">
                  <c:v>Indie</c:v>
                </c:pt>
                <c:pt idx="10">
                  <c:v>Ukraina</c:v>
                </c:pt>
                <c:pt idx="11">
                  <c:v>Mongolia</c:v>
                </c:pt>
                <c:pt idx="12">
                  <c:v>Uzbekistan</c:v>
                </c:pt>
                <c:pt idx="13">
                  <c:v>Czechy</c:v>
                </c:pt>
                <c:pt idx="14">
                  <c:v>Grenlandia</c:v>
                </c:pt>
                <c:pt idx="15">
                  <c:v>USA</c:v>
                </c:pt>
              </c:strCache>
            </c:strRef>
          </c:cat>
          <c:val>
            <c:numRef>
              <c:f>'Główne zasoby'!$E$3:$E$18</c:f>
              <c:numCache>
                <c:formatCode>General</c:formatCode>
                <c:ptCount val="16"/>
                <c:pt idx="0">
                  <c:v>2049.4</c:v>
                </c:pt>
                <c:pt idx="1">
                  <c:v>969.2</c:v>
                </c:pt>
                <c:pt idx="2">
                  <c:v>873</c:v>
                </c:pt>
                <c:pt idx="3">
                  <c:v>661.9</c:v>
                </c:pt>
                <c:pt idx="4">
                  <c:v>504.2</c:v>
                </c:pt>
                <c:pt idx="5">
                  <c:v>447.7</c:v>
                </c:pt>
                <c:pt idx="6">
                  <c:v>439.4</c:v>
                </c:pt>
                <c:pt idx="7">
                  <c:v>276.8</c:v>
                </c:pt>
                <c:pt idx="8">
                  <c:v>269.7</c:v>
                </c:pt>
                <c:pt idx="9">
                  <c:v>195.9</c:v>
                </c:pt>
                <c:pt idx="10">
                  <c:v>186.9</c:v>
                </c:pt>
                <c:pt idx="11">
                  <c:v>143.5</c:v>
                </c:pt>
                <c:pt idx="12">
                  <c:v>132.30000000000001</c:v>
                </c:pt>
                <c:pt idx="13">
                  <c:v>119.2</c:v>
                </c:pt>
                <c:pt idx="14">
                  <c:v>114</c:v>
                </c:pt>
                <c:pt idx="15">
                  <c:v>101.9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32-47D6-893F-2C2C4C4921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4730080"/>
        <c:axId val="1184729096"/>
      </c:barChart>
      <c:catAx>
        <c:axId val="118473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84729096"/>
        <c:crosses val="autoZero"/>
        <c:auto val="1"/>
        <c:lblAlgn val="ctr"/>
        <c:lblOffset val="100"/>
        <c:noMultiLvlLbl val="0"/>
      </c:catAx>
      <c:valAx>
        <c:axId val="1184729096"/>
        <c:scaling>
          <c:orientation val="minMax"/>
          <c:max val="2200"/>
          <c:min val="0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alpha val="99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Zasoby uranu [</a:t>
                </a:r>
                <a:r>
                  <a:rPr lang="pl-PL" b="1"/>
                  <a:t>tys. </a:t>
                </a:r>
                <a:r>
                  <a:rPr lang="en-US" b="1"/>
                  <a:t>tU]</a:t>
                </a:r>
              </a:p>
            </c:rich>
          </c:tx>
          <c:layout>
            <c:manualLayout>
              <c:xMode val="edge"/>
              <c:yMode val="edge"/>
              <c:x val="5.8853736633304472E-3"/>
              <c:y val="0.281722764505974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84730080"/>
        <c:crosses val="autoZero"/>
        <c:crossBetween val="between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2101942835657937"/>
          <c:y val="0.14846235418875928"/>
          <c:w val="0.49004235723731465"/>
          <c:h val="5.96504705204532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2242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Dariusz</dc:creator>
  <cp:keywords/>
  <dc:description/>
  <cp:lastModifiedBy>BUNDA Grzegorz</cp:lastModifiedBy>
  <cp:revision>2</cp:revision>
  <dcterms:created xsi:type="dcterms:W3CDTF">2021-06-28T12:51:00Z</dcterms:created>
  <dcterms:modified xsi:type="dcterms:W3CDTF">2021-06-28T12:51:00Z</dcterms:modified>
</cp:coreProperties>
</file>