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DDB" w:rsidRPr="00317EFC" w:rsidRDefault="00AD3DDB" w:rsidP="00AD3DDB">
      <w:pPr>
        <w:shd w:val="clear" w:color="auto" w:fill="FFFFFF"/>
        <w:spacing w:after="0" w:line="276" w:lineRule="auto"/>
        <w:jc w:val="center"/>
        <w:outlineLvl w:val="1"/>
        <w:rPr>
          <w:rFonts w:eastAsia="Times New Roman" w:cstheme="minorHAnsi"/>
          <w:b/>
          <w:bCs/>
          <w:color w:val="1B1B1B"/>
          <w:sz w:val="24"/>
          <w:szCs w:val="24"/>
          <w:lang w:eastAsia="pl-PL"/>
        </w:rPr>
      </w:pPr>
      <w:r w:rsidRPr="00317EFC">
        <w:rPr>
          <w:rFonts w:eastAsia="Times New Roman" w:cstheme="minorHAnsi"/>
          <w:b/>
          <w:bCs/>
          <w:color w:val="1B1B1B"/>
          <w:sz w:val="24"/>
          <w:szCs w:val="24"/>
          <w:lang w:eastAsia="pl-PL"/>
        </w:rPr>
        <w:t xml:space="preserve">ZARZĄDZENIE </w:t>
      </w:r>
    </w:p>
    <w:p w:rsidR="00AD3DDB" w:rsidRPr="00317EFC" w:rsidRDefault="00AD3DDB" w:rsidP="00AD3DDB">
      <w:pPr>
        <w:shd w:val="clear" w:color="auto" w:fill="FFFFFF"/>
        <w:spacing w:after="0" w:line="276" w:lineRule="auto"/>
        <w:jc w:val="center"/>
        <w:outlineLvl w:val="1"/>
        <w:rPr>
          <w:rFonts w:eastAsia="Times New Roman" w:cstheme="minorHAnsi"/>
          <w:bCs/>
          <w:color w:val="1B1B1B"/>
          <w:sz w:val="24"/>
          <w:szCs w:val="24"/>
          <w:lang w:eastAsia="pl-PL"/>
        </w:rPr>
      </w:pPr>
      <w:r w:rsidRPr="00317EFC">
        <w:rPr>
          <w:rFonts w:eastAsia="Times New Roman" w:cstheme="minorHAnsi"/>
          <w:b/>
          <w:bCs/>
          <w:color w:val="1B1B1B"/>
          <w:sz w:val="24"/>
          <w:szCs w:val="24"/>
          <w:lang w:eastAsia="pl-PL"/>
        </w:rPr>
        <w:t xml:space="preserve">WOJEWODY  MAZOWIECKIEGO  </w:t>
      </w:r>
    </w:p>
    <w:p w:rsidR="00AD3DDB" w:rsidRPr="009E4C61" w:rsidRDefault="00AD3DDB" w:rsidP="00AD3DDB">
      <w:pPr>
        <w:shd w:val="clear" w:color="auto" w:fill="FFFFFF"/>
        <w:spacing w:after="0" w:line="276" w:lineRule="auto"/>
        <w:jc w:val="center"/>
        <w:outlineLvl w:val="1"/>
        <w:rPr>
          <w:rFonts w:eastAsia="Times New Roman" w:cstheme="minorHAnsi"/>
          <w:bCs/>
          <w:color w:val="1B1B1B"/>
          <w:sz w:val="24"/>
          <w:szCs w:val="24"/>
          <w:lang w:eastAsia="pl-PL"/>
        </w:rPr>
      </w:pPr>
    </w:p>
    <w:p w:rsidR="00AD3DDB" w:rsidRPr="009E4C61" w:rsidRDefault="002E03D5" w:rsidP="002E03D5">
      <w:pPr>
        <w:shd w:val="clear" w:color="auto" w:fill="FFFFFF"/>
        <w:spacing w:after="0" w:line="276" w:lineRule="auto"/>
        <w:outlineLvl w:val="1"/>
        <w:rPr>
          <w:rFonts w:eastAsia="Times New Roman" w:cstheme="minorHAnsi"/>
          <w:color w:val="1B1B1B"/>
          <w:sz w:val="24"/>
          <w:szCs w:val="24"/>
          <w:lang w:eastAsia="pl-PL"/>
        </w:rPr>
      </w:pPr>
      <w:r>
        <w:rPr>
          <w:rFonts w:eastAsia="Times New Roman" w:cstheme="minorHAnsi"/>
          <w:color w:val="1B1B1B"/>
          <w:sz w:val="24"/>
          <w:szCs w:val="24"/>
          <w:lang w:eastAsia="pl-PL"/>
        </w:rPr>
        <w:tab/>
      </w:r>
      <w:r>
        <w:rPr>
          <w:rFonts w:eastAsia="Times New Roman" w:cstheme="minorHAnsi"/>
          <w:color w:val="1B1B1B"/>
          <w:sz w:val="24"/>
          <w:szCs w:val="24"/>
          <w:lang w:eastAsia="pl-PL"/>
        </w:rPr>
        <w:tab/>
      </w:r>
      <w:r>
        <w:rPr>
          <w:rFonts w:eastAsia="Times New Roman" w:cstheme="minorHAnsi"/>
          <w:color w:val="1B1B1B"/>
          <w:sz w:val="24"/>
          <w:szCs w:val="24"/>
          <w:lang w:eastAsia="pl-PL"/>
        </w:rPr>
        <w:tab/>
        <w:t xml:space="preserve">             </w:t>
      </w:r>
      <w:r w:rsidR="00915D14">
        <w:rPr>
          <w:rFonts w:eastAsia="Times New Roman" w:cstheme="minorHAnsi"/>
          <w:color w:val="1B1B1B"/>
          <w:sz w:val="24"/>
          <w:szCs w:val="24"/>
          <w:lang w:eastAsia="pl-PL"/>
        </w:rPr>
        <w:t xml:space="preserve">        </w:t>
      </w:r>
      <w:bookmarkStart w:id="0" w:name="_GoBack"/>
      <w:bookmarkEnd w:id="0"/>
      <w:r>
        <w:rPr>
          <w:rFonts w:eastAsia="Times New Roman" w:cstheme="minorHAnsi"/>
          <w:color w:val="1B1B1B"/>
          <w:sz w:val="24"/>
          <w:szCs w:val="24"/>
          <w:lang w:eastAsia="pl-PL"/>
        </w:rPr>
        <w:t xml:space="preserve"> z dnia  </w:t>
      </w:r>
      <w:r w:rsidR="00915D14">
        <w:rPr>
          <w:rFonts w:eastAsia="Times New Roman" w:cstheme="minorHAnsi"/>
          <w:color w:val="1B1B1B"/>
          <w:sz w:val="24"/>
          <w:szCs w:val="24"/>
          <w:lang w:eastAsia="pl-PL"/>
        </w:rPr>
        <w:t xml:space="preserve">7 stycznia 2022 r. </w:t>
      </w:r>
    </w:p>
    <w:p w:rsidR="00AD3DDB" w:rsidRPr="009E4C61" w:rsidRDefault="00AD3DDB" w:rsidP="00AD3DDB">
      <w:pPr>
        <w:shd w:val="clear" w:color="auto" w:fill="FFFFFF"/>
        <w:spacing w:after="0" w:line="276" w:lineRule="auto"/>
        <w:jc w:val="center"/>
        <w:outlineLvl w:val="1"/>
        <w:rPr>
          <w:rFonts w:eastAsia="Times New Roman" w:cstheme="minorHAnsi"/>
          <w:b/>
          <w:bCs/>
          <w:color w:val="1B1B1B"/>
          <w:sz w:val="24"/>
          <w:szCs w:val="24"/>
          <w:lang w:eastAsia="pl-PL"/>
        </w:rPr>
      </w:pPr>
      <w:r w:rsidRPr="009E4C61">
        <w:rPr>
          <w:rFonts w:eastAsia="Times New Roman" w:cstheme="minorHAnsi"/>
          <w:b/>
          <w:bCs/>
          <w:color w:val="1B1B1B"/>
          <w:sz w:val="24"/>
          <w:szCs w:val="24"/>
          <w:lang w:eastAsia="pl-PL"/>
        </w:rPr>
        <w:t xml:space="preserve">w sprawie </w:t>
      </w:r>
      <w:r w:rsidRPr="009E4C61">
        <w:rPr>
          <w:rFonts w:cstheme="minorHAnsi"/>
          <w:b/>
          <w:color w:val="333333"/>
          <w:sz w:val="24"/>
          <w:szCs w:val="24"/>
          <w:shd w:val="clear" w:color="auto" w:fill="FFFFFF"/>
        </w:rPr>
        <w:t>użyci</w:t>
      </w:r>
      <w:r>
        <w:rPr>
          <w:rFonts w:cstheme="minorHAnsi"/>
          <w:b/>
          <w:color w:val="333333"/>
          <w:sz w:val="24"/>
          <w:szCs w:val="24"/>
          <w:shd w:val="clear" w:color="auto" w:fill="FFFFFF"/>
        </w:rPr>
        <w:t>a</w:t>
      </w:r>
      <w:r w:rsidRPr="009E4C61">
        <w:rPr>
          <w:rFonts w:cstheme="minorHAnsi"/>
          <w:b/>
          <w:color w:val="333333"/>
          <w:sz w:val="24"/>
          <w:szCs w:val="24"/>
          <w:shd w:val="clear" w:color="auto" w:fill="FFFFFF"/>
        </w:rPr>
        <w:t xml:space="preserve"> straży gminnych i straży miejskich do wspólnych działań z Policją</w:t>
      </w:r>
    </w:p>
    <w:p w:rsidR="00AD3DDB" w:rsidRPr="009E4C61" w:rsidRDefault="00AD3DDB" w:rsidP="00AD3DDB">
      <w:pPr>
        <w:pStyle w:val="Nagwek2"/>
        <w:shd w:val="clear" w:color="auto" w:fill="FFFFFF"/>
        <w:spacing w:before="0" w:beforeAutospacing="0" w:after="0" w:afterAutospacing="0" w:line="276" w:lineRule="auto"/>
        <w:rPr>
          <w:rFonts w:asciiTheme="minorHAnsi" w:hAnsiTheme="minorHAnsi" w:cstheme="minorHAnsi"/>
          <w:b w:val="0"/>
          <w:color w:val="333333"/>
          <w:sz w:val="24"/>
          <w:szCs w:val="24"/>
        </w:rPr>
      </w:pPr>
    </w:p>
    <w:p w:rsidR="00AD3DDB" w:rsidRPr="00EE1778" w:rsidRDefault="00AD3DDB" w:rsidP="00AD3DDB">
      <w:pPr>
        <w:pStyle w:val="Nagwek2"/>
        <w:shd w:val="clear" w:color="auto" w:fill="FFFFFF"/>
        <w:spacing w:before="0" w:beforeAutospacing="0" w:after="0" w:afterAutospacing="0" w:line="276" w:lineRule="auto"/>
        <w:ind w:firstLine="708"/>
        <w:jc w:val="both"/>
        <w:rPr>
          <w:rFonts w:asciiTheme="minorHAnsi" w:hAnsiTheme="minorHAnsi" w:cstheme="minorHAnsi"/>
          <w:b w:val="0"/>
          <w:color w:val="333333"/>
          <w:sz w:val="24"/>
          <w:szCs w:val="24"/>
        </w:rPr>
      </w:pPr>
      <w:r w:rsidRPr="009E4C61">
        <w:rPr>
          <w:rFonts w:asciiTheme="minorHAnsi" w:hAnsiTheme="minorHAnsi" w:cstheme="minorHAnsi"/>
          <w:b w:val="0"/>
          <w:color w:val="333333"/>
          <w:sz w:val="24"/>
          <w:szCs w:val="24"/>
        </w:rPr>
        <w:t xml:space="preserve">Na </w:t>
      </w:r>
      <w:r w:rsidRPr="009E4C61">
        <w:rPr>
          <w:rFonts w:asciiTheme="minorHAnsi" w:hAnsiTheme="minorHAnsi" w:cstheme="minorHAnsi"/>
          <w:b w:val="0"/>
          <w:sz w:val="24"/>
          <w:szCs w:val="24"/>
        </w:rPr>
        <w:t xml:space="preserve">podstawie </w:t>
      </w:r>
      <w:hyperlink r:id="rId5" w:anchor="/document/16793509?unitId=art(18)ust(2)pkt(13)&amp;cm=DOCUMENT" w:history="1">
        <w:r w:rsidRPr="009E4C61">
          <w:rPr>
            <w:rFonts w:asciiTheme="minorHAnsi" w:hAnsiTheme="minorHAnsi" w:cstheme="minorHAnsi"/>
            <w:b w:val="0"/>
            <w:sz w:val="24"/>
            <w:szCs w:val="24"/>
          </w:rPr>
          <w:t>art. 9</w:t>
        </w:r>
      </w:hyperlink>
      <w:r w:rsidRPr="009E4C61">
        <w:rPr>
          <w:rFonts w:asciiTheme="minorHAnsi" w:hAnsiTheme="minorHAnsi" w:cstheme="minorHAnsi"/>
          <w:b w:val="0"/>
          <w:color w:val="333333"/>
          <w:sz w:val="24"/>
          <w:szCs w:val="24"/>
        </w:rPr>
        <w:t xml:space="preserve"> ust. 5a  ustawy z </w:t>
      </w:r>
      <w:r w:rsidRPr="009E4C61">
        <w:rPr>
          <w:rFonts w:asciiTheme="minorHAnsi" w:hAnsiTheme="minorHAnsi" w:cstheme="minorHAnsi"/>
          <w:b w:val="0"/>
          <w:bCs w:val="0"/>
          <w:color w:val="1B1B1B"/>
          <w:sz w:val="24"/>
          <w:szCs w:val="24"/>
        </w:rPr>
        <w:t xml:space="preserve">dnia 29 sierpnia 1997 r. </w:t>
      </w:r>
      <w:r w:rsidRPr="009E4C61">
        <w:rPr>
          <w:rFonts w:asciiTheme="minorHAnsi" w:hAnsiTheme="minorHAnsi" w:cstheme="minorHAnsi"/>
          <w:b w:val="0"/>
          <w:color w:val="1B1B1B"/>
          <w:sz w:val="24"/>
          <w:szCs w:val="24"/>
        </w:rPr>
        <w:t xml:space="preserve">o strażach gminnych </w:t>
      </w:r>
      <w:r w:rsidRPr="009E4C61">
        <w:rPr>
          <w:rFonts w:asciiTheme="minorHAnsi" w:hAnsiTheme="minorHAnsi" w:cstheme="minorHAnsi"/>
          <w:b w:val="0"/>
          <w:color w:val="333333"/>
          <w:sz w:val="24"/>
          <w:szCs w:val="24"/>
        </w:rPr>
        <w:t xml:space="preserve"> (Dz. U. z 2021 r. poz. 1763) </w:t>
      </w:r>
      <w:r>
        <w:rPr>
          <w:rFonts w:asciiTheme="minorHAnsi" w:hAnsiTheme="minorHAnsi" w:cstheme="minorHAnsi"/>
          <w:b w:val="0"/>
          <w:color w:val="333333"/>
          <w:sz w:val="24"/>
          <w:szCs w:val="24"/>
        </w:rPr>
        <w:t xml:space="preserve">w związku z art. 17 ustawy z dnia 23 stycznia 2009 r. </w:t>
      </w:r>
      <w:r>
        <w:rPr>
          <w:rFonts w:asciiTheme="minorHAnsi" w:hAnsiTheme="minorHAnsi" w:cstheme="minorHAnsi"/>
          <w:b w:val="0"/>
          <w:color w:val="333333"/>
          <w:sz w:val="24"/>
          <w:szCs w:val="24"/>
        </w:rPr>
        <w:br/>
        <w:t xml:space="preserve">o wojewodzie i administracji rządowej w województwie (Dz. U. z 2019 r. poz. 1464 oraz </w:t>
      </w:r>
      <w:r>
        <w:rPr>
          <w:rFonts w:asciiTheme="minorHAnsi" w:hAnsiTheme="minorHAnsi" w:cstheme="minorHAnsi"/>
          <w:b w:val="0"/>
          <w:color w:val="333333"/>
          <w:sz w:val="24"/>
          <w:szCs w:val="24"/>
        </w:rPr>
        <w:br/>
        <w:t>z 2021 r. poz. 1561) z</w:t>
      </w:r>
      <w:r w:rsidRPr="009E4C61">
        <w:rPr>
          <w:rFonts w:asciiTheme="minorHAnsi" w:hAnsiTheme="minorHAnsi" w:cstheme="minorHAnsi"/>
          <w:b w:val="0"/>
          <w:color w:val="333333"/>
          <w:sz w:val="24"/>
          <w:szCs w:val="24"/>
        </w:rPr>
        <w:t>arządza  się, co następuje:</w:t>
      </w:r>
    </w:p>
    <w:p w:rsidR="00AD3DDB" w:rsidRDefault="00AD3DDB" w:rsidP="00AD3DDB">
      <w:pPr>
        <w:shd w:val="clear" w:color="auto" w:fill="FFFFFF"/>
        <w:spacing w:line="360" w:lineRule="atLeast"/>
        <w:jc w:val="both"/>
        <w:rPr>
          <w:rFonts w:eastAsia="Times New Roman" w:cstheme="minorHAnsi"/>
          <w:b/>
          <w:bCs/>
          <w:color w:val="333333"/>
          <w:sz w:val="24"/>
          <w:szCs w:val="24"/>
          <w:lang w:eastAsia="pl-PL"/>
        </w:rPr>
      </w:pPr>
    </w:p>
    <w:p w:rsidR="00AD3DDB" w:rsidRPr="00AD3DDB" w:rsidRDefault="00AD3DDB" w:rsidP="00AD3DDB">
      <w:pPr>
        <w:shd w:val="clear" w:color="auto" w:fill="FFFFFF"/>
        <w:spacing w:line="360" w:lineRule="atLeast"/>
        <w:jc w:val="both"/>
        <w:rPr>
          <w:rFonts w:cstheme="minorHAnsi"/>
          <w:sz w:val="24"/>
          <w:szCs w:val="24"/>
          <w:shd w:val="clear" w:color="auto" w:fill="FFFFFF"/>
        </w:rPr>
      </w:pPr>
      <w:r w:rsidRPr="00AD3DDB">
        <w:rPr>
          <w:rFonts w:eastAsia="Times New Roman" w:cstheme="minorHAnsi"/>
          <w:b/>
          <w:bCs/>
          <w:sz w:val="24"/>
          <w:szCs w:val="24"/>
          <w:lang w:eastAsia="pl-PL"/>
        </w:rPr>
        <w:t>§  1.</w:t>
      </w:r>
      <w:r w:rsidRPr="00AD3DDB">
        <w:rPr>
          <w:rFonts w:cstheme="minorHAnsi"/>
          <w:sz w:val="24"/>
          <w:szCs w:val="24"/>
        </w:rPr>
        <w:t xml:space="preserve"> W okresie 30 dni od dnia wejścia w życie zarządzenia zarządza się użycie straży gminnych i straży miejskich w: Błoniu, Brwinowie, Ciechanowie, Grodzisku Mazowieckim, Górze Kalwarii, Grójcu, Józefowie, Konstancinie-Jeziornie, Legionowie, Łomiankach, Łosicach, Milanówku, Mińsku Mazowieckim, Mławie, Nadarzynie, Nasielsku, Nieporęcie, Nowym Dworze Mazowieckim, Nowym Mieście, Ostrołęce, Ostrowi Mazowieckiej, Ożarowie Mazowieckim, Piasecznie, Płocku, Płońsku, Pruszkowie, Pułtusku, Radomiu, Serocku, Siedlcach, Sierpcu, Starych Babicach, Sulejówku, Tarczynie, m. st. Warszawa, Węgrowie, Wiśniewie, Wołominie, Ząbkach, Żurominie, Żyrardowie, do wspólnych działań z Policją, </w:t>
      </w:r>
      <w:r w:rsidRPr="00AD3DDB">
        <w:rPr>
          <w:rFonts w:cstheme="minorHAnsi"/>
          <w:sz w:val="24"/>
          <w:szCs w:val="24"/>
          <w:shd w:val="clear" w:color="auto" w:fill="FFFFFF"/>
        </w:rPr>
        <w:t>w</w:t>
      </w:r>
      <w:r w:rsidR="00316194">
        <w:rPr>
          <w:rFonts w:cstheme="minorHAnsi"/>
          <w:sz w:val="24"/>
          <w:szCs w:val="24"/>
          <w:shd w:val="clear" w:color="auto" w:fill="FFFFFF"/>
        </w:rPr>
        <w:t> </w:t>
      </w:r>
      <w:r w:rsidRPr="00AD3DDB">
        <w:rPr>
          <w:rFonts w:cstheme="minorHAnsi"/>
          <w:sz w:val="24"/>
          <w:szCs w:val="24"/>
          <w:shd w:val="clear" w:color="auto" w:fill="FFFFFF"/>
        </w:rPr>
        <w:t>celu realizacji zadań, o których mowa w art. 11 ust. 1 pkt 1 i 3 ustawy z dnia 29 sierpnia 1997</w:t>
      </w:r>
      <w:r w:rsidR="00316194">
        <w:rPr>
          <w:rFonts w:cstheme="minorHAnsi"/>
          <w:sz w:val="24"/>
          <w:szCs w:val="24"/>
          <w:shd w:val="clear" w:color="auto" w:fill="FFFFFF"/>
        </w:rPr>
        <w:t> </w:t>
      </w:r>
      <w:r w:rsidRPr="00AD3DDB">
        <w:rPr>
          <w:rFonts w:cstheme="minorHAnsi"/>
          <w:sz w:val="24"/>
          <w:szCs w:val="24"/>
          <w:shd w:val="clear" w:color="auto" w:fill="FFFFFF"/>
        </w:rPr>
        <w:t xml:space="preserve">r. </w:t>
      </w:r>
      <w:r w:rsidRPr="00AD3DDB">
        <w:rPr>
          <w:rFonts w:cstheme="minorHAnsi"/>
          <w:sz w:val="24"/>
          <w:szCs w:val="24"/>
        </w:rPr>
        <w:t>o strażach gminnych</w:t>
      </w:r>
      <w:r w:rsidRPr="00AD3DDB">
        <w:rPr>
          <w:rFonts w:cstheme="minorHAnsi"/>
          <w:sz w:val="24"/>
          <w:szCs w:val="24"/>
          <w:shd w:val="clear" w:color="auto" w:fill="FFFFFF"/>
        </w:rPr>
        <w:t>, a w szczególności:</w:t>
      </w:r>
    </w:p>
    <w:p w:rsidR="00AD3DDB" w:rsidRPr="009E4C61" w:rsidRDefault="00AD3DDB" w:rsidP="00AD3DDB">
      <w:pPr>
        <w:pStyle w:val="Akapitzlist"/>
        <w:numPr>
          <w:ilvl w:val="0"/>
          <w:numId w:val="1"/>
        </w:numPr>
        <w:spacing w:after="0" w:line="360" w:lineRule="auto"/>
        <w:contextualSpacing w:val="0"/>
        <w:jc w:val="both"/>
        <w:rPr>
          <w:rFonts w:cstheme="minorHAnsi"/>
          <w:sz w:val="24"/>
          <w:szCs w:val="24"/>
        </w:rPr>
      </w:pPr>
      <w:r w:rsidRPr="009E4C61">
        <w:rPr>
          <w:rFonts w:cstheme="minorHAnsi"/>
          <w:sz w:val="24"/>
          <w:szCs w:val="24"/>
        </w:rPr>
        <w:t>dokonywani</w:t>
      </w:r>
      <w:r>
        <w:rPr>
          <w:rFonts w:cstheme="minorHAnsi"/>
          <w:sz w:val="24"/>
          <w:szCs w:val="24"/>
        </w:rPr>
        <w:t>e</w:t>
      </w:r>
      <w:r w:rsidRPr="009E4C61">
        <w:rPr>
          <w:rFonts w:cstheme="minorHAnsi"/>
          <w:sz w:val="24"/>
          <w:szCs w:val="24"/>
        </w:rPr>
        <w:t xml:space="preserve"> dyslokacji patroli straży gminnych (miejskich) zgodnie ze wskazaniami komendantów właściwych terytorialnie jednostek Policji;</w:t>
      </w:r>
    </w:p>
    <w:p w:rsidR="00AD3DDB" w:rsidRPr="009E4C61" w:rsidRDefault="00AD3DDB" w:rsidP="00AD3DDB">
      <w:pPr>
        <w:pStyle w:val="Akapitzlist"/>
        <w:numPr>
          <w:ilvl w:val="0"/>
          <w:numId w:val="1"/>
        </w:numPr>
        <w:spacing w:after="0" w:line="360" w:lineRule="auto"/>
        <w:contextualSpacing w:val="0"/>
        <w:jc w:val="both"/>
        <w:rPr>
          <w:rFonts w:cstheme="minorHAnsi"/>
          <w:sz w:val="24"/>
          <w:szCs w:val="24"/>
        </w:rPr>
      </w:pPr>
      <w:r w:rsidRPr="009E4C61">
        <w:rPr>
          <w:rFonts w:cstheme="minorHAnsi"/>
          <w:sz w:val="24"/>
          <w:szCs w:val="24"/>
        </w:rPr>
        <w:t>organizacj</w:t>
      </w:r>
      <w:r>
        <w:rPr>
          <w:rFonts w:cstheme="minorHAnsi"/>
          <w:sz w:val="24"/>
          <w:szCs w:val="24"/>
        </w:rPr>
        <w:t>ę</w:t>
      </w:r>
      <w:r w:rsidRPr="009E4C61">
        <w:rPr>
          <w:rFonts w:cstheme="minorHAnsi"/>
          <w:sz w:val="24"/>
          <w:szCs w:val="24"/>
        </w:rPr>
        <w:t xml:space="preserve"> wspólnych patroli z Policją zgodnie ze wskazaniami komendantów właściwych terytorialnie jednostek Policji;</w:t>
      </w:r>
    </w:p>
    <w:p w:rsidR="00AD3DDB" w:rsidRPr="00EE1778" w:rsidRDefault="00AD3DDB" w:rsidP="00AD3DDB">
      <w:pPr>
        <w:pStyle w:val="Akapitzlist"/>
        <w:numPr>
          <w:ilvl w:val="0"/>
          <w:numId w:val="1"/>
        </w:numPr>
        <w:spacing w:after="0" w:line="360" w:lineRule="auto"/>
        <w:contextualSpacing w:val="0"/>
        <w:jc w:val="both"/>
        <w:rPr>
          <w:rFonts w:cstheme="minorHAnsi"/>
          <w:sz w:val="24"/>
          <w:szCs w:val="24"/>
        </w:rPr>
      </w:pPr>
      <w:r w:rsidRPr="009E4C61">
        <w:rPr>
          <w:rFonts w:cstheme="minorHAnsi"/>
          <w:sz w:val="24"/>
          <w:szCs w:val="24"/>
        </w:rPr>
        <w:t>prowadzeni</w:t>
      </w:r>
      <w:r>
        <w:rPr>
          <w:rFonts w:cstheme="minorHAnsi"/>
          <w:sz w:val="24"/>
          <w:szCs w:val="24"/>
        </w:rPr>
        <w:t>e</w:t>
      </w:r>
      <w:r w:rsidRPr="009E4C61">
        <w:rPr>
          <w:rFonts w:cstheme="minorHAnsi"/>
          <w:sz w:val="24"/>
          <w:szCs w:val="24"/>
        </w:rPr>
        <w:t xml:space="preserve"> innych form współpracy straży gminnych (miejskich) z właściwymi terytorialnie jednostkami Policji, w tym odnośnie weryfikacji realizacji nakazów, zakazów i obowiązków wynikających z przepisów prawa powszechnie obowiązującego, w zakresie zapobiegania rozprzestrzeniania się wirusa SARS-CoV-2, zgodnie ze wskazaniami komendantów właściwych terytorialnie jednostek Policji.</w:t>
      </w:r>
    </w:p>
    <w:p w:rsidR="00AD3DDB" w:rsidRDefault="00AD3DDB" w:rsidP="00AD3DDB">
      <w:pPr>
        <w:spacing w:after="0" w:line="360" w:lineRule="auto"/>
        <w:rPr>
          <w:rFonts w:eastAsia="Times New Roman" w:cstheme="minorHAnsi"/>
          <w:b/>
          <w:bCs/>
          <w:color w:val="333333"/>
          <w:sz w:val="24"/>
          <w:szCs w:val="24"/>
          <w:lang w:eastAsia="pl-PL"/>
        </w:rPr>
      </w:pPr>
    </w:p>
    <w:p w:rsidR="00AD3DDB" w:rsidRPr="009E4C61" w:rsidRDefault="00AD3DDB" w:rsidP="00AD3DDB">
      <w:pPr>
        <w:spacing w:after="0" w:line="360" w:lineRule="auto"/>
        <w:rPr>
          <w:rFonts w:cstheme="minorHAnsi"/>
        </w:rPr>
      </w:pPr>
      <w:r w:rsidRPr="009E4C61">
        <w:rPr>
          <w:rFonts w:eastAsia="Times New Roman" w:cstheme="minorHAnsi"/>
          <w:b/>
          <w:bCs/>
          <w:color w:val="333333"/>
          <w:sz w:val="24"/>
          <w:szCs w:val="24"/>
          <w:lang w:eastAsia="pl-PL"/>
        </w:rPr>
        <w:t>§  2</w:t>
      </w:r>
      <w:r>
        <w:rPr>
          <w:rFonts w:eastAsia="Times New Roman" w:cstheme="minorHAnsi"/>
          <w:b/>
          <w:bCs/>
          <w:color w:val="333333"/>
          <w:sz w:val="24"/>
          <w:szCs w:val="24"/>
          <w:lang w:eastAsia="pl-PL"/>
        </w:rPr>
        <w:t>.</w:t>
      </w:r>
      <w:r>
        <w:rPr>
          <w:rFonts w:cstheme="minorHAnsi"/>
          <w:sz w:val="24"/>
          <w:szCs w:val="24"/>
        </w:rPr>
        <w:t xml:space="preserve"> </w:t>
      </w:r>
      <w:r w:rsidRPr="009E4C61">
        <w:rPr>
          <w:rFonts w:cstheme="minorHAnsi"/>
          <w:sz w:val="24"/>
          <w:szCs w:val="24"/>
        </w:rPr>
        <w:t>Zarządzenie podlega</w:t>
      </w:r>
      <w:r>
        <w:rPr>
          <w:rFonts w:cstheme="minorHAnsi"/>
          <w:sz w:val="24"/>
          <w:szCs w:val="24"/>
        </w:rPr>
        <w:t xml:space="preserve"> ogłoszeniu</w:t>
      </w:r>
      <w:r w:rsidRPr="009E4C61">
        <w:rPr>
          <w:rFonts w:cstheme="minorHAnsi"/>
          <w:sz w:val="24"/>
          <w:szCs w:val="24"/>
        </w:rPr>
        <w:t xml:space="preserve"> w Dzienniku Urzędowym Województwa Mazowieckiego </w:t>
      </w:r>
      <w:r>
        <w:rPr>
          <w:rFonts w:cstheme="minorHAnsi"/>
          <w:sz w:val="24"/>
          <w:szCs w:val="24"/>
        </w:rPr>
        <w:br/>
      </w:r>
      <w:r w:rsidRPr="009E4C61">
        <w:rPr>
          <w:rFonts w:cstheme="minorHAnsi"/>
          <w:sz w:val="24"/>
          <w:szCs w:val="24"/>
        </w:rPr>
        <w:t>i  wchodzi w życie w dniu</w:t>
      </w:r>
      <w:r w:rsidR="00167E26">
        <w:rPr>
          <w:rFonts w:cstheme="minorHAnsi"/>
          <w:sz w:val="24"/>
          <w:szCs w:val="24"/>
        </w:rPr>
        <w:t xml:space="preserve"> 9 stycznia 2022 r. </w:t>
      </w:r>
    </w:p>
    <w:p w:rsidR="00964C3F" w:rsidRDefault="00964C3F"/>
    <w:sectPr w:rsidR="00964C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658F8"/>
    <w:multiLevelType w:val="hybridMultilevel"/>
    <w:tmpl w:val="DFCAD7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DDB"/>
    <w:rsid w:val="00167E26"/>
    <w:rsid w:val="001F386B"/>
    <w:rsid w:val="002E03D5"/>
    <w:rsid w:val="00316194"/>
    <w:rsid w:val="00915D14"/>
    <w:rsid w:val="0093492D"/>
    <w:rsid w:val="00964C3F"/>
    <w:rsid w:val="00AD3DDB"/>
    <w:rsid w:val="00E0236C"/>
    <w:rsid w:val="00F97C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A522A"/>
  <w15:docId w15:val="{EFD417F3-C9B3-4362-AB53-6FAD486F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3DDB"/>
  </w:style>
  <w:style w:type="paragraph" w:styleId="Nagwek2">
    <w:name w:val="heading 2"/>
    <w:basedOn w:val="Normalny"/>
    <w:link w:val="Nagwek2Znak"/>
    <w:uiPriority w:val="9"/>
    <w:qFormat/>
    <w:rsid w:val="00AD3DDB"/>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D3DDB"/>
    <w:rPr>
      <w:rFonts w:ascii="Times New Roman" w:eastAsia="Times New Roman" w:hAnsi="Times New Roman" w:cs="Times New Roman"/>
      <w:b/>
      <w:bCs/>
      <w:sz w:val="36"/>
      <w:szCs w:val="36"/>
      <w:lang w:eastAsia="pl-PL"/>
    </w:rPr>
  </w:style>
  <w:style w:type="paragraph" w:styleId="Akapitzlist">
    <w:name w:val="List Paragraph"/>
    <w:basedOn w:val="Normalny"/>
    <w:uiPriority w:val="34"/>
    <w:qFormat/>
    <w:rsid w:val="00AD3DDB"/>
    <w:pPr>
      <w:ind w:left="720"/>
      <w:contextualSpacing/>
    </w:pPr>
  </w:style>
  <w:style w:type="paragraph" w:styleId="Tekstdymka">
    <w:name w:val="Balloon Text"/>
    <w:basedOn w:val="Normalny"/>
    <w:link w:val="TekstdymkaZnak"/>
    <w:uiPriority w:val="99"/>
    <w:semiHidden/>
    <w:unhideWhenUsed/>
    <w:rsid w:val="001F38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386B"/>
    <w:rPr>
      <w:rFonts w:ascii="Segoe UI" w:hAnsi="Segoe UI" w:cs="Segoe UI"/>
      <w:sz w:val="18"/>
      <w:szCs w:val="18"/>
    </w:rPr>
  </w:style>
  <w:style w:type="character" w:styleId="Odwoaniedokomentarza">
    <w:name w:val="annotation reference"/>
    <w:basedOn w:val="Domylnaczcionkaakapitu"/>
    <w:uiPriority w:val="99"/>
    <w:semiHidden/>
    <w:unhideWhenUsed/>
    <w:rsid w:val="0093492D"/>
    <w:rPr>
      <w:sz w:val="16"/>
      <w:szCs w:val="16"/>
    </w:rPr>
  </w:style>
  <w:style w:type="paragraph" w:styleId="Tekstkomentarza">
    <w:name w:val="annotation text"/>
    <w:basedOn w:val="Normalny"/>
    <w:link w:val="TekstkomentarzaZnak"/>
    <w:uiPriority w:val="99"/>
    <w:semiHidden/>
    <w:unhideWhenUsed/>
    <w:rsid w:val="0093492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3492D"/>
    <w:rPr>
      <w:sz w:val="20"/>
      <w:szCs w:val="20"/>
    </w:rPr>
  </w:style>
  <w:style w:type="paragraph" w:styleId="Tematkomentarza">
    <w:name w:val="annotation subject"/>
    <w:basedOn w:val="Tekstkomentarza"/>
    <w:next w:val="Tekstkomentarza"/>
    <w:link w:val="TematkomentarzaZnak"/>
    <w:uiPriority w:val="99"/>
    <w:semiHidden/>
    <w:unhideWhenUsed/>
    <w:rsid w:val="0093492D"/>
    <w:rPr>
      <w:b/>
      <w:bCs/>
    </w:rPr>
  </w:style>
  <w:style w:type="character" w:customStyle="1" w:styleId="TematkomentarzaZnak">
    <w:name w:val="Temat komentarza Znak"/>
    <w:basedOn w:val="TekstkomentarzaZnak"/>
    <w:link w:val="Tematkomentarza"/>
    <w:uiPriority w:val="99"/>
    <w:semiHidden/>
    <w:rsid w:val="009349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p.lex.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1865</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Oddział Bezpieczństwa Publicznego i Organizacji WBZK</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Toporkiewicz</dc:creator>
  <cp:keywords/>
  <dc:description/>
  <cp:lastModifiedBy>Paulina Kolaszyńska</cp:lastModifiedBy>
  <cp:revision>2</cp:revision>
  <cp:lastPrinted>2022-01-05T12:08:00Z</cp:lastPrinted>
  <dcterms:created xsi:type="dcterms:W3CDTF">2022-01-07T09:23:00Z</dcterms:created>
  <dcterms:modified xsi:type="dcterms:W3CDTF">2022-01-07T09:23:00Z</dcterms:modified>
</cp:coreProperties>
</file>