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7432D" w14:textId="48D56F5C" w:rsidR="0069270B" w:rsidRPr="00795496" w:rsidRDefault="007915DF" w:rsidP="007915DF">
      <w:pPr>
        <w:jc w:val="center"/>
        <w:rPr>
          <w:rFonts w:ascii="Arial" w:hAnsi="Arial" w:cs="Arial"/>
          <w:b/>
          <w:sz w:val="32"/>
        </w:rPr>
      </w:pPr>
      <w:r w:rsidRPr="00795496">
        <w:rPr>
          <w:rFonts w:ascii="Arial" w:hAnsi="Arial" w:cs="Arial"/>
          <w:b/>
          <w:sz w:val="32"/>
        </w:rPr>
        <w:t>OBOWIĄZKI OPERATORA USŁUGI KLUCZOWEJ</w:t>
      </w:r>
    </w:p>
    <w:p w14:paraId="566B8796" w14:textId="7F31B0A4" w:rsidR="00CA659B" w:rsidRDefault="00795496" w:rsidP="00CA65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Wyznaczony decyzją administracyjną przez organ właściwy</w:t>
      </w:r>
      <w:r w:rsidR="00CA659B">
        <w:rPr>
          <w:rFonts w:ascii="Arial" w:hAnsi="Arial" w:cs="Arial"/>
          <w:sz w:val="24"/>
        </w:rPr>
        <w:t xml:space="preserve"> ds. cyberbezpieczeństwa operator usługi kluczowej </w:t>
      </w:r>
      <w:r w:rsidR="00AF2C4B">
        <w:rPr>
          <w:rFonts w:ascii="Arial" w:hAnsi="Arial" w:cs="Arial"/>
          <w:sz w:val="24"/>
        </w:rPr>
        <w:t>jest zobligowany do spełnienia szeregu zadań</w:t>
      </w:r>
      <w:r w:rsidR="00CA659B">
        <w:rPr>
          <w:rFonts w:ascii="Arial" w:hAnsi="Arial" w:cs="Arial"/>
          <w:sz w:val="24"/>
        </w:rPr>
        <w:t xml:space="preserve"> określonych Ustawą o krajowym systemie cyberbezpieczeństwa. </w:t>
      </w:r>
      <w:r w:rsidR="00CA659B" w:rsidRPr="00CA659B">
        <w:rPr>
          <w:rFonts w:ascii="Arial" w:hAnsi="Arial" w:cs="Arial"/>
          <w:sz w:val="24"/>
        </w:rPr>
        <w:t>Przewiduje się różny czas na wypełnienie poszczególnych</w:t>
      </w:r>
      <w:r w:rsidR="00AF2C4B">
        <w:rPr>
          <w:rFonts w:ascii="Arial" w:hAnsi="Arial" w:cs="Arial"/>
          <w:sz w:val="24"/>
        </w:rPr>
        <w:t xml:space="preserve"> obowiązków.</w:t>
      </w:r>
      <w:r w:rsidR="00CA659B" w:rsidRPr="00CA659B">
        <w:rPr>
          <w:rFonts w:ascii="Arial" w:hAnsi="Arial" w:cs="Arial"/>
          <w:sz w:val="24"/>
        </w:rPr>
        <w:t xml:space="preserve"> </w:t>
      </w:r>
    </w:p>
    <w:p w14:paraId="3F1DF2F7" w14:textId="4174DF05" w:rsidR="00795496" w:rsidRDefault="00CA659B" w:rsidP="00CA659B">
      <w:pPr>
        <w:jc w:val="both"/>
        <w:rPr>
          <w:rFonts w:ascii="Arial" w:hAnsi="Arial" w:cs="Arial"/>
          <w:sz w:val="24"/>
        </w:rPr>
      </w:pPr>
      <w:r w:rsidRPr="00CA659B">
        <w:rPr>
          <w:rFonts w:ascii="Arial" w:hAnsi="Arial" w:cs="Arial"/>
          <w:sz w:val="24"/>
        </w:rPr>
        <w:t>Rozpatrując najważniejsze z nich, od chwili otrzymania od organu właściwego decyzji administracyjnej, operator usługi kluczowej zobowiązany</w:t>
      </w:r>
      <w:r w:rsidR="00233BA2">
        <w:rPr>
          <w:rFonts w:ascii="Arial" w:hAnsi="Arial" w:cs="Arial"/>
          <w:sz w:val="24"/>
        </w:rPr>
        <w:t xml:space="preserve"> jest</w:t>
      </w:r>
      <w:r w:rsidRPr="00CA659B">
        <w:rPr>
          <w:rFonts w:ascii="Arial" w:hAnsi="Arial" w:cs="Arial"/>
          <w:sz w:val="24"/>
        </w:rPr>
        <w:t xml:space="preserve"> </w:t>
      </w:r>
      <w:r w:rsidR="00DD4A89">
        <w:rPr>
          <w:rFonts w:ascii="Arial" w:hAnsi="Arial" w:cs="Arial"/>
          <w:sz w:val="24"/>
        </w:rPr>
        <w:t>do</w:t>
      </w:r>
      <w:r w:rsidR="00233BA2">
        <w:rPr>
          <w:rFonts w:ascii="Arial" w:hAnsi="Arial" w:cs="Arial"/>
          <w:sz w:val="24"/>
        </w:rPr>
        <w:t xml:space="preserve"> podjęcia</w:t>
      </w:r>
      <w:r w:rsidRPr="00CA659B">
        <w:rPr>
          <w:rFonts w:ascii="Arial" w:hAnsi="Arial" w:cs="Arial"/>
          <w:sz w:val="24"/>
        </w:rPr>
        <w:t xml:space="preserve"> następujących dz</w:t>
      </w:r>
      <w:bookmarkStart w:id="0" w:name="_GoBack"/>
      <w:bookmarkEnd w:id="0"/>
      <w:r w:rsidRPr="00CA659B">
        <w:rPr>
          <w:rFonts w:ascii="Arial" w:hAnsi="Arial" w:cs="Arial"/>
          <w:sz w:val="24"/>
        </w:rPr>
        <w:t>iałań: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2"/>
        <w:gridCol w:w="5373"/>
        <w:gridCol w:w="4385"/>
      </w:tblGrid>
      <w:tr w:rsidR="00795496" w:rsidRPr="00795496" w14:paraId="7365922D" w14:textId="0099E422" w:rsidTr="00092579">
        <w:trPr>
          <w:trHeight w:val="506"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2AD1A141" w14:textId="64F58E33" w:rsidR="00795496" w:rsidRPr="00795496" w:rsidRDefault="00795496" w:rsidP="0034474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95496">
              <w:rPr>
                <w:rFonts w:ascii="Arial" w:hAnsi="Arial" w:cs="Arial"/>
                <w:b/>
                <w:sz w:val="32"/>
              </w:rPr>
              <w:t>OBOWIĄZKI OPERATORA USŁUGI KLUCZOWEJ</w:t>
            </w:r>
          </w:p>
        </w:tc>
      </w:tr>
      <w:tr w:rsidR="00795496" w:rsidRPr="00795496" w14:paraId="117659E9" w14:textId="4723F73B" w:rsidTr="0070364B">
        <w:trPr>
          <w:trHeight w:val="506"/>
        </w:trPr>
        <w:tc>
          <w:tcPr>
            <w:tcW w:w="1649" w:type="pct"/>
            <w:shd w:val="clear" w:color="auto" w:fill="9CC2E5" w:themeFill="accent5" w:themeFillTint="99"/>
            <w:vAlign w:val="center"/>
          </w:tcPr>
          <w:p w14:paraId="69ED3079" w14:textId="748BBCC9" w:rsidR="00795496" w:rsidRPr="00795496" w:rsidRDefault="00795496" w:rsidP="0070364B">
            <w:pPr>
              <w:tabs>
                <w:tab w:val="left" w:pos="372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795496">
              <w:rPr>
                <w:rFonts w:ascii="Arial" w:hAnsi="Arial" w:cs="Arial"/>
                <w:b/>
                <w:sz w:val="24"/>
              </w:rPr>
              <w:t>Po 3 miesiącach</w:t>
            </w:r>
          </w:p>
        </w:tc>
        <w:tc>
          <w:tcPr>
            <w:tcW w:w="1845" w:type="pct"/>
            <w:shd w:val="clear" w:color="auto" w:fill="BDD6EE" w:themeFill="accent5" w:themeFillTint="66"/>
            <w:vAlign w:val="center"/>
          </w:tcPr>
          <w:p w14:paraId="4B698B6A" w14:textId="585D8A47" w:rsidR="00795496" w:rsidRPr="00795496" w:rsidRDefault="00795496" w:rsidP="0070364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95496">
              <w:rPr>
                <w:rFonts w:ascii="Arial" w:hAnsi="Arial" w:cs="Arial"/>
                <w:b/>
                <w:sz w:val="24"/>
              </w:rPr>
              <w:t>Po 6 miesiącach</w:t>
            </w:r>
          </w:p>
        </w:tc>
        <w:tc>
          <w:tcPr>
            <w:tcW w:w="1506" w:type="pct"/>
            <w:shd w:val="clear" w:color="auto" w:fill="DEEAF6" w:themeFill="accent5" w:themeFillTint="33"/>
            <w:vAlign w:val="center"/>
          </w:tcPr>
          <w:p w14:paraId="2B164C35" w14:textId="1F2697A3" w:rsidR="00795496" w:rsidRPr="00795496" w:rsidRDefault="00795496" w:rsidP="0070364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95496">
              <w:rPr>
                <w:rFonts w:ascii="Arial" w:hAnsi="Arial" w:cs="Arial"/>
                <w:b/>
                <w:sz w:val="24"/>
              </w:rPr>
              <w:t>Po 12 miesiącach</w:t>
            </w:r>
          </w:p>
        </w:tc>
      </w:tr>
      <w:tr w:rsidR="00070083" w:rsidRPr="00795496" w14:paraId="1846AE84" w14:textId="5D422AB4" w:rsidTr="00D14668">
        <w:trPr>
          <w:trHeight w:val="549"/>
        </w:trPr>
        <w:tc>
          <w:tcPr>
            <w:tcW w:w="1649" w:type="pct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AA5C4F5" w14:textId="4D675A73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Dokonuje szacowania ryzyka dla swoich usług kluczowych</w:t>
            </w:r>
          </w:p>
        </w:tc>
        <w:tc>
          <w:tcPr>
            <w:tcW w:w="1845" w:type="pct"/>
            <w:vMerge w:val="restar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481A12D" w14:textId="3BBF3ED9" w:rsidR="00070083" w:rsidRPr="00795496" w:rsidRDefault="00070083" w:rsidP="0007008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Wdraża odpowiednie i adekwatne do oszacowanego ryzyka środki techniczne i organizacyjne</w:t>
            </w:r>
          </w:p>
        </w:tc>
        <w:tc>
          <w:tcPr>
            <w:tcW w:w="1506" w:type="pct"/>
            <w:vMerge w:val="restar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C1121B3" w14:textId="1E931376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 xml:space="preserve">Przygotowuje pierwszy audyt </w:t>
            </w:r>
            <w:r>
              <w:rPr>
                <w:rFonts w:ascii="Arial" w:hAnsi="Arial" w:cs="Arial"/>
              </w:rPr>
              <w:br/>
            </w:r>
            <w:r w:rsidRPr="00795496">
              <w:rPr>
                <w:rFonts w:ascii="Arial" w:hAnsi="Arial" w:cs="Arial"/>
              </w:rPr>
              <w:t>w rozumieniu ustawy</w:t>
            </w:r>
          </w:p>
        </w:tc>
      </w:tr>
      <w:tr w:rsidR="00070083" w:rsidRPr="00795496" w14:paraId="761177D1" w14:textId="4B9A75AC" w:rsidTr="00070083">
        <w:trPr>
          <w:trHeight w:val="253"/>
        </w:trPr>
        <w:tc>
          <w:tcPr>
            <w:tcW w:w="1649" w:type="pct"/>
            <w:vMerge w:val="restart"/>
            <w:shd w:val="clear" w:color="auto" w:fill="9CC2E5" w:themeFill="accent5" w:themeFillTint="99"/>
            <w:vAlign w:val="center"/>
          </w:tcPr>
          <w:p w14:paraId="6AA1B34D" w14:textId="24E92911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Wyznacza osobę kontaktową z właściwymi CSIRT i organem właściwym ds. cyberbezpieczeństwa</w:t>
            </w:r>
          </w:p>
        </w:tc>
        <w:tc>
          <w:tcPr>
            <w:tcW w:w="1845" w:type="pct"/>
            <w:vMerge/>
            <w:shd w:val="clear" w:color="auto" w:fill="BDD6EE" w:themeFill="accent5" w:themeFillTint="66"/>
            <w:vAlign w:val="center"/>
          </w:tcPr>
          <w:p w14:paraId="58687766" w14:textId="48F25B72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vMerge/>
            <w:shd w:val="clear" w:color="auto" w:fill="DEEAF6" w:themeFill="accent5" w:themeFillTint="33"/>
            <w:vAlign w:val="center"/>
          </w:tcPr>
          <w:p w14:paraId="3AB96982" w14:textId="77777777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</w:tr>
      <w:tr w:rsidR="00070083" w:rsidRPr="00795496" w14:paraId="6ED9B881" w14:textId="77777777" w:rsidTr="00070083">
        <w:trPr>
          <w:trHeight w:val="569"/>
        </w:trPr>
        <w:tc>
          <w:tcPr>
            <w:tcW w:w="1649" w:type="pct"/>
            <w:vMerge/>
            <w:shd w:val="clear" w:color="auto" w:fill="9CC2E5" w:themeFill="accent5" w:themeFillTint="99"/>
            <w:vAlign w:val="center"/>
          </w:tcPr>
          <w:p w14:paraId="0F01197A" w14:textId="77777777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pct"/>
            <w:shd w:val="clear" w:color="auto" w:fill="BDD6EE" w:themeFill="accent5" w:themeFillTint="66"/>
            <w:vAlign w:val="center"/>
          </w:tcPr>
          <w:p w14:paraId="383B0376" w14:textId="764B1997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Zbiera informacje o zagrożeniach i podatnościach</w:t>
            </w:r>
          </w:p>
        </w:tc>
        <w:tc>
          <w:tcPr>
            <w:tcW w:w="1506" w:type="pct"/>
            <w:vMerge/>
            <w:shd w:val="clear" w:color="auto" w:fill="DEEAF6" w:themeFill="accent5" w:themeFillTint="33"/>
            <w:vAlign w:val="center"/>
          </w:tcPr>
          <w:p w14:paraId="4B008ACD" w14:textId="77777777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</w:tr>
      <w:tr w:rsidR="00070083" w:rsidRPr="00795496" w14:paraId="4B677405" w14:textId="77777777" w:rsidTr="00D14668">
        <w:trPr>
          <w:trHeight w:val="253"/>
        </w:trPr>
        <w:tc>
          <w:tcPr>
            <w:tcW w:w="1649" w:type="pct"/>
            <w:vMerge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0BCADACE" w14:textId="77777777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pct"/>
            <w:vMerge w:val="restar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038CDAF" w14:textId="46F89520" w:rsidR="00070083" w:rsidRPr="00795496" w:rsidRDefault="00070083" w:rsidP="0070364B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Stosuje środki zapobiegające i ograniczające wpływ incydentów na bezpieczeństwo systemu informacyjnego</w:t>
            </w:r>
          </w:p>
        </w:tc>
        <w:tc>
          <w:tcPr>
            <w:tcW w:w="1506" w:type="pct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375292" w14:textId="77777777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</w:tr>
      <w:tr w:rsidR="00070083" w:rsidRPr="00795496" w14:paraId="287C90A9" w14:textId="639F3DCA" w:rsidTr="00D14668">
        <w:trPr>
          <w:trHeight w:val="253"/>
        </w:trPr>
        <w:tc>
          <w:tcPr>
            <w:tcW w:w="1649" w:type="pct"/>
            <w:vMerge w:val="restart"/>
            <w:shd w:val="clear" w:color="auto" w:fill="9CC2E5" w:themeFill="accent5" w:themeFillTint="99"/>
            <w:vAlign w:val="center"/>
          </w:tcPr>
          <w:p w14:paraId="172E73BB" w14:textId="1FD93F54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Zarządza incydentami</w:t>
            </w:r>
          </w:p>
        </w:tc>
        <w:tc>
          <w:tcPr>
            <w:tcW w:w="1845" w:type="pct"/>
            <w:vMerge/>
            <w:shd w:val="clear" w:color="auto" w:fill="BDD6EE" w:themeFill="accent5" w:themeFillTint="66"/>
            <w:vAlign w:val="center"/>
          </w:tcPr>
          <w:p w14:paraId="6C1A8880" w14:textId="122D6D74" w:rsidR="00070083" w:rsidRPr="00795496" w:rsidRDefault="00070083" w:rsidP="00703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vMerge/>
            <w:shd w:val="clear" w:color="auto" w:fill="DEEAF6" w:themeFill="accent5" w:themeFillTint="33"/>
            <w:vAlign w:val="center"/>
          </w:tcPr>
          <w:p w14:paraId="50F37FD9" w14:textId="77777777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</w:tr>
      <w:tr w:rsidR="00070083" w:rsidRPr="00795496" w14:paraId="0323D510" w14:textId="77777777" w:rsidTr="00D14668">
        <w:trPr>
          <w:trHeight w:val="397"/>
        </w:trPr>
        <w:tc>
          <w:tcPr>
            <w:tcW w:w="1649" w:type="pct"/>
            <w:vMerge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56E4F888" w14:textId="77777777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pct"/>
            <w:vMerge/>
            <w:shd w:val="clear" w:color="auto" w:fill="BDD6EE" w:themeFill="accent5" w:themeFillTint="66"/>
            <w:vAlign w:val="center"/>
          </w:tcPr>
          <w:p w14:paraId="291F557F" w14:textId="308F39AE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vMerge w:val="restar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FE790B1" w14:textId="74A38D69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 xml:space="preserve">Przekazuje sprawozdanie z audytu </w:t>
            </w:r>
          </w:p>
          <w:p w14:paraId="321FA5AE" w14:textId="64B504C6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wskazanym w ustawie podmiotom</w:t>
            </w:r>
          </w:p>
        </w:tc>
      </w:tr>
      <w:tr w:rsidR="00070083" w:rsidRPr="00795496" w14:paraId="1F4EA1EC" w14:textId="2C2CFB96" w:rsidTr="00D14668">
        <w:trPr>
          <w:trHeight w:val="253"/>
        </w:trPr>
        <w:tc>
          <w:tcPr>
            <w:tcW w:w="1649" w:type="pct"/>
            <w:vMerge w:val="restart"/>
            <w:shd w:val="clear" w:color="auto" w:fill="9CC2E5" w:themeFill="accent5" w:themeFillTint="99"/>
            <w:vAlign w:val="center"/>
          </w:tcPr>
          <w:p w14:paraId="4DC65B4A" w14:textId="70832B59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Prowadzi działania edukacyjne wobec użytkowników</w:t>
            </w:r>
          </w:p>
        </w:tc>
        <w:tc>
          <w:tcPr>
            <w:tcW w:w="1845" w:type="pct"/>
            <w:vMerge/>
            <w:shd w:val="clear" w:color="auto" w:fill="BDD6EE" w:themeFill="accent5" w:themeFillTint="66"/>
            <w:vAlign w:val="center"/>
          </w:tcPr>
          <w:p w14:paraId="4DA9130E" w14:textId="00ED0F7A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vMerge/>
            <w:shd w:val="clear" w:color="auto" w:fill="DEEAF6" w:themeFill="accent5" w:themeFillTint="33"/>
            <w:vAlign w:val="center"/>
          </w:tcPr>
          <w:p w14:paraId="6A4CCC83" w14:textId="432340A5" w:rsidR="00070083" w:rsidRPr="00795496" w:rsidRDefault="00070083" w:rsidP="00F61433">
            <w:pPr>
              <w:jc w:val="center"/>
              <w:rPr>
                <w:rFonts w:ascii="Arial" w:hAnsi="Arial" w:cs="Arial"/>
              </w:rPr>
            </w:pPr>
          </w:p>
        </w:tc>
      </w:tr>
      <w:tr w:rsidR="0070364B" w:rsidRPr="00795496" w14:paraId="68535DA7" w14:textId="77777777" w:rsidTr="00070083">
        <w:trPr>
          <w:trHeight w:val="253"/>
        </w:trPr>
        <w:tc>
          <w:tcPr>
            <w:tcW w:w="1649" w:type="pct"/>
            <w:vMerge/>
            <w:shd w:val="clear" w:color="auto" w:fill="9CC2E5" w:themeFill="accent5" w:themeFillTint="99"/>
            <w:vAlign w:val="center"/>
          </w:tcPr>
          <w:p w14:paraId="128B8708" w14:textId="77777777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pct"/>
            <w:vMerge w:val="restart"/>
            <w:shd w:val="clear" w:color="auto" w:fill="BDD6EE" w:themeFill="accent5" w:themeFillTint="66"/>
            <w:vAlign w:val="center"/>
          </w:tcPr>
          <w:p w14:paraId="0DC7FD26" w14:textId="1BA0934C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Stosuje wymaganą dokumentację</w:t>
            </w:r>
          </w:p>
        </w:tc>
        <w:tc>
          <w:tcPr>
            <w:tcW w:w="1506" w:type="pct"/>
            <w:vMerge/>
            <w:shd w:val="clear" w:color="auto" w:fill="DEEAF6" w:themeFill="accent5" w:themeFillTint="33"/>
            <w:vAlign w:val="center"/>
          </w:tcPr>
          <w:p w14:paraId="4C4759F8" w14:textId="77777777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</w:p>
        </w:tc>
      </w:tr>
      <w:tr w:rsidR="0070364B" w:rsidRPr="00795496" w14:paraId="6320F929" w14:textId="5D3B3A3E" w:rsidTr="00092579">
        <w:trPr>
          <w:trHeight w:val="403"/>
        </w:trPr>
        <w:tc>
          <w:tcPr>
            <w:tcW w:w="1649" w:type="pct"/>
            <w:shd w:val="clear" w:color="auto" w:fill="9CC2E5" w:themeFill="accent5" w:themeFillTint="99"/>
            <w:vAlign w:val="center"/>
          </w:tcPr>
          <w:p w14:paraId="26A69687" w14:textId="1FC8EEC0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Obsługuje incydenty we własnych systemach</w:t>
            </w:r>
          </w:p>
        </w:tc>
        <w:tc>
          <w:tcPr>
            <w:tcW w:w="1845" w:type="pct"/>
            <w:vMerge/>
            <w:shd w:val="clear" w:color="auto" w:fill="BDD6EE" w:themeFill="accent5" w:themeFillTint="66"/>
            <w:vAlign w:val="center"/>
          </w:tcPr>
          <w:p w14:paraId="5FE990EF" w14:textId="77777777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vMerge/>
            <w:shd w:val="clear" w:color="auto" w:fill="DEEAF6" w:themeFill="accent5" w:themeFillTint="33"/>
            <w:vAlign w:val="center"/>
          </w:tcPr>
          <w:p w14:paraId="1E69FD23" w14:textId="77777777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</w:p>
        </w:tc>
      </w:tr>
      <w:tr w:rsidR="0070364B" w:rsidRPr="00795496" w14:paraId="3848934E" w14:textId="6FD313D1" w:rsidTr="00D14668">
        <w:trPr>
          <w:trHeight w:val="370"/>
        </w:trPr>
        <w:tc>
          <w:tcPr>
            <w:tcW w:w="1649" w:type="pct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030384BF" w14:textId="64B71CD3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Zgłasza incydenty poważne</w:t>
            </w:r>
          </w:p>
        </w:tc>
        <w:tc>
          <w:tcPr>
            <w:tcW w:w="1845" w:type="pct"/>
            <w:vMerge/>
            <w:shd w:val="clear" w:color="auto" w:fill="BDD6EE" w:themeFill="accent5" w:themeFillTint="66"/>
            <w:vAlign w:val="center"/>
          </w:tcPr>
          <w:p w14:paraId="3908479D" w14:textId="77777777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B01CAB" w14:textId="77777777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</w:p>
        </w:tc>
      </w:tr>
      <w:tr w:rsidR="0070364B" w:rsidRPr="00795496" w14:paraId="25B84BA8" w14:textId="593025BD" w:rsidTr="00D14668">
        <w:trPr>
          <w:trHeight w:val="431"/>
        </w:trPr>
        <w:tc>
          <w:tcPr>
            <w:tcW w:w="1649" w:type="pct"/>
            <w:shd w:val="clear" w:color="auto" w:fill="9CC2E5" w:themeFill="accent5" w:themeFillTint="99"/>
            <w:vAlign w:val="center"/>
          </w:tcPr>
          <w:p w14:paraId="5347E03E" w14:textId="34F43DBE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  <w:r w:rsidRPr="00795496">
              <w:rPr>
                <w:rFonts w:ascii="Arial" w:hAnsi="Arial" w:cs="Arial"/>
              </w:rPr>
              <w:t>Usuwa wskazywane podatności</w:t>
            </w:r>
          </w:p>
        </w:tc>
        <w:tc>
          <w:tcPr>
            <w:tcW w:w="1845" w:type="pct"/>
            <w:vMerge/>
            <w:shd w:val="clear" w:color="auto" w:fill="BDD6EE" w:themeFill="accent5" w:themeFillTint="66"/>
            <w:vAlign w:val="center"/>
          </w:tcPr>
          <w:p w14:paraId="07727A40" w14:textId="77777777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vMerge/>
            <w:shd w:val="clear" w:color="auto" w:fill="DEEAF6" w:themeFill="accent5" w:themeFillTint="33"/>
            <w:vAlign w:val="center"/>
          </w:tcPr>
          <w:p w14:paraId="4DC8A6EA" w14:textId="77777777" w:rsidR="0070364B" w:rsidRPr="00795496" w:rsidRDefault="0070364B" w:rsidP="00F614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472632" w14:textId="00B9D3BF" w:rsidR="00795496" w:rsidRDefault="00795496" w:rsidP="0069270B">
      <w:pPr>
        <w:rPr>
          <w:rFonts w:ascii="Arial" w:hAnsi="Arial" w:cs="Arial"/>
          <w:sz w:val="24"/>
        </w:rPr>
      </w:pPr>
    </w:p>
    <w:tbl>
      <w:tblPr>
        <w:tblStyle w:val="Tabelalisty3akcent1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1D7C30" w:rsidRPr="00795496" w14:paraId="37BB208F" w14:textId="77777777" w:rsidTr="00CA6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6" w:type="dxa"/>
            <w:tcBorders>
              <w:bottom w:val="single" w:sz="4" w:space="0" w:color="4472C4" w:themeColor="accent1"/>
            </w:tcBorders>
            <w:shd w:val="clear" w:color="auto" w:fill="002060"/>
            <w:vAlign w:val="center"/>
          </w:tcPr>
          <w:p w14:paraId="01178E9E" w14:textId="7E2FC5CE" w:rsidR="001D7C30" w:rsidRPr="00795496" w:rsidRDefault="00795496" w:rsidP="001D7C30">
            <w:pPr>
              <w:jc w:val="center"/>
              <w:rPr>
                <w:rFonts w:ascii="Arial" w:hAnsi="Arial" w:cs="Arial"/>
                <w:bCs w:val="0"/>
                <w:sz w:val="32"/>
              </w:rPr>
            </w:pPr>
            <w:r w:rsidRPr="00795496">
              <w:rPr>
                <w:rFonts w:ascii="Arial" w:hAnsi="Arial" w:cs="Arial"/>
                <w:sz w:val="32"/>
              </w:rPr>
              <w:t xml:space="preserve">OBOWIĄZKI TRWAŁE/CYKLICZNE </w:t>
            </w:r>
          </w:p>
          <w:p w14:paraId="18455ADA" w14:textId="709615F6" w:rsidR="001D7C30" w:rsidRPr="00795496" w:rsidRDefault="001D7C30" w:rsidP="001D7C30">
            <w:pPr>
              <w:jc w:val="center"/>
              <w:rPr>
                <w:rFonts w:ascii="Arial" w:hAnsi="Arial" w:cs="Arial"/>
                <w:b w:val="0"/>
                <w:sz w:val="40"/>
              </w:rPr>
            </w:pPr>
            <w:r w:rsidRPr="00795496">
              <w:rPr>
                <w:rFonts w:ascii="Arial" w:hAnsi="Arial" w:cs="Arial"/>
                <w:sz w:val="32"/>
              </w:rPr>
              <w:t>OPERATORA USŁUGI KLUCZOWEJ</w:t>
            </w:r>
            <w:r w:rsidR="00317DD0" w:rsidRPr="00795496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1D7C30" w:rsidRPr="00795496" w14:paraId="51A750BE" w14:textId="77777777" w:rsidTr="00CA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20DCCCBE" w14:textId="632EE45E" w:rsidR="001D7C30" w:rsidRPr="00795496" w:rsidRDefault="001D7C30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Zarządzanie ryzykiem</w:t>
            </w:r>
          </w:p>
        </w:tc>
      </w:tr>
      <w:tr w:rsidR="001D7C30" w:rsidRPr="00795496" w14:paraId="64502F93" w14:textId="77777777" w:rsidTr="00CA659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7886BEBC" w14:textId="18FBE5DC" w:rsidR="001D7C30" w:rsidRPr="00795496" w:rsidRDefault="001D7C30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Utrzymywanie i bezpieczna eksploatacja systemu informacyjnego</w:t>
            </w:r>
          </w:p>
        </w:tc>
      </w:tr>
      <w:tr w:rsidR="001D7C30" w:rsidRPr="00795496" w14:paraId="14BF6709" w14:textId="77777777" w:rsidTr="00CA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3590F2CD" w14:textId="12ADD821" w:rsidR="001D7C30" w:rsidRPr="00795496" w:rsidRDefault="001D7C30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lastRenderedPageBreak/>
              <w:t>Kontynuowanie obsługi incydentów</w:t>
            </w:r>
          </w:p>
        </w:tc>
      </w:tr>
      <w:tr w:rsidR="00317DD0" w:rsidRPr="00795496" w14:paraId="53E6DAD3" w14:textId="77777777" w:rsidTr="00CA659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58446BC2" w14:textId="14D05F3A" w:rsidR="00317DD0" w:rsidRPr="00795496" w:rsidRDefault="00317DD0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Klasyfikowanie incydentów jako poważne na podstawie progów uznawania incydentu za poważny</w:t>
            </w:r>
          </w:p>
        </w:tc>
      </w:tr>
      <w:tr w:rsidR="00D00B75" w:rsidRPr="00795496" w14:paraId="3AF00CAB" w14:textId="77777777" w:rsidTr="00CA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12895E37" w14:textId="7E3E1188" w:rsidR="00D00B75" w:rsidRPr="00795496" w:rsidRDefault="00D00B75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Współdziałanie podczas obsługi incydentu poważnego i incydentu krytycznego z właściwym CSIRT MON</w:t>
            </w:r>
            <w:r w:rsidR="0059206B" w:rsidRPr="00795496">
              <w:rPr>
                <w:rFonts w:ascii="Arial" w:hAnsi="Arial" w:cs="Arial"/>
                <w:b w:val="0"/>
                <w:sz w:val="24"/>
              </w:rPr>
              <w:t>/NASK/GOV</w:t>
            </w:r>
          </w:p>
        </w:tc>
      </w:tr>
      <w:tr w:rsidR="001D7C30" w:rsidRPr="00795496" w14:paraId="2086D2FB" w14:textId="77777777" w:rsidTr="00CA659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5BD54A0E" w14:textId="32492E19" w:rsidR="001D7C30" w:rsidRPr="00795496" w:rsidRDefault="001D7C30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Gromadzenie informacji o zagrożeniach i podatnościach</w:t>
            </w:r>
          </w:p>
        </w:tc>
      </w:tr>
      <w:tr w:rsidR="00446E3D" w:rsidRPr="00795496" w14:paraId="2695883F" w14:textId="77777777" w:rsidTr="00CA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422F2B1B" w14:textId="7C1F09FC" w:rsidR="00446E3D" w:rsidRPr="00795496" w:rsidRDefault="00446E3D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Usuwanie podatności oraz informowanie o ich usunięciu organ właściwy ds. cyberbezpieczeństwa</w:t>
            </w:r>
          </w:p>
        </w:tc>
      </w:tr>
      <w:tr w:rsidR="002D1EDC" w:rsidRPr="00795496" w14:paraId="1F603D8C" w14:textId="77777777" w:rsidTr="00CA659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3706EA88" w14:textId="3A1789D7" w:rsidR="002D1EDC" w:rsidRPr="00795496" w:rsidRDefault="002D1EDC" w:rsidP="002D1EDC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Operator usługi kluczowej ma obowiązek zapewnić przeprowadzenie, co najmniej raz na 2 lata, audytu bezpieczeństwa systemu informacyjnego wykorzystywanego do świadczenia usługi kluczowej.</w:t>
            </w:r>
          </w:p>
        </w:tc>
      </w:tr>
      <w:tr w:rsidR="001D7C30" w:rsidRPr="00795496" w14:paraId="6C747958" w14:textId="77777777" w:rsidTr="00CA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1AD159F3" w14:textId="200A00D8" w:rsidR="001D7C30" w:rsidRPr="00795496" w:rsidRDefault="001D7C30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Zgłaszanie do organu właściwego zmiany danych osoby kontaktowej</w:t>
            </w:r>
          </w:p>
        </w:tc>
      </w:tr>
      <w:tr w:rsidR="001D7C30" w:rsidRPr="00795496" w14:paraId="412E89F0" w14:textId="77777777" w:rsidTr="00CA659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4B601C67" w14:textId="3BD65E09" w:rsidR="001D7C30" w:rsidRPr="00795496" w:rsidRDefault="001D7C30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Niezwłoczne podejmowanie działań po dostrzeżeniu podatności lub zagrożeń cyberbezpieczeństwa</w:t>
            </w:r>
          </w:p>
        </w:tc>
      </w:tr>
      <w:tr w:rsidR="001D7C30" w:rsidRPr="00795496" w14:paraId="47961B52" w14:textId="77777777" w:rsidTr="00CA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7875504A" w14:textId="29E253F1" w:rsidR="001D7C30" w:rsidRPr="00795496" w:rsidRDefault="001D7C30" w:rsidP="001D7C3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Opracowywanie, stosowanie i aktualizowanie dokumentacji dot. cyberbezpieczeństwa systemu informacyjnego wykorzystywanego do świadczeni usługi kluczowej</w:t>
            </w:r>
          </w:p>
        </w:tc>
      </w:tr>
      <w:tr w:rsidR="009C4CFC" w:rsidRPr="00795496" w14:paraId="4B4EACAD" w14:textId="77777777" w:rsidTr="00CA659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2DEF2AEE" w14:textId="68C0039A" w:rsidR="009C4CFC" w:rsidRPr="00795496" w:rsidRDefault="009C4CFC" w:rsidP="009C4CFC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Operator usługi kluczowej przechowuje dokumentację dotyczącą cyberbezpieczeństwa systemu informacyjnego wykorzystywanego do świadczenia usługi kluczowej przez co najmniej 2 lata od dnia jej wycofania z użytkowania lub zakończenia świadczenia usługi kluczowej, z uwzględnieniem przepisów ustawy z dnia 14 lipca 1983 r. o narodowym zasobie archiwalnym i archiwach.</w:t>
            </w:r>
          </w:p>
        </w:tc>
      </w:tr>
      <w:tr w:rsidR="00317DD0" w:rsidRPr="00795496" w14:paraId="1DA9FA22" w14:textId="77777777" w:rsidTr="00CA6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3C3D7B24" w14:textId="438E1C1C" w:rsidR="00317DD0" w:rsidRPr="00795496" w:rsidRDefault="00446E3D" w:rsidP="00446E3D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Operator usługi kluczowej w celu realizacji zadań powołuje wewnętrzne struktury odpowiedzialne za cyberbezpieczeństwo lub zawiera umowę z podmiotem świadczącym usługi z zakresu cyberbezpieczeństwa.</w:t>
            </w:r>
          </w:p>
        </w:tc>
      </w:tr>
      <w:tr w:rsidR="00317DD0" w:rsidRPr="00795496" w14:paraId="72E8C914" w14:textId="77777777" w:rsidTr="00CA659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right w:val="single" w:sz="4" w:space="0" w:color="4472C4" w:themeColor="accent1"/>
            </w:tcBorders>
            <w:vAlign w:val="center"/>
          </w:tcPr>
          <w:p w14:paraId="774D7E07" w14:textId="2BE11D7F" w:rsidR="00317DD0" w:rsidRPr="00795496" w:rsidRDefault="00F37910" w:rsidP="00F37910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795496">
              <w:rPr>
                <w:rFonts w:ascii="Arial" w:hAnsi="Arial" w:cs="Arial"/>
                <w:b w:val="0"/>
                <w:sz w:val="24"/>
              </w:rPr>
              <w:t>Operator usługi kluczowej informuje organ właściwy do spraw cyberbezpieczeństwa i właściwy CSIRT MON, CSIRT NASK, CSIRT GOV i sektorowy zespół cyberbezpieczeństwa o podmiocie, z którym została zawarta umowa o świadczenie usług z zakresu cyberbezpieczeństwa, danych kontaktowych tego podmiotu, zakresie świadczonej usługi oraz o rozwiązaniu umowy w terminie 14 dni od dnia zawarcia lub rozwiązania umowy.</w:t>
            </w:r>
          </w:p>
        </w:tc>
      </w:tr>
    </w:tbl>
    <w:p w14:paraId="45644CFA" w14:textId="0C5BAD8F" w:rsidR="0047450D" w:rsidRPr="00795496" w:rsidRDefault="0047450D" w:rsidP="00CA659B">
      <w:pPr>
        <w:rPr>
          <w:rFonts w:ascii="Arial" w:hAnsi="Arial" w:cs="Arial"/>
          <w:b/>
        </w:rPr>
      </w:pPr>
    </w:p>
    <w:sectPr w:rsidR="0047450D" w:rsidRPr="00795496" w:rsidSect="00D14668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A6"/>
    <w:rsid w:val="00070083"/>
    <w:rsid w:val="00092579"/>
    <w:rsid w:val="000E2E4A"/>
    <w:rsid w:val="000F412B"/>
    <w:rsid w:val="00147C1C"/>
    <w:rsid w:val="00170031"/>
    <w:rsid w:val="00183ABA"/>
    <w:rsid w:val="001D7C30"/>
    <w:rsid w:val="001F1A89"/>
    <w:rsid w:val="00233BA2"/>
    <w:rsid w:val="00263A70"/>
    <w:rsid w:val="002C1037"/>
    <w:rsid w:val="002D1EDC"/>
    <w:rsid w:val="00317DD0"/>
    <w:rsid w:val="00344745"/>
    <w:rsid w:val="0036136A"/>
    <w:rsid w:val="003F5451"/>
    <w:rsid w:val="00446E3D"/>
    <w:rsid w:val="004730B1"/>
    <w:rsid w:val="0047450D"/>
    <w:rsid w:val="004A7547"/>
    <w:rsid w:val="004E6171"/>
    <w:rsid w:val="00536653"/>
    <w:rsid w:val="00553D0F"/>
    <w:rsid w:val="00572DA7"/>
    <w:rsid w:val="0059206B"/>
    <w:rsid w:val="0069270B"/>
    <w:rsid w:val="006C6920"/>
    <w:rsid w:val="006D5375"/>
    <w:rsid w:val="00701389"/>
    <w:rsid w:val="0070364B"/>
    <w:rsid w:val="007349D4"/>
    <w:rsid w:val="007915DF"/>
    <w:rsid w:val="00795496"/>
    <w:rsid w:val="00797EF7"/>
    <w:rsid w:val="00887100"/>
    <w:rsid w:val="008B4C14"/>
    <w:rsid w:val="008C0793"/>
    <w:rsid w:val="0091478E"/>
    <w:rsid w:val="0094312D"/>
    <w:rsid w:val="00955B56"/>
    <w:rsid w:val="009C4CFC"/>
    <w:rsid w:val="009D7FD9"/>
    <w:rsid w:val="00AE5264"/>
    <w:rsid w:val="00AF2C4B"/>
    <w:rsid w:val="00B25F82"/>
    <w:rsid w:val="00B74A95"/>
    <w:rsid w:val="00BD2D9A"/>
    <w:rsid w:val="00C25CD6"/>
    <w:rsid w:val="00CA659B"/>
    <w:rsid w:val="00D00B75"/>
    <w:rsid w:val="00D14668"/>
    <w:rsid w:val="00D2542D"/>
    <w:rsid w:val="00D44B36"/>
    <w:rsid w:val="00DD4A89"/>
    <w:rsid w:val="00E03794"/>
    <w:rsid w:val="00E331C5"/>
    <w:rsid w:val="00E3437D"/>
    <w:rsid w:val="00E930A6"/>
    <w:rsid w:val="00F37910"/>
    <w:rsid w:val="00F61433"/>
    <w:rsid w:val="00FB1C86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2108"/>
  <w15:chartTrackingRefBased/>
  <w15:docId w15:val="{18A02F56-81E4-4C8B-90FF-F390D60E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C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C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C1C"/>
    <w:rPr>
      <w:b/>
      <w:bCs/>
      <w:sz w:val="20"/>
      <w:szCs w:val="20"/>
    </w:rPr>
  </w:style>
  <w:style w:type="table" w:styleId="Tabelalisty3akcent1">
    <w:name w:val="List Table 3 Accent 1"/>
    <w:basedOn w:val="Standardowy"/>
    <w:uiPriority w:val="48"/>
    <w:rsid w:val="001D7C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Stępowska Dorota</dc:creator>
  <cp:keywords/>
  <dc:description/>
  <cp:lastModifiedBy>Hus Damian</cp:lastModifiedBy>
  <cp:revision>4</cp:revision>
  <dcterms:created xsi:type="dcterms:W3CDTF">2022-12-05T11:50:00Z</dcterms:created>
  <dcterms:modified xsi:type="dcterms:W3CDTF">2022-12-05T12:04:00Z</dcterms:modified>
</cp:coreProperties>
</file>