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23D9" w14:textId="034B55DD" w:rsidR="0084547B" w:rsidRPr="004D5899" w:rsidRDefault="0084547B" w:rsidP="0084547B">
      <w:pPr>
        <w:tabs>
          <w:tab w:val="left" w:pos="5103"/>
          <w:tab w:val="left" w:pos="5669"/>
          <w:tab w:val="right" w:pos="5954"/>
          <w:tab w:val="left" w:pos="6096"/>
          <w:tab w:val="right" w:pos="6237"/>
        </w:tabs>
        <w:spacing w:line="260" w:lineRule="exact"/>
        <w:ind w:left="5103" w:right="1134" w:firstLine="142"/>
        <w:rPr>
          <w:spacing w:val="4"/>
        </w:rPr>
      </w:pPr>
      <w:r w:rsidRPr="00F94351">
        <w:rPr>
          <w:rFonts w:ascii="Arial" w:hAnsi="Arial" w:cs="Arial"/>
          <w:spacing w:val="4"/>
          <w:sz w:val="20"/>
          <w:szCs w:val="20"/>
        </w:rPr>
        <w:tab/>
      </w:r>
      <w:r w:rsidRPr="00F94351">
        <w:rPr>
          <w:rFonts w:ascii="Arial" w:hAnsi="Arial" w:cs="Arial"/>
          <w:spacing w:val="4"/>
          <w:sz w:val="20"/>
          <w:szCs w:val="20"/>
        </w:rPr>
        <w:tab/>
      </w:r>
      <w:r w:rsidRPr="004D5899">
        <w:rPr>
          <w:rFonts w:ascii="Arial" w:hAnsi="Arial" w:cs="Arial"/>
          <w:spacing w:val="4"/>
          <w:sz w:val="20"/>
          <w:szCs w:val="20"/>
        </w:rPr>
        <w:t>Data:</w:t>
      </w:r>
      <w:r w:rsidR="00C87168">
        <w:rPr>
          <w:rFonts w:ascii="Arial" w:hAnsi="Arial" w:cs="Arial"/>
          <w:spacing w:val="4"/>
          <w:sz w:val="20"/>
          <w:szCs w:val="20"/>
        </w:rPr>
        <w:t xml:space="preserve"> 7 </w:t>
      </w:r>
      <w:r w:rsidR="00F03F9E" w:rsidRPr="004D5899">
        <w:rPr>
          <w:rFonts w:ascii="Arial" w:hAnsi="Arial" w:cs="Arial"/>
          <w:spacing w:val="4"/>
          <w:sz w:val="20"/>
          <w:szCs w:val="20"/>
        </w:rPr>
        <w:t xml:space="preserve">listopada </w:t>
      </w:r>
      <w:r w:rsidRPr="004D5899">
        <w:rPr>
          <w:rFonts w:ascii="Arial" w:hAnsi="Arial" w:cs="Arial"/>
          <w:spacing w:val="4"/>
          <w:sz w:val="20"/>
          <w:szCs w:val="20"/>
        </w:rPr>
        <w:t>2022 r.</w:t>
      </w:r>
    </w:p>
    <w:p w14:paraId="1F4CF28B" w14:textId="2576D15C" w:rsidR="007133AE" w:rsidRPr="00F94351" w:rsidRDefault="0084547B" w:rsidP="0084547B">
      <w:pPr>
        <w:spacing w:line="276" w:lineRule="auto"/>
        <w:ind w:left="5672"/>
        <w:rPr>
          <w:rFonts w:ascii="Arial" w:hAnsi="Arial" w:cs="Arial"/>
          <w:spacing w:val="4"/>
          <w:sz w:val="20"/>
          <w:szCs w:val="20"/>
        </w:rPr>
      </w:pPr>
      <w:r w:rsidRPr="004D5899">
        <w:rPr>
          <w:rFonts w:ascii="Arial" w:hAnsi="Arial" w:cs="Arial"/>
          <w:spacing w:val="4"/>
          <w:sz w:val="20"/>
          <w:szCs w:val="20"/>
        </w:rPr>
        <w:t xml:space="preserve">Znak sprawy: </w:t>
      </w:r>
      <w:bookmarkStart w:id="0" w:name="_Hlk112854780"/>
      <w:r w:rsidR="00F03F9E" w:rsidRPr="004D5899">
        <w:rPr>
          <w:rFonts w:ascii="Arial" w:hAnsi="Arial" w:cs="Arial"/>
          <w:spacing w:val="4"/>
          <w:sz w:val="20"/>
          <w:szCs w:val="20"/>
        </w:rPr>
        <w:t>DLI-II.7620.1.2021.ML.2</w:t>
      </w:r>
      <w:bookmarkEnd w:id="0"/>
      <w:r w:rsidR="00F03F9E" w:rsidRPr="004D5899">
        <w:rPr>
          <w:rFonts w:ascii="Arial" w:hAnsi="Arial" w:cs="Arial"/>
          <w:spacing w:val="4"/>
          <w:sz w:val="20"/>
          <w:szCs w:val="20"/>
        </w:rPr>
        <w:t>9</w:t>
      </w:r>
    </w:p>
    <w:p w14:paraId="5B550D7B" w14:textId="68F31500" w:rsidR="00FC0488" w:rsidRPr="00F94351" w:rsidRDefault="00FC0488" w:rsidP="00FC0488">
      <w:pPr>
        <w:rPr>
          <w:rFonts w:asciiTheme="minorHAnsi" w:hAnsiTheme="minorHAnsi" w:cstheme="minorHAnsi"/>
          <w:spacing w:val="4"/>
        </w:rPr>
      </w:pPr>
    </w:p>
    <w:p w14:paraId="5079A1BA" w14:textId="653E38A8" w:rsidR="00FC0488" w:rsidRPr="00F94351" w:rsidRDefault="00FC0488" w:rsidP="00FC0488">
      <w:pPr>
        <w:rPr>
          <w:rFonts w:asciiTheme="minorHAnsi" w:hAnsiTheme="minorHAnsi" w:cstheme="minorHAnsi"/>
          <w:spacing w:val="4"/>
        </w:rPr>
      </w:pPr>
    </w:p>
    <w:p w14:paraId="1F1067F0" w14:textId="48746EF7" w:rsidR="00FC0488" w:rsidRPr="00F94351" w:rsidRDefault="00827750" w:rsidP="00FC0488">
      <w:pPr>
        <w:rPr>
          <w:rFonts w:asciiTheme="minorHAnsi" w:hAnsiTheme="minorHAnsi" w:cstheme="minorHAnsi"/>
          <w:spacing w:val="4"/>
        </w:rPr>
      </w:pPr>
      <w:r w:rsidRPr="00F94351">
        <w:rPr>
          <w:rFonts w:asciiTheme="minorHAnsi" w:hAnsiTheme="minorHAnsi" w:cstheme="minorHAnsi"/>
          <w:spacing w:val="4"/>
        </w:rPr>
        <w:t xml:space="preserve"> </w:t>
      </w:r>
    </w:p>
    <w:p w14:paraId="2C2B4EB7" w14:textId="1477828C" w:rsidR="00FC0488" w:rsidRPr="00F94351" w:rsidRDefault="00FC0488" w:rsidP="004D5899">
      <w:pPr>
        <w:spacing w:after="240" w:line="240" w:lineRule="exact"/>
        <w:rPr>
          <w:rFonts w:ascii="Arial" w:hAnsi="Arial" w:cs="Arial"/>
          <w:spacing w:val="4"/>
          <w:sz w:val="20"/>
          <w:szCs w:val="20"/>
        </w:rPr>
      </w:pPr>
    </w:p>
    <w:p w14:paraId="7E9ACDC8" w14:textId="77777777" w:rsidR="00FC0488" w:rsidRPr="00F94351" w:rsidRDefault="00FC0488" w:rsidP="002E06F8">
      <w:pPr>
        <w:tabs>
          <w:tab w:val="left" w:pos="0"/>
          <w:tab w:val="center" w:pos="1470"/>
        </w:tabs>
        <w:spacing w:after="360" w:line="240" w:lineRule="exact"/>
        <w:jc w:val="center"/>
        <w:outlineLvl w:val="0"/>
        <w:rPr>
          <w:rFonts w:ascii="Arial" w:hAnsi="Arial" w:cs="Arial"/>
          <w:spacing w:val="4"/>
          <w:sz w:val="18"/>
          <w:szCs w:val="18"/>
        </w:rPr>
      </w:pPr>
      <w:r w:rsidRPr="00F94351">
        <w:rPr>
          <w:rFonts w:ascii="Arial" w:hAnsi="Arial" w:cs="Arial"/>
          <w:b/>
          <w:spacing w:val="4"/>
          <w:sz w:val="20"/>
        </w:rPr>
        <w:t>DECYZJA</w:t>
      </w:r>
    </w:p>
    <w:p w14:paraId="67DC1A8B" w14:textId="339DF387" w:rsidR="006F0225" w:rsidRDefault="00FC0488" w:rsidP="006F0225">
      <w:pPr>
        <w:spacing w:after="240" w:line="240" w:lineRule="exact"/>
        <w:jc w:val="both"/>
        <w:rPr>
          <w:rFonts w:ascii="Arial" w:hAnsi="Arial" w:cs="Arial"/>
          <w:spacing w:val="4"/>
          <w:sz w:val="20"/>
          <w:szCs w:val="20"/>
        </w:rPr>
      </w:pPr>
      <w:r w:rsidRPr="00F94351">
        <w:rPr>
          <w:rFonts w:ascii="Arial" w:hAnsi="Arial" w:cs="Arial"/>
          <w:spacing w:val="4"/>
          <w:sz w:val="20"/>
          <w:szCs w:val="20"/>
        </w:rPr>
        <w:t>Na podstawie art. 138 § 1 pkt 2 ustawy z dnia 14 czerwca 1960 r. – Kodeks postępowania administracyjnego (</w:t>
      </w:r>
      <w:bookmarkStart w:id="1" w:name="_Hlk115898545"/>
      <w:proofErr w:type="spellStart"/>
      <w:r w:rsidRPr="00F94351">
        <w:rPr>
          <w:rFonts w:ascii="Arial" w:hAnsi="Arial" w:cs="Arial"/>
          <w:spacing w:val="4"/>
          <w:sz w:val="20"/>
          <w:szCs w:val="20"/>
        </w:rPr>
        <w:t>t.j</w:t>
      </w:r>
      <w:proofErr w:type="spellEnd"/>
      <w:r w:rsidRPr="00F94351">
        <w:rPr>
          <w:rFonts w:ascii="Arial" w:hAnsi="Arial" w:cs="Arial"/>
          <w:spacing w:val="4"/>
          <w:sz w:val="20"/>
          <w:szCs w:val="20"/>
        </w:rPr>
        <w:t xml:space="preserve">. </w:t>
      </w:r>
      <w:r w:rsidR="00F03F9E" w:rsidRPr="00F03F9E">
        <w:rPr>
          <w:rFonts w:ascii="Arial" w:hAnsi="Arial" w:cs="Arial"/>
          <w:spacing w:val="4"/>
          <w:sz w:val="20"/>
          <w:szCs w:val="20"/>
        </w:rPr>
        <w:t>Dz. U. z 2022 r. poz. 2000</w:t>
      </w:r>
      <w:bookmarkEnd w:id="1"/>
      <w:r w:rsidRPr="00F94351">
        <w:rPr>
          <w:rFonts w:ascii="Arial" w:hAnsi="Arial" w:cs="Arial"/>
          <w:spacing w:val="4"/>
          <w:sz w:val="20"/>
          <w:szCs w:val="20"/>
        </w:rPr>
        <w:t>)</w:t>
      </w:r>
      <w:r w:rsidRPr="00F94351">
        <w:rPr>
          <w:rFonts w:ascii="Arial" w:hAnsi="Arial" w:cs="Arial"/>
          <w:bCs/>
          <w:iCs/>
          <w:spacing w:val="4"/>
          <w:sz w:val="20"/>
          <w:szCs w:val="20"/>
        </w:rPr>
        <w:t>,</w:t>
      </w:r>
      <w:r w:rsidRPr="00F94351">
        <w:rPr>
          <w:rFonts w:ascii="Arial" w:hAnsi="Arial" w:cs="Arial"/>
          <w:spacing w:val="4"/>
          <w:sz w:val="20"/>
          <w:szCs w:val="20"/>
        </w:rPr>
        <w:t xml:space="preserve"> zwanej dalej „</w:t>
      </w:r>
      <w:r w:rsidRPr="00F94351">
        <w:rPr>
          <w:rFonts w:ascii="Arial" w:hAnsi="Arial" w:cs="Arial"/>
          <w:i/>
          <w:spacing w:val="4"/>
          <w:sz w:val="20"/>
          <w:szCs w:val="20"/>
        </w:rPr>
        <w:t>kpa</w:t>
      </w:r>
      <w:r w:rsidRPr="00F94351">
        <w:rPr>
          <w:rFonts w:ascii="Arial" w:hAnsi="Arial" w:cs="Arial"/>
          <w:spacing w:val="4"/>
          <w:sz w:val="20"/>
          <w:szCs w:val="20"/>
        </w:rPr>
        <w:t xml:space="preserve">”, </w:t>
      </w:r>
      <w:r w:rsidRPr="00F94351">
        <w:rPr>
          <w:rFonts w:ascii="Arial" w:eastAsia="Arial" w:hAnsi="Arial" w:cs="Arial"/>
          <w:spacing w:val="4"/>
          <w:sz w:val="20"/>
          <w:szCs w:val="20"/>
        </w:rPr>
        <w:t>oraz art. 9q ust. 5 ustawy z dnia 28 marca 2003 r. o transporcie kolejowym (</w:t>
      </w:r>
      <w:proofErr w:type="spellStart"/>
      <w:r w:rsidRPr="00F94351">
        <w:rPr>
          <w:rFonts w:ascii="Arial" w:eastAsia="Arial" w:hAnsi="Arial" w:cs="Arial"/>
          <w:spacing w:val="4"/>
          <w:sz w:val="20"/>
          <w:szCs w:val="20"/>
        </w:rPr>
        <w:t>t.j</w:t>
      </w:r>
      <w:proofErr w:type="spellEnd"/>
      <w:r w:rsidRPr="00F94351">
        <w:rPr>
          <w:rFonts w:ascii="Arial" w:eastAsia="Arial" w:hAnsi="Arial" w:cs="Arial"/>
          <w:spacing w:val="4"/>
          <w:sz w:val="20"/>
          <w:szCs w:val="20"/>
        </w:rPr>
        <w:t xml:space="preserve">. Dz. U. z 2021 r. poz. 1984, z </w:t>
      </w:r>
      <w:proofErr w:type="spellStart"/>
      <w:r w:rsidRPr="00F94351">
        <w:rPr>
          <w:rFonts w:ascii="Arial" w:eastAsia="Arial" w:hAnsi="Arial" w:cs="Arial"/>
          <w:spacing w:val="4"/>
          <w:sz w:val="20"/>
          <w:szCs w:val="20"/>
        </w:rPr>
        <w:t>późn</w:t>
      </w:r>
      <w:proofErr w:type="spellEnd"/>
      <w:r w:rsidRPr="00F94351">
        <w:rPr>
          <w:rFonts w:ascii="Arial" w:eastAsia="Arial" w:hAnsi="Arial" w:cs="Arial"/>
          <w:spacing w:val="4"/>
          <w:sz w:val="20"/>
          <w:szCs w:val="20"/>
        </w:rPr>
        <w:t>. zm.), zwanej dalej „</w:t>
      </w:r>
      <w:r w:rsidRPr="00F94351">
        <w:rPr>
          <w:rFonts w:ascii="Arial" w:eastAsia="Arial" w:hAnsi="Arial" w:cs="Arial"/>
          <w:i/>
          <w:iCs/>
          <w:spacing w:val="4"/>
          <w:sz w:val="20"/>
          <w:szCs w:val="20"/>
        </w:rPr>
        <w:t>ustawą o transporcie kolejowym</w:t>
      </w:r>
      <w:r w:rsidRPr="00F94351">
        <w:rPr>
          <w:rFonts w:ascii="Arial" w:eastAsia="Arial" w:hAnsi="Arial" w:cs="Arial"/>
          <w:spacing w:val="4"/>
          <w:sz w:val="20"/>
          <w:szCs w:val="20"/>
        </w:rPr>
        <w:t>”, po rozpatrzeniu</w:t>
      </w:r>
      <w:r w:rsidRPr="00F94351">
        <w:rPr>
          <w:rFonts w:ascii="Arial" w:hAnsi="Arial"/>
          <w:spacing w:val="4"/>
          <w:sz w:val="20"/>
          <w:szCs w:val="20"/>
        </w:rPr>
        <w:t xml:space="preserve"> </w:t>
      </w:r>
      <w:proofErr w:type="spellStart"/>
      <w:r w:rsidR="00BC69E2" w:rsidRPr="00F94351">
        <w:rPr>
          <w:rFonts w:ascii="Arial" w:eastAsia="Arial" w:hAnsi="Arial" w:cs="Arial"/>
          <w:spacing w:val="4"/>
          <w:sz w:val="20"/>
          <w:szCs w:val="20"/>
        </w:rPr>
        <w:t>odwołań</w:t>
      </w:r>
      <w:proofErr w:type="spellEnd"/>
      <w:r w:rsidR="00BC69E2" w:rsidRPr="00F94351">
        <w:rPr>
          <w:rFonts w:ascii="Arial" w:hAnsi="Arial" w:cs="Arial"/>
          <w:spacing w:val="4"/>
          <w:sz w:val="20"/>
          <w:szCs w:val="20"/>
        </w:rPr>
        <w:t xml:space="preserve"> </w:t>
      </w:r>
      <w:bookmarkStart w:id="2" w:name="_Hlk118273079"/>
      <w:r w:rsidR="006F0225" w:rsidRPr="003F14C5">
        <w:rPr>
          <w:rFonts w:ascii="Arial" w:hAnsi="Arial" w:cs="Arial"/>
          <w:bCs/>
          <w:spacing w:val="4"/>
          <w:sz w:val="20"/>
          <w:szCs w:val="20"/>
        </w:rPr>
        <w:t xml:space="preserve">Porsche Inter Auto Polska Sp. z o.o. </w:t>
      </w:r>
      <w:r w:rsidR="006F0225" w:rsidRPr="003F14C5">
        <w:rPr>
          <w:rFonts w:ascii="Arial" w:hAnsi="Arial" w:cs="Arial"/>
          <w:bCs/>
          <w:spacing w:val="4"/>
          <w:sz w:val="20"/>
          <w:szCs w:val="20"/>
        </w:rPr>
        <w:br/>
        <w:t xml:space="preserve">z siedzibą w Warszawie, reprezentowanej przez </w:t>
      </w:r>
      <w:r w:rsidR="006F0225" w:rsidRPr="003F14C5">
        <w:rPr>
          <w:rFonts w:ascii="Arial" w:hAnsi="Arial" w:cs="Arial"/>
          <w:spacing w:val="4"/>
          <w:sz w:val="20"/>
          <w:szCs w:val="20"/>
        </w:rPr>
        <w:t>adw. P</w:t>
      </w:r>
      <w:r w:rsidR="00C87168">
        <w:rPr>
          <w:rFonts w:ascii="Arial" w:hAnsi="Arial" w:cs="Arial"/>
          <w:spacing w:val="4"/>
          <w:sz w:val="20"/>
          <w:szCs w:val="20"/>
        </w:rPr>
        <w:t>.</w:t>
      </w:r>
      <w:r w:rsidR="006F0225" w:rsidRPr="003F14C5">
        <w:rPr>
          <w:rFonts w:ascii="Arial" w:hAnsi="Arial" w:cs="Arial"/>
          <w:spacing w:val="4"/>
          <w:sz w:val="20"/>
          <w:szCs w:val="20"/>
        </w:rPr>
        <w:t xml:space="preserve"> U</w:t>
      </w:r>
      <w:r w:rsidR="00C87168">
        <w:rPr>
          <w:rFonts w:ascii="Arial" w:hAnsi="Arial" w:cs="Arial"/>
          <w:spacing w:val="4"/>
          <w:sz w:val="20"/>
          <w:szCs w:val="20"/>
        </w:rPr>
        <w:t>.</w:t>
      </w:r>
      <w:r w:rsidR="006F0225" w:rsidRPr="003F14C5">
        <w:rPr>
          <w:rFonts w:ascii="Arial" w:hAnsi="Arial" w:cs="Arial"/>
          <w:spacing w:val="4"/>
          <w:sz w:val="20"/>
          <w:szCs w:val="20"/>
        </w:rPr>
        <w:t xml:space="preserve">, </w:t>
      </w:r>
      <w:bookmarkStart w:id="3" w:name="_Hlk118280040"/>
      <w:r w:rsidR="006F0225" w:rsidRPr="003F14C5">
        <w:rPr>
          <w:rFonts w:ascii="Arial" w:hAnsi="Arial" w:cs="Arial"/>
          <w:bCs/>
          <w:spacing w:val="4"/>
          <w:sz w:val="20"/>
          <w:szCs w:val="20"/>
        </w:rPr>
        <w:t xml:space="preserve">Leroy-Merlin Inwestycje </w:t>
      </w:r>
      <w:bookmarkEnd w:id="3"/>
      <w:r w:rsidR="006F0225" w:rsidRPr="003F14C5">
        <w:rPr>
          <w:rFonts w:ascii="Arial" w:hAnsi="Arial" w:cs="Arial"/>
          <w:bCs/>
          <w:spacing w:val="4"/>
          <w:sz w:val="20"/>
          <w:szCs w:val="20"/>
        </w:rPr>
        <w:t>Sp. z o.o. z siedzibą w Warszawie</w:t>
      </w:r>
      <w:bookmarkEnd w:id="2"/>
      <w:r w:rsidR="006F0225" w:rsidRPr="003F14C5">
        <w:rPr>
          <w:rFonts w:ascii="Arial" w:hAnsi="Arial" w:cs="Arial"/>
          <w:bCs/>
          <w:spacing w:val="4"/>
          <w:sz w:val="20"/>
          <w:szCs w:val="20"/>
        </w:rPr>
        <w:t xml:space="preserve">, </w:t>
      </w:r>
      <w:bookmarkStart w:id="4" w:name="_Hlk118275884"/>
      <w:r w:rsidR="003358A6" w:rsidRPr="003F14C5">
        <w:rPr>
          <w:rFonts w:ascii="Arial" w:hAnsi="Arial" w:cs="Arial"/>
          <w:spacing w:val="4"/>
          <w:sz w:val="20"/>
          <w:szCs w:val="20"/>
        </w:rPr>
        <w:t xml:space="preserve">FOR EVER Sp. z o.o. z siedzibą </w:t>
      </w:r>
      <w:r w:rsidR="003358A6" w:rsidRPr="003358A6">
        <w:rPr>
          <w:rFonts w:ascii="Arial" w:hAnsi="Arial" w:cs="Arial"/>
          <w:spacing w:val="4"/>
          <w:sz w:val="20"/>
          <w:szCs w:val="20"/>
        </w:rPr>
        <w:t>w Warszawie</w:t>
      </w:r>
      <w:r w:rsidR="003358A6" w:rsidRPr="003F14C5">
        <w:rPr>
          <w:rFonts w:ascii="Arial" w:hAnsi="Arial" w:cs="Arial"/>
          <w:spacing w:val="4"/>
          <w:sz w:val="20"/>
          <w:szCs w:val="20"/>
        </w:rPr>
        <w:t xml:space="preserve">, reprezentowanej przez Panią </w:t>
      </w:r>
      <w:r w:rsidR="003358A6" w:rsidRPr="003358A6">
        <w:rPr>
          <w:rFonts w:ascii="Arial" w:hAnsi="Arial" w:cs="Arial"/>
          <w:bCs/>
          <w:spacing w:val="4"/>
          <w:sz w:val="20"/>
          <w:szCs w:val="20"/>
        </w:rPr>
        <w:t>M</w:t>
      </w:r>
      <w:r w:rsidR="00C87168">
        <w:rPr>
          <w:rFonts w:ascii="Arial" w:hAnsi="Arial" w:cs="Arial"/>
          <w:bCs/>
          <w:spacing w:val="4"/>
          <w:sz w:val="20"/>
          <w:szCs w:val="20"/>
        </w:rPr>
        <w:t>.</w:t>
      </w:r>
      <w:r w:rsidR="003358A6" w:rsidRPr="003358A6">
        <w:rPr>
          <w:rFonts w:ascii="Arial" w:hAnsi="Arial" w:cs="Arial"/>
          <w:bCs/>
          <w:spacing w:val="4"/>
          <w:sz w:val="20"/>
          <w:szCs w:val="20"/>
        </w:rPr>
        <w:t xml:space="preserve"> M</w:t>
      </w:r>
      <w:r w:rsidR="00C87168">
        <w:rPr>
          <w:rFonts w:ascii="Arial" w:hAnsi="Arial" w:cs="Arial"/>
          <w:bCs/>
          <w:spacing w:val="4"/>
          <w:sz w:val="20"/>
          <w:szCs w:val="20"/>
        </w:rPr>
        <w:t>.</w:t>
      </w:r>
      <w:r w:rsidR="003358A6" w:rsidRPr="003F14C5">
        <w:rPr>
          <w:rFonts w:ascii="Arial" w:hAnsi="Arial" w:cs="Arial"/>
          <w:bCs/>
          <w:spacing w:val="4"/>
          <w:sz w:val="20"/>
          <w:szCs w:val="20"/>
        </w:rPr>
        <w:t>,</w:t>
      </w:r>
      <w:r w:rsidR="003358A6" w:rsidRPr="003F14C5">
        <w:rPr>
          <w:rFonts w:ascii="Arial" w:hAnsi="Arial" w:cs="Arial"/>
          <w:b/>
          <w:spacing w:val="4"/>
          <w:sz w:val="20"/>
          <w:szCs w:val="20"/>
        </w:rPr>
        <w:t xml:space="preserve"> </w:t>
      </w:r>
      <w:bookmarkEnd w:id="4"/>
      <w:r w:rsidR="00F03F9E" w:rsidRPr="003F14C5">
        <w:rPr>
          <w:rFonts w:ascii="Arial" w:hAnsi="Arial" w:cs="Arial"/>
          <w:spacing w:val="4"/>
          <w:sz w:val="20"/>
          <w:szCs w:val="20"/>
        </w:rPr>
        <w:t xml:space="preserve">oraz po zapoznaniu się z </w:t>
      </w:r>
      <w:proofErr w:type="spellStart"/>
      <w:r w:rsidR="00F03F9E" w:rsidRPr="003F14C5">
        <w:rPr>
          <w:rFonts w:ascii="Arial" w:hAnsi="Arial" w:cs="Arial"/>
          <w:spacing w:val="4"/>
          <w:sz w:val="20"/>
          <w:szCs w:val="20"/>
        </w:rPr>
        <w:t>odwołaniami</w:t>
      </w:r>
      <w:proofErr w:type="spellEnd"/>
      <w:r w:rsidR="00F03F9E" w:rsidRPr="003F14C5">
        <w:rPr>
          <w:rFonts w:ascii="Arial" w:hAnsi="Arial" w:cs="Arial"/>
          <w:spacing w:val="4"/>
          <w:sz w:val="20"/>
          <w:szCs w:val="20"/>
        </w:rPr>
        <w:t xml:space="preserve"> </w:t>
      </w:r>
      <w:bookmarkStart w:id="5" w:name="_Hlk118300603"/>
      <w:r w:rsidR="00F03F9E" w:rsidRPr="003F14C5">
        <w:rPr>
          <w:rFonts w:ascii="Arial" w:hAnsi="Arial" w:cs="Arial"/>
          <w:spacing w:val="4"/>
          <w:sz w:val="20"/>
          <w:szCs w:val="20"/>
        </w:rPr>
        <w:t>TESCO (POLSKA) Sp. z o.o. z siedzibą w Krakowie, reprezentowanej przez r.pr. J</w:t>
      </w:r>
      <w:r w:rsidR="00C87168">
        <w:rPr>
          <w:rFonts w:ascii="Arial" w:hAnsi="Arial" w:cs="Arial"/>
          <w:spacing w:val="4"/>
          <w:sz w:val="20"/>
          <w:szCs w:val="20"/>
        </w:rPr>
        <w:t>.</w:t>
      </w:r>
      <w:r w:rsidR="00F03F9E" w:rsidRPr="003F14C5">
        <w:rPr>
          <w:rFonts w:ascii="Arial" w:hAnsi="Arial" w:cs="Arial"/>
          <w:spacing w:val="4"/>
          <w:sz w:val="20"/>
          <w:szCs w:val="20"/>
        </w:rPr>
        <w:t>P</w:t>
      </w:r>
      <w:r w:rsidR="00C87168">
        <w:rPr>
          <w:rFonts w:ascii="Arial" w:hAnsi="Arial" w:cs="Arial"/>
          <w:spacing w:val="4"/>
          <w:sz w:val="20"/>
          <w:szCs w:val="20"/>
        </w:rPr>
        <w:t>.</w:t>
      </w:r>
      <w:r w:rsidR="003358A6" w:rsidRPr="003F14C5">
        <w:rPr>
          <w:rFonts w:ascii="Arial" w:hAnsi="Arial" w:cs="Arial"/>
          <w:spacing w:val="4"/>
          <w:sz w:val="20"/>
          <w:szCs w:val="20"/>
        </w:rPr>
        <w:t xml:space="preserve">, </w:t>
      </w:r>
      <w:bookmarkStart w:id="6" w:name="_Hlk118277396"/>
      <w:r w:rsidR="006D4B21" w:rsidRPr="003F14C5">
        <w:rPr>
          <w:rFonts w:ascii="Arial" w:hAnsi="Arial" w:cs="Arial"/>
          <w:spacing w:val="4"/>
          <w:sz w:val="20"/>
          <w:szCs w:val="20"/>
        </w:rPr>
        <w:t>Zakładów Cegielnianych Józef Wiencek S.A. z siedzibą w Warszawie, reprezentowanej przez r.pr. K</w:t>
      </w:r>
      <w:r w:rsidR="00C87168">
        <w:rPr>
          <w:rFonts w:ascii="Arial" w:hAnsi="Arial" w:cs="Arial"/>
          <w:spacing w:val="4"/>
          <w:sz w:val="20"/>
          <w:szCs w:val="20"/>
        </w:rPr>
        <w:t>.</w:t>
      </w:r>
      <w:r w:rsidR="006D4B21" w:rsidRPr="003F14C5">
        <w:rPr>
          <w:rFonts w:ascii="Arial" w:hAnsi="Arial" w:cs="Arial"/>
          <w:spacing w:val="4"/>
          <w:sz w:val="20"/>
          <w:szCs w:val="20"/>
        </w:rPr>
        <w:t xml:space="preserve"> W</w:t>
      </w:r>
      <w:r w:rsidR="00C87168">
        <w:rPr>
          <w:rFonts w:ascii="Arial" w:hAnsi="Arial" w:cs="Arial"/>
          <w:spacing w:val="4"/>
          <w:sz w:val="20"/>
          <w:szCs w:val="20"/>
        </w:rPr>
        <w:t>.</w:t>
      </w:r>
      <w:r w:rsidR="006F0225" w:rsidRPr="003F14C5">
        <w:rPr>
          <w:rFonts w:ascii="Arial" w:hAnsi="Arial" w:cs="Arial"/>
          <w:spacing w:val="4"/>
          <w:sz w:val="20"/>
          <w:szCs w:val="20"/>
        </w:rPr>
        <w:t xml:space="preserve">, </w:t>
      </w:r>
      <w:bookmarkEnd w:id="6"/>
      <w:r w:rsidR="006F0225" w:rsidRPr="003F14C5">
        <w:rPr>
          <w:rFonts w:ascii="Arial" w:hAnsi="Arial" w:cs="Arial"/>
          <w:spacing w:val="4"/>
          <w:sz w:val="20"/>
          <w:szCs w:val="20"/>
        </w:rPr>
        <w:t>Pani E</w:t>
      </w:r>
      <w:r w:rsidR="00C87168">
        <w:rPr>
          <w:rFonts w:ascii="Arial" w:hAnsi="Arial" w:cs="Arial"/>
          <w:spacing w:val="4"/>
          <w:sz w:val="20"/>
          <w:szCs w:val="20"/>
        </w:rPr>
        <w:t>.</w:t>
      </w:r>
      <w:r w:rsidR="006F0225" w:rsidRPr="003F14C5">
        <w:rPr>
          <w:rFonts w:ascii="Arial" w:hAnsi="Arial" w:cs="Arial"/>
          <w:spacing w:val="4"/>
          <w:sz w:val="20"/>
          <w:szCs w:val="20"/>
        </w:rPr>
        <w:t xml:space="preserve"> Ch</w:t>
      </w:r>
      <w:r w:rsidR="00C87168">
        <w:rPr>
          <w:rFonts w:ascii="Arial" w:hAnsi="Arial" w:cs="Arial"/>
          <w:spacing w:val="4"/>
          <w:sz w:val="20"/>
          <w:szCs w:val="20"/>
        </w:rPr>
        <w:t>.</w:t>
      </w:r>
      <w:r w:rsidR="006F0225" w:rsidRPr="003F14C5">
        <w:rPr>
          <w:rFonts w:ascii="Arial" w:hAnsi="Arial" w:cs="Arial"/>
          <w:spacing w:val="4"/>
          <w:sz w:val="20"/>
          <w:szCs w:val="20"/>
        </w:rPr>
        <w:t>, reprezentowanej przez Pana P</w:t>
      </w:r>
      <w:r w:rsidR="00C87168">
        <w:rPr>
          <w:rFonts w:ascii="Arial" w:hAnsi="Arial" w:cs="Arial"/>
          <w:spacing w:val="4"/>
          <w:sz w:val="20"/>
          <w:szCs w:val="20"/>
        </w:rPr>
        <w:t>.</w:t>
      </w:r>
      <w:r w:rsidR="006F0225" w:rsidRPr="003F14C5">
        <w:rPr>
          <w:rFonts w:ascii="Arial" w:hAnsi="Arial" w:cs="Arial"/>
          <w:spacing w:val="4"/>
          <w:sz w:val="20"/>
          <w:szCs w:val="20"/>
        </w:rPr>
        <w:t xml:space="preserve"> Ch</w:t>
      </w:r>
      <w:r w:rsidR="00C87168">
        <w:rPr>
          <w:rFonts w:ascii="Arial" w:hAnsi="Arial" w:cs="Arial"/>
          <w:spacing w:val="4"/>
          <w:sz w:val="20"/>
          <w:szCs w:val="20"/>
        </w:rPr>
        <w:t>.</w:t>
      </w:r>
      <w:r w:rsidR="006F0225" w:rsidRPr="003F14C5">
        <w:rPr>
          <w:rFonts w:ascii="Arial" w:hAnsi="Arial" w:cs="Arial"/>
          <w:spacing w:val="4"/>
          <w:sz w:val="20"/>
          <w:szCs w:val="20"/>
        </w:rPr>
        <w:t>,</w:t>
      </w:r>
      <w:bookmarkEnd w:id="5"/>
      <w:r w:rsidR="006F0225" w:rsidRPr="003F14C5">
        <w:rPr>
          <w:rFonts w:ascii="Arial" w:hAnsi="Arial" w:cs="Arial"/>
          <w:spacing w:val="4"/>
          <w:sz w:val="20"/>
          <w:szCs w:val="20"/>
        </w:rPr>
        <w:t xml:space="preserve"> </w:t>
      </w:r>
      <w:r w:rsidR="001801E7">
        <w:rPr>
          <w:rFonts w:ascii="Arial" w:hAnsi="Arial" w:cs="Arial"/>
          <w:spacing w:val="4"/>
          <w:sz w:val="20"/>
          <w:szCs w:val="20"/>
        </w:rPr>
        <w:t xml:space="preserve">od </w:t>
      </w:r>
      <w:r w:rsidR="006F0225" w:rsidRPr="006F0225">
        <w:rPr>
          <w:rFonts w:ascii="Arial" w:hAnsi="Arial" w:cs="Arial"/>
          <w:spacing w:val="4"/>
          <w:sz w:val="20"/>
          <w:szCs w:val="20"/>
        </w:rPr>
        <w:t xml:space="preserve">decyzji </w:t>
      </w:r>
      <w:r w:rsidR="006F0225" w:rsidRPr="006F0225">
        <w:rPr>
          <w:rFonts w:ascii="Arial" w:hAnsi="Arial" w:cs="Arial"/>
          <w:bCs/>
          <w:spacing w:val="4"/>
          <w:sz w:val="20"/>
          <w:szCs w:val="20"/>
        </w:rPr>
        <w:t xml:space="preserve">Wojewody </w:t>
      </w:r>
      <w:r w:rsidR="006F0225" w:rsidRPr="006F0225">
        <w:rPr>
          <w:rFonts w:ascii="Arial" w:hAnsi="Arial" w:cs="Arial"/>
          <w:spacing w:val="4"/>
          <w:sz w:val="20"/>
          <w:szCs w:val="20"/>
        </w:rPr>
        <w:t>Mazowieckiego</w:t>
      </w:r>
      <w:r w:rsidR="00872534">
        <w:rPr>
          <w:rFonts w:ascii="Arial" w:hAnsi="Arial" w:cs="Arial"/>
          <w:spacing w:val="4"/>
          <w:sz w:val="20"/>
          <w:szCs w:val="20"/>
        </w:rPr>
        <w:t xml:space="preserve"> </w:t>
      </w:r>
      <w:r w:rsidR="006F0225" w:rsidRPr="006F0225">
        <w:rPr>
          <w:rFonts w:ascii="Arial" w:hAnsi="Arial" w:cs="Arial"/>
          <w:spacing w:val="4"/>
          <w:sz w:val="20"/>
          <w:szCs w:val="20"/>
        </w:rPr>
        <w:t xml:space="preserve">Nr 88/SPEC/2020 z dnia 24 sierpnia 2020 r., znak: WI-I.747.2.2.2020.EA(MP), o ustaleniu lokalizacji linii kolejowej dla obiektów metra dla inwestycji pn.: </w:t>
      </w:r>
      <w:bookmarkStart w:id="7" w:name="_Hlk118274811"/>
      <w:r w:rsidR="006F0225" w:rsidRPr="006F0225">
        <w:rPr>
          <w:rFonts w:ascii="Arial" w:hAnsi="Arial" w:cs="Arial"/>
          <w:spacing w:val="4"/>
          <w:sz w:val="20"/>
          <w:szCs w:val="20"/>
        </w:rPr>
        <w:t xml:space="preserve">„Budowa II linii metra w Warszawie – III etap realizacji odcinka zachodniego od szlaku za stacją C04 »Powstańców Śląskich« do stacji Techniczno-Postojowej (STP) Mory wraz z STP Mory w zakresie </w:t>
      </w:r>
      <w:bookmarkStart w:id="8" w:name="_Hlk118493269"/>
      <w:bookmarkStart w:id="9" w:name="_Hlk118529716"/>
      <w:r w:rsidR="006F0225" w:rsidRPr="006F0225">
        <w:rPr>
          <w:rFonts w:ascii="Arial" w:hAnsi="Arial" w:cs="Arial"/>
          <w:spacing w:val="4"/>
          <w:sz w:val="20"/>
          <w:szCs w:val="20"/>
        </w:rPr>
        <w:t>Stacji Techniczno-Postojowej (STP) Mory wraz z połączeniem SPT Mory z układem kolejowym PKP</w:t>
      </w:r>
      <w:bookmarkEnd w:id="8"/>
      <w:r w:rsidR="006F0225" w:rsidRPr="006F0225">
        <w:rPr>
          <w:rFonts w:ascii="Arial" w:hAnsi="Arial" w:cs="Arial"/>
          <w:spacing w:val="4"/>
          <w:sz w:val="20"/>
          <w:szCs w:val="20"/>
        </w:rPr>
        <w:t>”,</w:t>
      </w:r>
      <w:bookmarkEnd w:id="7"/>
      <w:r w:rsidR="006F0225" w:rsidRPr="006F0225">
        <w:rPr>
          <w:rFonts w:ascii="Arial" w:hAnsi="Arial" w:cs="Arial"/>
          <w:spacing w:val="4"/>
          <w:sz w:val="20"/>
          <w:szCs w:val="20"/>
        </w:rPr>
        <w:t xml:space="preserve"> </w:t>
      </w:r>
      <w:bookmarkEnd w:id="9"/>
      <w:r w:rsidR="006F0225" w:rsidRPr="006F0225">
        <w:rPr>
          <w:rFonts w:ascii="Arial" w:hAnsi="Arial" w:cs="Arial"/>
          <w:spacing w:val="4"/>
          <w:sz w:val="20"/>
          <w:szCs w:val="20"/>
        </w:rPr>
        <w:t xml:space="preserve">sprostowanej </w:t>
      </w:r>
      <w:bookmarkStart w:id="10" w:name="_Hlk118297012"/>
      <w:r w:rsidR="006F0225" w:rsidRPr="006F0225">
        <w:rPr>
          <w:rFonts w:ascii="Arial" w:hAnsi="Arial" w:cs="Arial"/>
          <w:spacing w:val="4"/>
          <w:sz w:val="20"/>
          <w:szCs w:val="20"/>
        </w:rPr>
        <w:t xml:space="preserve">postanowieniami </w:t>
      </w:r>
      <w:r w:rsidR="00C0462A" w:rsidRPr="00C0462A">
        <w:rPr>
          <w:rFonts w:ascii="Arial" w:hAnsi="Arial" w:cs="Arial"/>
          <w:spacing w:val="4"/>
          <w:sz w:val="20"/>
          <w:szCs w:val="20"/>
        </w:rPr>
        <w:t xml:space="preserve">Nr 1404/SAAB/2020 </w:t>
      </w:r>
      <w:r w:rsidR="006F0225" w:rsidRPr="00C0462A">
        <w:rPr>
          <w:rFonts w:ascii="Arial" w:hAnsi="Arial" w:cs="Arial"/>
          <w:spacing w:val="4"/>
          <w:sz w:val="20"/>
          <w:szCs w:val="20"/>
        </w:rPr>
        <w:t xml:space="preserve">z dnia 25 listopada 2020 r., znak: WI-I.747.2.2.2020.EA(MP) i </w:t>
      </w:r>
      <w:r w:rsidR="00C0462A" w:rsidRPr="00C0462A">
        <w:rPr>
          <w:rFonts w:ascii="Arial" w:hAnsi="Arial" w:cs="Arial"/>
          <w:spacing w:val="4"/>
          <w:sz w:val="20"/>
          <w:szCs w:val="20"/>
        </w:rPr>
        <w:t xml:space="preserve">Nr 1492/SAAB/2020 </w:t>
      </w:r>
      <w:r w:rsidR="006F0225" w:rsidRPr="00C0462A">
        <w:rPr>
          <w:rFonts w:ascii="Arial" w:hAnsi="Arial" w:cs="Arial"/>
          <w:spacing w:val="4"/>
          <w:sz w:val="20"/>
          <w:szCs w:val="20"/>
        </w:rPr>
        <w:t>z dnia 14 grudnia 2020 r., znak: WI-I.747.2.2.2020.EA(MP),</w:t>
      </w:r>
    </w:p>
    <w:bookmarkEnd w:id="10"/>
    <w:p w14:paraId="00805F99" w14:textId="76448F6D" w:rsidR="00FC0488" w:rsidRPr="00A3681D" w:rsidRDefault="00FC0488" w:rsidP="002C7A34">
      <w:pPr>
        <w:pStyle w:val="Akapitzlist"/>
        <w:numPr>
          <w:ilvl w:val="0"/>
          <w:numId w:val="25"/>
        </w:numPr>
        <w:spacing w:after="240" w:line="240" w:lineRule="exact"/>
        <w:ind w:left="567" w:hanging="425"/>
        <w:contextualSpacing w:val="0"/>
        <w:jc w:val="both"/>
        <w:rPr>
          <w:rFonts w:ascii="Arial" w:hAnsi="Arial" w:cs="Arial"/>
          <w:b/>
          <w:bCs/>
          <w:spacing w:val="4"/>
          <w:sz w:val="20"/>
          <w:szCs w:val="20"/>
          <w:lang w:eastAsia="en-US"/>
        </w:rPr>
      </w:pPr>
      <w:r w:rsidRPr="00A3681D">
        <w:rPr>
          <w:rFonts w:ascii="Arial" w:hAnsi="Arial" w:cs="Arial"/>
          <w:b/>
          <w:bCs/>
          <w:spacing w:val="4"/>
          <w:sz w:val="20"/>
          <w:szCs w:val="20"/>
          <w:lang w:eastAsia="en-US"/>
        </w:rPr>
        <w:t>Uchylam:</w:t>
      </w:r>
    </w:p>
    <w:p w14:paraId="57E028C7" w14:textId="22A2C775" w:rsidR="00FC0488" w:rsidRPr="00A3681D" w:rsidRDefault="00FC0488" w:rsidP="00365F8C">
      <w:pPr>
        <w:pStyle w:val="Akapitzlist"/>
        <w:numPr>
          <w:ilvl w:val="0"/>
          <w:numId w:val="7"/>
        </w:numPr>
        <w:spacing w:after="240" w:line="240" w:lineRule="exact"/>
        <w:ind w:left="425" w:hanging="284"/>
        <w:contextualSpacing w:val="0"/>
        <w:jc w:val="both"/>
        <w:rPr>
          <w:rFonts w:ascii="Arial" w:hAnsi="Arial" w:cs="Arial"/>
          <w:spacing w:val="4"/>
          <w:sz w:val="20"/>
          <w:szCs w:val="20"/>
          <w:lang w:eastAsia="en-US"/>
        </w:rPr>
      </w:pPr>
      <w:r w:rsidRPr="00A3681D">
        <w:rPr>
          <w:rFonts w:ascii="Arial" w:hAnsi="Arial" w:cs="Arial"/>
          <w:spacing w:val="4"/>
          <w:sz w:val="20"/>
          <w:szCs w:val="20"/>
          <w:lang w:eastAsia="en-US"/>
        </w:rPr>
        <w:t xml:space="preserve">w rozstrzygnięciu zaskarżonej decyzji, znajdujący się na stronie 1, </w:t>
      </w:r>
      <w:bookmarkStart w:id="11" w:name="_Hlk113453485"/>
      <w:bookmarkStart w:id="12" w:name="_Hlk118289607"/>
      <w:r w:rsidRPr="00A3681D">
        <w:rPr>
          <w:rFonts w:ascii="Arial" w:hAnsi="Arial" w:cs="Arial"/>
          <w:spacing w:val="4"/>
          <w:sz w:val="20"/>
          <w:szCs w:val="20"/>
          <w:lang w:eastAsia="en-US"/>
        </w:rPr>
        <w:t xml:space="preserve">w wierszu </w:t>
      </w:r>
      <w:r w:rsidR="00D55662" w:rsidRPr="00A3681D">
        <w:rPr>
          <w:rFonts w:ascii="Arial" w:hAnsi="Arial" w:cs="Arial"/>
          <w:spacing w:val="4"/>
          <w:sz w:val="20"/>
          <w:szCs w:val="20"/>
          <w:lang w:eastAsia="en-US"/>
        </w:rPr>
        <w:t>3</w:t>
      </w:r>
      <w:r w:rsidR="00906F75" w:rsidRPr="00A3681D">
        <w:rPr>
          <w:rFonts w:ascii="Arial" w:hAnsi="Arial" w:cs="Arial"/>
          <w:spacing w:val="4"/>
          <w:sz w:val="20"/>
          <w:szCs w:val="20"/>
          <w:lang w:eastAsia="en-US"/>
        </w:rPr>
        <w:t>-</w:t>
      </w:r>
      <w:r w:rsidR="005C2C8E" w:rsidRPr="00A3681D">
        <w:rPr>
          <w:rFonts w:ascii="Arial" w:hAnsi="Arial" w:cs="Arial"/>
          <w:spacing w:val="4"/>
          <w:sz w:val="20"/>
          <w:szCs w:val="20"/>
          <w:lang w:eastAsia="en-US"/>
        </w:rPr>
        <w:t>6</w:t>
      </w:r>
      <w:r w:rsidRPr="00A3681D">
        <w:rPr>
          <w:rFonts w:ascii="Arial" w:hAnsi="Arial" w:cs="Arial"/>
          <w:spacing w:val="4"/>
          <w:sz w:val="20"/>
          <w:szCs w:val="20"/>
          <w:lang w:eastAsia="en-US"/>
        </w:rPr>
        <w:t>, licząc od dołu strony</w:t>
      </w:r>
      <w:bookmarkEnd w:id="11"/>
      <w:r w:rsidRPr="00A3681D">
        <w:rPr>
          <w:rFonts w:ascii="Arial" w:hAnsi="Arial" w:cs="Arial"/>
          <w:spacing w:val="4"/>
          <w:sz w:val="20"/>
          <w:szCs w:val="20"/>
          <w:lang w:eastAsia="en-US"/>
        </w:rPr>
        <w:t>, zapis</w:t>
      </w:r>
      <w:bookmarkEnd w:id="12"/>
      <w:r w:rsidRPr="00A3681D">
        <w:rPr>
          <w:rFonts w:ascii="Arial" w:hAnsi="Arial" w:cs="Arial"/>
          <w:spacing w:val="4"/>
          <w:sz w:val="20"/>
          <w:szCs w:val="20"/>
          <w:lang w:eastAsia="en-US"/>
        </w:rPr>
        <w:t xml:space="preserve">: </w:t>
      </w:r>
    </w:p>
    <w:p w14:paraId="4D893CF9" w14:textId="44B4BE91" w:rsidR="00FC0488" w:rsidRPr="00A3681D" w:rsidRDefault="00FC0488" w:rsidP="005C2C8E">
      <w:pPr>
        <w:spacing w:after="240" w:line="240" w:lineRule="exact"/>
        <w:ind w:left="425"/>
        <w:jc w:val="both"/>
        <w:rPr>
          <w:rFonts w:ascii="Arial" w:hAnsi="Arial" w:cs="Arial"/>
          <w:b/>
          <w:spacing w:val="4"/>
          <w:sz w:val="20"/>
          <w:szCs w:val="20"/>
          <w:lang w:eastAsia="en-US"/>
        </w:rPr>
      </w:pPr>
      <w:r w:rsidRPr="00A3681D">
        <w:rPr>
          <w:rFonts w:ascii="Arial" w:hAnsi="Arial" w:cs="Arial"/>
          <w:spacing w:val="4"/>
          <w:sz w:val="20"/>
          <w:szCs w:val="20"/>
          <w:lang w:eastAsia="en-US"/>
        </w:rPr>
        <w:t>„</w:t>
      </w:r>
      <w:r w:rsidRPr="00A3681D">
        <w:rPr>
          <w:rFonts w:ascii="Arial" w:hAnsi="Arial" w:cs="Arial"/>
          <w:b/>
          <w:spacing w:val="4"/>
          <w:sz w:val="20"/>
          <w:szCs w:val="20"/>
          <w:lang w:eastAsia="en-US"/>
        </w:rPr>
        <w:t xml:space="preserve">II. </w:t>
      </w:r>
      <w:bookmarkStart w:id="13" w:name="_Hlk113371267"/>
      <w:r w:rsidRPr="00A3681D">
        <w:rPr>
          <w:rFonts w:ascii="Arial" w:hAnsi="Arial" w:cs="Arial"/>
          <w:b/>
          <w:spacing w:val="4"/>
          <w:sz w:val="20"/>
          <w:szCs w:val="20"/>
          <w:lang w:eastAsia="en-US"/>
        </w:rPr>
        <w:t xml:space="preserve">Na podstawie art. 9q ust. 1 pkt 1 </w:t>
      </w:r>
      <w:proofErr w:type="spellStart"/>
      <w:r w:rsidRPr="00A3681D">
        <w:rPr>
          <w:rFonts w:ascii="Arial" w:hAnsi="Arial" w:cs="Arial"/>
          <w:b/>
          <w:spacing w:val="4"/>
          <w:sz w:val="20"/>
          <w:szCs w:val="20"/>
          <w:lang w:eastAsia="en-US"/>
        </w:rPr>
        <w:t>u.t.k</w:t>
      </w:r>
      <w:proofErr w:type="spellEnd"/>
      <w:r w:rsidRPr="00A3681D">
        <w:rPr>
          <w:rFonts w:ascii="Arial" w:hAnsi="Arial" w:cs="Arial"/>
          <w:b/>
          <w:spacing w:val="4"/>
          <w:sz w:val="20"/>
          <w:szCs w:val="20"/>
          <w:lang w:eastAsia="en-US"/>
        </w:rPr>
        <w:t>. ustalam linie rozgraniczające teren dla przedmiotowej inwestycji</w:t>
      </w:r>
      <w:bookmarkEnd w:id="13"/>
      <w:r w:rsidRPr="00A3681D">
        <w:rPr>
          <w:rFonts w:ascii="Arial" w:hAnsi="Arial" w:cs="Arial"/>
          <w:b/>
          <w:spacing w:val="4"/>
          <w:sz w:val="20"/>
          <w:szCs w:val="20"/>
          <w:lang w:eastAsia="en-US"/>
        </w:rPr>
        <w:t xml:space="preserve">, </w:t>
      </w:r>
      <w:r w:rsidR="005C2C8E" w:rsidRPr="00A3681D">
        <w:rPr>
          <w:rFonts w:ascii="Arial" w:hAnsi="Arial" w:cs="Arial"/>
          <w:b/>
          <w:spacing w:val="4"/>
          <w:sz w:val="20"/>
          <w:szCs w:val="20"/>
          <w:lang w:eastAsia="en-US"/>
        </w:rPr>
        <w:t xml:space="preserve">na terenie miasta st. Warszawy Dzielnicy Bemowo i gminy Ożarów Mazowiecki powiat warszawski zachodni, </w:t>
      </w:r>
      <w:r w:rsidRPr="00A3681D">
        <w:rPr>
          <w:rFonts w:ascii="Arial" w:hAnsi="Arial" w:cs="Arial"/>
          <w:b/>
          <w:spacing w:val="4"/>
          <w:sz w:val="20"/>
          <w:szCs w:val="20"/>
          <w:lang w:eastAsia="en-US"/>
        </w:rPr>
        <w:t>obejmujące nieruchomości wskazane poniżej (w nawiasach podano numery działek ewidencyjnych p</w:t>
      </w:r>
      <w:r w:rsidR="00BE0DD5">
        <w:rPr>
          <w:rFonts w:ascii="Arial" w:hAnsi="Arial" w:cs="Arial"/>
          <w:b/>
          <w:spacing w:val="4"/>
          <w:sz w:val="20"/>
          <w:szCs w:val="20"/>
          <w:lang w:eastAsia="en-US"/>
        </w:rPr>
        <w:t>o</w:t>
      </w:r>
      <w:r w:rsidRPr="00A3681D">
        <w:rPr>
          <w:rFonts w:ascii="Arial" w:hAnsi="Arial" w:cs="Arial"/>
          <w:b/>
          <w:spacing w:val="4"/>
          <w:sz w:val="20"/>
          <w:szCs w:val="20"/>
          <w:lang w:eastAsia="en-US"/>
        </w:rPr>
        <w:t xml:space="preserve"> podzia</w:t>
      </w:r>
      <w:r w:rsidR="00BE0DD5">
        <w:rPr>
          <w:rFonts w:ascii="Arial" w:hAnsi="Arial" w:cs="Arial"/>
          <w:b/>
          <w:spacing w:val="4"/>
          <w:sz w:val="20"/>
          <w:szCs w:val="20"/>
          <w:lang w:eastAsia="en-US"/>
        </w:rPr>
        <w:t>le</w:t>
      </w:r>
      <w:r w:rsidRPr="00A3681D">
        <w:rPr>
          <w:rFonts w:ascii="Arial" w:hAnsi="Arial" w:cs="Arial"/>
          <w:b/>
          <w:spacing w:val="4"/>
          <w:sz w:val="20"/>
          <w:szCs w:val="20"/>
          <w:lang w:eastAsia="en-US"/>
        </w:rPr>
        <w:t>):</w:t>
      </w:r>
      <w:r w:rsidRPr="00A3681D">
        <w:rPr>
          <w:rFonts w:ascii="Arial" w:hAnsi="Arial" w:cs="Arial"/>
          <w:spacing w:val="4"/>
          <w:sz w:val="20"/>
          <w:szCs w:val="20"/>
          <w:lang w:eastAsia="en-US"/>
        </w:rPr>
        <w:t>”,</w:t>
      </w:r>
    </w:p>
    <w:p w14:paraId="24F50A3B" w14:textId="7698BBAA" w:rsidR="00FC0488" w:rsidRPr="00A3681D" w:rsidRDefault="00FC0488" w:rsidP="00365F8C">
      <w:pPr>
        <w:pStyle w:val="Akapitzlist"/>
        <w:numPr>
          <w:ilvl w:val="0"/>
          <w:numId w:val="7"/>
        </w:numPr>
        <w:spacing w:after="240" w:line="240" w:lineRule="exact"/>
        <w:ind w:left="425" w:hanging="284"/>
        <w:contextualSpacing w:val="0"/>
        <w:jc w:val="both"/>
        <w:rPr>
          <w:rFonts w:ascii="Arial" w:hAnsi="Arial" w:cs="Arial"/>
          <w:spacing w:val="4"/>
          <w:sz w:val="20"/>
          <w:szCs w:val="20"/>
          <w:lang w:eastAsia="en-US"/>
        </w:rPr>
      </w:pPr>
      <w:r w:rsidRPr="00A3681D">
        <w:rPr>
          <w:rFonts w:ascii="Arial" w:hAnsi="Arial" w:cs="Arial"/>
          <w:spacing w:val="4"/>
          <w:sz w:val="20"/>
          <w:szCs w:val="20"/>
          <w:lang w:eastAsia="en-US"/>
        </w:rPr>
        <w:t>w rozstrzygnięciu zaskarżonej decyzji, znajdujący się na stronie</w:t>
      </w:r>
      <w:r w:rsidR="009C5302" w:rsidRPr="00A3681D">
        <w:rPr>
          <w:rFonts w:ascii="Arial" w:hAnsi="Arial" w:cs="Arial"/>
          <w:spacing w:val="4"/>
          <w:sz w:val="20"/>
          <w:szCs w:val="20"/>
          <w:lang w:eastAsia="en-US"/>
        </w:rPr>
        <w:t xml:space="preserve"> </w:t>
      </w:r>
      <w:r w:rsidR="00AA0402" w:rsidRPr="00A3681D">
        <w:rPr>
          <w:rFonts w:ascii="Arial" w:hAnsi="Arial" w:cs="Arial"/>
          <w:spacing w:val="4"/>
          <w:sz w:val="20"/>
          <w:szCs w:val="20"/>
          <w:lang w:eastAsia="en-US"/>
        </w:rPr>
        <w:t>3</w:t>
      </w:r>
      <w:r w:rsidRPr="00A3681D">
        <w:rPr>
          <w:rFonts w:ascii="Arial" w:hAnsi="Arial" w:cs="Arial"/>
          <w:spacing w:val="4"/>
          <w:sz w:val="20"/>
          <w:szCs w:val="20"/>
          <w:lang w:eastAsia="en-US"/>
        </w:rPr>
        <w:t>, w wierszu 1</w:t>
      </w:r>
      <w:r w:rsidR="00AA0402" w:rsidRPr="00A3681D">
        <w:rPr>
          <w:rFonts w:ascii="Arial" w:hAnsi="Arial" w:cs="Arial"/>
          <w:spacing w:val="4"/>
          <w:sz w:val="20"/>
          <w:szCs w:val="20"/>
          <w:lang w:eastAsia="en-US"/>
        </w:rPr>
        <w:t>1</w:t>
      </w:r>
      <w:r w:rsidRPr="00A3681D">
        <w:rPr>
          <w:rFonts w:ascii="Arial" w:hAnsi="Arial" w:cs="Arial"/>
          <w:spacing w:val="4"/>
          <w:sz w:val="20"/>
          <w:szCs w:val="20"/>
          <w:lang w:eastAsia="en-US"/>
        </w:rPr>
        <w:t>-</w:t>
      </w:r>
      <w:r w:rsidR="00367825" w:rsidRPr="00A3681D">
        <w:rPr>
          <w:rFonts w:ascii="Arial" w:hAnsi="Arial" w:cs="Arial"/>
          <w:spacing w:val="4"/>
          <w:sz w:val="20"/>
          <w:szCs w:val="20"/>
          <w:lang w:eastAsia="en-US"/>
        </w:rPr>
        <w:t>2</w:t>
      </w:r>
      <w:r w:rsidR="00AA0402" w:rsidRPr="00A3681D">
        <w:rPr>
          <w:rFonts w:ascii="Arial" w:hAnsi="Arial" w:cs="Arial"/>
          <w:spacing w:val="4"/>
          <w:sz w:val="20"/>
          <w:szCs w:val="20"/>
          <w:lang w:eastAsia="en-US"/>
        </w:rPr>
        <w:t>6</w:t>
      </w:r>
      <w:r w:rsidRPr="00A3681D">
        <w:rPr>
          <w:rFonts w:ascii="Arial" w:hAnsi="Arial" w:cs="Arial"/>
          <w:spacing w:val="4"/>
          <w:sz w:val="20"/>
          <w:szCs w:val="20"/>
          <w:lang w:eastAsia="en-US"/>
        </w:rPr>
        <w:t xml:space="preserve">, licząc od góry strony, zapis: </w:t>
      </w:r>
    </w:p>
    <w:p w14:paraId="679630E1" w14:textId="615D6EDD" w:rsidR="00FC0488" w:rsidRPr="00A3681D" w:rsidRDefault="00FC0488" w:rsidP="00AA0402">
      <w:pPr>
        <w:spacing w:after="120" w:line="240" w:lineRule="exact"/>
        <w:ind w:left="425"/>
        <w:jc w:val="both"/>
        <w:rPr>
          <w:rFonts w:ascii="Arial" w:hAnsi="Arial" w:cs="Arial"/>
          <w:spacing w:val="4"/>
          <w:sz w:val="20"/>
          <w:szCs w:val="20"/>
          <w:lang w:eastAsia="en-US"/>
        </w:rPr>
      </w:pPr>
      <w:r w:rsidRPr="00A3681D">
        <w:rPr>
          <w:rFonts w:ascii="Arial" w:hAnsi="Arial" w:cs="Arial"/>
          <w:spacing w:val="4"/>
          <w:sz w:val="20"/>
          <w:szCs w:val="20"/>
          <w:lang w:eastAsia="en-US"/>
        </w:rPr>
        <w:t xml:space="preserve">„Proponowany przebieg linii metra z zaznaczeniem terenu niezbędnego dla planowanych obiektów budowlanych przedstawiono na </w:t>
      </w:r>
      <w:r w:rsidR="00AA0402" w:rsidRPr="00A3681D">
        <w:rPr>
          <w:rFonts w:ascii="Arial" w:hAnsi="Arial" w:cs="Arial"/>
          <w:spacing w:val="4"/>
          <w:sz w:val="20"/>
          <w:szCs w:val="20"/>
          <w:lang w:eastAsia="en-US"/>
        </w:rPr>
        <w:t>9</w:t>
      </w:r>
      <w:r w:rsidRPr="00A3681D">
        <w:rPr>
          <w:rFonts w:ascii="Arial" w:hAnsi="Arial" w:cs="Arial"/>
          <w:spacing w:val="4"/>
          <w:sz w:val="20"/>
          <w:szCs w:val="20"/>
          <w:lang w:eastAsia="en-US"/>
        </w:rPr>
        <w:t xml:space="preserve"> arkuszach mapy w skali 1:500, oznaczonych </w:t>
      </w:r>
      <w:r w:rsidR="00AA0402" w:rsidRPr="00A3681D">
        <w:rPr>
          <w:rFonts w:ascii="Arial" w:hAnsi="Arial" w:cs="Arial"/>
          <w:spacing w:val="4"/>
          <w:sz w:val="20"/>
          <w:szCs w:val="20"/>
          <w:lang w:eastAsia="en-US"/>
        </w:rPr>
        <w:t>numerami od 2</w:t>
      </w:r>
      <w:bookmarkStart w:id="14" w:name="_Hlk118469262"/>
      <w:r w:rsidR="00AA0402" w:rsidRPr="00A3681D">
        <w:rPr>
          <w:rFonts w:ascii="Arial" w:hAnsi="Arial" w:cs="Arial"/>
          <w:spacing w:val="4"/>
          <w:sz w:val="20"/>
          <w:szCs w:val="20"/>
          <w:lang w:eastAsia="en-US"/>
        </w:rPr>
        <w:t xml:space="preserve">.1 do 2.9 </w:t>
      </w:r>
      <w:r w:rsidRPr="00A3681D">
        <w:rPr>
          <w:rFonts w:ascii="Arial" w:hAnsi="Arial" w:cs="Arial"/>
          <w:spacing w:val="4"/>
          <w:sz w:val="20"/>
          <w:szCs w:val="20"/>
          <w:lang w:eastAsia="en-US"/>
        </w:rPr>
        <w:t xml:space="preserve">w załączniku nr 2, </w:t>
      </w:r>
      <w:bookmarkEnd w:id="14"/>
      <w:r w:rsidRPr="00A3681D">
        <w:rPr>
          <w:rFonts w:ascii="Arial" w:hAnsi="Arial" w:cs="Arial"/>
          <w:spacing w:val="4"/>
          <w:sz w:val="20"/>
          <w:szCs w:val="20"/>
          <w:lang w:eastAsia="en-US"/>
        </w:rPr>
        <w:t>stanowiącym integralną część niniejszej decyzji.</w:t>
      </w:r>
      <w:r w:rsidR="001E576B" w:rsidRPr="00A3681D">
        <w:rPr>
          <w:rFonts w:ascii="Arial" w:hAnsi="Arial" w:cs="Arial"/>
          <w:spacing w:val="4"/>
          <w:sz w:val="20"/>
          <w:szCs w:val="20"/>
          <w:lang w:eastAsia="en-US"/>
        </w:rPr>
        <w:t xml:space="preserve"> </w:t>
      </w:r>
      <w:r w:rsidRPr="00A3681D">
        <w:rPr>
          <w:rFonts w:ascii="Arial" w:hAnsi="Arial" w:cs="Arial"/>
          <w:spacing w:val="4"/>
          <w:sz w:val="20"/>
          <w:szCs w:val="20"/>
          <w:lang w:eastAsia="en-US"/>
        </w:rPr>
        <w:t>Linię rozgraniczającą teren planowanej inwestycji oznaczono, na mapach w załączniku nr 2, linią przerywaną koloru</w:t>
      </w:r>
      <w:r w:rsidR="00AA0402" w:rsidRPr="00A3681D">
        <w:rPr>
          <w:rFonts w:ascii="Arial" w:hAnsi="Arial" w:cs="Arial"/>
          <w:spacing w:val="4"/>
          <w:sz w:val="20"/>
          <w:szCs w:val="20"/>
          <w:lang w:eastAsia="en-US"/>
        </w:rPr>
        <w:t xml:space="preserve"> niebieskim</w:t>
      </w:r>
      <w:r w:rsidRPr="00A3681D">
        <w:rPr>
          <w:rFonts w:ascii="Arial" w:hAnsi="Arial" w:cs="Arial"/>
          <w:spacing w:val="4"/>
          <w:sz w:val="20"/>
          <w:szCs w:val="20"/>
          <w:lang w:eastAsia="en-US"/>
        </w:rPr>
        <w:t>. Linia rozgraniczająca teren niezbędny dla planowanych obiektów budowlanych obejmuje następujące kategorie nieruchomości wchodzących w zakres planowanego przedsięwzięcia:</w:t>
      </w:r>
    </w:p>
    <w:p w14:paraId="07DE1177" w14:textId="3F290F8C" w:rsidR="00FC0488" w:rsidRPr="00A3681D" w:rsidRDefault="00FC0488" w:rsidP="00FC0488">
      <w:pPr>
        <w:pStyle w:val="Akapitzlist"/>
        <w:numPr>
          <w:ilvl w:val="0"/>
          <w:numId w:val="12"/>
        </w:numPr>
        <w:spacing w:after="120" w:line="240" w:lineRule="exact"/>
        <w:ind w:left="709" w:hanging="283"/>
        <w:contextualSpacing w:val="0"/>
        <w:jc w:val="both"/>
        <w:rPr>
          <w:rFonts w:ascii="Arial" w:hAnsi="Arial" w:cs="Arial"/>
          <w:spacing w:val="4"/>
          <w:sz w:val="20"/>
          <w:szCs w:val="20"/>
          <w:lang w:eastAsia="en-US"/>
        </w:rPr>
      </w:pPr>
      <w:r w:rsidRPr="00A3681D">
        <w:rPr>
          <w:rFonts w:ascii="Arial" w:hAnsi="Arial" w:cs="Arial"/>
          <w:spacing w:val="4"/>
          <w:sz w:val="20"/>
          <w:szCs w:val="20"/>
          <w:lang w:eastAsia="en-US"/>
        </w:rPr>
        <w:t>działki ewidencyjne będące własnością m.st. Warszawy - w załączniku nr 2 zakreskowane kolorem</w:t>
      </w:r>
      <w:r w:rsidR="00AA0402" w:rsidRPr="00A3681D">
        <w:rPr>
          <w:rFonts w:ascii="Arial" w:hAnsi="Arial" w:cs="Arial"/>
          <w:spacing w:val="4"/>
          <w:sz w:val="20"/>
          <w:szCs w:val="20"/>
          <w:lang w:eastAsia="en-US"/>
        </w:rPr>
        <w:t xml:space="preserve"> brązowym</w:t>
      </w:r>
      <w:r w:rsidRPr="00A3681D">
        <w:rPr>
          <w:rFonts w:ascii="Arial" w:hAnsi="Arial" w:cs="Arial"/>
          <w:spacing w:val="4"/>
          <w:sz w:val="20"/>
          <w:szCs w:val="20"/>
          <w:lang w:eastAsia="en-US"/>
        </w:rPr>
        <w:t>;</w:t>
      </w:r>
    </w:p>
    <w:p w14:paraId="3595906E" w14:textId="77777777" w:rsidR="00B46EBE" w:rsidRPr="00A3681D" w:rsidRDefault="00B46EBE" w:rsidP="00B46EBE">
      <w:pPr>
        <w:pStyle w:val="Akapitzlist"/>
        <w:numPr>
          <w:ilvl w:val="0"/>
          <w:numId w:val="12"/>
        </w:numPr>
        <w:spacing w:after="120" w:line="240" w:lineRule="exact"/>
        <w:ind w:left="709" w:hanging="283"/>
        <w:contextualSpacing w:val="0"/>
        <w:jc w:val="both"/>
        <w:rPr>
          <w:rFonts w:ascii="Arial" w:hAnsi="Arial" w:cs="Arial"/>
          <w:spacing w:val="4"/>
          <w:sz w:val="20"/>
          <w:szCs w:val="20"/>
          <w:lang w:eastAsia="en-US"/>
        </w:rPr>
      </w:pPr>
      <w:r w:rsidRPr="00A3681D">
        <w:rPr>
          <w:rFonts w:ascii="Arial" w:hAnsi="Arial" w:cs="Arial"/>
          <w:spacing w:val="4"/>
          <w:sz w:val="20"/>
          <w:szCs w:val="20"/>
          <w:lang w:eastAsia="en-US"/>
        </w:rPr>
        <w:t>działki bez zmiany stanu prawnego dla których m.st. Warszawa uzyska prawo do dysponowania nieruchomością na zasadach ogólnych - w załączniku nr 2 zakreskowane kolorem zielonym;</w:t>
      </w:r>
    </w:p>
    <w:p w14:paraId="45D28DBF" w14:textId="77777777" w:rsidR="00B46EBE" w:rsidRPr="00A3681D" w:rsidRDefault="00B46EBE" w:rsidP="00B46EBE">
      <w:pPr>
        <w:pStyle w:val="Akapitzlist"/>
        <w:numPr>
          <w:ilvl w:val="0"/>
          <w:numId w:val="12"/>
        </w:numPr>
        <w:spacing w:after="120" w:line="240" w:lineRule="exact"/>
        <w:ind w:left="709" w:hanging="283"/>
        <w:contextualSpacing w:val="0"/>
        <w:jc w:val="both"/>
        <w:rPr>
          <w:rFonts w:ascii="Arial" w:hAnsi="Arial" w:cs="Arial"/>
          <w:spacing w:val="4"/>
          <w:sz w:val="20"/>
          <w:szCs w:val="20"/>
          <w:lang w:eastAsia="en-US"/>
        </w:rPr>
      </w:pPr>
      <w:r w:rsidRPr="00A3681D">
        <w:rPr>
          <w:rFonts w:ascii="Arial" w:hAnsi="Arial" w:cs="Arial"/>
          <w:spacing w:val="4"/>
          <w:sz w:val="20"/>
          <w:szCs w:val="20"/>
          <w:lang w:eastAsia="en-US"/>
        </w:rPr>
        <w:t>działki ewidencyjne do przejęcia na rzecz m.st. Warszawy - w załączniku nr 2 oznaczone kolorem różowym;</w:t>
      </w:r>
    </w:p>
    <w:p w14:paraId="3994C4A9" w14:textId="2FD273D3" w:rsidR="00B46EBE" w:rsidRPr="00A3681D" w:rsidRDefault="00B46EBE" w:rsidP="00B46EBE">
      <w:pPr>
        <w:pStyle w:val="Akapitzlist"/>
        <w:numPr>
          <w:ilvl w:val="0"/>
          <w:numId w:val="12"/>
        </w:numPr>
        <w:spacing w:after="240" w:line="240" w:lineRule="exact"/>
        <w:ind w:left="709" w:hanging="284"/>
        <w:contextualSpacing w:val="0"/>
        <w:jc w:val="both"/>
        <w:rPr>
          <w:rFonts w:ascii="Arial" w:hAnsi="Arial" w:cs="Arial"/>
          <w:spacing w:val="4"/>
          <w:sz w:val="20"/>
          <w:szCs w:val="20"/>
          <w:lang w:eastAsia="en-US"/>
        </w:rPr>
      </w:pPr>
      <w:r w:rsidRPr="00A3681D">
        <w:rPr>
          <w:rFonts w:ascii="Arial" w:hAnsi="Arial" w:cs="Arial"/>
          <w:spacing w:val="4"/>
          <w:sz w:val="20"/>
          <w:szCs w:val="20"/>
          <w:lang w:eastAsia="en-US"/>
        </w:rPr>
        <w:t xml:space="preserve">działki ewidencyjne na których występują ograniczenia w korzystaniu z nieruchomości </w:t>
      </w:r>
      <w:r w:rsidRPr="00A3681D">
        <w:rPr>
          <w:rFonts w:ascii="Arial" w:hAnsi="Arial" w:cs="Arial"/>
          <w:spacing w:val="4"/>
          <w:sz w:val="20"/>
          <w:szCs w:val="20"/>
          <w:lang w:eastAsia="en-US"/>
        </w:rPr>
        <w:br/>
        <w:t>- w załączniku nr 2 oznaczone kolorami: żółtym,.”,</w:t>
      </w:r>
    </w:p>
    <w:p w14:paraId="38EB5EA0" w14:textId="76C68921" w:rsidR="00FC0488" w:rsidRPr="00A3681D" w:rsidRDefault="00FC0488" w:rsidP="00E41A3E">
      <w:pPr>
        <w:pStyle w:val="Akapitzlist"/>
        <w:numPr>
          <w:ilvl w:val="0"/>
          <w:numId w:val="7"/>
        </w:numPr>
        <w:spacing w:after="240" w:line="240" w:lineRule="exact"/>
        <w:ind w:left="426" w:hanging="284"/>
        <w:contextualSpacing w:val="0"/>
        <w:jc w:val="both"/>
        <w:rPr>
          <w:rFonts w:ascii="Arial" w:hAnsi="Arial" w:cs="Arial"/>
          <w:spacing w:val="4"/>
          <w:sz w:val="20"/>
          <w:szCs w:val="20"/>
          <w:lang w:eastAsia="en-US"/>
        </w:rPr>
      </w:pPr>
      <w:r w:rsidRPr="00A3681D">
        <w:rPr>
          <w:rFonts w:ascii="Arial" w:hAnsi="Arial" w:cs="Arial"/>
          <w:spacing w:val="4"/>
          <w:sz w:val="20"/>
          <w:szCs w:val="20"/>
          <w:lang w:eastAsia="en-US"/>
        </w:rPr>
        <w:t xml:space="preserve">w rozstrzygnięciu zaskarżonej decyzji, zapis znajdujący się </w:t>
      </w:r>
      <w:bookmarkStart w:id="15" w:name="_Hlk113369934"/>
      <w:r w:rsidRPr="00A3681D">
        <w:rPr>
          <w:rFonts w:ascii="Arial" w:hAnsi="Arial" w:cs="Arial"/>
          <w:spacing w:val="4"/>
          <w:sz w:val="20"/>
          <w:szCs w:val="20"/>
          <w:lang w:eastAsia="en-US"/>
        </w:rPr>
        <w:t>w pkt 2.1.2 pn. „Ustalenia dotyczące ochrony środowiska i ochrony przyrody”</w:t>
      </w:r>
      <w:r w:rsidR="006F3AD9" w:rsidRPr="00A3681D">
        <w:rPr>
          <w:rFonts w:ascii="Arial" w:hAnsi="Arial" w:cs="Arial"/>
          <w:spacing w:val="4"/>
          <w:sz w:val="20"/>
          <w:szCs w:val="20"/>
          <w:lang w:eastAsia="en-US"/>
        </w:rPr>
        <w:t xml:space="preserve">, </w:t>
      </w:r>
      <w:r w:rsidRPr="00A3681D">
        <w:rPr>
          <w:rFonts w:ascii="Arial" w:hAnsi="Arial" w:cs="Arial"/>
          <w:spacing w:val="4"/>
          <w:sz w:val="20"/>
          <w:szCs w:val="20"/>
          <w:lang w:eastAsia="en-US"/>
        </w:rPr>
        <w:t xml:space="preserve">na stronie </w:t>
      </w:r>
      <w:r w:rsidR="00AA624A" w:rsidRPr="00A3681D">
        <w:rPr>
          <w:rFonts w:ascii="Arial" w:hAnsi="Arial" w:cs="Arial"/>
          <w:spacing w:val="4"/>
          <w:sz w:val="20"/>
          <w:szCs w:val="20"/>
          <w:lang w:eastAsia="en-US"/>
        </w:rPr>
        <w:t>7</w:t>
      </w:r>
      <w:r w:rsidR="00441326" w:rsidRPr="00A3681D">
        <w:rPr>
          <w:rFonts w:ascii="Arial" w:hAnsi="Arial" w:cs="Arial"/>
          <w:spacing w:val="4"/>
          <w:sz w:val="20"/>
          <w:szCs w:val="20"/>
          <w:lang w:eastAsia="en-US"/>
        </w:rPr>
        <w:t xml:space="preserve">, </w:t>
      </w:r>
      <w:bookmarkStart w:id="16" w:name="_Hlk118292041"/>
      <w:r w:rsidRPr="00A3681D">
        <w:rPr>
          <w:rFonts w:ascii="Arial" w:hAnsi="Arial" w:cs="Arial"/>
          <w:spacing w:val="4"/>
          <w:sz w:val="20"/>
          <w:szCs w:val="20"/>
          <w:lang w:eastAsia="en-US"/>
        </w:rPr>
        <w:t xml:space="preserve">w wierszu </w:t>
      </w:r>
      <w:r w:rsidR="00E50161" w:rsidRPr="00A3681D">
        <w:rPr>
          <w:rFonts w:ascii="Arial" w:hAnsi="Arial" w:cs="Arial"/>
          <w:spacing w:val="4"/>
          <w:sz w:val="20"/>
          <w:szCs w:val="20"/>
          <w:lang w:eastAsia="en-US"/>
        </w:rPr>
        <w:t>1</w:t>
      </w:r>
      <w:r w:rsidR="00AD513A" w:rsidRPr="00A3681D">
        <w:rPr>
          <w:rFonts w:ascii="Arial" w:hAnsi="Arial" w:cs="Arial"/>
          <w:spacing w:val="4"/>
          <w:sz w:val="20"/>
          <w:szCs w:val="20"/>
          <w:lang w:eastAsia="en-US"/>
        </w:rPr>
        <w:t>-</w:t>
      </w:r>
      <w:r w:rsidR="00E50161" w:rsidRPr="00A3681D">
        <w:rPr>
          <w:rFonts w:ascii="Arial" w:hAnsi="Arial" w:cs="Arial"/>
          <w:spacing w:val="4"/>
          <w:sz w:val="20"/>
          <w:szCs w:val="20"/>
          <w:lang w:eastAsia="en-US"/>
        </w:rPr>
        <w:t>23</w:t>
      </w:r>
      <w:r w:rsidR="00920FB5" w:rsidRPr="00A3681D">
        <w:rPr>
          <w:rFonts w:ascii="Arial" w:hAnsi="Arial" w:cs="Arial"/>
          <w:spacing w:val="4"/>
          <w:sz w:val="20"/>
          <w:szCs w:val="20"/>
          <w:lang w:eastAsia="en-US"/>
        </w:rPr>
        <w:t xml:space="preserve">, </w:t>
      </w:r>
      <w:r w:rsidRPr="00A3681D">
        <w:rPr>
          <w:rFonts w:ascii="Arial" w:hAnsi="Arial" w:cs="Arial"/>
          <w:spacing w:val="4"/>
          <w:sz w:val="20"/>
          <w:szCs w:val="20"/>
          <w:lang w:eastAsia="en-US"/>
        </w:rPr>
        <w:t xml:space="preserve">licząc od </w:t>
      </w:r>
      <w:r w:rsidR="00AD513A" w:rsidRPr="00A3681D">
        <w:rPr>
          <w:rFonts w:ascii="Arial" w:hAnsi="Arial" w:cs="Arial"/>
          <w:spacing w:val="4"/>
          <w:sz w:val="20"/>
          <w:szCs w:val="20"/>
          <w:lang w:eastAsia="en-US"/>
        </w:rPr>
        <w:t>dołu</w:t>
      </w:r>
      <w:r w:rsidRPr="00A3681D">
        <w:rPr>
          <w:rFonts w:ascii="Arial" w:hAnsi="Arial" w:cs="Arial"/>
          <w:spacing w:val="4"/>
          <w:sz w:val="20"/>
          <w:szCs w:val="20"/>
          <w:lang w:eastAsia="en-US"/>
        </w:rPr>
        <w:t xml:space="preserve"> strony</w:t>
      </w:r>
      <w:r w:rsidR="008F4E13">
        <w:rPr>
          <w:rFonts w:ascii="Arial" w:hAnsi="Arial" w:cs="Arial"/>
          <w:spacing w:val="4"/>
          <w:sz w:val="20"/>
          <w:szCs w:val="20"/>
          <w:lang w:eastAsia="en-US"/>
        </w:rPr>
        <w:t>,</w:t>
      </w:r>
      <w:r w:rsidR="00E50161" w:rsidRPr="00A3681D">
        <w:rPr>
          <w:rFonts w:ascii="Arial" w:hAnsi="Arial" w:cs="Arial"/>
          <w:spacing w:val="4"/>
          <w:sz w:val="20"/>
          <w:szCs w:val="20"/>
          <w:lang w:eastAsia="en-US"/>
        </w:rPr>
        <w:t xml:space="preserve"> </w:t>
      </w:r>
      <w:bookmarkEnd w:id="16"/>
      <w:r w:rsidR="00E50161" w:rsidRPr="00A3681D">
        <w:rPr>
          <w:rFonts w:ascii="Arial" w:hAnsi="Arial" w:cs="Arial"/>
          <w:spacing w:val="4"/>
          <w:sz w:val="20"/>
          <w:szCs w:val="20"/>
          <w:lang w:eastAsia="en-US"/>
        </w:rPr>
        <w:t>i na stronie 8, w wierszu 1-7, licząc od góry strony,</w:t>
      </w:r>
    </w:p>
    <w:bookmarkEnd w:id="15"/>
    <w:p w14:paraId="3899ED14" w14:textId="4926C49C" w:rsidR="00FC0488" w:rsidRPr="00A3681D" w:rsidRDefault="00FC0488" w:rsidP="00837F5B">
      <w:pPr>
        <w:pStyle w:val="Akapitzlist"/>
        <w:numPr>
          <w:ilvl w:val="0"/>
          <w:numId w:val="7"/>
        </w:numPr>
        <w:spacing w:after="240" w:line="240" w:lineRule="exact"/>
        <w:ind w:left="426" w:hanging="284"/>
        <w:contextualSpacing w:val="0"/>
        <w:jc w:val="both"/>
        <w:rPr>
          <w:rFonts w:ascii="Arial" w:hAnsi="Arial" w:cs="Arial"/>
          <w:spacing w:val="4"/>
          <w:sz w:val="20"/>
          <w:szCs w:val="20"/>
          <w:lang w:eastAsia="en-US"/>
        </w:rPr>
      </w:pPr>
      <w:r w:rsidRPr="00A3681D">
        <w:rPr>
          <w:rFonts w:ascii="Arial" w:hAnsi="Arial" w:cs="Arial"/>
          <w:spacing w:val="4"/>
          <w:sz w:val="20"/>
          <w:szCs w:val="20"/>
          <w:lang w:eastAsia="en-US"/>
        </w:rPr>
        <w:lastRenderedPageBreak/>
        <w:t xml:space="preserve">w rozstrzygnięciu zaskarżonej decyzji, znajdujący się na stronie </w:t>
      </w:r>
      <w:r w:rsidR="00837F5B" w:rsidRPr="00A3681D">
        <w:rPr>
          <w:rFonts w:ascii="Arial" w:hAnsi="Arial" w:cs="Arial"/>
          <w:spacing w:val="4"/>
          <w:sz w:val="20"/>
          <w:szCs w:val="20"/>
          <w:lang w:eastAsia="en-US"/>
        </w:rPr>
        <w:t>2</w:t>
      </w:r>
      <w:r w:rsidRPr="00A3681D">
        <w:rPr>
          <w:rFonts w:ascii="Arial" w:hAnsi="Arial" w:cs="Arial"/>
          <w:spacing w:val="4"/>
          <w:sz w:val="20"/>
          <w:szCs w:val="20"/>
          <w:lang w:eastAsia="en-US"/>
        </w:rPr>
        <w:t xml:space="preserve">, w wierszu </w:t>
      </w:r>
      <w:r w:rsidR="00BA0557" w:rsidRPr="00A3681D">
        <w:rPr>
          <w:rFonts w:ascii="Arial" w:hAnsi="Arial" w:cs="Arial"/>
          <w:spacing w:val="4"/>
          <w:sz w:val="20"/>
          <w:szCs w:val="20"/>
          <w:lang w:eastAsia="en-US"/>
        </w:rPr>
        <w:t>1-</w:t>
      </w:r>
      <w:r w:rsidR="00837F5B" w:rsidRPr="00A3681D">
        <w:rPr>
          <w:rFonts w:ascii="Arial" w:hAnsi="Arial" w:cs="Arial"/>
          <w:spacing w:val="4"/>
          <w:sz w:val="20"/>
          <w:szCs w:val="20"/>
          <w:lang w:eastAsia="en-US"/>
        </w:rPr>
        <w:t>2</w:t>
      </w:r>
      <w:r w:rsidRPr="00A3681D">
        <w:rPr>
          <w:rFonts w:ascii="Arial" w:hAnsi="Arial" w:cs="Arial"/>
          <w:spacing w:val="4"/>
          <w:sz w:val="20"/>
          <w:szCs w:val="20"/>
          <w:lang w:eastAsia="en-US"/>
        </w:rPr>
        <w:t xml:space="preserve">, licząc od </w:t>
      </w:r>
      <w:r w:rsidR="00837F5B" w:rsidRPr="00A3681D">
        <w:rPr>
          <w:rFonts w:ascii="Arial" w:hAnsi="Arial" w:cs="Arial"/>
          <w:spacing w:val="4"/>
          <w:sz w:val="20"/>
          <w:szCs w:val="20"/>
          <w:lang w:eastAsia="en-US"/>
        </w:rPr>
        <w:t xml:space="preserve">dołu </w:t>
      </w:r>
      <w:r w:rsidRPr="00A3681D">
        <w:rPr>
          <w:rFonts w:ascii="Arial" w:hAnsi="Arial" w:cs="Arial"/>
          <w:spacing w:val="4"/>
          <w:sz w:val="20"/>
          <w:szCs w:val="20"/>
          <w:lang w:eastAsia="en-US"/>
        </w:rPr>
        <w:t>strony, zapis</w:t>
      </w:r>
      <w:r w:rsidR="00837F5B" w:rsidRPr="00A3681D">
        <w:rPr>
          <w:rFonts w:ascii="Arial" w:hAnsi="Arial" w:cs="Arial"/>
          <w:spacing w:val="4"/>
          <w:sz w:val="20"/>
          <w:szCs w:val="20"/>
          <w:lang w:eastAsia="en-US"/>
        </w:rPr>
        <w:t xml:space="preserve"> w brzmieniu ustalonym ww. postanowieniami prostującymi Nr 1404/SAAB/2020 z dnia 25 listopada 2020 r., znak: WI-I.747.2.2.2020.EA(MP) i Nr 1492/SAAB/2020 z dnia 14 grudnia </w:t>
      </w:r>
      <w:r w:rsidR="00837F5B" w:rsidRPr="00A3681D">
        <w:rPr>
          <w:rFonts w:ascii="Arial" w:hAnsi="Arial" w:cs="Arial"/>
          <w:spacing w:val="4"/>
          <w:sz w:val="20"/>
          <w:szCs w:val="20"/>
          <w:lang w:eastAsia="en-US"/>
        </w:rPr>
        <w:br/>
        <w:t>2020 r., znak: WI-I.747.2.2.2020.EA(MP)</w:t>
      </w:r>
      <w:r w:rsidRPr="00A3681D">
        <w:rPr>
          <w:rFonts w:ascii="Arial" w:hAnsi="Arial" w:cs="Arial"/>
          <w:spacing w:val="4"/>
          <w:sz w:val="20"/>
          <w:szCs w:val="20"/>
          <w:lang w:eastAsia="en-US"/>
        </w:rPr>
        <w:t xml:space="preserve">: </w:t>
      </w:r>
    </w:p>
    <w:p w14:paraId="29AB08C0" w14:textId="6B6A4291" w:rsidR="00837F5B" w:rsidRPr="00A3681D" w:rsidRDefault="00837F5B" w:rsidP="00837F5B">
      <w:pPr>
        <w:pStyle w:val="Akapitzlist"/>
        <w:spacing w:after="240" w:line="240" w:lineRule="exact"/>
        <w:ind w:left="426"/>
        <w:contextualSpacing w:val="0"/>
        <w:jc w:val="both"/>
        <w:rPr>
          <w:rFonts w:ascii="Arial" w:hAnsi="Arial" w:cs="Arial"/>
          <w:spacing w:val="4"/>
          <w:sz w:val="20"/>
          <w:szCs w:val="20"/>
          <w:lang w:eastAsia="en-US"/>
        </w:rPr>
      </w:pPr>
      <w:bookmarkStart w:id="17" w:name="_Hlk118298029"/>
      <w:r w:rsidRPr="00A3681D">
        <w:rPr>
          <w:rFonts w:ascii="Arial" w:hAnsi="Arial" w:cs="Arial"/>
          <w:spacing w:val="4"/>
          <w:sz w:val="20"/>
          <w:szCs w:val="20"/>
          <w:lang w:eastAsia="en-US"/>
        </w:rPr>
        <w:t xml:space="preserve">„Obręb ewidencyjny </w:t>
      </w:r>
      <w:r w:rsidRPr="00A3681D">
        <w:rPr>
          <w:rFonts w:ascii="Arial" w:hAnsi="Arial" w:cs="Arial"/>
          <w:b/>
          <w:bCs/>
          <w:spacing w:val="4"/>
          <w:sz w:val="20"/>
          <w:szCs w:val="20"/>
          <w:lang w:eastAsia="en-US"/>
        </w:rPr>
        <w:t>6-13-13</w:t>
      </w:r>
      <w:r w:rsidRPr="00A3681D">
        <w:rPr>
          <w:rFonts w:ascii="Arial" w:hAnsi="Arial" w:cs="Arial"/>
          <w:spacing w:val="4"/>
          <w:sz w:val="20"/>
          <w:szCs w:val="20"/>
          <w:lang w:eastAsia="en-US"/>
        </w:rPr>
        <w:t xml:space="preserve"> - działki o nr: 4/2 (4), 40/1, 40/2, 40/3, 40/4, 40/5, 40/6, 40/7, 41, 43, 49/2 (49), 50/11 (50/5), 50/6, 68/1, 68/4, 69/1, 69/2, 69/4, 69/8, 70/1, 70/2, 44, 45, 46/4, 46/5, 46/7, 46/8, 47, 48, 60/1, 60/2, 46/6;”,</w:t>
      </w:r>
    </w:p>
    <w:p w14:paraId="669CEAC8" w14:textId="7D30E0C4" w:rsidR="003F368D" w:rsidRPr="00A3681D" w:rsidRDefault="0077436C" w:rsidP="00021E93">
      <w:pPr>
        <w:pStyle w:val="Akapitzlist"/>
        <w:numPr>
          <w:ilvl w:val="0"/>
          <w:numId w:val="32"/>
        </w:numPr>
        <w:spacing w:after="240" w:line="240" w:lineRule="exact"/>
        <w:ind w:left="499" w:hanging="357"/>
        <w:contextualSpacing w:val="0"/>
        <w:jc w:val="both"/>
        <w:rPr>
          <w:rFonts w:ascii="Arial" w:hAnsi="Arial" w:cs="Arial"/>
          <w:spacing w:val="4"/>
          <w:sz w:val="20"/>
          <w:szCs w:val="20"/>
          <w:lang w:eastAsia="en-US"/>
        </w:rPr>
      </w:pPr>
      <w:r w:rsidRPr="00A3681D">
        <w:rPr>
          <w:rFonts w:ascii="Arial" w:hAnsi="Arial" w:cs="Arial"/>
          <w:spacing w:val="4"/>
          <w:sz w:val="20"/>
          <w:szCs w:val="20"/>
          <w:lang w:eastAsia="en-US"/>
        </w:rPr>
        <w:t xml:space="preserve">arkusze nr: 2, 7, 8 </w:t>
      </w:r>
      <w:r w:rsidR="00021E93" w:rsidRPr="00A3681D">
        <w:rPr>
          <w:rFonts w:ascii="Arial" w:hAnsi="Arial" w:cs="Arial"/>
          <w:spacing w:val="4"/>
          <w:sz w:val="20"/>
          <w:szCs w:val="20"/>
          <w:lang w:eastAsia="en-US"/>
        </w:rPr>
        <w:t xml:space="preserve">i 9 </w:t>
      </w:r>
      <w:r w:rsidR="003F368D" w:rsidRPr="00A3681D">
        <w:rPr>
          <w:rFonts w:ascii="Arial" w:hAnsi="Arial" w:cs="Arial"/>
          <w:spacing w:val="4"/>
          <w:sz w:val="20"/>
          <w:szCs w:val="20"/>
          <w:lang w:eastAsia="en-US"/>
        </w:rPr>
        <w:t>map</w:t>
      </w:r>
      <w:r w:rsidR="00021E93" w:rsidRPr="00A3681D">
        <w:rPr>
          <w:rFonts w:ascii="Arial" w:hAnsi="Arial" w:cs="Arial"/>
          <w:spacing w:val="4"/>
          <w:sz w:val="20"/>
          <w:szCs w:val="20"/>
          <w:lang w:eastAsia="en-US"/>
        </w:rPr>
        <w:t>y</w:t>
      </w:r>
      <w:r w:rsidR="003F368D" w:rsidRPr="00A3681D">
        <w:rPr>
          <w:rFonts w:ascii="Arial" w:hAnsi="Arial" w:cs="Arial"/>
          <w:spacing w:val="4"/>
          <w:sz w:val="20"/>
          <w:szCs w:val="20"/>
          <w:lang w:eastAsia="en-US"/>
        </w:rPr>
        <w:t xml:space="preserve"> w skali 1:500 przedstawiając</w:t>
      </w:r>
      <w:r w:rsidR="00021E93" w:rsidRPr="00A3681D">
        <w:rPr>
          <w:rFonts w:ascii="Arial" w:hAnsi="Arial" w:cs="Arial"/>
          <w:spacing w:val="4"/>
          <w:sz w:val="20"/>
          <w:szCs w:val="20"/>
          <w:lang w:eastAsia="en-US"/>
        </w:rPr>
        <w:t>ej</w:t>
      </w:r>
      <w:r w:rsidR="003F368D" w:rsidRPr="00A3681D">
        <w:rPr>
          <w:rFonts w:ascii="Arial" w:hAnsi="Arial" w:cs="Arial"/>
          <w:spacing w:val="4"/>
          <w:sz w:val="20"/>
          <w:szCs w:val="20"/>
          <w:lang w:eastAsia="en-US"/>
        </w:rPr>
        <w:t xml:space="preserve"> proponowany przebieg metra, </w:t>
      </w:r>
      <w:r w:rsidR="00021E93" w:rsidRPr="00A3681D">
        <w:rPr>
          <w:rFonts w:ascii="Arial" w:hAnsi="Arial" w:cs="Arial"/>
          <w:spacing w:val="4"/>
          <w:sz w:val="20"/>
          <w:szCs w:val="20"/>
          <w:lang w:eastAsia="en-US"/>
        </w:rPr>
        <w:br/>
      </w:r>
      <w:r w:rsidR="003F368D" w:rsidRPr="00A3681D">
        <w:rPr>
          <w:rFonts w:ascii="Arial" w:hAnsi="Arial" w:cs="Arial"/>
          <w:spacing w:val="4"/>
          <w:sz w:val="20"/>
          <w:szCs w:val="20"/>
          <w:lang w:eastAsia="en-US"/>
        </w:rPr>
        <w:t>z zaznaczeniem terenu niezbędnego dla planowanych obiektów budowlanych, stanowiąc</w:t>
      </w:r>
      <w:r w:rsidRPr="00A3681D">
        <w:rPr>
          <w:rFonts w:ascii="Arial" w:hAnsi="Arial" w:cs="Arial"/>
          <w:spacing w:val="4"/>
          <w:sz w:val="20"/>
          <w:szCs w:val="20"/>
          <w:lang w:eastAsia="en-US"/>
        </w:rPr>
        <w:t>e</w:t>
      </w:r>
      <w:r w:rsidR="003F368D" w:rsidRPr="00A3681D">
        <w:rPr>
          <w:rFonts w:ascii="Arial" w:hAnsi="Arial" w:cs="Arial"/>
          <w:spacing w:val="4"/>
          <w:sz w:val="20"/>
          <w:szCs w:val="20"/>
          <w:lang w:eastAsia="en-US"/>
        </w:rPr>
        <w:t xml:space="preserve"> załączniki nr</w:t>
      </w:r>
      <w:r w:rsidR="00021E93" w:rsidRPr="00A3681D">
        <w:rPr>
          <w:rFonts w:ascii="Arial" w:hAnsi="Arial" w:cs="Arial"/>
          <w:spacing w:val="4"/>
          <w:sz w:val="20"/>
          <w:szCs w:val="20"/>
          <w:lang w:eastAsia="en-US"/>
        </w:rPr>
        <w:t>:</w:t>
      </w:r>
      <w:r w:rsidR="003F368D" w:rsidRPr="00A3681D">
        <w:rPr>
          <w:rFonts w:ascii="Arial" w:hAnsi="Arial" w:cs="Arial"/>
          <w:spacing w:val="4"/>
          <w:sz w:val="20"/>
          <w:szCs w:val="20"/>
          <w:lang w:eastAsia="en-US"/>
        </w:rPr>
        <w:t xml:space="preserve"> 2.</w:t>
      </w:r>
      <w:r w:rsidRPr="00A3681D">
        <w:rPr>
          <w:rFonts w:ascii="Arial" w:hAnsi="Arial" w:cs="Arial"/>
          <w:spacing w:val="4"/>
          <w:sz w:val="20"/>
          <w:szCs w:val="20"/>
          <w:lang w:eastAsia="en-US"/>
        </w:rPr>
        <w:t>2, 2.7, 2.8</w:t>
      </w:r>
      <w:r w:rsidR="00021E93" w:rsidRPr="00A3681D">
        <w:rPr>
          <w:rFonts w:ascii="Arial" w:hAnsi="Arial" w:cs="Arial"/>
          <w:spacing w:val="4"/>
          <w:sz w:val="20"/>
          <w:szCs w:val="20"/>
          <w:lang w:eastAsia="en-US"/>
        </w:rPr>
        <w:t xml:space="preserve"> i 2.9 do zaskarżonej decyzji,</w:t>
      </w:r>
    </w:p>
    <w:bookmarkEnd w:id="17"/>
    <w:p w14:paraId="37EB0EE2" w14:textId="77777777" w:rsidR="00FC0488" w:rsidRPr="00A3681D" w:rsidRDefault="00FC0488" w:rsidP="00FC0488">
      <w:pPr>
        <w:spacing w:after="240" w:line="240" w:lineRule="exact"/>
        <w:ind w:firstLine="142"/>
        <w:jc w:val="both"/>
        <w:rPr>
          <w:rFonts w:ascii="Arial" w:hAnsi="Arial" w:cs="Arial"/>
          <w:spacing w:val="4"/>
          <w:sz w:val="20"/>
          <w:szCs w:val="20"/>
          <w:lang w:eastAsia="en-US"/>
        </w:rPr>
      </w:pPr>
      <w:r w:rsidRPr="00A3681D">
        <w:rPr>
          <w:rFonts w:ascii="Arial" w:hAnsi="Arial" w:cs="Arial"/>
          <w:b/>
          <w:bCs/>
          <w:spacing w:val="4"/>
          <w:sz w:val="20"/>
          <w:szCs w:val="20"/>
          <w:lang w:eastAsia="en-US"/>
        </w:rPr>
        <w:t>i orzekam w tym zakresie</w:t>
      </w:r>
      <w:r w:rsidRPr="00A3681D">
        <w:rPr>
          <w:rFonts w:ascii="Arial" w:hAnsi="Arial" w:cs="Arial"/>
          <w:spacing w:val="4"/>
          <w:sz w:val="20"/>
          <w:szCs w:val="20"/>
          <w:lang w:eastAsia="en-US"/>
        </w:rPr>
        <w:t>, poprzez:</w:t>
      </w:r>
    </w:p>
    <w:p w14:paraId="4FA6CEC4" w14:textId="2AF44385" w:rsidR="00FC0488" w:rsidRPr="00A3681D" w:rsidRDefault="00FC0488" w:rsidP="006D1AD6">
      <w:pPr>
        <w:pStyle w:val="Akapitzlist"/>
        <w:numPr>
          <w:ilvl w:val="0"/>
          <w:numId w:val="6"/>
        </w:numPr>
        <w:spacing w:after="240" w:line="240" w:lineRule="exact"/>
        <w:ind w:left="426" w:hanging="284"/>
        <w:contextualSpacing w:val="0"/>
        <w:jc w:val="both"/>
        <w:rPr>
          <w:rFonts w:ascii="Arial" w:hAnsi="Arial" w:cs="Arial"/>
          <w:spacing w:val="4"/>
          <w:sz w:val="20"/>
          <w:szCs w:val="20"/>
          <w:lang w:eastAsia="en-US"/>
        </w:rPr>
      </w:pPr>
      <w:r w:rsidRPr="00A3681D">
        <w:rPr>
          <w:rFonts w:ascii="Arial" w:hAnsi="Arial" w:cs="Arial"/>
          <w:spacing w:val="4"/>
          <w:sz w:val="20"/>
          <w:szCs w:val="20"/>
          <w:lang w:eastAsia="en-US"/>
        </w:rPr>
        <w:t>ustalenie,</w:t>
      </w:r>
      <w:r w:rsidRPr="00A3681D">
        <w:rPr>
          <w:rFonts w:ascii="Arial" w:hAnsi="Arial" w:cs="Arial"/>
          <w:bCs/>
          <w:iCs/>
          <w:spacing w:val="4"/>
          <w:sz w:val="20"/>
          <w:szCs w:val="20"/>
        </w:rPr>
        <w:t xml:space="preserve"> w rozstrzygnięciu zaskarżonej decyzji,</w:t>
      </w:r>
      <w:r w:rsidRPr="00A3681D">
        <w:rPr>
          <w:rFonts w:ascii="Arial" w:hAnsi="Arial" w:cs="Arial"/>
          <w:spacing w:val="4"/>
          <w:sz w:val="20"/>
          <w:szCs w:val="20"/>
          <w:lang w:eastAsia="en-US"/>
        </w:rPr>
        <w:t xml:space="preserve"> w miejsce uchylenia, na stronie 1, </w:t>
      </w:r>
      <w:r w:rsidR="006D1AD6" w:rsidRPr="00A3681D">
        <w:rPr>
          <w:rFonts w:ascii="Arial" w:hAnsi="Arial" w:cs="Arial"/>
          <w:spacing w:val="4"/>
          <w:sz w:val="20"/>
          <w:szCs w:val="20"/>
          <w:lang w:eastAsia="en-US"/>
        </w:rPr>
        <w:t>w wierszu 3-6, licząc od dołu strony</w:t>
      </w:r>
      <w:r w:rsidRPr="00A3681D">
        <w:rPr>
          <w:rFonts w:ascii="Arial" w:hAnsi="Arial" w:cs="Arial"/>
          <w:spacing w:val="4"/>
          <w:sz w:val="20"/>
          <w:szCs w:val="20"/>
          <w:lang w:eastAsia="en-US"/>
        </w:rPr>
        <w:t xml:space="preserve">, nowego zapisu: </w:t>
      </w:r>
    </w:p>
    <w:p w14:paraId="4D5706CD" w14:textId="665AE0F6" w:rsidR="00FC0488" w:rsidRPr="00A3681D" w:rsidRDefault="00FC0488" w:rsidP="00FC0488">
      <w:pPr>
        <w:spacing w:after="240" w:line="240" w:lineRule="exact"/>
        <w:ind w:left="426"/>
        <w:jc w:val="both"/>
        <w:rPr>
          <w:rFonts w:ascii="Arial" w:hAnsi="Arial" w:cs="Arial"/>
          <w:b/>
          <w:spacing w:val="4"/>
          <w:sz w:val="20"/>
          <w:szCs w:val="20"/>
          <w:lang w:eastAsia="en-US"/>
        </w:rPr>
      </w:pPr>
      <w:r w:rsidRPr="00A3681D">
        <w:rPr>
          <w:rFonts w:ascii="Arial" w:hAnsi="Arial" w:cs="Arial"/>
          <w:spacing w:val="4"/>
          <w:sz w:val="20"/>
          <w:szCs w:val="20"/>
          <w:lang w:eastAsia="en-US"/>
        </w:rPr>
        <w:t>„</w:t>
      </w:r>
      <w:r w:rsidRPr="00A3681D">
        <w:rPr>
          <w:rFonts w:ascii="Arial" w:hAnsi="Arial" w:cs="Arial"/>
          <w:b/>
          <w:spacing w:val="4"/>
          <w:sz w:val="20"/>
          <w:szCs w:val="20"/>
          <w:lang w:eastAsia="en-US"/>
        </w:rPr>
        <w:t xml:space="preserve">Przedmiotowa inwestycja zlokalizowana jest na nieruchomościach wskazanych poniżej </w:t>
      </w:r>
      <w:r w:rsidRPr="00A3681D">
        <w:rPr>
          <w:rFonts w:ascii="Arial" w:hAnsi="Arial" w:cs="Arial"/>
          <w:b/>
          <w:spacing w:val="4"/>
          <w:sz w:val="20"/>
          <w:szCs w:val="20"/>
          <w:lang w:eastAsia="en-US"/>
        </w:rPr>
        <w:br/>
        <w:t>(w przypadku działki ulegającej podziałowi – w nawiasie podano numer działki p</w:t>
      </w:r>
      <w:r w:rsidR="006D1AD6" w:rsidRPr="00A3681D">
        <w:rPr>
          <w:rFonts w:ascii="Arial" w:hAnsi="Arial" w:cs="Arial"/>
          <w:b/>
          <w:spacing w:val="4"/>
          <w:sz w:val="20"/>
          <w:szCs w:val="20"/>
          <w:lang w:eastAsia="en-US"/>
        </w:rPr>
        <w:t>o</w:t>
      </w:r>
      <w:r w:rsidRPr="00A3681D">
        <w:rPr>
          <w:rFonts w:ascii="Arial" w:hAnsi="Arial" w:cs="Arial"/>
          <w:b/>
          <w:spacing w:val="4"/>
          <w:sz w:val="20"/>
          <w:szCs w:val="20"/>
          <w:lang w:eastAsia="en-US"/>
        </w:rPr>
        <w:t xml:space="preserve"> podzia</w:t>
      </w:r>
      <w:r w:rsidR="006D1AD6" w:rsidRPr="00A3681D">
        <w:rPr>
          <w:rFonts w:ascii="Arial" w:hAnsi="Arial" w:cs="Arial"/>
          <w:b/>
          <w:spacing w:val="4"/>
          <w:sz w:val="20"/>
          <w:szCs w:val="20"/>
          <w:lang w:eastAsia="en-US"/>
        </w:rPr>
        <w:t>le</w:t>
      </w:r>
      <w:r w:rsidRPr="00A3681D">
        <w:rPr>
          <w:rFonts w:ascii="Arial" w:hAnsi="Arial" w:cs="Arial"/>
          <w:b/>
          <w:spacing w:val="4"/>
          <w:sz w:val="20"/>
          <w:szCs w:val="20"/>
          <w:lang w:eastAsia="en-US"/>
        </w:rPr>
        <w:t>):</w:t>
      </w:r>
      <w:r w:rsidRPr="00A3681D">
        <w:rPr>
          <w:rFonts w:ascii="Arial" w:hAnsi="Arial" w:cs="Arial"/>
          <w:spacing w:val="4"/>
          <w:sz w:val="20"/>
          <w:szCs w:val="20"/>
          <w:lang w:eastAsia="en-US"/>
        </w:rPr>
        <w:t>”</w:t>
      </w:r>
      <w:r w:rsidR="006D1AD6" w:rsidRPr="00A3681D">
        <w:rPr>
          <w:rFonts w:ascii="Arial" w:hAnsi="Arial" w:cs="Arial"/>
          <w:spacing w:val="4"/>
          <w:sz w:val="20"/>
          <w:szCs w:val="20"/>
          <w:lang w:eastAsia="en-US"/>
        </w:rPr>
        <w:t>,</w:t>
      </w:r>
    </w:p>
    <w:p w14:paraId="1EACB8E5" w14:textId="23CB673B" w:rsidR="00FC0488" w:rsidRPr="00A3681D" w:rsidRDefault="00FC0488" w:rsidP="00FC0488">
      <w:pPr>
        <w:numPr>
          <w:ilvl w:val="0"/>
          <w:numId w:val="6"/>
        </w:numPr>
        <w:spacing w:after="240" w:line="240" w:lineRule="exact"/>
        <w:ind w:left="426" w:hanging="284"/>
        <w:jc w:val="both"/>
        <w:rPr>
          <w:rFonts w:ascii="Arial" w:hAnsi="Arial" w:cs="Arial"/>
          <w:spacing w:val="4"/>
          <w:sz w:val="20"/>
          <w:szCs w:val="20"/>
          <w:lang w:eastAsia="en-US"/>
        </w:rPr>
      </w:pPr>
      <w:r w:rsidRPr="00A3681D">
        <w:rPr>
          <w:rFonts w:ascii="Arial" w:hAnsi="Arial" w:cs="Arial"/>
          <w:spacing w:val="4"/>
          <w:sz w:val="20"/>
          <w:szCs w:val="20"/>
          <w:lang w:eastAsia="en-US"/>
        </w:rPr>
        <w:t xml:space="preserve">ustalenie, </w:t>
      </w:r>
      <w:r w:rsidRPr="00A3681D">
        <w:rPr>
          <w:rFonts w:ascii="Arial" w:hAnsi="Arial" w:cs="Arial"/>
          <w:bCs/>
          <w:iCs/>
          <w:spacing w:val="4"/>
          <w:sz w:val="20"/>
          <w:szCs w:val="20"/>
        </w:rPr>
        <w:t>w rozstrzygnięciu zaskarżonej decyzji</w:t>
      </w:r>
      <w:r w:rsidRPr="00A3681D">
        <w:rPr>
          <w:rFonts w:ascii="Arial" w:hAnsi="Arial" w:cs="Arial"/>
          <w:spacing w:val="4"/>
          <w:sz w:val="20"/>
          <w:szCs w:val="20"/>
          <w:lang w:eastAsia="en-US"/>
        </w:rPr>
        <w:t xml:space="preserve">, poprzez dodanie, na stronie </w:t>
      </w:r>
      <w:r w:rsidR="006D1AD6" w:rsidRPr="00A3681D">
        <w:rPr>
          <w:rFonts w:ascii="Arial" w:hAnsi="Arial" w:cs="Arial"/>
          <w:spacing w:val="4"/>
          <w:sz w:val="20"/>
          <w:szCs w:val="20"/>
          <w:lang w:eastAsia="en-US"/>
        </w:rPr>
        <w:t>2</w:t>
      </w:r>
      <w:r w:rsidRPr="00A3681D">
        <w:rPr>
          <w:rFonts w:ascii="Arial" w:hAnsi="Arial" w:cs="Arial"/>
          <w:spacing w:val="4"/>
          <w:sz w:val="20"/>
          <w:szCs w:val="20"/>
          <w:lang w:eastAsia="en-US"/>
        </w:rPr>
        <w:t xml:space="preserve">, po zapisie znajdującym się w wierszu </w:t>
      </w:r>
      <w:r w:rsidR="00DE7C29" w:rsidRPr="00A3681D">
        <w:rPr>
          <w:rFonts w:ascii="Arial" w:hAnsi="Arial" w:cs="Arial"/>
          <w:spacing w:val="4"/>
          <w:sz w:val="20"/>
          <w:szCs w:val="20"/>
          <w:lang w:eastAsia="en-US"/>
        </w:rPr>
        <w:t>1</w:t>
      </w:r>
      <w:r w:rsidR="006D1AD6" w:rsidRPr="00A3681D">
        <w:rPr>
          <w:rFonts w:ascii="Arial" w:hAnsi="Arial" w:cs="Arial"/>
          <w:spacing w:val="4"/>
          <w:sz w:val="20"/>
          <w:szCs w:val="20"/>
          <w:lang w:eastAsia="en-US"/>
        </w:rPr>
        <w:t>1</w:t>
      </w:r>
      <w:r w:rsidRPr="00A3681D">
        <w:rPr>
          <w:rFonts w:ascii="Arial" w:hAnsi="Arial" w:cs="Arial"/>
          <w:spacing w:val="4"/>
          <w:sz w:val="20"/>
          <w:szCs w:val="20"/>
          <w:lang w:eastAsia="en-US"/>
        </w:rPr>
        <w:t xml:space="preserve">, licząc od </w:t>
      </w:r>
      <w:r w:rsidR="006D1AD6" w:rsidRPr="00A3681D">
        <w:rPr>
          <w:rFonts w:ascii="Arial" w:hAnsi="Arial" w:cs="Arial"/>
          <w:spacing w:val="4"/>
          <w:sz w:val="20"/>
          <w:szCs w:val="20"/>
          <w:lang w:eastAsia="en-US"/>
        </w:rPr>
        <w:t xml:space="preserve">góry </w:t>
      </w:r>
      <w:r w:rsidRPr="00A3681D">
        <w:rPr>
          <w:rFonts w:ascii="Arial" w:hAnsi="Arial" w:cs="Arial"/>
          <w:spacing w:val="4"/>
          <w:sz w:val="20"/>
          <w:szCs w:val="20"/>
          <w:lang w:eastAsia="en-US"/>
        </w:rPr>
        <w:t>strony, nowego zapisu:</w:t>
      </w:r>
    </w:p>
    <w:p w14:paraId="633DFB89" w14:textId="77777777" w:rsidR="00FC0488" w:rsidRPr="00A3681D" w:rsidRDefault="00FC0488" w:rsidP="00FC0488">
      <w:pPr>
        <w:pBdr>
          <w:top w:val="none" w:sz="0" w:space="0" w:color="000000"/>
          <w:left w:val="none" w:sz="0" w:space="0" w:color="000000"/>
          <w:bottom w:val="none" w:sz="0" w:space="0" w:color="000000"/>
          <w:right w:val="none" w:sz="0" w:space="0" w:color="000000"/>
          <w:between w:val="none" w:sz="0" w:space="0" w:color="000000"/>
        </w:pBdr>
        <w:spacing w:after="240" w:line="240" w:lineRule="exact"/>
        <w:ind w:left="425"/>
        <w:jc w:val="both"/>
        <w:outlineLvl w:val="0"/>
        <w:rPr>
          <w:rFonts w:ascii="Arial" w:hAnsi="Arial" w:cs="Arial"/>
          <w:bCs/>
          <w:spacing w:val="4"/>
          <w:sz w:val="20"/>
          <w:szCs w:val="20"/>
          <w:lang w:eastAsia="en-US"/>
        </w:rPr>
      </w:pPr>
      <w:bookmarkStart w:id="18" w:name="_Hlk113366156"/>
      <w:r w:rsidRPr="00A3681D">
        <w:rPr>
          <w:rFonts w:ascii="Arial" w:hAnsi="Arial" w:cs="Arial"/>
          <w:bCs/>
          <w:spacing w:val="4"/>
          <w:sz w:val="20"/>
          <w:szCs w:val="20"/>
          <w:lang w:eastAsia="en-US"/>
        </w:rPr>
        <w:t>„</w:t>
      </w:r>
      <w:r w:rsidRPr="00A3681D">
        <w:rPr>
          <w:rFonts w:ascii="Arial" w:hAnsi="Arial" w:cs="Arial"/>
          <w:b/>
          <w:spacing w:val="4"/>
          <w:sz w:val="20"/>
          <w:szCs w:val="20"/>
          <w:lang w:eastAsia="en-US"/>
        </w:rPr>
        <w:t>II.</w:t>
      </w:r>
      <w:r w:rsidRPr="00A3681D">
        <w:rPr>
          <w:rFonts w:ascii="Arial" w:hAnsi="Arial" w:cs="Arial"/>
          <w:bCs/>
          <w:spacing w:val="4"/>
          <w:sz w:val="20"/>
          <w:szCs w:val="20"/>
          <w:lang w:eastAsia="en-US"/>
        </w:rPr>
        <w:t xml:space="preserve"> </w:t>
      </w:r>
      <w:r w:rsidRPr="00A3681D">
        <w:rPr>
          <w:rFonts w:ascii="Arial" w:hAnsi="Arial" w:cs="Arial"/>
          <w:b/>
          <w:bCs/>
          <w:spacing w:val="4"/>
          <w:sz w:val="20"/>
          <w:szCs w:val="20"/>
          <w:lang w:eastAsia="en-US"/>
        </w:rPr>
        <w:t xml:space="preserve">Na podstawie art. 9q ust. 1 pkt 1 </w:t>
      </w:r>
      <w:proofErr w:type="spellStart"/>
      <w:r w:rsidRPr="00A3681D">
        <w:rPr>
          <w:rFonts w:ascii="Arial" w:hAnsi="Arial" w:cs="Arial"/>
          <w:b/>
          <w:bCs/>
          <w:spacing w:val="4"/>
          <w:sz w:val="20"/>
          <w:szCs w:val="20"/>
          <w:lang w:eastAsia="en-US"/>
        </w:rPr>
        <w:t>u.t.k</w:t>
      </w:r>
      <w:proofErr w:type="spellEnd"/>
      <w:r w:rsidRPr="00A3681D">
        <w:rPr>
          <w:rFonts w:ascii="Arial" w:hAnsi="Arial" w:cs="Arial"/>
          <w:b/>
          <w:bCs/>
          <w:spacing w:val="4"/>
          <w:sz w:val="20"/>
          <w:szCs w:val="20"/>
          <w:lang w:eastAsia="en-US"/>
        </w:rPr>
        <w:t>. ustalam linie rozgraniczające teren dla przedmiotowej inwestycji.</w:t>
      </w:r>
      <w:r w:rsidRPr="00A3681D">
        <w:rPr>
          <w:rFonts w:ascii="Arial" w:hAnsi="Arial" w:cs="Arial"/>
          <w:bCs/>
          <w:spacing w:val="4"/>
          <w:sz w:val="20"/>
          <w:szCs w:val="20"/>
          <w:lang w:eastAsia="en-US"/>
        </w:rPr>
        <w:t xml:space="preserve"> </w:t>
      </w:r>
    </w:p>
    <w:p w14:paraId="5BE7A882" w14:textId="03FFA56F" w:rsidR="00FC0488" w:rsidRPr="00A3681D" w:rsidRDefault="00FC0488" w:rsidP="00FC0488">
      <w:pPr>
        <w:pBdr>
          <w:top w:val="none" w:sz="0" w:space="0" w:color="000000"/>
          <w:left w:val="none" w:sz="0" w:space="0" w:color="000000"/>
          <w:bottom w:val="none" w:sz="0" w:space="0" w:color="000000"/>
          <w:right w:val="none" w:sz="0" w:space="0" w:color="000000"/>
          <w:between w:val="none" w:sz="0" w:space="0" w:color="000000"/>
        </w:pBdr>
        <w:spacing w:after="240" w:line="240" w:lineRule="exact"/>
        <w:ind w:left="425"/>
        <w:jc w:val="both"/>
        <w:outlineLvl w:val="0"/>
        <w:rPr>
          <w:rFonts w:ascii="Arial" w:hAnsi="Arial" w:cs="Arial"/>
          <w:bCs/>
          <w:spacing w:val="4"/>
          <w:sz w:val="20"/>
          <w:szCs w:val="20"/>
          <w:lang w:eastAsia="en-US"/>
        </w:rPr>
      </w:pPr>
      <w:r w:rsidRPr="00A3681D">
        <w:rPr>
          <w:rFonts w:ascii="Arial" w:hAnsi="Arial" w:cs="Arial"/>
          <w:bCs/>
          <w:spacing w:val="4"/>
          <w:sz w:val="20"/>
          <w:szCs w:val="20"/>
          <w:lang w:eastAsia="en-US"/>
        </w:rPr>
        <w:t xml:space="preserve">Linię rozgraniczającą teren inwestycji oznaczono linią przerywaną koloru czerwonego </w:t>
      </w:r>
      <w:bookmarkStart w:id="19" w:name="_Hlk113366181"/>
      <w:bookmarkEnd w:id="18"/>
      <w:r w:rsidRPr="00A3681D">
        <w:rPr>
          <w:rFonts w:ascii="Arial" w:hAnsi="Arial" w:cs="Arial"/>
          <w:bCs/>
          <w:spacing w:val="4"/>
          <w:sz w:val="20"/>
          <w:szCs w:val="20"/>
          <w:lang w:eastAsia="en-US"/>
        </w:rPr>
        <w:t xml:space="preserve">na </w:t>
      </w:r>
      <w:bookmarkStart w:id="20" w:name="_Hlk118298455"/>
      <w:r w:rsidRPr="00A3681D">
        <w:rPr>
          <w:rFonts w:ascii="Arial" w:hAnsi="Arial" w:cs="Arial"/>
          <w:bCs/>
          <w:spacing w:val="4"/>
          <w:sz w:val="20"/>
          <w:szCs w:val="20"/>
          <w:lang w:eastAsia="en-US"/>
        </w:rPr>
        <w:t xml:space="preserve">mapach </w:t>
      </w:r>
      <w:r w:rsidRPr="00A3681D">
        <w:rPr>
          <w:rFonts w:ascii="Arial" w:hAnsi="Arial" w:cs="Arial"/>
          <w:bCs/>
          <w:spacing w:val="4"/>
          <w:sz w:val="20"/>
          <w:szCs w:val="20"/>
          <w:lang w:eastAsia="en-US"/>
        </w:rPr>
        <w:br/>
      </w:r>
      <w:bookmarkStart w:id="21" w:name="_Hlk113374539"/>
      <w:r w:rsidRPr="00A3681D">
        <w:rPr>
          <w:rFonts w:ascii="Arial" w:hAnsi="Arial" w:cs="Arial"/>
          <w:bCs/>
          <w:spacing w:val="4"/>
          <w:sz w:val="20"/>
          <w:szCs w:val="20"/>
          <w:lang w:eastAsia="en-US"/>
        </w:rPr>
        <w:t>w skali 1:500 przedstawiających proponowany przebieg metra, z zaznaczeniem terenu niezbędnego dla planowanych obiektów budowlanych, stanowiących załączniki do decyzji</w:t>
      </w:r>
      <w:bookmarkEnd w:id="19"/>
      <w:bookmarkEnd w:id="20"/>
      <w:r w:rsidR="00BE119A" w:rsidRPr="00A3681D">
        <w:rPr>
          <w:rFonts w:ascii="Arial" w:hAnsi="Arial" w:cs="Arial"/>
          <w:bCs/>
          <w:spacing w:val="4"/>
          <w:sz w:val="20"/>
          <w:szCs w:val="20"/>
          <w:lang w:eastAsia="en-US"/>
        </w:rPr>
        <w:t xml:space="preserve"> w przedmiocie ustalenia </w:t>
      </w:r>
      <w:r w:rsidR="00375B2C">
        <w:rPr>
          <w:rFonts w:ascii="Arial" w:hAnsi="Arial" w:cs="Arial"/>
          <w:bCs/>
          <w:spacing w:val="4"/>
          <w:sz w:val="20"/>
          <w:szCs w:val="20"/>
          <w:lang w:eastAsia="en-US"/>
        </w:rPr>
        <w:t xml:space="preserve">lokalizacji </w:t>
      </w:r>
      <w:r w:rsidR="00BE119A" w:rsidRPr="00A3681D">
        <w:rPr>
          <w:rFonts w:ascii="Arial" w:hAnsi="Arial" w:cs="Arial"/>
          <w:bCs/>
          <w:spacing w:val="4"/>
          <w:sz w:val="20"/>
          <w:szCs w:val="20"/>
          <w:lang w:eastAsia="en-US"/>
        </w:rPr>
        <w:t xml:space="preserve">niniejszej inwestycji w zakresie obiektów metra. </w:t>
      </w:r>
    </w:p>
    <w:bookmarkEnd w:id="21"/>
    <w:p w14:paraId="61387916" w14:textId="27205814" w:rsidR="00FC0488" w:rsidRPr="00A3681D" w:rsidRDefault="00FC0488" w:rsidP="00BE119A">
      <w:pPr>
        <w:pBdr>
          <w:top w:val="none" w:sz="0" w:space="0" w:color="000000"/>
          <w:left w:val="none" w:sz="0" w:space="0" w:color="000000"/>
          <w:bottom w:val="none" w:sz="0" w:space="0" w:color="000000"/>
          <w:right w:val="none" w:sz="0" w:space="0" w:color="000000"/>
          <w:between w:val="none" w:sz="0" w:space="0" w:color="000000"/>
        </w:pBdr>
        <w:spacing w:after="120" w:line="240" w:lineRule="exact"/>
        <w:ind w:left="426"/>
        <w:jc w:val="both"/>
        <w:outlineLvl w:val="0"/>
        <w:rPr>
          <w:rFonts w:ascii="Arial" w:hAnsi="Arial" w:cs="Arial"/>
          <w:bCs/>
          <w:spacing w:val="4"/>
          <w:sz w:val="20"/>
          <w:szCs w:val="20"/>
          <w:lang w:eastAsia="en-US"/>
        </w:rPr>
      </w:pPr>
      <w:r w:rsidRPr="00A3681D">
        <w:rPr>
          <w:rFonts w:ascii="Arial" w:hAnsi="Arial" w:cs="Arial"/>
          <w:bCs/>
          <w:spacing w:val="4"/>
          <w:sz w:val="20"/>
          <w:szCs w:val="20"/>
          <w:lang w:eastAsia="en-US"/>
        </w:rPr>
        <w:t>Ponadto,</w:t>
      </w:r>
      <w:bookmarkStart w:id="22" w:name="_Hlk113365931"/>
      <w:r w:rsidRPr="00A3681D">
        <w:rPr>
          <w:rFonts w:ascii="Arial" w:hAnsi="Arial" w:cs="Arial"/>
          <w:bCs/>
          <w:spacing w:val="4"/>
          <w:sz w:val="20"/>
          <w:szCs w:val="20"/>
          <w:lang w:eastAsia="en-US"/>
        </w:rPr>
        <w:t xml:space="preserve"> na ww. mapach w skali 1:500 przedstawiających proponowany przebieg </w:t>
      </w:r>
      <w:r w:rsidR="00BE119A" w:rsidRPr="00A3681D">
        <w:rPr>
          <w:rFonts w:ascii="Arial" w:hAnsi="Arial" w:cs="Arial"/>
          <w:bCs/>
          <w:spacing w:val="4"/>
          <w:sz w:val="20"/>
          <w:szCs w:val="20"/>
          <w:lang w:eastAsia="en-US"/>
        </w:rPr>
        <w:t>przedmiotowej inwestycji</w:t>
      </w:r>
      <w:r w:rsidRPr="00A3681D">
        <w:rPr>
          <w:rFonts w:ascii="Arial" w:hAnsi="Arial" w:cs="Arial"/>
          <w:bCs/>
          <w:spacing w:val="4"/>
          <w:sz w:val="20"/>
          <w:szCs w:val="20"/>
          <w:lang w:eastAsia="en-US"/>
        </w:rPr>
        <w:t>:</w:t>
      </w:r>
    </w:p>
    <w:bookmarkEnd w:id="22"/>
    <w:p w14:paraId="4E8A367B" w14:textId="3987A702" w:rsidR="00FC0488" w:rsidRPr="00A3681D" w:rsidRDefault="00FC0488" w:rsidP="00BB170D">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exact"/>
        <w:ind w:left="709" w:hanging="283"/>
        <w:jc w:val="both"/>
        <w:outlineLvl w:val="0"/>
        <w:rPr>
          <w:rFonts w:ascii="Arial" w:eastAsia="Arial" w:hAnsi="Arial" w:cs="Arial"/>
          <w:spacing w:val="4"/>
          <w:sz w:val="20"/>
          <w:szCs w:val="20"/>
        </w:rPr>
      </w:pPr>
      <w:r w:rsidRPr="00A3681D">
        <w:rPr>
          <w:rFonts w:ascii="Arial" w:eastAsia="Arial" w:hAnsi="Arial" w:cs="Arial"/>
          <w:spacing w:val="4"/>
          <w:sz w:val="20"/>
          <w:szCs w:val="20"/>
        </w:rPr>
        <w:t xml:space="preserve"> linią przerywaną koloru granatowego - oznaczono granice terenu objętego inwestycją (teren niezbędny dla planowanych obiektów budowlanych</w:t>
      </w:r>
      <w:r w:rsidR="008F4E13">
        <w:rPr>
          <w:rFonts w:ascii="Arial" w:eastAsia="Arial" w:hAnsi="Arial" w:cs="Arial"/>
          <w:spacing w:val="4"/>
          <w:sz w:val="20"/>
          <w:szCs w:val="20"/>
        </w:rPr>
        <w:t>)</w:t>
      </w:r>
      <w:r w:rsidRPr="00A3681D">
        <w:rPr>
          <w:rFonts w:ascii="Arial" w:eastAsia="Arial" w:hAnsi="Arial" w:cs="Arial"/>
          <w:spacing w:val="4"/>
          <w:sz w:val="20"/>
          <w:szCs w:val="20"/>
        </w:rPr>
        <w:t>,</w:t>
      </w:r>
    </w:p>
    <w:p w14:paraId="2758DF55" w14:textId="0077B776" w:rsidR="00FC0488" w:rsidRPr="00A3681D" w:rsidRDefault="00FC0488" w:rsidP="00BB170D">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exact"/>
        <w:ind w:left="567" w:hanging="141"/>
        <w:jc w:val="both"/>
        <w:outlineLvl w:val="0"/>
        <w:rPr>
          <w:rFonts w:ascii="Arial" w:eastAsia="Arial" w:hAnsi="Arial" w:cs="Arial"/>
          <w:spacing w:val="4"/>
          <w:sz w:val="20"/>
          <w:szCs w:val="20"/>
        </w:rPr>
      </w:pPr>
      <w:r w:rsidRPr="00A3681D">
        <w:rPr>
          <w:rFonts w:ascii="Arial" w:eastAsia="Arial" w:hAnsi="Arial" w:cs="Arial"/>
          <w:spacing w:val="4"/>
          <w:sz w:val="20"/>
          <w:szCs w:val="20"/>
        </w:rPr>
        <w:t xml:space="preserve"> </w:t>
      </w:r>
      <w:r w:rsidRPr="00A3681D">
        <w:rPr>
          <w:rFonts w:ascii="Arial" w:eastAsia="Arial" w:hAnsi="Arial" w:cs="Arial"/>
          <w:bCs/>
          <w:iCs/>
          <w:spacing w:val="4"/>
          <w:sz w:val="20"/>
          <w:szCs w:val="20"/>
          <w:lang w:bidi="pl-PL"/>
        </w:rPr>
        <w:t xml:space="preserve">szrafem w postaci koloru różowego - oznaczono </w:t>
      </w:r>
      <w:bookmarkStart w:id="23" w:name="_Hlk113365977"/>
      <w:r w:rsidRPr="00A3681D">
        <w:rPr>
          <w:rFonts w:ascii="Arial" w:eastAsia="Arial" w:hAnsi="Arial" w:cs="Arial"/>
          <w:spacing w:val="4"/>
          <w:sz w:val="20"/>
          <w:szCs w:val="20"/>
        </w:rPr>
        <w:t>teren do przejęcia na rzecz m.st. Warszawy,</w:t>
      </w:r>
    </w:p>
    <w:bookmarkEnd w:id="23"/>
    <w:p w14:paraId="1AD658C1" w14:textId="60C5724A" w:rsidR="00FC0488" w:rsidRPr="00A3681D" w:rsidRDefault="00FC0488" w:rsidP="00BB170D">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exact"/>
        <w:ind w:left="709" w:hanging="283"/>
        <w:jc w:val="both"/>
        <w:outlineLvl w:val="0"/>
        <w:rPr>
          <w:rFonts w:ascii="Arial" w:eastAsia="Arial" w:hAnsi="Arial" w:cs="Arial"/>
          <w:spacing w:val="4"/>
          <w:sz w:val="20"/>
          <w:szCs w:val="20"/>
        </w:rPr>
      </w:pPr>
      <w:r w:rsidRPr="00A3681D">
        <w:rPr>
          <w:rFonts w:ascii="Arial" w:eastAsia="Arial" w:hAnsi="Arial" w:cs="Arial"/>
          <w:spacing w:val="4"/>
          <w:sz w:val="20"/>
          <w:szCs w:val="20"/>
        </w:rPr>
        <w:t xml:space="preserve"> szrafem w postaci koloru żółtego - oznaczono </w:t>
      </w:r>
      <w:r w:rsidRPr="00A3681D">
        <w:rPr>
          <w:rFonts w:ascii="Arial" w:hAnsi="Arial" w:cs="Arial"/>
          <w:spacing w:val="4"/>
          <w:sz w:val="20"/>
          <w:szCs w:val="20"/>
          <w:lang w:eastAsia="en-US"/>
        </w:rPr>
        <w:t xml:space="preserve">nieruchomości, w stosunku do których decyzja </w:t>
      </w:r>
      <w:r w:rsidRPr="00A3681D">
        <w:rPr>
          <w:rFonts w:ascii="Arial" w:hAnsi="Arial" w:cs="Arial"/>
          <w:spacing w:val="4"/>
          <w:sz w:val="20"/>
          <w:szCs w:val="20"/>
          <w:lang w:eastAsia="en-US"/>
        </w:rPr>
        <w:br/>
        <w:t>o ustaleniu</w:t>
      </w:r>
      <w:r w:rsidRPr="00A3681D">
        <w:rPr>
          <w:rFonts w:ascii="Arial" w:eastAsia="Arial" w:hAnsi="Arial" w:cs="Arial"/>
          <w:spacing w:val="4"/>
          <w:sz w:val="20"/>
          <w:szCs w:val="20"/>
        </w:rPr>
        <w:t xml:space="preserve"> </w:t>
      </w:r>
      <w:r w:rsidRPr="00A3681D">
        <w:rPr>
          <w:rFonts w:ascii="Arial" w:hAnsi="Arial" w:cs="Arial"/>
          <w:spacing w:val="4"/>
          <w:sz w:val="20"/>
          <w:szCs w:val="20"/>
          <w:lang w:eastAsia="en-US"/>
        </w:rPr>
        <w:t xml:space="preserve">lokalizacji </w:t>
      </w:r>
      <w:bookmarkStart w:id="24" w:name="_Hlk113364707"/>
      <w:r w:rsidRPr="00A3681D">
        <w:rPr>
          <w:rFonts w:ascii="Arial" w:hAnsi="Arial" w:cs="Arial"/>
          <w:spacing w:val="4"/>
          <w:sz w:val="20"/>
          <w:szCs w:val="20"/>
          <w:lang w:eastAsia="en-US"/>
        </w:rPr>
        <w:t>inwestycji dla obiektów metra</w:t>
      </w:r>
      <w:r w:rsidRPr="00A3681D">
        <w:rPr>
          <w:rFonts w:ascii="Arial" w:eastAsia="Arial" w:hAnsi="Arial" w:cs="Arial"/>
          <w:spacing w:val="4"/>
          <w:sz w:val="20"/>
          <w:szCs w:val="20"/>
        </w:rPr>
        <w:t xml:space="preserve"> </w:t>
      </w:r>
      <w:bookmarkEnd w:id="24"/>
      <w:r w:rsidRPr="00A3681D">
        <w:rPr>
          <w:rFonts w:ascii="Arial" w:hAnsi="Arial" w:cs="Arial"/>
          <w:spacing w:val="4"/>
          <w:sz w:val="20"/>
          <w:szCs w:val="20"/>
          <w:lang w:eastAsia="en-US"/>
        </w:rPr>
        <w:t xml:space="preserve">ma wywołać skutek w postaci ograniczenia </w:t>
      </w:r>
      <w:r w:rsidRPr="00A3681D">
        <w:rPr>
          <w:rFonts w:ascii="Arial" w:hAnsi="Arial" w:cs="Arial"/>
          <w:spacing w:val="4"/>
          <w:sz w:val="20"/>
          <w:szCs w:val="20"/>
          <w:lang w:eastAsia="en-US"/>
        </w:rPr>
        <w:br/>
        <w:t>w korzystaniu z</w:t>
      </w:r>
      <w:r w:rsidRPr="00A3681D">
        <w:rPr>
          <w:rFonts w:ascii="Arial" w:eastAsia="Arial" w:hAnsi="Arial" w:cs="Arial"/>
          <w:spacing w:val="4"/>
          <w:sz w:val="20"/>
          <w:szCs w:val="20"/>
        </w:rPr>
        <w:t xml:space="preserve"> </w:t>
      </w:r>
      <w:r w:rsidRPr="00A3681D">
        <w:rPr>
          <w:rFonts w:ascii="Arial" w:hAnsi="Arial" w:cs="Arial"/>
          <w:spacing w:val="4"/>
          <w:sz w:val="20"/>
          <w:szCs w:val="20"/>
          <w:lang w:eastAsia="en-US"/>
        </w:rPr>
        <w:t xml:space="preserve">nieruchomości, o którym mowa w art. 9q ust. 1 pkt 6 </w:t>
      </w:r>
      <w:proofErr w:type="spellStart"/>
      <w:r w:rsidRPr="00A3681D">
        <w:rPr>
          <w:rFonts w:ascii="Arial" w:hAnsi="Arial" w:cs="Arial"/>
          <w:spacing w:val="4"/>
          <w:sz w:val="20"/>
          <w:szCs w:val="20"/>
          <w:lang w:eastAsia="en-US"/>
        </w:rPr>
        <w:t>u.t.k</w:t>
      </w:r>
      <w:proofErr w:type="spellEnd"/>
      <w:r w:rsidRPr="00A3681D">
        <w:rPr>
          <w:rFonts w:ascii="Arial" w:hAnsi="Arial" w:cs="Arial"/>
          <w:spacing w:val="4"/>
          <w:sz w:val="20"/>
          <w:szCs w:val="20"/>
          <w:lang w:eastAsia="en-US"/>
        </w:rPr>
        <w:t>,</w:t>
      </w:r>
    </w:p>
    <w:p w14:paraId="2C17A8AD" w14:textId="1E186E38" w:rsidR="00FC0488" w:rsidRPr="00A3681D" w:rsidRDefault="00FC0488" w:rsidP="00BB170D">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exact"/>
        <w:ind w:left="709" w:hanging="283"/>
        <w:jc w:val="both"/>
        <w:outlineLvl w:val="0"/>
        <w:rPr>
          <w:rFonts w:ascii="Arial" w:eastAsia="Arial" w:hAnsi="Arial" w:cs="Arial"/>
          <w:spacing w:val="4"/>
          <w:sz w:val="20"/>
          <w:szCs w:val="20"/>
        </w:rPr>
      </w:pPr>
      <w:r w:rsidRPr="00A3681D">
        <w:rPr>
          <w:rFonts w:ascii="Arial" w:eastAsia="Arial" w:hAnsi="Arial" w:cs="Arial"/>
          <w:spacing w:val="4"/>
          <w:sz w:val="20"/>
          <w:szCs w:val="20"/>
        </w:rPr>
        <w:t xml:space="preserve"> </w:t>
      </w:r>
      <w:bookmarkStart w:id="25" w:name="_Hlk115857976"/>
      <w:r w:rsidRPr="00A3681D">
        <w:rPr>
          <w:rFonts w:ascii="Arial" w:eastAsia="Arial" w:hAnsi="Arial" w:cs="Arial"/>
          <w:spacing w:val="4"/>
          <w:sz w:val="20"/>
          <w:szCs w:val="20"/>
        </w:rPr>
        <w:t xml:space="preserve">szrafem w postaci zakratkowania koloru pomarańczowego – oznaczono działki ewidencyjne </w:t>
      </w:r>
      <w:bookmarkEnd w:id="25"/>
      <w:r w:rsidRPr="00A3681D">
        <w:rPr>
          <w:rFonts w:ascii="Arial" w:eastAsia="Arial" w:hAnsi="Arial" w:cs="Arial"/>
          <w:spacing w:val="4"/>
          <w:sz w:val="20"/>
          <w:szCs w:val="20"/>
        </w:rPr>
        <w:t>będące własnością m.st. Warszawy,</w:t>
      </w:r>
    </w:p>
    <w:p w14:paraId="17F5FBD7" w14:textId="7A2BDADF" w:rsidR="00CB56CC" w:rsidRPr="00A3681D" w:rsidRDefault="00CB56CC" w:rsidP="00BB170D">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240" w:line="240" w:lineRule="exact"/>
        <w:ind w:left="709" w:hanging="284"/>
        <w:jc w:val="both"/>
        <w:outlineLvl w:val="0"/>
        <w:rPr>
          <w:rFonts w:ascii="Arial" w:eastAsia="Arial" w:hAnsi="Arial" w:cs="Arial"/>
          <w:spacing w:val="4"/>
          <w:sz w:val="20"/>
          <w:szCs w:val="20"/>
        </w:rPr>
      </w:pPr>
      <w:r w:rsidRPr="00A3681D">
        <w:rPr>
          <w:rFonts w:ascii="Arial" w:eastAsia="Arial" w:hAnsi="Arial" w:cs="Arial"/>
          <w:spacing w:val="4"/>
          <w:sz w:val="20"/>
          <w:szCs w:val="20"/>
        </w:rPr>
        <w:t xml:space="preserve"> szrafem w postaci zakratkowania koloru zielonego – oznaczono </w:t>
      </w:r>
      <w:bookmarkStart w:id="26" w:name="_Hlk115860948"/>
      <w:r w:rsidRPr="00A3681D">
        <w:rPr>
          <w:rFonts w:ascii="Arial" w:eastAsia="Arial" w:hAnsi="Arial" w:cs="Arial"/>
          <w:spacing w:val="4"/>
          <w:sz w:val="20"/>
          <w:szCs w:val="20"/>
        </w:rPr>
        <w:t>działki ewidencyjne dla których inwestor uzyska prawo do dysponowania nieruchomością na zasadach ogólnych.”,</w:t>
      </w:r>
      <w:bookmarkEnd w:id="26"/>
    </w:p>
    <w:p w14:paraId="22AEB00B" w14:textId="440D98E8" w:rsidR="00FC0488" w:rsidRPr="00A3681D" w:rsidRDefault="00FC0488" w:rsidP="002E06F8">
      <w:pPr>
        <w:pStyle w:val="Akapitzlist"/>
        <w:numPr>
          <w:ilvl w:val="0"/>
          <w:numId w:val="10"/>
        </w:numPr>
        <w:spacing w:after="240" w:line="240" w:lineRule="exact"/>
        <w:ind w:left="426" w:hanging="284"/>
        <w:contextualSpacing w:val="0"/>
        <w:jc w:val="both"/>
        <w:outlineLvl w:val="0"/>
        <w:rPr>
          <w:rFonts w:ascii="Arial" w:hAnsi="Arial" w:cs="Arial"/>
          <w:spacing w:val="4"/>
          <w:sz w:val="20"/>
          <w:szCs w:val="20"/>
          <w:lang w:eastAsia="en-US"/>
        </w:rPr>
      </w:pPr>
      <w:r w:rsidRPr="00A3681D">
        <w:rPr>
          <w:rFonts w:ascii="Arial" w:hAnsi="Arial" w:cs="Arial"/>
          <w:spacing w:val="4"/>
          <w:sz w:val="20"/>
          <w:szCs w:val="20"/>
          <w:lang w:eastAsia="en-US"/>
        </w:rPr>
        <w:t xml:space="preserve">ustalenie, </w:t>
      </w:r>
      <w:r w:rsidRPr="00A3681D">
        <w:rPr>
          <w:rFonts w:ascii="Arial" w:hAnsi="Arial" w:cs="Arial"/>
          <w:bCs/>
          <w:iCs/>
          <w:spacing w:val="4"/>
          <w:sz w:val="20"/>
          <w:szCs w:val="20"/>
        </w:rPr>
        <w:t>w rozstrzygnięciu zaskarżonej decyzji</w:t>
      </w:r>
      <w:r w:rsidRPr="00A3681D">
        <w:rPr>
          <w:rFonts w:ascii="Arial" w:hAnsi="Arial" w:cs="Arial"/>
          <w:spacing w:val="4"/>
          <w:sz w:val="20"/>
          <w:szCs w:val="20"/>
          <w:lang w:eastAsia="en-US"/>
        </w:rPr>
        <w:t>, w miejsce uchylenia, w pkt 2.1.2 pn. „Ustalenia dotyczące ochrony środowiska i ochrony przyrody”, na stronie 7</w:t>
      </w:r>
      <w:r w:rsidR="00E50161" w:rsidRPr="00A3681D">
        <w:rPr>
          <w:rFonts w:ascii="Arial" w:hAnsi="Arial" w:cs="Arial"/>
          <w:spacing w:val="4"/>
          <w:sz w:val="20"/>
          <w:szCs w:val="20"/>
          <w:lang w:eastAsia="en-US"/>
        </w:rPr>
        <w:t xml:space="preserve"> i 8</w:t>
      </w:r>
      <w:r w:rsidRPr="00A3681D">
        <w:rPr>
          <w:rFonts w:ascii="Arial" w:hAnsi="Arial" w:cs="Arial"/>
          <w:spacing w:val="4"/>
          <w:sz w:val="20"/>
          <w:szCs w:val="20"/>
          <w:lang w:eastAsia="en-US"/>
        </w:rPr>
        <w:t>, nowego zapisu:</w:t>
      </w:r>
    </w:p>
    <w:p w14:paraId="22A45C81" w14:textId="3644DD93" w:rsidR="00FC0488" w:rsidRPr="00A3681D" w:rsidRDefault="00FC0488" w:rsidP="0075275D">
      <w:pPr>
        <w:pStyle w:val="Akapitzlist"/>
        <w:spacing w:after="240" w:line="240" w:lineRule="exact"/>
        <w:ind w:left="426"/>
        <w:contextualSpacing w:val="0"/>
        <w:jc w:val="both"/>
        <w:rPr>
          <w:rFonts w:ascii="Arial" w:hAnsi="Arial" w:cs="Arial"/>
          <w:iCs/>
          <w:spacing w:val="4"/>
          <w:sz w:val="20"/>
          <w:szCs w:val="20"/>
          <w:lang w:eastAsia="en-US"/>
        </w:rPr>
      </w:pPr>
      <w:r w:rsidRPr="00A3681D">
        <w:rPr>
          <w:rFonts w:ascii="Arial" w:hAnsi="Arial" w:cs="Arial"/>
          <w:spacing w:val="4"/>
          <w:sz w:val="20"/>
          <w:szCs w:val="20"/>
          <w:lang w:eastAsia="en-US"/>
        </w:rPr>
        <w:t xml:space="preserve">„Ustalam obowiązek realizacji przedmiotowej inwestycji zgodnie z warunkami zawartymi w decyzji Regionalnego Dyrektora Ochrony Środowiska w Warszawie z dnia 3 lutego 2020 r., znak: WOOŚ-II.4210.54.2017.MC.56, ustalającej środowiskowe uwarunkowania dla przedsięwzięcia polegającego na budowie II linii metra w Warszawie – III etap realizacji odcinka zachodniego, od szlaku za stacją C4 „Powstańców Śląskich” do Stacji Techniczno-Postojowej (STP) Mory, wraz z STP Mory według wariantu 1 (inwestycyjny proponowany przez wnioskodawcę) oraz w decyzji Generalnego Dyrektora Ochrony Środowiska z dnia 18 stycznia 2021 r., znak: </w:t>
      </w:r>
      <w:bookmarkStart w:id="27" w:name="_Hlk113379881"/>
      <w:r w:rsidRPr="00A3681D">
        <w:rPr>
          <w:rFonts w:ascii="Arial" w:hAnsi="Arial" w:cs="Arial"/>
          <w:spacing w:val="4"/>
          <w:sz w:val="20"/>
          <w:szCs w:val="20"/>
          <w:lang w:eastAsia="en-US"/>
        </w:rPr>
        <w:t xml:space="preserve">DOOŚ-WDŚZIL.420.6.2020.KM (DOOŚ-WDŚ/ZIL.420.12.2020.KM), uchylającej w części i umarzającej w tym zakresie postępowanie organu </w:t>
      </w:r>
      <w:r w:rsidRPr="00A3681D">
        <w:rPr>
          <w:rFonts w:ascii="Arial" w:hAnsi="Arial" w:cs="Arial"/>
          <w:spacing w:val="4"/>
          <w:sz w:val="20"/>
          <w:szCs w:val="20"/>
          <w:lang w:eastAsia="en-US"/>
        </w:rPr>
        <w:lastRenderedPageBreak/>
        <w:t xml:space="preserve">pierwszej instancji, uchylającej w części i orzekającej w tym zakresie co do istoty sprawy, </w:t>
      </w:r>
      <w:r w:rsidR="008F4E13">
        <w:rPr>
          <w:rFonts w:ascii="Arial" w:hAnsi="Arial" w:cs="Arial"/>
          <w:spacing w:val="4"/>
          <w:sz w:val="20"/>
          <w:szCs w:val="20"/>
          <w:lang w:eastAsia="en-US"/>
        </w:rPr>
        <w:br/>
      </w:r>
      <w:r w:rsidRPr="00A3681D">
        <w:rPr>
          <w:rFonts w:ascii="Arial" w:hAnsi="Arial" w:cs="Arial"/>
          <w:spacing w:val="4"/>
          <w:sz w:val="20"/>
          <w:szCs w:val="20"/>
          <w:lang w:eastAsia="en-US"/>
        </w:rPr>
        <w:t>a w pozostałej części utrzymującej w mocy</w:t>
      </w:r>
      <w:r w:rsidRPr="00A3681D">
        <w:rPr>
          <w:rFonts w:ascii="Arial" w:hAnsi="Arial" w:cs="Arial"/>
          <w:i/>
          <w:spacing w:val="4"/>
          <w:sz w:val="20"/>
          <w:szCs w:val="20"/>
          <w:lang w:eastAsia="en-US"/>
        </w:rPr>
        <w:t xml:space="preserve"> </w:t>
      </w:r>
      <w:bookmarkEnd w:id="27"/>
      <w:r w:rsidRPr="00A3681D">
        <w:rPr>
          <w:rFonts w:ascii="Arial" w:hAnsi="Arial" w:cs="Arial"/>
          <w:iCs/>
          <w:spacing w:val="4"/>
          <w:sz w:val="20"/>
          <w:szCs w:val="20"/>
          <w:lang w:eastAsia="en-US"/>
        </w:rPr>
        <w:t xml:space="preserve">ww. </w:t>
      </w:r>
      <w:r w:rsidRPr="00A3681D">
        <w:rPr>
          <w:rFonts w:ascii="Arial" w:hAnsi="Arial" w:cs="Arial"/>
          <w:spacing w:val="4"/>
          <w:sz w:val="20"/>
          <w:szCs w:val="20"/>
          <w:lang w:eastAsia="en-US"/>
        </w:rPr>
        <w:t>decyzję Regionalnego Dyrektora Ochrony Środowiska w Warszawie z dnia 3 lutego 2020 r., znak:</w:t>
      </w:r>
      <w:r w:rsidR="002E06F8" w:rsidRPr="00A3681D">
        <w:rPr>
          <w:rFonts w:ascii="Arial" w:hAnsi="Arial" w:cs="Arial"/>
          <w:spacing w:val="4"/>
          <w:sz w:val="20"/>
          <w:szCs w:val="20"/>
          <w:lang w:eastAsia="en-US"/>
        </w:rPr>
        <w:t xml:space="preserve"> </w:t>
      </w:r>
      <w:r w:rsidRPr="00A3681D">
        <w:rPr>
          <w:rFonts w:ascii="Arial" w:hAnsi="Arial" w:cs="Arial"/>
          <w:spacing w:val="4"/>
          <w:sz w:val="20"/>
          <w:szCs w:val="20"/>
          <w:lang w:eastAsia="en-US"/>
        </w:rPr>
        <w:t>WOOŚ.4210.54.2017.MC.56.”.</w:t>
      </w:r>
      <w:r w:rsidRPr="00A3681D">
        <w:rPr>
          <w:rFonts w:ascii="Arial" w:hAnsi="Arial" w:cs="Arial"/>
          <w:i/>
          <w:spacing w:val="4"/>
          <w:sz w:val="20"/>
          <w:szCs w:val="20"/>
          <w:lang w:eastAsia="en-US"/>
        </w:rPr>
        <w:t xml:space="preserve"> </w:t>
      </w:r>
      <w:r w:rsidR="00837F5B" w:rsidRPr="00A3681D">
        <w:rPr>
          <w:rFonts w:ascii="Arial" w:hAnsi="Arial" w:cs="Arial"/>
          <w:iCs/>
          <w:spacing w:val="4"/>
          <w:sz w:val="20"/>
          <w:szCs w:val="20"/>
          <w:lang w:eastAsia="en-US"/>
        </w:rPr>
        <w:t>,</w:t>
      </w:r>
    </w:p>
    <w:p w14:paraId="55B04688" w14:textId="018DD5F1" w:rsidR="003F368D" w:rsidRPr="00A3681D" w:rsidRDefault="003F368D" w:rsidP="003F368D">
      <w:pPr>
        <w:pStyle w:val="Akapitzlist"/>
        <w:numPr>
          <w:ilvl w:val="0"/>
          <w:numId w:val="31"/>
        </w:numPr>
        <w:spacing w:after="240" w:line="240" w:lineRule="exact"/>
        <w:ind w:left="426" w:hanging="284"/>
        <w:contextualSpacing w:val="0"/>
        <w:jc w:val="both"/>
        <w:rPr>
          <w:rFonts w:ascii="Arial" w:hAnsi="Arial" w:cs="Arial"/>
          <w:iCs/>
          <w:spacing w:val="4"/>
          <w:sz w:val="20"/>
          <w:szCs w:val="20"/>
          <w:lang w:eastAsia="en-US"/>
        </w:rPr>
      </w:pPr>
      <w:r w:rsidRPr="00A3681D">
        <w:rPr>
          <w:rFonts w:ascii="Arial" w:hAnsi="Arial" w:cs="Arial"/>
          <w:spacing w:val="4"/>
          <w:sz w:val="20"/>
          <w:szCs w:val="20"/>
          <w:lang w:eastAsia="en-US"/>
        </w:rPr>
        <w:t>ustalenie,</w:t>
      </w:r>
      <w:r w:rsidRPr="00A3681D">
        <w:rPr>
          <w:rFonts w:ascii="Arial" w:hAnsi="Arial" w:cs="Arial"/>
          <w:bCs/>
          <w:iCs/>
          <w:spacing w:val="4"/>
          <w:sz w:val="20"/>
          <w:szCs w:val="20"/>
        </w:rPr>
        <w:t xml:space="preserve"> w rozstrzygnięciu zaskarżonej decyzji,</w:t>
      </w:r>
      <w:r w:rsidRPr="00A3681D">
        <w:rPr>
          <w:rFonts w:ascii="Arial" w:hAnsi="Arial" w:cs="Arial"/>
          <w:spacing w:val="4"/>
          <w:sz w:val="20"/>
          <w:szCs w:val="20"/>
          <w:lang w:eastAsia="en-US"/>
        </w:rPr>
        <w:t xml:space="preserve"> w miejsce uchylenia, na stronie 2, w wierszu 1-2, licząc od dołu strony, nowego zapisu:</w:t>
      </w:r>
    </w:p>
    <w:p w14:paraId="22A38C2F" w14:textId="493FDA06" w:rsidR="003F368D" w:rsidRPr="00A3681D" w:rsidRDefault="003F368D" w:rsidP="003F368D">
      <w:pPr>
        <w:pStyle w:val="Akapitzlist"/>
        <w:spacing w:after="240" w:line="240" w:lineRule="exact"/>
        <w:ind w:left="426"/>
        <w:contextualSpacing w:val="0"/>
        <w:jc w:val="both"/>
        <w:rPr>
          <w:rFonts w:ascii="Arial" w:hAnsi="Arial" w:cs="Arial"/>
          <w:spacing w:val="4"/>
          <w:sz w:val="20"/>
          <w:szCs w:val="20"/>
          <w:lang w:eastAsia="en-US"/>
        </w:rPr>
      </w:pPr>
      <w:r w:rsidRPr="00A3681D">
        <w:rPr>
          <w:rFonts w:ascii="Arial" w:hAnsi="Arial" w:cs="Arial"/>
          <w:spacing w:val="4"/>
          <w:sz w:val="20"/>
          <w:szCs w:val="20"/>
          <w:lang w:eastAsia="en-US"/>
        </w:rPr>
        <w:t xml:space="preserve">„Obręb ewidencyjny </w:t>
      </w:r>
      <w:r w:rsidRPr="00A3681D">
        <w:rPr>
          <w:rFonts w:ascii="Arial" w:hAnsi="Arial" w:cs="Arial"/>
          <w:b/>
          <w:bCs/>
          <w:spacing w:val="4"/>
          <w:sz w:val="20"/>
          <w:szCs w:val="20"/>
          <w:lang w:eastAsia="en-US"/>
        </w:rPr>
        <w:t>6-13-13</w:t>
      </w:r>
      <w:r w:rsidRPr="00A3681D">
        <w:rPr>
          <w:rFonts w:ascii="Arial" w:hAnsi="Arial" w:cs="Arial"/>
          <w:spacing w:val="4"/>
          <w:sz w:val="20"/>
          <w:szCs w:val="20"/>
          <w:lang w:eastAsia="en-US"/>
        </w:rPr>
        <w:t xml:space="preserve"> - działki o nr: </w:t>
      </w:r>
      <w:r w:rsidRPr="00DA4370">
        <w:rPr>
          <w:rFonts w:ascii="Arial" w:hAnsi="Arial" w:cs="Arial"/>
          <w:spacing w:val="4"/>
          <w:sz w:val="20"/>
          <w:szCs w:val="20"/>
          <w:lang w:eastAsia="en-US"/>
        </w:rPr>
        <w:t>4/2 (4), 40/1, 40/2, 40/3, 40/4, 40/5, 40/6, 40/7, 41, 43, 49/2 (49), 50/11 (50/5), 50/6, 68/1, 68/4, 69/1, 69/2, 69/4, 69/8, 70/1, 70/2;”,</w:t>
      </w:r>
    </w:p>
    <w:p w14:paraId="3955260A" w14:textId="7AAD1AD4" w:rsidR="003F368D" w:rsidRPr="00A3681D" w:rsidRDefault="00021E93" w:rsidP="001C512D">
      <w:pPr>
        <w:pStyle w:val="Akapitzlist"/>
        <w:numPr>
          <w:ilvl w:val="0"/>
          <w:numId w:val="31"/>
        </w:numPr>
        <w:spacing w:after="240" w:line="240" w:lineRule="exact"/>
        <w:ind w:left="426" w:hanging="284"/>
        <w:contextualSpacing w:val="0"/>
        <w:jc w:val="both"/>
        <w:rPr>
          <w:rFonts w:ascii="Arial" w:hAnsi="Arial" w:cs="Arial"/>
          <w:spacing w:val="4"/>
          <w:sz w:val="20"/>
          <w:szCs w:val="20"/>
          <w:lang w:eastAsia="en-US"/>
        </w:rPr>
      </w:pPr>
      <w:r w:rsidRPr="00A3681D">
        <w:rPr>
          <w:rFonts w:ascii="Arial" w:hAnsi="Arial" w:cs="Arial"/>
          <w:spacing w:val="4"/>
          <w:sz w:val="20"/>
          <w:szCs w:val="20"/>
          <w:lang w:eastAsia="en-US"/>
        </w:rPr>
        <w:t>zatwierdzenie, w miejsce uchylenia, arkuszy nr: 2, 7, 8 i 9 mapy w skali 1:500 przedstawiającej proponowany przebieg metra, z zaznaczeniem terenu niezbędnego dla planowanych obiektów budowlanych, stanowiąc</w:t>
      </w:r>
      <w:r w:rsidR="00BE119A" w:rsidRPr="00A3681D">
        <w:rPr>
          <w:rFonts w:ascii="Arial" w:hAnsi="Arial" w:cs="Arial"/>
          <w:spacing w:val="4"/>
          <w:sz w:val="20"/>
          <w:szCs w:val="20"/>
          <w:lang w:eastAsia="en-US"/>
        </w:rPr>
        <w:t>ych</w:t>
      </w:r>
      <w:r w:rsidRPr="00A3681D">
        <w:rPr>
          <w:rFonts w:ascii="Arial" w:hAnsi="Arial" w:cs="Arial"/>
          <w:spacing w:val="4"/>
          <w:sz w:val="20"/>
          <w:szCs w:val="20"/>
          <w:lang w:eastAsia="en-US"/>
        </w:rPr>
        <w:t xml:space="preserve"> załączniki nr: 1.1</w:t>
      </w:r>
      <w:r w:rsidR="00BE119A" w:rsidRPr="00A3681D">
        <w:rPr>
          <w:rFonts w:ascii="Arial" w:hAnsi="Arial" w:cs="Arial"/>
          <w:spacing w:val="4"/>
          <w:sz w:val="20"/>
          <w:szCs w:val="20"/>
          <w:lang w:eastAsia="en-US"/>
        </w:rPr>
        <w:t xml:space="preserve">, 1.2, 1.3 i 1.4 </w:t>
      </w:r>
      <w:r w:rsidRPr="00A3681D">
        <w:rPr>
          <w:rFonts w:ascii="Arial" w:hAnsi="Arial" w:cs="Arial"/>
          <w:spacing w:val="4"/>
          <w:sz w:val="20"/>
          <w:szCs w:val="20"/>
          <w:lang w:eastAsia="en-US"/>
        </w:rPr>
        <w:t xml:space="preserve">do </w:t>
      </w:r>
      <w:r w:rsidR="00BE119A" w:rsidRPr="00A3681D">
        <w:rPr>
          <w:rFonts w:ascii="Arial" w:hAnsi="Arial" w:cs="Arial"/>
          <w:spacing w:val="4"/>
          <w:sz w:val="20"/>
          <w:szCs w:val="20"/>
          <w:lang w:eastAsia="en-US"/>
        </w:rPr>
        <w:t xml:space="preserve">niniejszej </w:t>
      </w:r>
      <w:r w:rsidRPr="00A3681D">
        <w:rPr>
          <w:rFonts w:ascii="Arial" w:hAnsi="Arial" w:cs="Arial"/>
          <w:spacing w:val="4"/>
          <w:sz w:val="20"/>
          <w:szCs w:val="20"/>
          <w:lang w:eastAsia="en-US"/>
        </w:rPr>
        <w:t>decyzji</w:t>
      </w:r>
      <w:r w:rsidR="008F4E13">
        <w:rPr>
          <w:rFonts w:ascii="Arial" w:hAnsi="Arial" w:cs="Arial"/>
          <w:spacing w:val="4"/>
          <w:sz w:val="20"/>
          <w:szCs w:val="20"/>
          <w:lang w:eastAsia="en-US"/>
        </w:rPr>
        <w:t>.</w:t>
      </w:r>
    </w:p>
    <w:p w14:paraId="4F42148C" w14:textId="1A99953B" w:rsidR="00837F5B" w:rsidRPr="001C512D" w:rsidRDefault="00837F5B" w:rsidP="00A3681D">
      <w:pPr>
        <w:pStyle w:val="Akapitzlist"/>
        <w:numPr>
          <w:ilvl w:val="0"/>
          <w:numId w:val="30"/>
        </w:numPr>
        <w:spacing w:after="240" w:line="240" w:lineRule="exact"/>
        <w:ind w:left="426" w:hanging="142"/>
        <w:contextualSpacing w:val="0"/>
        <w:jc w:val="both"/>
        <w:rPr>
          <w:rFonts w:ascii="Arial" w:hAnsi="Arial" w:cs="Arial"/>
          <w:bCs/>
          <w:iCs/>
          <w:spacing w:val="4"/>
          <w:sz w:val="20"/>
          <w:szCs w:val="20"/>
          <w:shd w:val="clear" w:color="auto" w:fill="FFFFFF"/>
          <w:lang w:bidi="pl-PL"/>
        </w:rPr>
      </w:pPr>
      <w:r>
        <w:rPr>
          <w:rFonts w:ascii="Arial" w:hAnsi="Arial" w:cs="Arial"/>
          <w:b/>
          <w:bCs/>
          <w:iCs/>
          <w:spacing w:val="4"/>
          <w:sz w:val="20"/>
          <w:szCs w:val="20"/>
          <w:shd w:val="clear" w:color="auto" w:fill="FFFFFF"/>
          <w:lang w:bidi="pl-PL"/>
        </w:rPr>
        <w:t>Uchylam</w:t>
      </w:r>
      <w:r>
        <w:rPr>
          <w:rFonts w:ascii="Arial" w:hAnsi="Arial" w:cs="Arial"/>
          <w:bCs/>
          <w:iCs/>
          <w:spacing w:val="4"/>
          <w:sz w:val="20"/>
          <w:szCs w:val="20"/>
          <w:shd w:val="clear" w:color="auto" w:fill="FFFFFF"/>
          <w:lang w:bidi="pl-PL"/>
        </w:rPr>
        <w:t xml:space="preserve"> </w:t>
      </w:r>
      <w:r>
        <w:rPr>
          <w:rFonts w:ascii="Arial" w:hAnsi="Arial" w:cs="Arial"/>
          <w:b/>
          <w:bCs/>
          <w:iCs/>
          <w:spacing w:val="4"/>
          <w:sz w:val="20"/>
          <w:szCs w:val="20"/>
          <w:shd w:val="clear" w:color="auto" w:fill="FFFFFF"/>
          <w:lang w:bidi="pl-PL"/>
        </w:rPr>
        <w:t>zaskarżoną decyzję</w:t>
      </w:r>
      <w:r>
        <w:rPr>
          <w:rFonts w:ascii="Arial" w:hAnsi="Arial" w:cs="Arial"/>
          <w:bCs/>
          <w:iCs/>
          <w:spacing w:val="4"/>
          <w:sz w:val="20"/>
          <w:szCs w:val="20"/>
          <w:shd w:val="clear" w:color="auto" w:fill="FFFFFF"/>
          <w:lang w:bidi="pl-PL"/>
        </w:rPr>
        <w:t xml:space="preserve"> </w:t>
      </w:r>
      <w:bookmarkStart w:id="28" w:name="_Hlk118555316"/>
      <w:r>
        <w:rPr>
          <w:rFonts w:ascii="Arial" w:hAnsi="Arial" w:cs="Arial"/>
          <w:bCs/>
          <w:iCs/>
          <w:spacing w:val="4"/>
          <w:sz w:val="20"/>
          <w:szCs w:val="20"/>
          <w:shd w:val="clear" w:color="auto" w:fill="FFFFFF"/>
          <w:lang w:bidi="pl-PL"/>
        </w:rPr>
        <w:t xml:space="preserve">w części dotyczącej </w:t>
      </w:r>
      <w:r w:rsidR="001C512D">
        <w:rPr>
          <w:rFonts w:ascii="Arial" w:hAnsi="Arial" w:cs="Arial"/>
          <w:bCs/>
          <w:iCs/>
          <w:spacing w:val="4"/>
          <w:sz w:val="20"/>
          <w:szCs w:val="20"/>
          <w:shd w:val="clear" w:color="auto" w:fill="FFFFFF"/>
          <w:lang w:bidi="pl-PL"/>
        </w:rPr>
        <w:t xml:space="preserve">działki nr 4/6, z obrębu 6-13-12 oraz działki </w:t>
      </w:r>
      <w:r w:rsidR="001C512D">
        <w:rPr>
          <w:rFonts w:ascii="Arial" w:hAnsi="Arial" w:cs="Arial"/>
          <w:bCs/>
          <w:iCs/>
          <w:spacing w:val="4"/>
          <w:sz w:val="20"/>
          <w:szCs w:val="20"/>
          <w:shd w:val="clear" w:color="auto" w:fill="FFFFFF"/>
          <w:lang w:bidi="pl-PL"/>
        </w:rPr>
        <w:br/>
        <w:t>nr 37/2, z obrębu 6-13-13</w:t>
      </w:r>
      <w:r w:rsidRPr="001C512D">
        <w:rPr>
          <w:rFonts w:ascii="Arial" w:hAnsi="Arial" w:cs="Arial"/>
          <w:bCs/>
          <w:iCs/>
          <w:spacing w:val="4"/>
          <w:sz w:val="20"/>
          <w:szCs w:val="20"/>
          <w:shd w:val="clear" w:color="auto" w:fill="FFFFFF"/>
          <w:lang w:bidi="pl-PL"/>
        </w:rPr>
        <w:t>,</w:t>
      </w:r>
      <w:bookmarkEnd w:id="28"/>
      <w:r w:rsidR="001C512D">
        <w:rPr>
          <w:rFonts w:ascii="Arial" w:hAnsi="Arial" w:cs="Arial"/>
          <w:bCs/>
          <w:iCs/>
          <w:spacing w:val="4"/>
          <w:sz w:val="20"/>
          <w:szCs w:val="20"/>
          <w:shd w:val="clear" w:color="auto" w:fill="FFFFFF"/>
          <w:lang w:bidi="pl-PL"/>
        </w:rPr>
        <w:t xml:space="preserve"> </w:t>
      </w:r>
      <w:r w:rsidRPr="001C512D">
        <w:rPr>
          <w:rFonts w:ascii="Arial" w:hAnsi="Arial" w:cs="Arial"/>
          <w:b/>
          <w:bCs/>
          <w:iCs/>
          <w:spacing w:val="4"/>
          <w:sz w:val="20"/>
          <w:szCs w:val="20"/>
          <w:shd w:val="clear" w:color="auto" w:fill="FFFFFF"/>
          <w:lang w:bidi="pl-PL"/>
        </w:rPr>
        <w:t>i umarzam postępowanie organu I instancji w tym zakresie</w:t>
      </w:r>
      <w:r w:rsidRPr="00CD200D">
        <w:rPr>
          <w:rFonts w:ascii="Arial" w:hAnsi="Arial" w:cs="Arial"/>
          <w:b/>
          <w:iCs/>
          <w:spacing w:val="4"/>
          <w:sz w:val="20"/>
          <w:szCs w:val="20"/>
          <w:shd w:val="clear" w:color="auto" w:fill="FFFFFF"/>
          <w:lang w:bidi="pl-PL"/>
        </w:rPr>
        <w:t>.</w:t>
      </w:r>
    </w:p>
    <w:p w14:paraId="167D97C8" w14:textId="5952EB6F" w:rsidR="00FC0488" w:rsidRPr="001C512D" w:rsidRDefault="00FC0488" w:rsidP="00A3681D">
      <w:pPr>
        <w:pStyle w:val="Akapitzlist"/>
        <w:numPr>
          <w:ilvl w:val="0"/>
          <w:numId w:val="30"/>
        </w:numPr>
        <w:spacing w:after="240" w:line="240" w:lineRule="exact"/>
        <w:ind w:left="426" w:hanging="142"/>
        <w:contextualSpacing w:val="0"/>
        <w:jc w:val="both"/>
        <w:rPr>
          <w:rFonts w:ascii="Arial" w:hAnsi="Arial" w:cs="Arial"/>
          <w:bCs/>
          <w:iCs/>
          <w:spacing w:val="4"/>
          <w:sz w:val="20"/>
          <w:szCs w:val="20"/>
          <w:shd w:val="clear" w:color="auto" w:fill="FFFFFF"/>
          <w:lang w:bidi="pl-PL"/>
        </w:rPr>
      </w:pPr>
      <w:r w:rsidRPr="001C512D">
        <w:rPr>
          <w:rFonts w:ascii="Arial" w:hAnsi="Arial" w:cs="Arial"/>
          <w:b/>
          <w:spacing w:val="4"/>
          <w:sz w:val="20"/>
          <w:szCs w:val="20"/>
        </w:rPr>
        <w:t>W pozostałej części zaskarżoną decyzję utrzymuję w mocy.</w:t>
      </w:r>
    </w:p>
    <w:p w14:paraId="4A65FFF2" w14:textId="40BD1FE0" w:rsidR="001C512D" w:rsidRPr="001C512D" w:rsidRDefault="001C512D" w:rsidP="00A3681D">
      <w:pPr>
        <w:pStyle w:val="Akapitzlist"/>
        <w:numPr>
          <w:ilvl w:val="0"/>
          <w:numId w:val="30"/>
        </w:numPr>
        <w:spacing w:after="240" w:line="240" w:lineRule="exact"/>
        <w:ind w:left="426" w:hanging="142"/>
        <w:contextualSpacing w:val="0"/>
        <w:jc w:val="both"/>
        <w:rPr>
          <w:rFonts w:ascii="Arial" w:hAnsi="Arial" w:cs="Arial"/>
          <w:bCs/>
          <w:iCs/>
          <w:spacing w:val="4"/>
          <w:sz w:val="20"/>
          <w:szCs w:val="20"/>
          <w:shd w:val="clear" w:color="auto" w:fill="FFFFFF"/>
          <w:lang w:bidi="pl-PL"/>
        </w:rPr>
      </w:pPr>
      <w:r w:rsidRPr="001C512D">
        <w:rPr>
          <w:rFonts w:ascii="Arial" w:hAnsi="Arial" w:cs="Arial"/>
          <w:b/>
          <w:bCs/>
          <w:iCs/>
          <w:spacing w:val="4"/>
          <w:sz w:val="20"/>
          <w:szCs w:val="20"/>
          <w:shd w:val="clear" w:color="auto" w:fill="FFFFFF"/>
          <w:lang w:bidi="pl-PL"/>
        </w:rPr>
        <w:t xml:space="preserve">Umarzam postępowanie odwoławcze w zakresie </w:t>
      </w:r>
      <w:proofErr w:type="spellStart"/>
      <w:r w:rsidRPr="001C512D">
        <w:rPr>
          <w:rFonts w:ascii="Arial" w:hAnsi="Arial" w:cs="Arial"/>
          <w:b/>
          <w:bCs/>
          <w:iCs/>
          <w:spacing w:val="4"/>
          <w:sz w:val="20"/>
          <w:szCs w:val="20"/>
          <w:shd w:val="clear" w:color="auto" w:fill="FFFFFF"/>
          <w:lang w:bidi="pl-PL"/>
        </w:rPr>
        <w:t>odwołań</w:t>
      </w:r>
      <w:proofErr w:type="spellEnd"/>
      <w:r w:rsidRPr="001C512D">
        <w:rPr>
          <w:rFonts w:ascii="Arial" w:hAnsi="Arial" w:cs="Arial"/>
          <w:b/>
          <w:bCs/>
          <w:iCs/>
          <w:spacing w:val="4"/>
          <w:sz w:val="20"/>
          <w:szCs w:val="20"/>
          <w:shd w:val="clear" w:color="auto" w:fill="FFFFFF"/>
          <w:lang w:bidi="pl-PL"/>
        </w:rPr>
        <w:t xml:space="preserve"> TESCO (POLSKA) Sp. z o.o. </w:t>
      </w:r>
      <w:r w:rsidR="00A3681D">
        <w:rPr>
          <w:rFonts w:ascii="Arial" w:hAnsi="Arial" w:cs="Arial"/>
          <w:b/>
          <w:bCs/>
          <w:iCs/>
          <w:spacing w:val="4"/>
          <w:sz w:val="20"/>
          <w:szCs w:val="20"/>
          <w:shd w:val="clear" w:color="auto" w:fill="FFFFFF"/>
          <w:lang w:bidi="pl-PL"/>
        </w:rPr>
        <w:br/>
      </w:r>
      <w:r w:rsidRPr="001C512D">
        <w:rPr>
          <w:rFonts w:ascii="Arial" w:hAnsi="Arial" w:cs="Arial"/>
          <w:b/>
          <w:bCs/>
          <w:iCs/>
          <w:spacing w:val="4"/>
          <w:sz w:val="20"/>
          <w:szCs w:val="20"/>
          <w:shd w:val="clear" w:color="auto" w:fill="FFFFFF"/>
          <w:lang w:bidi="pl-PL"/>
        </w:rPr>
        <w:t>z siedzibą w Krakowie, Zakładów Cegielnianych Józef Wiencek S.A. z siedzibą w Warszawie, Pani E</w:t>
      </w:r>
      <w:r w:rsidR="00C87168">
        <w:rPr>
          <w:rFonts w:ascii="Arial" w:hAnsi="Arial" w:cs="Arial"/>
          <w:b/>
          <w:bCs/>
          <w:iCs/>
          <w:spacing w:val="4"/>
          <w:sz w:val="20"/>
          <w:szCs w:val="20"/>
          <w:shd w:val="clear" w:color="auto" w:fill="FFFFFF"/>
          <w:lang w:bidi="pl-PL"/>
        </w:rPr>
        <w:t>.</w:t>
      </w:r>
      <w:r w:rsidRPr="001C512D">
        <w:rPr>
          <w:rFonts w:ascii="Arial" w:hAnsi="Arial" w:cs="Arial"/>
          <w:b/>
          <w:bCs/>
          <w:iCs/>
          <w:spacing w:val="4"/>
          <w:sz w:val="20"/>
          <w:szCs w:val="20"/>
          <w:shd w:val="clear" w:color="auto" w:fill="FFFFFF"/>
          <w:lang w:bidi="pl-PL"/>
        </w:rPr>
        <w:t>Ch</w:t>
      </w:r>
      <w:r w:rsidR="00C87168">
        <w:rPr>
          <w:rFonts w:ascii="Arial" w:hAnsi="Arial" w:cs="Arial"/>
          <w:b/>
          <w:bCs/>
          <w:iCs/>
          <w:spacing w:val="4"/>
          <w:sz w:val="20"/>
          <w:szCs w:val="20"/>
          <w:shd w:val="clear" w:color="auto" w:fill="FFFFFF"/>
          <w:lang w:bidi="pl-PL"/>
        </w:rPr>
        <w:t>.</w:t>
      </w:r>
    </w:p>
    <w:p w14:paraId="5D1EF889" w14:textId="77777777" w:rsidR="001C512D" w:rsidRPr="001C512D" w:rsidRDefault="001C512D" w:rsidP="001C512D">
      <w:pPr>
        <w:pStyle w:val="Akapitzlist"/>
        <w:spacing w:after="240" w:line="240" w:lineRule="exact"/>
        <w:ind w:left="284"/>
        <w:jc w:val="both"/>
        <w:rPr>
          <w:rFonts w:ascii="Arial" w:hAnsi="Arial" w:cs="Arial"/>
          <w:bCs/>
          <w:iCs/>
          <w:spacing w:val="4"/>
          <w:sz w:val="20"/>
          <w:szCs w:val="20"/>
          <w:shd w:val="clear" w:color="auto" w:fill="FFFFFF"/>
          <w:lang w:bidi="pl-PL"/>
        </w:rPr>
      </w:pPr>
    </w:p>
    <w:p w14:paraId="6B34A21B" w14:textId="77777777" w:rsidR="00FC0488" w:rsidRPr="00F94351" w:rsidRDefault="00FC0488" w:rsidP="00C0462A">
      <w:pPr>
        <w:spacing w:after="240" w:line="240" w:lineRule="exact"/>
        <w:ind w:left="284"/>
        <w:jc w:val="center"/>
        <w:rPr>
          <w:rFonts w:ascii="Arial" w:hAnsi="Arial" w:cs="Arial"/>
          <w:b/>
          <w:spacing w:val="4"/>
          <w:sz w:val="20"/>
          <w:szCs w:val="20"/>
        </w:rPr>
      </w:pPr>
      <w:r w:rsidRPr="00F94351">
        <w:rPr>
          <w:rFonts w:ascii="Arial" w:hAnsi="Arial" w:cs="Arial"/>
          <w:b/>
          <w:spacing w:val="4"/>
          <w:sz w:val="20"/>
          <w:szCs w:val="20"/>
        </w:rPr>
        <w:t>UZASADNIENIE</w:t>
      </w:r>
    </w:p>
    <w:p w14:paraId="5D3BC677" w14:textId="31BC1D53" w:rsidR="00FC0488" w:rsidRPr="002536D0" w:rsidRDefault="00FC0488" w:rsidP="00C0462A">
      <w:pPr>
        <w:spacing w:after="240" w:line="240" w:lineRule="exact"/>
        <w:jc w:val="both"/>
        <w:rPr>
          <w:rFonts w:ascii="Arial" w:hAnsi="Arial" w:cs="Arial"/>
          <w:spacing w:val="4"/>
          <w:sz w:val="20"/>
          <w:szCs w:val="20"/>
        </w:rPr>
      </w:pPr>
      <w:bookmarkStart w:id="29" w:name="_Hlk114141393"/>
      <w:r w:rsidRPr="00F94351">
        <w:rPr>
          <w:rFonts w:ascii="Arial" w:hAnsi="Arial" w:cs="Arial"/>
          <w:spacing w:val="4"/>
          <w:sz w:val="20"/>
          <w:szCs w:val="20"/>
        </w:rPr>
        <w:t>Miasto Stołeczne Warszawy</w:t>
      </w:r>
      <w:bookmarkEnd w:id="29"/>
      <w:r w:rsidRPr="00F94351">
        <w:rPr>
          <w:rFonts w:ascii="Arial" w:hAnsi="Arial" w:cs="Arial"/>
          <w:spacing w:val="4"/>
          <w:sz w:val="20"/>
          <w:szCs w:val="20"/>
        </w:rPr>
        <w:t xml:space="preserve">, zwane dalej </w:t>
      </w:r>
      <w:r w:rsidRPr="00F94351">
        <w:rPr>
          <w:rFonts w:ascii="Arial" w:hAnsi="Arial" w:cs="Arial"/>
          <w:i/>
          <w:spacing w:val="4"/>
          <w:sz w:val="20"/>
          <w:szCs w:val="20"/>
        </w:rPr>
        <w:t>„inwestorem”</w:t>
      </w:r>
      <w:r w:rsidRPr="00F94351">
        <w:rPr>
          <w:rFonts w:ascii="Arial" w:hAnsi="Arial" w:cs="Arial"/>
          <w:spacing w:val="4"/>
          <w:sz w:val="20"/>
          <w:szCs w:val="20"/>
        </w:rPr>
        <w:t xml:space="preserve">, reprezentowane przez ustanowionego </w:t>
      </w:r>
      <w:r w:rsidRPr="00F94351">
        <w:rPr>
          <w:rFonts w:ascii="Arial" w:hAnsi="Arial" w:cs="Arial"/>
          <w:spacing w:val="4"/>
          <w:sz w:val="20"/>
          <w:szCs w:val="20"/>
        </w:rPr>
        <w:br/>
        <w:t xml:space="preserve">w sprawie pełnomocnika, wnioskiem z dnia </w:t>
      </w:r>
      <w:r w:rsidR="002536D0">
        <w:rPr>
          <w:rFonts w:ascii="Arial" w:hAnsi="Arial" w:cs="Arial"/>
          <w:spacing w:val="4"/>
          <w:sz w:val="20"/>
          <w:szCs w:val="20"/>
        </w:rPr>
        <w:t xml:space="preserve">14 lutego 2020 </w:t>
      </w:r>
      <w:r w:rsidRPr="00F94351">
        <w:rPr>
          <w:rFonts w:ascii="Arial" w:hAnsi="Arial" w:cs="Arial"/>
          <w:spacing w:val="4"/>
          <w:sz w:val="20"/>
          <w:szCs w:val="20"/>
        </w:rPr>
        <w:t xml:space="preserve">r., skorygowanym w trakcie prowadzonego postępowania, wystąpiło do Wojewody Mazowieckiego o wydanie decyzji o ustaleniu lokalizacji linii kolejowej dla obiektów metra dla inwestycji pn.: </w:t>
      </w:r>
      <w:r w:rsidR="002536D0" w:rsidRPr="002536D0">
        <w:rPr>
          <w:rFonts w:ascii="Arial" w:hAnsi="Arial" w:cs="Arial"/>
          <w:spacing w:val="4"/>
          <w:sz w:val="20"/>
          <w:szCs w:val="20"/>
        </w:rPr>
        <w:t>„Budowa II linii metra w Warszawie – III etap realizacji odcinka zachodniego od szlaku za stacją C04 »Powstańców Śląskich« do stacji Techniczno-Postojowej (STP) Mory wraz z STP Mory w zakresie Stacji Techniczno-Postojowej (STP) Mory wraz z połączeniem SPT Mory z układem kolejowym PKP”</w:t>
      </w:r>
      <w:r w:rsidR="001270EC" w:rsidRPr="00F94351">
        <w:rPr>
          <w:rFonts w:ascii="Arial" w:hAnsi="Arial" w:cs="Arial"/>
          <w:spacing w:val="4"/>
          <w:sz w:val="20"/>
          <w:szCs w:val="20"/>
        </w:rPr>
        <w:t xml:space="preserve">. </w:t>
      </w:r>
      <w:r w:rsidRPr="00F94351">
        <w:rPr>
          <w:rFonts w:ascii="Arial" w:hAnsi="Arial" w:cs="Arial"/>
          <w:bCs/>
          <w:i/>
          <w:color w:val="000000"/>
          <w:spacing w:val="4"/>
          <w:sz w:val="20"/>
          <w:szCs w:val="20"/>
          <w:shd w:val="clear" w:color="auto" w:fill="FFFFFF"/>
          <w:lang w:bidi="pl-PL"/>
        </w:rPr>
        <w:t xml:space="preserve">Inwestor </w:t>
      </w:r>
      <w:r w:rsidRPr="00F94351">
        <w:rPr>
          <w:rFonts w:ascii="Arial" w:hAnsi="Arial" w:cs="Arial"/>
          <w:bCs/>
          <w:color w:val="000000"/>
          <w:spacing w:val="4"/>
          <w:sz w:val="20"/>
          <w:szCs w:val="20"/>
          <w:shd w:val="clear" w:color="auto" w:fill="FFFFFF"/>
          <w:lang w:bidi="pl-PL"/>
        </w:rPr>
        <w:t>wniósł także o nadanie decyzji rygoru natychmiastowej wykonalności, gdyż jest to niezbędne do wykazania prawa do dysponowania nieruchomością na cele budowlane oraz ze względu na interes społeczny</w:t>
      </w:r>
      <w:r w:rsidRPr="00F94351">
        <w:rPr>
          <w:rFonts w:ascii="Arial" w:hAnsi="Arial" w:cs="Arial"/>
          <w:bCs/>
          <w:iCs/>
          <w:color w:val="000000"/>
          <w:spacing w:val="4"/>
          <w:sz w:val="20"/>
          <w:szCs w:val="20"/>
          <w:shd w:val="clear" w:color="auto" w:fill="FFFFFF"/>
          <w:lang w:bidi="pl-PL"/>
        </w:rPr>
        <w:t>.</w:t>
      </w:r>
    </w:p>
    <w:p w14:paraId="24D1A429" w14:textId="77777777" w:rsidR="008F4E13" w:rsidRDefault="00FC0488" w:rsidP="00C0462A">
      <w:pPr>
        <w:spacing w:after="240" w:line="240" w:lineRule="exact"/>
        <w:jc w:val="both"/>
        <w:rPr>
          <w:rFonts w:ascii="Arial" w:hAnsi="Arial" w:cs="Arial"/>
          <w:spacing w:val="4"/>
          <w:sz w:val="20"/>
          <w:szCs w:val="20"/>
        </w:rPr>
      </w:pPr>
      <w:r w:rsidRPr="00F94351">
        <w:rPr>
          <w:rFonts w:ascii="Arial" w:hAnsi="Arial" w:cs="Arial"/>
          <w:spacing w:val="4"/>
          <w:sz w:val="20"/>
          <w:szCs w:val="20"/>
        </w:rPr>
        <w:t xml:space="preserve">Po przeprowadzeniu postępowania w sprawie ww. wniosku, </w:t>
      </w:r>
      <w:r w:rsidRPr="00F94351">
        <w:rPr>
          <w:rFonts w:ascii="Arial" w:hAnsi="Arial" w:cs="Arial"/>
          <w:bCs/>
          <w:spacing w:val="4"/>
          <w:sz w:val="20"/>
          <w:szCs w:val="20"/>
        </w:rPr>
        <w:t>Wojewoda Mazowiecki</w:t>
      </w:r>
      <w:r w:rsidRPr="00F94351">
        <w:rPr>
          <w:rFonts w:ascii="Arial" w:hAnsi="Arial" w:cs="Arial"/>
          <w:spacing w:val="4"/>
          <w:sz w:val="20"/>
          <w:szCs w:val="20"/>
        </w:rPr>
        <w:t xml:space="preserve"> wydał w dniu </w:t>
      </w:r>
      <w:bookmarkStart w:id="30" w:name="_Hlk111538739"/>
      <w:r w:rsidRPr="00F94351">
        <w:rPr>
          <w:rFonts w:ascii="Arial" w:hAnsi="Arial" w:cs="Arial"/>
          <w:spacing w:val="4"/>
          <w:sz w:val="20"/>
          <w:szCs w:val="20"/>
        </w:rPr>
        <w:br/>
      </w:r>
      <w:r w:rsidR="009E4C79" w:rsidRPr="00F94351">
        <w:rPr>
          <w:rFonts w:ascii="Arial" w:hAnsi="Arial" w:cs="Arial"/>
          <w:spacing w:val="4"/>
          <w:sz w:val="20"/>
          <w:szCs w:val="20"/>
        </w:rPr>
        <w:t xml:space="preserve">24 </w:t>
      </w:r>
      <w:r w:rsidR="002536D0">
        <w:rPr>
          <w:rFonts w:ascii="Arial" w:hAnsi="Arial" w:cs="Arial"/>
          <w:spacing w:val="4"/>
          <w:sz w:val="20"/>
          <w:szCs w:val="20"/>
        </w:rPr>
        <w:t xml:space="preserve">sierpnia 2020 r. </w:t>
      </w:r>
      <w:r w:rsidR="00F34D68">
        <w:rPr>
          <w:rFonts w:ascii="Arial" w:hAnsi="Arial" w:cs="Arial"/>
          <w:spacing w:val="4"/>
          <w:sz w:val="20"/>
          <w:szCs w:val="20"/>
        </w:rPr>
        <w:t xml:space="preserve">decyzję </w:t>
      </w:r>
      <w:r w:rsidR="00F34D68" w:rsidRPr="00F34D68">
        <w:rPr>
          <w:rFonts w:ascii="Arial" w:hAnsi="Arial" w:cs="Arial"/>
          <w:spacing w:val="4"/>
          <w:sz w:val="20"/>
          <w:szCs w:val="20"/>
        </w:rPr>
        <w:t>Nr 88/SPEC/2020, znak: WI-I.747.2.2.2020.EA(MP), o ustaleniu lokalizacji linii kolejowej dla obiektów metra dla inwestycji pn.: „Budowa II linii metra w Warszawie – III etap realizacji odcinka zachodniego od szlaku za stacją C04 »Powstańców Śląskich« do stacji Techniczno-Postojowej (STP) Mory wraz z STP Mory w zakresie Stacji Techniczno-Postojowej (STP) Mory wraz z połączeniem SPT Mory z układem kolejowym PKP”</w:t>
      </w:r>
      <w:r w:rsidRPr="00F94351">
        <w:rPr>
          <w:rFonts w:ascii="Arial" w:hAnsi="Arial" w:cs="Arial"/>
          <w:bCs/>
          <w:iCs/>
          <w:spacing w:val="4"/>
          <w:sz w:val="20"/>
          <w:szCs w:val="20"/>
        </w:rPr>
        <w:t>,</w:t>
      </w:r>
      <w:bookmarkEnd w:id="30"/>
      <w:r w:rsidRPr="00F94351">
        <w:rPr>
          <w:rFonts w:ascii="Arial" w:hAnsi="Arial" w:cs="Arial"/>
          <w:spacing w:val="4"/>
          <w:sz w:val="20"/>
          <w:szCs w:val="20"/>
        </w:rPr>
        <w:t xml:space="preserve"> zwaną dalej</w:t>
      </w:r>
      <w:r w:rsidRPr="00F94351">
        <w:rPr>
          <w:rFonts w:ascii="Arial" w:hAnsi="Arial" w:cs="Arial"/>
          <w:bCs/>
          <w:iCs/>
          <w:spacing w:val="4"/>
          <w:sz w:val="20"/>
          <w:szCs w:val="20"/>
        </w:rPr>
        <w:t xml:space="preserve"> </w:t>
      </w:r>
      <w:r w:rsidRPr="00F94351">
        <w:rPr>
          <w:rFonts w:ascii="Arial" w:hAnsi="Arial" w:cs="Arial"/>
          <w:bCs/>
          <w:i/>
          <w:iCs/>
          <w:spacing w:val="4"/>
          <w:sz w:val="20"/>
          <w:szCs w:val="20"/>
        </w:rPr>
        <w:t xml:space="preserve">„decyzją Wojewody Mazowieckiego” </w:t>
      </w:r>
      <w:r w:rsidRPr="00F94351">
        <w:rPr>
          <w:rFonts w:ascii="Arial" w:hAnsi="Arial" w:cs="Arial"/>
          <w:bCs/>
          <w:spacing w:val="4"/>
          <w:sz w:val="20"/>
          <w:szCs w:val="20"/>
        </w:rPr>
        <w:t>oraz</w:t>
      </w:r>
      <w:r w:rsidRPr="00F94351">
        <w:rPr>
          <w:rFonts w:ascii="Arial" w:hAnsi="Arial" w:cs="Arial"/>
          <w:bCs/>
          <w:i/>
          <w:iCs/>
          <w:spacing w:val="4"/>
          <w:sz w:val="20"/>
          <w:szCs w:val="20"/>
        </w:rPr>
        <w:t xml:space="preserve"> </w:t>
      </w:r>
      <w:r w:rsidRPr="00F94351">
        <w:rPr>
          <w:rFonts w:ascii="Arial" w:hAnsi="Arial" w:cs="Arial"/>
          <w:spacing w:val="4"/>
          <w:sz w:val="20"/>
          <w:szCs w:val="20"/>
        </w:rPr>
        <w:t>nadał jej rygor natychmiastowej wykonalności.</w:t>
      </w:r>
      <w:r w:rsidR="002C7A34">
        <w:rPr>
          <w:rFonts w:ascii="Arial" w:hAnsi="Arial" w:cs="Arial"/>
          <w:spacing w:val="4"/>
          <w:sz w:val="20"/>
          <w:szCs w:val="20"/>
        </w:rPr>
        <w:t xml:space="preserve"> </w:t>
      </w:r>
    </w:p>
    <w:p w14:paraId="5939A95B" w14:textId="4DB45C85" w:rsidR="00FC0488" w:rsidRPr="00F94351" w:rsidRDefault="00336A67" w:rsidP="00C0462A">
      <w:pPr>
        <w:spacing w:after="240" w:line="240" w:lineRule="exact"/>
        <w:jc w:val="both"/>
        <w:rPr>
          <w:rFonts w:ascii="Arial" w:hAnsi="Arial" w:cs="Arial"/>
          <w:spacing w:val="4"/>
          <w:sz w:val="20"/>
          <w:szCs w:val="20"/>
        </w:rPr>
      </w:pPr>
      <w:r w:rsidRPr="00F94351">
        <w:rPr>
          <w:rFonts w:ascii="Arial" w:hAnsi="Arial" w:cs="Arial"/>
          <w:i/>
          <w:iCs/>
          <w:spacing w:val="4"/>
          <w:sz w:val="20"/>
          <w:szCs w:val="20"/>
        </w:rPr>
        <w:t xml:space="preserve">Decyzja Wojewody Mazowieckiego </w:t>
      </w:r>
      <w:r w:rsidRPr="00F94351">
        <w:rPr>
          <w:rFonts w:ascii="Arial" w:hAnsi="Arial" w:cs="Arial"/>
          <w:spacing w:val="4"/>
          <w:sz w:val="20"/>
          <w:szCs w:val="20"/>
        </w:rPr>
        <w:t xml:space="preserve">została następnie sprostowana </w:t>
      </w:r>
      <w:bookmarkStart w:id="31" w:name="_Hlk115860792"/>
      <w:bookmarkStart w:id="32" w:name="_Hlk118304013"/>
      <w:r w:rsidR="006419A2" w:rsidRPr="00291730">
        <w:rPr>
          <w:rFonts w:ascii="Arial" w:hAnsi="Arial" w:cs="Arial"/>
          <w:spacing w:val="4"/>
          <w:sz w:val="20"/>
          <w:szCs w:val="20"/>
        </w:rPr>
        <w:t>postanowieni</w:t>
      </w:r>
      <w:r w:rsidR="00F34D68">
        <w:rPr>
          <w:rFonts w:ascii="Arial" w:hAnsi="Arial" w:cs="Arial"/>
          <w:spacing w:val="4"/>
          <w:sz w:val="20"/>
          <w:szCs w:val="20"/>
        </w:rPr>
        <w:t>ami</w:t>
      </w:r>
      <w:r w:rsidR="006419A2" w:rsidRPr="00291730">
        <w:rPr>
          <w:rFonts w:ascii="Arial" w:hAnsi="Arial" w:cs="Arial"/>
          <w:spacing w:val="4"/>
          <w:sz w:val="20"/>
          <w:szCs w:val="20"/>
        </w:rPr>
        <w:t xml:space="preserve"> Wojewody Mazowieckiego </w:t>
      </w:r>
      <w:r w:rsidR="00C0462A" w:rsidRPr="00C0462A">
        <w:rPr>
          <w:rFonts w:ascii="Arial" w:hAnsi="Arial" w:cs="Arial"/>
          <w:spacing w:val="4"/>
          <w:sz w:val="20"/>
          <w:szCs w:val="20"/>
        </w:rPr>
        <w:t xml:space="preserve">Nr 1404/SAAB/2020 z dnia 25 listopada 2020 r., znak: WI-I.747.2.2.2020.EA(MP) </w:t>
      </w:r>
      <w:r w:rsidR="008F4E13">
        <w:rPr>
          <w:rFonts w:ascii="Arial" w:hAnsi="Arial" w:cs="Arial"/>
          <w:spacing w:val="4"/>
          <w:sz w:val="20"/>
          <w:szCs w:val="20"/>
        </w:rPr>
        <w:br/>
      </w:r>
      <w:r w:rsidR="00C0462A" w:rsidRPr="00C0462A">
        <w:rPr>
          <w:rFonts w:ascii="Arial" w:hAnsi="Arial" w:cs="Arial"/>
          <w:spacing w:val="4"/>
          <w:sz w:val="20"/>
          <w:szCs w:val="20"/>
        </w:rPr>
        <w:t>i Nr 1492/SAAB/2020 z dnia 14 grudnia 2020 r., znak: WI-I.747.2.2.2020.EA(MP)</w:t>
      </w:r>
      <w:bookmarkEnd w:id="31"/>
      <w:r w:rsidR="00291730">
        <w:rPr>
          <w:rFonts w:ascii="Arial" w:hAnsi="Arial" w:cs="Arial"/>
          <w:spacing w:val="4"/>
          <w:sz w:val="20"/>
          <w:szCs w:val="20"/>
        </w:rPr>
        <w:t xml:space="preserve">. </w:t>
      </w:r>
    </w:p>
    <w:bookmarkEnd w:id="32"/>
    <w:p w14:paraId="1703E5F3" w14:textId="77777777" w:rsidR="008D6FA8" w:rsidRPr="00F94351" w:rsidRDefault="008D6FA8" w:rsidP="00607CB3">
      <w:pPr>
        <w:tabs>
          <w:tab w:val="left" w:pos="851"/>
        </w:tabs>
        <w:spacing w:after="120" w:line="240" w:lineRule="exact"/>
        <w:jc w:val="both"/>
        <w:rPr>
          <w:rFonts w:ascii="Arial" w:hAnsi="Arial" w:cs="Arial"/>
          <w:spacing w:val="4"/>
          <w:sz w:val="20"/>
          <w:szCs w:val="20"/>
        </w:rPr>
      </w:pPr>
      <w:r w:rsidRPr="00F94351">
        <w:rPr>
          <w:rFonts w:ascii="Arial" w:hAnsi="Arial" w:cs="Arial"/>
          <w:spacing w:val="4"/>
          <w:sz w:val="20"/>
          <w:szCs w:val="20"/>
        </w:rPr>
        <w:t xml:space="preserve">Od </w:t>
      </w:r>
      <w:r w:rsidRPr="00F94351">
        <w:rPr>
          <w:rFonts w:ascii="Arial" w:hAnsi="Arial" w:cs="Arial"/>
          <w:i/>
          <w:spacing w:val="4"/>
          <w:sz w:val="20"/>
          <w:szCs w:val="20"/>
        </w:rPr>
        <w:t xml:space="preserve">decyzji Wojewody Mazowieckiego </w:t>
      </w:r>
      <w:r w:rsidRPr="00F94351">
        <w:rPr>
          <w:rFonts w:ascii="Arial" w:hAnsi="Arial" w:cs="Arial"/>
          <w:spacing w:val="4"/>
          <w:sz w:val="20"/>
          <w:szCs w:val="20"/>
        </w:rPr>
        <w:t>odwołania, za pośrednictwem organu pierwszej instancji, wnieśli:</w:t>
      </w:r>
    </w:p>
    <w:p w14:paraId="5AE2C0EE" w14:textId="11DCA7ED" w:rsidR="00E56AFE" w:rsidRDefault="00E56AFE" w:rsidP="00C0462A">
      <w:pPr>
        <w:pStyle w:val="Akapitzlist"/>
        <w:numPr>
          <w:ilvl w:val="0"/>
          <w:numId w:val="24"/>
        </w:numPr>
        <w:spacing w:after="120" w:line="240" w:lineRule="exact"/>
        <w:ind w:left="284" w:hanging="284"/>
        <w:contextualSpacing w:val="0"/>
        <w:jc w:val="both"/>
        <w:rPr>
          <w:rFonts w:ascii="Arial" w:hAnsi="Arial" w:cs="Arial"/>
          <w:spacing w:val="4"/>
          <w:sz w:val="20"/>
          <w:szCs w:val="20"/>
        </w:rPr>
      </w:pPr>
      <w:bookmarkStart w:id="33" w:name="_Hlk115852826"/>
      <w:r w:rsidRPr="00E56AFE">
        <w:rPr>
          <w:rFonts w:ascii="Arial" w:hAnsi="Arial" w:cs="Arial"/>
          <w:spacing w:val="4"/>
          <w:sz w:val="20"/>
          <w:szCs w:val="20"/>
        </w:rPr>
        <w:t xml:space="preserve">FOR EVER Sp. z o.o. z siedzibą </w:t>
      </w:r>
      <w:r w:rsidRPr="003358A6">
        <w:rPr>
          <w:rFonts w:ascii="Arial" w:hAnsi="Arial" w:cs="Arial"/>
          <w:spacing w:val="4"/>
          <w:sz w:val="20"/>
          <w:szCs w:val="20"/>
        </w:rPr>
        <w:t>w Warszawie</w:t>
      </w:r>
      <w:r>
        <w:rPr>
          <w:rFonts w:ascii="Arial" w:hAnsi="Arial" w:cs="Arial"/>
          <w:spacing w:val="4"/>
          <w:sz w:val="20"/>
          <w:szCs w:val="20"/>
        </w:rPr>
        <w:t xml:space="preserve"> (dalej: </w:t>
      </w:r>
      <w:bookmarkStart w:id="34" w:name="_Hlk118279981"/>
      <w:r>
        <w:rPr>
          <w:rFonts w:ascii="Arial" w:hAnsi="Arial" w:cs="Arial"/>
          <w:spacing w:val="4"/>
          <w:sz w:val="20"/>
          <w:szCs w:val="20"/>
        </w:rPr>
        <w:t xml:space="preserve">spółka </w:t>
      </w:r>
      <w:r w:rsidRPr="00E56AFE">
        <w:rPr>
          <w:rFonts w:ascii="Arial" w:hAnsi="Arial" w:cs="Arial"/>
          <w:spacing w:val="4"/>
          <w:sz w:val="20"/>
          <w:szCs w:val="20"/>
        </w:rPr>
        <w:t>FOR EVER</w:t>
      </w:r>
      <w:r>
        <w:rPr>
          <w:rFonts w:ascii="Arial" w:hAnsi="Arial" w:cs="Arial"/>
          <w:spacing w:val="4"/>
          <w:sz w:val="20"/>
          <w:szCs w:val="20"/>
        </w:rPr>
        <w:t>)</w:t>
      </w:r>
      <w:r w:rsidR="006207C0">
        <w:rPr>
          <w:rFonts w:ascii="Arial" w:hAnsi="Arial" w:cs="Arial"/>
          <w:spacing w:val="4"/>
          <w:sz w:val="20"/>
          <w:szCs w:val="20"/>
        </w:rPr>
        <w:t xml:space="preserve"> - </w:t>
      </w:r>
      <w:r>
        <w:rPr>
          <w:rFonts w:ascii="Arial" w:hAnsi="Arial" w:cs="Arial"/>
          <w:spacing w:val="4"/>
          <w:sz w:val="20"/>
          <w:szCs w:val="20"/>
        </w:rPr>
        <w:t xml:space="preserve">w piśmie z dnia 10 grudnia 2020 r., </w:t>
      </w:r>
    </w:p>
    <w:p w14:paraId="32B7540B" w14:textId="5922F9A6" w:rsidR="00E56AFE" w:rsidRDefault="00E56AFE" w:rsidP="00C0462A">
      <w:pPr>
        <w:pStyle w:val="Akapitzlist"/>
        <w:numPr>
          <w:ilvl w:val="0"/>
          <w:numId w:val="24"/>
        </w:numPr>
        <w:spacing w:after="120" w:line="240" w:lineRule="exact"/>
        <w:ind w:left="284" w:hanging="284"/>
        <w:contextualSpacing w:val="0"/>
        <w:jc w:val="both"/>
        <w:rPr>
          <w:rFonts w:ascii="Arial" w:hAnsi="Arial" w:cs="Arial"/>
          <w:spacing w:val="4"/>
          <w:sz w:val="20"/>
          <w:szCs w:val="20"/>
        </w:rPr>
      </w:pPr>
      <w:r w:rsidRPr="00E56AFE">
        <w:rPr>
          <w:rFonts w:ascii="Arial" w:hAnsi="Arial" w:cs="Arial"/>
          <w:spacing w:val="4"/>
          <w:sz w:val="20"/>
          <w:szCs w:val="20"/>
        </w:rPr>
        <w:t>TESCO (POLSKA) Sp. z o.o. z siedzibą w Krakowie</w:t>
      </w:r>
      <w:r>
        <w:rPr>
          <w:rFonts w:ascii="Arial" w:hAnsi="Arial" w:cs="Arial"/>
          <w:spacing w:val="4"/>
          <w:sz w:val="20"/>
          <w:szCs w:val="20"/>
        </w:rPr>
        <w:t xml:space="preserve"> [dalej: spółka </w:t>
      </w:r>
      <w:r w:rsidRPr="00E56AFE">
        <w:rPr>
          <w:rFonts w:ascii="Arial" w:hAnsi="Arial" w:cs="Arial"/>
          <w:spacing w:val="4"/>
          <w:sz w:val="20"/>
          <w:szCs w:val="20"/>
        </w:rPr>
        <w:t>TESCO (POLSKA)</w:t>
      </w:r>
      <w:r>
        <w:rPr>
          <w:rFonts w:ascii="Arial" w:hAnsi="Arial" w:cs="Arial"/>
          <w:spacing w:val="4"/>
          <w:sz w:val="20"/>
          <w:szCs w:val="20"/>
        </w:rPr>
        <w:t>]</w:t>
      </w:r>
      <w:r w:rsidR="006207C0">
        <w:rPr>
          <w:rFonts w:ascii="Arial" w:hAnsi="Arial" w:cs="Arial"/>
          <w:spacing w:val="4"/>
          <w:sz w:val="20"/>
          <w:szCs w:val="20"/>
        </w:rPr>
        <w:t xml:space="preserve"> - </w:t>
      </w:r>
      <w:r>
        <w:rPr>
          <w:rFonts w:ascii="Arial" w:hAnsi="Arial" w:cs="Arial"/>
          <w:spacing w:val="4"/>
          <w:sz w:val="20"/>
          <w:szCs w:val="20"/>
        </w:rPr>
        <w:t xml:space="preserve">w </w:t>
      </w:r>
      <w:r w:rsidR="006207C0">
        <w:rPr>
          <w:rFonts w:ascii="Arial" w:hAnsi="Arial" w:cs="Arial"/>
          <w:spacing w:val="4"/>
          <w:sz w:val="20"/>
          <w:szCs w:val="20"/>
        </w:rPr>
        <w:t xml:space="preserve">piśmie </w:t>
      </w:r>
      <w:r w:rsidR="006207C0">
        <w:rPr>
          <w:rFonts w:ascii="Arial" w:hAnsi="Arial" w:cs="Arial"/>
          <w:spacing w:val="4"/>
          <w:sz w:val="20"/>
          <w:szCs w:val="20"/>
        </w:rPr>
        <w:br/>
        <w:t>z dnia 14 grudnia 2020 r.,</w:t>
      </w:r>
    </w:p>
    <w:p w14:paraId="3110C370" w14:textId="73BBEF65" w:rsidR="006207C0" w:rsidRDefault="006207C0" w:rsidP="006207C0">
      <w:pPr>
        <w:pStyle w:val="Akapitzlist"/>
        <w:numPr>
          <w:ilvl w:val="0"/>
          <w:numId w:val="24"/>
        </w:numPr>
        <w:spacing w:after="120" w:line="240" w:lineRule="exact"/>
        <w:ind w:left="284" w:hanging="284"/>
        <w:contextualSpacing w:val="0"/>
        <w:jc w:val="both"/>
        <w:rPr>
          <w:rFonts w:ascii="Arial" w:hAnsi="Arial" w:cs="Arial"/>
          <w:spacing w:val="4"/>
          <w:sz w:val="20"/>
          <w:szCs w:val="20"/>
        </w:rPr>
      </w:pPr>
      <w:bookmarkStart w:id="35" w:name="_Hlk118276161"/>
      <w:r w:rsidRPr="006207C0">
        <w:rPr>
          <w:rFonts w:ascii="Arial" w:hAnsi="Arial" w:cs="Arial"/>
          <w:spacing w:val="4"/>
          <w:sz w:val="20"/>
          <w:szCs w:val="20"/>
        </w:rPr>
        <w:t xml:space="preserve">Porsche Inter Auto Polska </w:t>
      </w:r>
      <w:bookmarkEnd w:id="35"/>
      <w:r w:rsidRPr="006207C0">
        <w:rPr>
          <w:rFonts w:ascii="Arial" w:hAnsi="Arial" w:cs="Arial"/>
          <w:spacing w:val="4"/>
          <w:sz w:val="20"/>
          <w:szCs w:val="20"/>
        </w:rPr>
        <w:t>Sp. z o.o. z siedzibą w Warszawie</w:t>
      </w:r>
      <w:r>
        <w:rPr>
          <w:rFonts w:ascii="Arial" w:hAnsi="Arial" w:cs="Arial"/>
          <w:spacing w:val="4"/>
          <w:sz w:val="20"/>
          <w:szCs w:val="20"/>
        </w:rPr>
        <w:t xml:space="preserve"> (dalej: spółka </w:t>
      </w:r>
      <w:r w:rsidRPr="006207C0">
        <w:rPr>
          <w:rFonts w:ascii="Arial" w:hAnsi="Arial" w:cs="Arial"/>
          <w:spacing w:val="4"/>
          <w:sz w:val="20"/>
          <w:szCs w:val="20"/>
        </w:rPr>
        <w:t>Porsche Inter Auto Polska</w:t>
      </w:r>
      <w:bookmarkEnd w:id="34"/>
      <w:r>
        <w:rPr>
          <w:rFonts w:ascii="Arial" w:hAnsi="Arial" w:cs="Arial"/>
          <w:spacing w:val="4"/>
          <w:sz w:val="20"/>
          <w:szCs w:val="20"/>
        </w:rPr>
        <w:t>) – w piśmie z dnia 14 grudnia 2020 r.,</w:t>
      </w:r>
    </w:p>
    <w:p w14:paraId="0BDBEACF" w14:textId="40219FF6" w:rsidR="006207C0" w:rsidRDefault="006207C0" w:rsidP="006207C0">
      <w:pPr>
        <w:pStyle w:val="Akapitzlist"/>
        <w:numPr>
          <w:ilvl w:val="0"/>
          <w:numId w:val="24"/>
        </w:numPr>
        <w:spacing w:after="120" w:line="240" w:lineRule="exact"/>
        <w:ind w:left="284" w:hanging="284"/>
        <w:contextualSpacing w:val="0"/>
        <w:jc w:val="both"/>
        <w:rPr>
          <w:rFonts w:ascii="Arial" w:hAnsi="Arial" w:cs="Arial"/>
          <w:spacing w:val="4"/>
          <w:sz w:val="20"/>
          <w:szCs w:val="20"/>
        </w:rPr>
      </w:pPr>
      <w:bookmarkStart w:id="36" w:name="_Hlk118277221"/>
      <w:r w:rsidRPr="006207C0">
        <w:rPr>
          <w:rFonts w:ascii="Arial" w:hAnsi="Arial" w:cs="Arial"/>
          <w:spacing w:val="4"/>
          <w:sz w:val="20"/>
          <w:szCs w:val="20"/>
        </w:rPr>
        <w:lastRenderedPageBreak/>
        <w:t xml:space="preserve">PEARL JEWEL </w:t>
      </w:r>
      <w:bookmarkEnd w:id="36"/>
      <w:r w:rsidRPr="006207C0">
        <w:rPr>
          <w:rFonts w:ascii="Arial" w:hAnsi="Arial" w:cs="Arial"/>
          <w:spacing w:val="4"/>
          <w:sz w:val="20"/>
          <w:szCs w:val="20"/>
        </w:rPr>
        <w:t>Sp. z o.o. z siedzibą w Warszawie</w:t>
      </w:r>
      <w:r>
        <w:rPr>
          <w:rFonts w:ascii="Arial" w:hAnsi="Arial" w:cs="Arial"/>
          <w:spacing w:val="4"/>
          <w:sz w:val="20"/>
          <w:szCs w:val="20"/>
        </w:rPr>
        <w:t xml:space="preserve"> (dalej: </w:t>
      </w:r>
      <w:bookmarkStart w:id="37" w:name="_Hlk118278389"/>
      <w:r>
        <w:rPr>
          <w:rFonts w:ascii="Arial" w:hAnsi="Arial" w:cs="Arial"/>
          <w:spacing w:val="4"/>
          <w:sz w:val="20"/>
          <w:szCs w:val="20"/>
        </w:rPr>
        <w:t xml:space="preserve">spółka </w:t>
      </w:r>
      <w:r w:rsidR="004454D8" w:rsidRPr="004454D8">
        <w:rPr>
          <w:rFonts w:ascii="Arial" w:hAnsi="Arial" w:cs="Arial"/>
          <w:spacing w:val="4"/>
          <w:sz w:val="20"/>
          <w:szCs w:val="20"/>
        </w:rPr>
        <w:t>PEARL JEWEL</w:t>
      </w:r>
      <w:bookmarkEnd w:id="37"/>
      <w:r w:rsidR="004454D8">
        <w:rPr>
          <w:rFonts w:ascii="Arial" w:hAnsi="Arial" w:cs="Arial"/>
          <w:spacing w:val="4"/>
          <w:sz w:val="20"/>
          <w:szCs w:val="20"/>
        </w:rPr>
        <w:t xml:space="preserve">) - w piśmie z dnia </w:t>
      </w:r>
      <w:r w:rsidR="004454D8">
        <w:rPr>
          <w:rFonts w:ascii="Arial" w:hAnsi="Arial" w:cs="Arial"/>
          <w:spacing w:val="4"/>
          <w:sz w:val="20"/>
          <w:szCs w:val="20"/>
        </w:rPr>
        <w:br/>
        <w:t xml:space="preserve">14 grudnia 2020 r., </w:t>
      </w:r>
    </w:p>
    <w:p w14:paraId="1D7CBC1B" w14:textId="63A281BE" w:rsidR="004454D8" w:rsidRDefault="004454D8" w:rsidP="006207C0">
      <w:pPr>
        <w:pStyle w:val="Akapitzlist"/>
        <w:numPr>
          <w:ilvl w:val="0"/>
          <w:numId w:val="24"/>
        </w:numPr>
        <w:spacing w:after="120" w:line="240" w:lineRule="exact"/>
        <w:ind w:left="284" w:hanging="284"/>
        <w:contextualSpacing w:val="0"/>
        <w:jc w:val="both"/>
        <w:rPr>
          <w:rFonts w:ascii="Arial" w:hAnsi="Arial" w:cs="Arial"/>
          <w:spacing w:val="4"/>
          <w:sz w:val="20"/>
          <w:szCs w:val="20"/>
        </w:rPr>
      </w:pPr>
      <w:bookmarkStart w:id="38" w:name="_Hlk118277450"/>
      <w:r w:rsidRPr="004454D8">
        <w:rPr>
          <w:rFonts w:ascii="Arial" w:hAnsi="Arial" w:cs="Arial"/>
          <w:spacing w:val="4"/>
          <w:sz w:val="20"/>
          <w:szCs w:val="20"/>
        </w:rPr>
        <w:t>Zakład</w:t>
      </w:r>
      <w:r>
        <w:rPr>
          <w:rFonts w:ascii="Arial" w:hAnsi="Arial" w:cs="Arial"/>
          <w:spacing w:val="4"/>
          <w:sz w:val="20"/>
          <w:szCs w:val="20"/>
        </w:rPr>
        <w:t>y</w:t>
      </w:r>
      <w:r w:rsidRPr="004454D8">
        <w:rPr>
          <w:rFonts w:ascii="Arial" w:hAnsi="Arial" w:cs="Arial"/>
          <w:spacing w:val="4"/>
          <w:sz w:val="20"/>
          <w:szCs w:val="20"/>
        </w:rPr>
        <w:t xml:space="preserve"> Cegielnian</w:t>
      </w:r>
      <w:r>
        <w:rPr>
          <w:rFonts w:ascii="Arial" w:hAnsi="Arial" w:cs="Arial"/>
          <w:spacing w:val="4"/>
          <w:sz w:val="20"/>
          <w:szCs w:val="20"/>
        </w:rPr>
        <w:t>e</w:t>
      </w:r>
      <w:r w:rsidRPr="004454D8">
        <w:rPr>
          <w:rFonts w:ascii="Arial" w:hAnsi="Arial" w:cs="Arial"/>
          <w:spacing w:val="4"/>
          <w:sz w:val="20"/>
          <w:szCs w:val="20"/>
        </w:rPr>
        <w:t xml:space="preserve"> Józef Wiencek </w:t>
      </w:r>
      <w:bookmarkEnd w:id="38"/>
      <w:r w:rsidRPr="004454D8">
        <w:rPr>
          <w:rFonts w:ascii="Arial" w:hAnsi="Arial" w:cs="Arial"/>
          <w:spacing w:val="4"/>
          <w:sz w:val="20"/>
          <w:szCs w:val="20"/>
        </w:rPr>
        <w:t>S.A. z siedzibą w Warszawie</w:t>
      </w:r>
      <w:r>
        <w:rPr>
          <w:rFonts w:ascii="Arial" w:hAnsi="Arial" w:cs="Arial"/>
          <w:spacing w:val="4"/>
          <w:sz w:val="20"/>
          <w:szCs w:val="20"/>
        </w:rPr>
        <w:t xml:space="preserve"> (dalej: </w:t>
      </w:r>
      <w:bookmarkStart w:id="39" w:name="_Hlk118279735"/>
      <w:r w:rsidR="00FD144F">
        <w:rPr>
          <w:rFonts w:ascii="Arial" w:hAnsi="Arial" w:cs="Arial"/>
          <w:spacing w:val="4"/>
          <w:sz w:val="20"/>
          <w:szCs w:val="20"/>
        </w:rPr>
        <w:t>spółk</w:t>
      </w:r>
      <w:r w:rsidR="006B2EBB">
        <w:rPr>
          <w:rFonts w:ascii="Arial" w:hAnsi="Arial" w:cs="Arial"/>
          <w:spacing w:val="4"/>
          <w:sz w:val="20"/>
          <w:szCs w:val="20"/>
        </w:rPr>
        <w:t>a</w:t>
      </w:r>
      <w:r w:rsidR="00FD144F">
        <w:rPr>
          <w:rFonts w:ascii="Arial" w:hAnsi="Arial" w:cs="Arial"/>
          <w:spacing w:val="4"/>
          <w:sz w:val="20"/>
          <w:szCs w:val="20"/>
        </w:rPr>
        <w:t xml:space="preserve"> </w:t>
      </w:r>
      <w:r w:rsidRPr="004454D8">
        <w:rPr>
          <w:rFonts w:ascii="Arial" w:hAnsi="Arial" w:cs="Arial"/>
          <w:spacing w:val="4"/>
          <w:sz w:val="20"/>
          <w:szCs w:val="20"/>
        </w:rPr>
        <w:t xml:space="preserve">Zakłady Cegielniane </w:t>
      </w:r>
      <w:proofErr w:type="spellStart"/>
      <w:r w:rsidRPr="004454D8">
        <w:rPr>
          <w:rFonts w:ascii="Arial" w:hAnsi="Arial" w:cs="Arial"/>
          <w:spacing w:val="4"/>
          <w:sz w:val="20"/>
          <w:szCs w:val="20"/>
        </w:rPr>
        <w:t>J</w:t>
      </w:r>
      <w:r>
        <w:rPr>
          <w:rFonts w:ascii="Arial" w:hAnsi="Arial" w:cs="Arial"/>
          <w:spacing w:val="4"/>
          <w:sz w:val="20"/>
          <w:szCs w:val="20"/>
        </w:rPr>
        <w:t>.</w:t>
      </w:r>
      <w:r w:rsidRPr="004454D8">
        <w:rPr>
          <w:rFonts w:ascii="Arial" w:hAnsi="Arial" w:cs="Arial"/>
          <w:spacing w:val="4"/>
          <w:sz w:val="20"/>
          <w:szCs w:val="20"/>
        </w:rPr>
        <w:t>Wiencek</w:t>
      </w:r>
      <w:bookmarkEnd w:id="39"/>
      <w:proofErr w:type="spellEnd"/>
      <w:r>
        <w:rPr>
          <w:rFonts w:ascii="Arial" w:hAnsi="Arial" w:cs="Arial"/>
          <w:spacing w:val="4"/>
          <w:sz w:val="20"/>
          <w:szCs w:val="20"/>
        </w:rPr>
        <w:t>) – w piśmie z dnia 14 grudnia 2020 r.,</w:t>
      </w:r>
    </w:p>
    <w:p w14:paraId="3DC05958" w14:textId="562F41A4" w:rsidR="004454D8" w:rsidRDefault="004454D8" w:rsidP="004454D8">
      <w:pPr>
        <w:pStyle w:val="Akapitzlist"/>
        <w:numPr>
          <w:ilvl w:val="0"/>
          <w:numId w:val="24"/>
        </w:numPr>
        <w:spacing w:after="240" w:line="240" w:lineRule="exact"/>
        <w:ind w:left="284" w:hanging="284"/>
        <w:contextualSpacing w:val="0"/>
        <w:jc w:val="both"/>
        <w:rPr>
          <w:rFonts w:ascii="Arial" w:hAnsi="Arial" w:cs="Arial"/>
          <w:spacing w:val="4"/>
          <w:sz w:val="20"/>
          <w:szCs w:val="20"/>
        </w:rPr>
      </w:pPr>
      <w:r w:rsidRPr="004454D8">
        <w:rPr>
          <w:rFonts w:ascii="Arial" w:hAnsi="Arial" w:cs="Arial"/>
          <w:spacing w:val="4"/>
          <w:sz w:val="20"/>
          <w:szCs w:val="20"/>
        </w:rPr>
        <w:t>Pani E</w:t>
      </w:r>
      <w:r w:rsidR="00C87168">
        <w:rPr>
          <w:rFonts w:ascii="Arial" w:hAnsi="Arial" w:cs="Arial"/>
          <w:spacing w:val="4"/>
          <w:sz w:val="20"/>
          <w:szCs w:val="20"/>
        </w:rPr>
        <w:t>.</w:t>
      </w:r>
      <w:r w:rsidRPr="004454D8">
        <w:rPr>
          <w:rFonts w:ascii="Arial" w:hAnsi="Arial" w:cs="Arial"/>
          <w:spacing w:val="4"/>
          <w:sz w:val="20"/>
          <w:szCs w:val="20"/>
        </w:rPr>
        <w:t>Ch</w:t>
      </w:r>
      <w:r w:rsidR="00C87168">
        <w:rPr>
          <w:rFonts w:ascii="Arial" w:hAnsi="Arial" w:cs="Arial"/>
          <w:spacing w:val="4"/>
          <w:sz w:val="20"/>
          <w:szCs w:val="20"/>
        </w:rPr>
        <w:t>.</w:t>
      </w:r>
      <w:r>
        <w:rPr>
          <w:rFonts w:ascii="Arial" w:hAnsi="Arial" w:cs="Arial"/>
          <w:spacing w:val="4"/>
          <w:sz w:val="20"/>
          <w:szCs w:val="20"/>
        </w:rPr>
        <w:t xml:space="preserve">– w piśmie z dnia 28 grudnia 2020 r. </w:t>
      </w:r>
    </w:p>
    <w:bookmarkEnd w:id="33"/>
    <w:p w14:paraId="0961F784" w14:textId="1338C906" w:rsidR="001801E7" w:rsidRPr="001801E7" w:rsidRDefault="00AB7DBD" w:rsidP="00FD144F">
      <w:pPr>
        <w:spacing w:after="240" w:line="240" w:lineRule="exact"/>
        <w:jc w:val="both"/>
        <w:rPr>
          <w:rFonts w:ascii="Arial" w:hAnsi="Arial" w:cs="Arial"/>
          <w:bCs/>
          <w:color w:val="FF0000"/>
          <w:spacing w:val="4"/>
          <w:sz w:val="20"/>
          <w:szCs w:val="20"/>
        </w:rPr>
      </w:pPr>
      <w:r w:rsidRPr="007906A3">
        <w:rPr>
          <w:rFonts w:ascii="Arial" w:hAnsi="Arial" w:cs="Arial"/>
          <w:spacing w:val="4"/>
          <w:sz w:val="20"/>
          <w:szCs w:val="20"/>
        </w:rPr>
        <w:t>W odwołan</w:t>
      </w:r>
      <w:r>
        <w:rPr>
          <w:rFonts w:ascii="Arial" w:hAnsi="Arial" w:cs="Arial"/>
          <w:spacing w:val="4"/>
          <w:sz w:val="20"/>
          <w:szCs w:val="20"/>
        </w:rPr>
        <w:t>iach</w:t>
      </w:r>
      <w:r w:rsidRPr="007906A3">
        <w:rPr>
          <w:rFonts w:ascii="Arial" w:hAnsi="Arial" w:cs="Arial"/>
          <w:spacing w:val="4"/>
          <w:sz w:val="20"/>
          <w:szCs w:val="20"/>
        </w:rPr>
        <w:t>, wniesiony</w:t>
      </w:r>
      <w:r>
        <w:rPr>
          <w:rFonts w:ascii="Arial" w:hAnsi="Arial" w:cs="Arial"/>
          <w:spacing w:val="4"/>
          <w:sz w:val="20"/>
          <w:szCs w:val="20"/>
        </w:rPr>
        <w:t>ch</w:t>
      </w:r>
      <w:r w:rsidRPr="007906A3">
        <w:rPr>
          <w:rFonts w:ascii="Arial" w:hAnsi="Arial" w:cs="Arial"/>
          <w:spacing w:val="4"/>
          <w:sz w:val="20"/>
          <w:szCs w:val="20"/>
        </w:rPr>
        <w:t xml:space="preserve"> w terminie, skarżący przedstawi</w:t>
      </w:r>
      <w:r>
        <w:rPr>
          <w:rFonts w:ascii="Arial" w:hAnsi="Arial" w:cs="Arial"/>
          <w:spacing w:val="4"/>
          <w:sz w:val="20"/>
          <w:szCs w:val="20"/>
        </w:rPr>
        <w:t>li</w:t>
      </w:r>
      <w:r w:rsidRPr="007906A3">
        <w:rPr>
          <w:rFonts w:ascii="Arial" w:hAnsi="Arial" w:cs="Arial"/>
          <w:spacing w:val="4"/>
          <w:sz w:val="20"/>
          <w:szCs w:val="20"/>
        </w:rPr>
        <w:t xml:space="preserve"> zarzuty </w:t>
      </w:r>
      <w:r>
        <w:rPr>
          <w:rFonts w:ascii="Arial" w:hAnsi="Arial" w:cs="Arial"/>
          <w:spacing w:val="4"/>
          <w:sz w:val="20"/>
          <w:szCs w:val="20"/>
        </w:rPr>
        <w:t xml:space="preserve">świadczące - w ich ocenie </w:t>
      </w:r>
      <w:r w:rsidR="006B2EBB">
        <w:rPr>
          <w:rFonts w:ascii="Arial" w:hAnsi="Arial" w:cs="Arial"/>
          <w:spacing w:val="4"/>
          <w:sz w:val="20"/>
          <w:szCs w:val="20"/>
        </w:rPr>
        <w:br/>
      </w:r>
      <w:r>
        <w:rPr>
          <w:rFonts w:ascii="Arial" w:hAnsi="Arial" w:cs="Arial"/>
          <w:spacing w:val="4"/>
          <w:sz w:val="20"/>
          <w:szCs w:val="20"/>
        </w:rPr>
        <w:t xml:space="preserve">- o wadliwości </w:t>
      </w:r>
      <w:r w:rsidRPr="007906A3">
        <w:rPr>
          <w:rFonts w:ascii="Arial" w:hAnsi="Arial" w:cs="Arial"/>
          <w:i/>
          <w:spacing w:val="4"/>
          <w:sz w:val="20"/>
          <w:szCs w:val="20"/>
        </w:rPr>
        <w:t>decyzji Wojewody Mazowieckiego</w:t>
      </w:r>
      <w:r w:rsidRPr="007906A3">
        <w:rPr>
          <w:rFonts w:ascii="Arial" w:hAnsi="Arial" w:cs="Arial"/>
          <w:spacing w:val="4"/>
          <w:sz w:val="20"/>
          <w:szCs w:val="20"/>
        </w:rPr>
        <w:t>.</w:t>
      </w:r>
      <w:r w:rsidR="00A17828" w:rsidRPr="00A17828">
        <w:rPr>
          <w:rFonts w:ascii="Arial" w:hAnsi="Arial" w:cs="Arial"/>
          <w:spacing w:val="4"/>
          <w:sz w:val="20"/>
          <w:szCs w:val="20"/>
        </w:rPr>
        <w:t xml:space="preserve"> </w:t>
      </w:r>
    </w:p>
    <w:p w14:paraId="31E4B682" w14:textId="029F460E" w:rsidR="004F2E0D" w:rsidRPr="000C0416" w:rsidRDefault="004F2E0D" w:rsidP="00FD144F">
      <w:pPr>
        <w:spacing w:after="240" w:line="240" w:lineRule="exact"/>
        <w:jc w:val="both"/>
        <w:rPr>
          <w:rFonts w:ascii="Arial" w:hAnsi="Arial" w:cs="Arial"/>
          <w:bCs/>
          <w:iCs/>
          <w:spacing w:val="4"/>
          <w:sz w:val="20"/>
          <w:szCs w:val="20"/>
        </w:rPr>
      </w:pPr>
      <w:r w:rsidRPr="000C0416">
        <w:rPr>
          <w:rFonts w:ascii="Arial" w:hAnsi="Arial" w:cs="Arial"/>
          <w:bCs/>
          <w:iCs/>
          <w:spacing w:val="4"/>
          <w:sz w:val="20"/>
          <w:szCs w:val="20"/>
        </w:rPr>
        <w:t xml:space="preserve">W piśmie z dnia 21 kwietnia 2021 r. </w:t>
      </w:r>
      <w:bookmarkStart w:id="40" w:name="_Hlk118474986"/>
      <w:r w:rsidRPr="000C0416">
        <w:rPr>
          <w:rFonts w:ascii="Arial" w:hAnsi="Arial" w:cs="Arial"/>
          <w:bCs/>
          <w:iCs/>
          <w:spacing w:val="4"/>
          <w:sz w:val="20"/>
          <w:szCs w:val="20"/>
        </w:rPr>
        <w:t>spółka PEARL JEWEL, poinformował</w:t>
      </w:r>
      <w:r w:rsidR="001801E7">
        <w:rPr>
          <w:rFonts w:ascii="Arial" w:hAnsi="Arial" w:cs="Arial"/>
          <w:bCs/>
          <w:iCs/>
          <w:spacing w:val="4"/>
          <w:sz w:val="20"/>
          <w:szCs w:val="20"/>
        </w:rPr>
        <w:t>a</w:t>
      </w:r>
      <w:r w:rsidRPr="000C0416">
        <w:rPr>
          <w:rFonts w:ascii="Arial" w:hAnsi="Arial" w:cs="Arial"/>
          <w:bCs/>
          <w:iCs/>
          <w:spacing w:val="4"/>
          <w:sz w:val="20"/>
          <w:szCs w:val="20"/>
        </w:rPr>
        <w:t xml:space="preserve">, że w dniu 15 kwietnia </w:t>
      </w:r>
      <w:r w:rsidR="001801E7">
        <w:rPr>
          <w:rFonts w:ascii="Arial" w:hAnsi="Arial" w:cs="Arial"/>
          <w:bCs/>
          <w:iCs/>
          <w:spacing w:val="4"/>
          <w:sz w:val="20"/>
          <w:szCs w:val="20"/>
        </w:rPr>
        <w:br/>
      </w:r>
      <w:r w:rsidRPr="000C0416">
        <w:rPr>
          <w:rFonts w:ascii="Arial" w:hAnsi="Arial" w:cs="Arial"/>
          <w:bCs/>
          <w:iCs/>
          <w:spacing w:val="4"/>
          <w:sz w:val="20"/>
          <w:szCs w:val="20"/>
        </w:rPr>
        <w:t>2021 r. sprzedała nieruchomość składającą się z działek ewidencyjnych nr: 1, 4, 9, 29/1, 6, 27, 15, 10, 23/2, 30/2, objętą księgą wieczystą KW Nr</w:t>
      </w:r>
      <w:r w:rsidR="00C87168">
        <w:rPr>
          <w:rFonts w:ascii="Arial" w:hAnsi="Arial" w:cs="Arial"/>
          <w:bCs/>
          <w:iCs/>
          <w:spacing w:val="4"/>
          <w:sz w:val="20"/>
          <w:szCs w:val="20"/>
        </w:rPr>
        <w:t>.</w:t>
      </w:r>
      <w:r w:rsidRPr="000C0416">
        <w:rPr>
          <w:rFonts w:ascii="Arial" w:hAnsi="Arial" w:cs="Arial"/>
          <w:bCs/>
          <w:iCs/>
          <w:spacing w:val="4"/>
          <w:sz w:val="20"/>
          <w:szCs w:val="20"/>
        </w:rPr>
        <w:t xml:space="preserve">, położną przy ul. Połczyńskiej 121 w Warszawie (obręb 6-13-13), na rzecz spółki Leroy-Merlin Inwestycje Sp. z o.o. z siedzibą w Warszawie (dalej: </w:t>
      </w:r>
      <w:bookmarkStart w:id="41" w:name="_Hlk118550693"/>
      <w:r w:rsidRPr="000C0416">
        <w:rPr>
          <w:rFonts w:ascii="Arial" w:hAnsi="Arial" w:cs="Arial"/>
          <w:bCs/>
          <w:iCs/>
          <w:spacing w:val="4"/>
          <w:sz w:val="20"/>
          <w:szCs w:val="20"/>
        </w:rPr>
        <w:t>spółka Leroy-Merlin Inwestycje</w:t>
      </w:r>
      <w:bookmarkEnd w:id="41"/>
      <w:r w:rsidR="002A0C2A" w:rsidRPr="000C0416">
        <w:rPr>
          <w:rFonts w:ascii="Arial" w:hAnsi="Arial" w:cs="Arial"/>
          <w:bCs/>
          <w:iCs/>
          <w:spacing w:val="4"/>
          <w:sz w:val="20"/>
          <w:szCs w:val="20"/>
        </w:rPr>
        <w:t xml:space="preserve">). </w:t>
      </w:r>
      <w:r w:rsidRPr="000C0416">
        <w:rPr>
          <w:rFonts w:ascii="Arial" w:hAnsi="Arial" w:cs="Arial"/>
          <w:bCs/>
          <w:iCs/>
          <w:spacing w:val="4"/>
          <w:sz w:val="20"/>
          <w:szCs w:val="20"/>
        </w:rPr>
        <w:t xml:space="preserve">O tej okoliczności poinformowała również </w:t>
      </w:r>
      <w:bookmarkStart w:id="42" w:name="_Hlk118279044"/>
      <w:r w:rsidRPr="000C0416">
        <w:rPr>
          <w:rFonts w:ascii="Arial" w:hAnsi="Arial" w:cs="Arial"/>
          <w:bCs/>
          <w:iCs/>
          <w:spacing w:val="4"/>
          <w:sz w:val="20"/>
          <w:szCs w:val="20"/>
        </w:rPr>
        <w:t xml:space="preserve">spółka Leroy-Merlin Inwestycje </w:t>
      </w:r>
      <w:bookmarkEnd w:id="42"/>
      <w:r w:rsidRPr="000C0416">
        <w:rPr>
          <w:rFonts w:ascii="Arial" w:hAnsi="Arial" w:cs="Arial"/>
          <w:bCs/>
          <w:iCs/>
          <w:spacing w:val="4"/>
          <w:sz w:val="20"/>
          <w:szCs w:val="20"/>
        </w:rPr>
        <w:t xml:space="preserve">w piśmie z dnia </w:t>
      </w:r>
      <w:r w:rsidR="00C87168">
        <w:rPr>
          <w:rFonts w:ascii="Arial" w:hAnsi="Arial" w:cs="Arial"/>
          <w:bCs/>
          <w:iCs/>
          <w:spacing w:val="4"/>
          <w:sz w:val="20"/>
          <w:szCs w:val="20"/>
        </w:rPr>
        <w:br/>
      </w:r>
      <w:r w:rsidRPr="000C0416">
        <w:rPr>
          <w:rFonts w:ascii="Arial" w:hAnsi="Arial" w:cs="Arial"/>
          <w:bCs/>
          <w:iCs/>
          <w:spacing w:val="4"/>
          <w:sz w:val="20"/>
          <w:szCs w:val="20"/>
        </w:rPr>
        <w:t xml:space="preserve">28 kwietnia 2021 r., przekładając jednocześnie umowę sprzedaży objętą Aktem Notarialnym Rep. A nr 1689/2021 z dnia 15 kwietnia 2021 r. Spółka Leroy-Merlin Inwestycje poinformowała, iż na podstawie </w:t>
      </w:r>
      <w:r w:rsidR="00C87168">
        <w:rPr>
          <w:rFonts w:ascii="Arial" w:hAnsi="Arial" w:cs="Arial"/>
          <w:bCs/>
          <w:iCs/>
          <w:spacing w:val="4"/>
          <w:sz w:val="20"/>
          <w:szCs w:val="20"/>
        </w:rPr>
        <w:br/>
      </w:r>
      <w:r w:rsidRPr="000C0416">
        <w:rPr>
          <w:rFonts w:ascii="Arial" w:hAnsi="Arial" w:cs="Arial"/>
          <w:bCs/>
          <w:iCs/>
          <w:spacing w:val="4"/>
          <w:sz w:val="20"/>
          <w:szCs w:val="20"/>
        </w:rPr>
        <w:t xml:space="preserve">art. </w:t>
      </w:r>
      <w:r w:rsidRPr="000C0416">
        <w:rPr>
          <w:rFonts w:ascii="Arial" w:hAnsi="Arial" w:cs="Arial"/>
          <w:iCs/>
          <w:spacing w:val="4"/>
          <w:sz w:val="20"/>
          <w:szCs w:val="20"/>
        </w:rPr>
        <w:t xml:space="preserve">30 § 4 </w:t>
      </w:r>
      <w:r w:rsidRPr="000C0416">
        <w:rPr>
          <w:rFonts w:ascii="Arial" w:hAnsi="Arial" w:cs="Arial"/>
          <w:i/>
          <w:iCs/>
          <w:spacing w:val="4"/>
          <w:sz w:val="20"/>
          <w:szCs w:val="20"/>
        </w:rPr>
        <w:t>kpa</w:t>
      </w:r>
      <w:r w:rsidRPr="000C0416">
        <w:rPr>
          <w:rFonts w:ascii="Arial" w:hAnsi="Arial" w:cs="Arial"/>
          <w:iCs/>
          <w:spacing w:val="4"/>
          <w:sz w:val="20"/>
          <w:szCs w:val="20"/>
        </w:rPr>
        <w:t xml:space="preserve">, wstąpiła w prawa strony w miejsce poprzedniego właściciela nieruchomości </w:t>
      </w:r>
      <w:r w:rsidRPr="000C0416">
        <w:rPr>
          <w:rFonts w:ascii="Arial" w:hAnsi="Arial" w:cs="Arial"/>
          <w:bCs/>
          <w:iCs/>
          <w:spacing w:val="4"/>
          <w:sz w:val="20"/>
          <w:szCs w:val="20"/>
        </w:rPr>
        <w:t>objęt</w:t>
      </w:r>
      <w:r w:rsidR="006B2EBB">
        <w:rPr>
          <w:rFonts w:ascii="Arial" w:hAnsi="Arial" w:cs="Arial"/>
          <w:bCs/>
          <w:iCs/>
          <w:spacing w:val="4"/>
          <w:sz w:val="20"/>
          <w:szCs w:val="20"/>
        </w:rPr>
        <w:t>ej</w:t>
      </w:r>
      <w:r w:rsidRPr="000C0416">
        <w:rPr>
          <w:rFonts w:ascii="Arial" w:hAnsi="Arial" w:cs="Arial"/>
          <w:bCs/>
          <w:iCs/>
          <w:spacing w:val="4"/>
          <w:sz w:val="20"/>
          <w:szCs w:val="20"/>
        </w:rPr>
        <w:t xml:space="preserve"> księgą wieczystą KW Nr.</w:t>
      </w:r>
    </w:p>
    <w:p w14:paraId="2E3A66B4" w14:textId="6707EA50" w:rsidR="004F2E0D" w:rsidRPr="000C0416" w:rsidRDefault="004F2E0D" w:rsidP="00FD144F">
      <w:pPr>
        <w:tabs>
          <w:tab w:val="center" w:pos="1848"/>
          <w:tab w:val="left" w:pos="5273"/>
        </w:tabs>
        <w:spacing w:after="240" w:line="240" w:lineRule="exact"/>
        <w:jc w:val="both"/>
        <w:outlineLvl w:val="0"/>
        <w:rPr>
          <w:rFonts w:ascii="Arial" w:hAnsi="Arial" w:cs="Arial"/>
          <w:spacing w:val="4"/>
          <w:sz w:val="20"/>
          <w:szCs w:val="20"/>
        </w:rPr>
      </w:pPr>
      <w:r w:rsidRPr="000C0416">
        <w:rPr>
          <w:rFonts w:ascii="Arial" w:hAnsi="Arial" w:cs="Arial"/>
          <w:iCs/>
          <w:spacing w:val="4"/>
          <w:sz w:val="20"/>
          <w:szCs w:val="20"/>
        </w:rPr>
        <w:t xml:space="preserve">W myśl art. 30 § 4 </w:t>
      </w:r>
      <w:r w:rsidRPr="000C0416">
        <w:rPr>
          <w:rFonts w:ascii="Arial" w:hAnsi="Arial" w:cs="Arial"/>
          <w:i/>
          <w:iCs/>
          <w:spacing w:val="4"/>
          <w:sz w:val="20"/>
          <w:szCs w:val="20"/>
        </w:rPr>
        <w:t>kpa</w:t>
      </w:r>
      <w:r w:rsidRPr="000C0416">
        <w:rPr>
          <w:rFonts w:ascii="Arial" w:hAnsi="Arial" w:cs="Arial"/>
          <w:iCs/>
          <w:spacing w:val="4"/>
          <w:sz w:val="20"/>
          <w:szCs w:val="20"/>
        </w:rPr>
        <w:t xml:space="preserve"> w sprawach dotyczących praw zbywalnych lub dziedzicznych w razie zbycia prawa lub śmierci strony w toku postępowania na miejsce dotychczasowej strony wstępują jej następcy prawni. Prawo do własności nieruchomości jest prawem zbywalnym. Nowy właściciel wchodzi zatem jako strona i adresat decyzji do wszelkich postępowań administracyjnych jakie w stosunku do tej nieruchomości się toczą, bez potrzeby wydania w tej kwestii odrębnego aktu (por. </w:t>
      </w:r>
      <w:r w:rsidRPr="000C0416">
        <w:rPr>
          <w:rFonts w:ascii="Arial" w:hAnsi="Arial" w:cs="Arial"/>
          <w:spacing w:val="4"/>
          <w:sz w:val="20"/>
          <w:szCs w:val="20"/>
        </w:rPr>
        <w:t xml:space="preserve">wyrok Wojewódzkiego Sądu Administracyjnego w Poznaniu z dnia 30 listopada 2011 r., sygn. akt IV SA/Po 930/11). </w:t>
      </w:r>
    </w:p>
    <w:p w14:paraId="77D7126F" w14:textId="2C0F791D" w:rsidR="004454D8" w:rsidRPr="000C0416" w:rsidRDefault="00A84418" w:rsidP="00FD144F">
      <w:pPr>
        <w:suppressAutoHyphens/>
        <w:spacing w:after="240" w:line="240" w:lineRule="exact"/>
        <w:jc w:val="both"/>
        <w:rPr>
          <w:rFonts w:ascii="Arial" w:hAnsi="Arial" w:cs="Arial"/>
          <w:bCs/>
          <w:spacing w:val="4"/>
          <w:sz w:val="20"/>
          <w:szCs w:val="20"/>
        </w:rPr>
      </w:pPr>
      <w:r w:rsidRPr="000C0416">
        <w:rPr>
          <w:rFonts w:ascii="Arial" w:hAnsi="Arial" w:cs="Arial"/>
          <w:iCs/>
          <w:spacing w:val="4"/>
          <w:sz w:val="20"/>
          <w:szCs w:val="20"/>
          <w:lang w:eastAsia="zh-CN"/>
        </w:rPr>
        <w:t xml:space="preserve">W świetle powyższego, </w:t>
      </w:r>
      <w:bookmarkStart w:id="43" w:name="_Hlk118646982"/>
      <w:r w:rsidRPr="000C0416">
        <w:rPr>
          <w:rFonts w:ascii="Arial" w:hAnsi="Arial" w:cs="Arial"/>
          <w:bCs/>
          <w:iCs/>
          <w:spacing w:val="4"/>
          <w:sz w:val="20"/>
          <w:szCs w:val="20"/>
          <w:lang w:eastAsia="zh-CN"/>
        </w:rPr>
        <w:t>spółka Leroy-Merlin Inwestycje, jako obecny właściciel</w:t>
      </w:r>
      <w:r w:rsidR="000C0416" w:rsidRPr="000C0416">
        <w:rPr>
          <w:rFonts w:ascii="Arial" w:hAnsi="Arial" w:cs="Arial"/>
          <w:bCs/>
          <w:iCs/>
          <w:spacing w:val="4"/>
          <w:sz w:val="20"/>
          <w:szCs w:val="20"/>
          <w:lang w:eastAsia="zh-CN"/>
        </w:rPr>
        <w:t xml:space="preserve"> działek nr</w:t>
      </w:r>
      <w:r w:rsidR="000C0416">
        <w:rPr>
          <w:rFonts w:ascii="Arial" w:hAnsi="Arial" w:cs="Arial"/>
          <w:bCs/>
          <w:iCs/>
          <w:spacing w:val="4"/>
          <w:sz w:val="20"/>
          <w:szCs w:val="20"/>
          <w:lang w:eastAsia="zh-CN"/>
        </w:rPr>
        <w:t xml:space="preserve">: </w:t>
      </w:r>
      <w:r w:rsidR="000C0416" w:rsidRPr="000C0416">
        <w:rPr>
          <w:rFonts w:ascii="Arial" w:hAnsi="Arial" w:cs="Arial"/>
          <w:bCs/>
          <w:iCs/>
          <w:spacing w:val="4"/>
          <w:sz w:val="20"/>
          <w:szCs w:val="20"/>
          <w:lang w:eastAsia="zh-CN"/>
        </w:rPr>
        <w:t xml:space="preserve">4, 6 i 9, </w:t>
      </w:r>
      <w:r w:rsidR="000C0416">
        <w:rPr>
          <w:rFonts w:ascii="Arial" w:hAnsi="Arial" w:cs="Arial"/>
          <w:bCs/>
          <w:iCs/>
          <w:spacing w:val="4"/>
          <w:sz w:val="20"/>
          <w:szCs w:val="20"/>
          <w:lang w:eastAsia="zh-CN"/>
        </w:rPr>
        <w:br/>
      </w:r>
      <w:r w:rsidR="000C0416" w:rsidRPr="000C0416">
        <w:rPr>
          <w:rFonts w:ascii="Arial" w:hAnsi="Arial" w:cs="Arial"/>
          <w:bCs/>
          <w:iCs/>
          <w:spacing w:val="4"/>
          <w:sz w:val="20"/>
          <w:szCs w:val="20"/>
          <w:lang w:eastAsia="zh-CN"/>
        </w:rPr>
        <w:t xml:space="preserve">z obrębu 6-13-13 w Warszawie, objętych zakresem </w:t>
      </w:r>
      <w:r w:rsidR="000C0416" w:rsidRPr="000C0416">
        <w:rPr>
          <w:rFonts w:ascii="Arial" w:hAnsi="Arial" w:cs="Arial"/>
          <w:bCs/>
          <w:i/>
          <w:spacing w:val="4"/>
          <w:sz w:val="20"/>
          <w:szCs w:val="20"/>
          <w:lang w:eastAsia="zh-CN"/>
        </w:rPr>
        <w:t>decyzji Wojewody Mazowieckiego</w:t>
      </w:r>
      <w:r w:rsidRPr="000C0416">
        <w:rPr>
          <w:rFonts w:ascii="Arial" w:hAnsi="Arial" w:cs="Arial"/>
          <w:bCs/>
          <w:spacing w:val="4"/>
          <w:sz w:val="20"/>
          <w:szCs w:val="20"/>
        </w:rPr>
        <w:t xml:space="preserve">, jest w miejsce </w:t>
      </w:r>
      <w:bookmarkStart w:id="44" w:name="_Hlk118031709"/>
      <w:r w:rsidR="000C0416" w:rsidRPr="000C0416">
        <w:rPr>
          <w:rFonts w:ascii="Arial" w:hAnsi="Arial" w:cs="Arial"/>
          <w:bCs/>
          <w:spacing w:val="4"/>
          <w:sz w:val="20"/>
          <w:szCs w:val="20"/>
        </w:rPr>
        <w:t>spółki PEARL JEWEL</w:t>
      </w:r>
      <w:bookmarkEnd w:id="44"/>
      <w:r w:rsidRPr="000C0416">
        <w:rPr>
          <w:rFonts w:ascii="Arial" w:hAnsi="Arial" w:cs="Arial"/>
          <w:bCs/>
          <w:spacing w:val="4"/>
          <w:sz w:val="20"/>
          <w:szCs w:val="20"/>
        </w:rPr>
        <w:t>, stroną postępowania w sprawie ustalenia lokalizacji ww. inwestycji na t</w:t>
      </w:r>
      <w:r w:rsidR="000C0416" w:rsidRPr="000C0416">
        <w:rPr>
          <w:rFonts w:ascii="Arial" w:hAnsi="Arial" w:cs="Arial"/>
          <w:bCs/>
          <w:spacing w:val="4"/>
          <w:sz w:val="20"/>
          <w:szCs w:val="20"/>
        </w:rPr>
        <w:t xml:space="preserve">ych </w:t>
      </w:r>
      <w:r w:rsidRPr="000C0416">
        <w:rPr>
          <w:rFonts w:ascii="Arial" w:hAnsi="Arial" w:cs="Arial"/>
          <w:bCs/>
          <w:spacing w:val="4"/>
          <w:sz w:val="20"/>
          <w:szCs w:val="20"/>
        </w:rPr>
        <w:t>dział</w:t>
      </w:r>
      <w:r w:rsidR="000C0416" w:rsidRPr="000C0416">
        <w:rPr>
          <w:rFonts w:ascii="Arial" w:hAnsi="Arial" w:cs="Arial"/>
          <w:bCs/>
          <w:spacing w:val="4"/>
          <w:sz w:val="20"/>
          <w:szCs w:val="20"/>
        </w:rPr>
        <w:t>kach.</w:t>
      </w:r>
      <w:r w:rsidRPr="00322321">
        <w:rPr>
          <w:rFonts w:ascii="Arial" w:hAnsi="Arial" w:cs="Arial"/>
          <w:bCs/>
          <w:spacing w:val="4"/>
          <w:sz w:val="20"/>
          <w:szCs w:val="20"/>
        </w:rPr>
        <w:t xml:space="preserve">  </w:t>
      </w:r>
    </w:p>
    <w:bookmarkEnd w:id="40"/>
    <w:bookmarkEnd w:id="43"/>
    <w:p w14:paraId="1C910014" w14:textId="25703232" w:rsidR="00FC0488" w:rsidRPr="00F94351" w:rsidRDefault="00FC0488" w:rsidP="00FD144F">
      <w:pPr>
        <w:tabs>
          <w:tab w:val="left" w:pos="5387"/>
          <w:tab w:val="left" w:pos="5669"/>
          <w:tab w:val="right" w:pos="5954"/>
          <w:tab w:val="left" w:pos="6096"/>
          <w:tab w:val="right" w:pos="6237"/>
        </w:tabs>
        <w:spacing w:after="240" w:line="240" w:lineRule="exact"/>
        <w:ind w:right="-1"/>
        <w:jc w:val="both"/>
        <w:outlineLvl w:val="0"/>
        <w:rPr>
          <w:rFonts w:ascii="Arial" w:hAnsi="Arial" w:cs="Arial"/>
          <w:bCs/>
          <w:spacing w:val="4"/>
          <w:sz w:val="20"/>
          <w:szCs w:val="20"/>
        </w:rPr>
      </w:pPr>
      <w:r w:rsidRPr="00F94351">
        <w:rPr>
          <w:rFonts w:ascii="Arial" w:hAnsi="Arial" w:cs="Arial"/>
          <w:bCs/>
          <w:spacing w:val="4"/>
          <w:sz w:val="20"/>
          <w:szCs w:val="20"/>
        </w:rPr>
        <w:t>Uwzględniając fakt, iż właściwym w przedmiotowej sprawie - stosownie do treści rozporządzenia Prezesa Rady Ministrów z dnia 15 kwietnia 2022 r. w sprawie szczegółowego zakresu działania Ministra Rozwoju i Technologii (Dz. U. z 2022 r. poz. 838) - jest Minister Rozwoju i Technologii, zwany dalej „</w:t>
      </w:r>
      <w:r w:rsidRPr="00F94351">
        <w:rPr>
          <w:rFonts w:ascii="Arial" w:hAnsi="Arial" w:cs="Arial"/>
          <w:bCs/>
          <w:i/>
          <w:spacing w:val="4"/>
          <w:sz w:val="20"/>
          <w:szCs w:val="20"/>
        </w:rPr>
        <w:t>Ministrem</w:t>
      </w:r>
      <w:r w:rsidRPr="00F94351">
        <w:rPr>
          <w:rFonts w:ascii="Arial" w:hAnsi="Arial" w:cs="Arial"/>
          <w:bCs/>
          <w:spacing w:val="4"/>
          <w:sz w:val="20"/>
          <w:szCs w:val="20"/>
        </w:rPr>
        <w:t>”, stwierdzono, co następuje.</w:t>
      </w:r>
    </w:p>
    <w:p w14:paraId="6058CAF0" w14:textId="77777777" w:rsidR="005F3D1C" w:rsidRPr="00F94351" w:rsidRDefault="005F3D1C" w:rsidP="00FD144F">
      <w:pPr>
        <w:spacing w:after="240" w:line="240" w:lineRule="exact"/>
        <w:jc w:val="both"/>
        <w:outlineLvl w:val="0"/>
        <w:rPr>
          <w:rFonts w:ascii="Arial" w:hAnsi="Arial" w:cs="Arial"/>
          <w:spacing w:val="4"/>
          <w:sz w:val="20"/>
          <w:szCs w:val="20"/>
        </w:rPr>
      </w:pPr>
      <w:r w:rsidRPr="00F94351">
        <w:rPr>
          <w:rFonts w:ascii="Arial" w:hAnsi="Arial" w:cs="Arial"/>
          <w:spacing w:val="4"/>
          <w:sz w:val="20"/>
          <w:szCs w:val="20"/>
        </w:rPr>
        <w:t xml:space="preserve">Kompetencje organu odwoławczego obejmują zarówno korygowanie wad prawnych decyzji organu </w:t>
      </w:r>
      <w:r w:rsidRPr="00F94351">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F94351">
        <w:rPr>
          <w:rFonts w:ascii="Arial" w:hAnsi="Arial" w:cs="Arial"/>
          <w:i/>
          <w:iCs/>
          <w:spacing w:val="4"/>
          <w:sz w:val="20"/>
          <w:szCs w:val="20"/>
        </w:rPr>
        <w:t>kpa</w:t>
      </w:r>
      <w:r w:rsidRPr="00F94351">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F94351">
        <w:rPr>
          <w:rFonts w:ascii="Arial" w:hAnsi="Arial" w:cs="Arial"/>
          <w:spacing w:val="4"/>
          <w:sz w:val="20"/>
          <w:szCs w:val="20"/>
        </w:rPr>
        <w:br/>
        <w:t xml:space="preserve">do przyjęcia określonego stanowiska. Wydając decyzję, organ zobowiązany jest do przestrzegania przepisów </w:t>
      </w:r>
      <w:r w:rsidRPr="00F94351">
        <w:rPr>
          <w:rFonts w:ascii="Arial" w:hAnsi="Arial" w:cs="Arial"/>
          <w:i/>
          <w:iCs/>
          <w:spacing w:val="4"/>
          <w:sz w:val="20"/>
          <w:szCs w:val="20"/>
        </w:rPr>
        <w:t>kpa</w:t>
      </w:r>
      <w:r w:rsidRPr="00F94351">
        <w:rPr>
          <w:rFonts w:ascii="Arial" w:hAnsi="Arial" w:cs="Arial"/>
          <w:spacing w:val="4"/>
          <w:sz w:val="20"/>
          <w:szCs w:val="20"/>
        </w:rPr>
        <w:t>, a przede wszystkim do podejmowania wszelkich kroków niezbędnych do dokładnego wyjaśnienia stanu faktycznego.</w:t>
      </w:r>
    </w:p>
    <w:p w14:paraId="2CCDCF4F" w14:textId="27A0669E" w:rsidR="001801E7" w:rsidRDefault="005F3D1C" w:rsidP="00FD144F">
      <w:pPr>
        <w:spacing w:after="240" w:line="240" w:lineRule="exact"/>
        <w:jc w:val="both"/>
        <w:outlineLvl w:val="0"/>
        <w:rPr>
          <w:rFonts w:ascii="Arial" w:hAnsi="Arial" w:cs="Arial"/>
          <w:spacing w:val="4"/>
          <w:sz w:val="20"/>
          <w:szCs w:val="20"/>
        </w:rPr>
      </w:pPr>
      <w:r w:rsidRPr="00F94351">
        <w:rPr>
          <w:rFonts w:ascii="Arial" w:hAnsi="Arial" w:cs="Arial"/>
          <w:spacing w:val="4"/>
          <w:sz w:val="20"/>
          <w:szCs w:val="20"/>
        </w:rPr>
        <w:t xml:space="preserve">Mając powyższe na uwadze, w trakcie przeprowadzonego postępowania odwoławczego </w:t>
      </w:r>
      <w:r w:rsidRPr="00F94351">
        <w:rPr>
          <w:rFonts w:ascii="Arial" w:hAnsi="Arial" w:cs="Arial"/>
          <w:i/>
          <w:iCs/>
          <w:spacing w:val="4"/>
          <w:sz w:val="20"/>
          <w:szCs w:val="20"/>
        </w:rPr>
        <w:t xml:space="preserve">Minister </w:t>
      </w:r>
      <w:r w:rsidRPr="00F94351">
        <w:rPr>
          <w:rFonts w:ascii="Arial" w:hAnsi="Arial" w:cs="Arial"/>
          <w:spacing w:val="4"/>
          <w:sz w:val="20"/>
          <w:szCs w:val="20"/>
        </w:rPr>
        <w:t xml:space="preserve">rozpatrzył ponownie wniosek </w:t>
      </w:r>
      <w:r w:rsidRPr="00F94351">
        <w:rPr>
          <w:rFonts w:ascii="Arial" w:hAnsi="Arial" w:cs="Arial"/>
          <w:i/>
          <w:iCs/>
          <w:spacing w:val="4"/>
          <w:sz w:val="20"/>
          <w:szCs w:val="20"/>
        </w:rPr>
        <w:t>inwestora</w:t>
      </w:r>
      <w:r w:rsidRPr="00F94351">
        <w:rPr>
          <w:rFonts w:ascii="Arial" w:hAnsi="Arial" w:cs="Arial"/>
          <w:spacing w:val="4"/>
          <w:sz w:val="20"/>
          <w:szCs w:val="20"/>
        </w:rPr>
        <w:t xml:space="preserve"> o wydanie przedmiotowej decyzji, przeanalizował materiał dowodowy zgromadzony przez organ I instancji, w tym zbadał prawidłowość przeprowadzonego przez organ I instancji postępowania oraz kończącej je </w:t>
      </w:r>
      <w:r w:rsidRPr="00F94351">
        <w:rPr>
          <w:rFonts w:ascii="Arial" w:hAnsi="Arial" w:cs="Arial"/>
          <w:i/>
          <w:iCs/>
          <w:spacing w:val="4"/>
          <w:sz w:val="20"/>
          <w:szCs w:val="20"/>
        </w:rPr>
        <w:t>decyzji Wojewody Mazowieckiego,</w:t>
      </w:r>
      <w:r w:rsidRPr="00F94351">
        <w:rPr>
          <w:rFonts w:ascii="Arial" w:hAnsi="Arial" w:cs="Arial"/>
          <w:spacing w:val="4"/>
          <w:sz w:val="20"/>
          <w:szCs w:val="20"/>
        </w:rPr>
        <w:t xml:space="preserve"> jak również rozpatrzył zarzuty </w:t>
      </w:r>
      <w:r w:rsidR="001801E7" w:rsidRPr="001801E7">
        <w:rPr>
          <w:rFonts w:ascii="Arial" w:hAnsi="Arial" w:cs="Arial"/>
          <w:spacing w:val="4"/>
          <w:sz w:val="20"/>
          <w:szCs w:val="20"/>
        </w:rPr>
        <w:t>spółk</w:t>
      </w:r>
      <w:r w:rsidR="001801E7">
        <w:rPr>
          <w:rFonts w:ascii="Arial" w:hAnsi="Arial" w:cs="Arial"/>
          <w:spacing w:val="4"/>
          <w:sz w:val="20"/>
          <w:szCs w:val="20"/>
        </w:rPr>
        <w:t>i</w:t>
      </w:r>
      <w:r w:rsidR="001801E7" w:rsidRPr="001801E7">
        <w:rPr>
          <w:rFonts w:ascii="Arial" w:hAnsi="Arial" w:cs="Arial"/>
          <w:spacing w:val="4"/>
          <w:sz w:val="20"/>
          <w:szCs w:val="20"/>
        </w:rPr>
        <w:t xml:space="preserve"> FOR EVER</w:t>
      </w:r>
      <w:r w:rsidR="001801E7">
        <w:rPr>
          <w:rFonts w:ascii="Arial" w:hAnsi="Arial" w:cs="Arial"/>
          <w:spacing w:val="4"/>
          <w:sz w:val="20"/>
          <w:szCs w:val="20"/>
        </w:rPr>
        <w:t xml:space="preserve">, </w:t>
      </w:r>
      <w:r w:rsidR="001801E7" w:rsidRPr="001801E7">
        <w:rPr>
          <w:rFonts w:ascii="Arial" w:hAnsi="Arial" w:cs="Arial"/>
          <w:spacing w:val="4"/>
          <w:sz w:val="20"/>
          <w:szCs w:val="20"/>
        </w:rPr>
        <w:t>spółk</w:t>
      </w:r>
      <w:r w:rsidR="001801E7">
        <w:rPr>
          <w:rFonts w:ascii="Arial" w:hAnsi="Arial" w:cs="Arial"/>
          <w:spacing w:val="4"/>
          <w:sz w:val="20"/>
          <w:szCs w:val="20"/>
        </w:rPr>
        <w:t xml:space="preserve">i </w:t>
      </w:r>
      <w:r w:rsidR="001801E7" w:rsidRPr="001801E7">
        <w:rPr>
          <w:rFonts w:ascii="Arial" w:hAnsi="Arial" w:cs="Arial"/>
          <w:spacing w:val="4"/>
          <w:sz w:val="20"/>
          <w:szCs w:val="20"/>
        </w:rPr>
        <w:t>Porsche Inter Auto Polska</w:t>
      </w:r>
      <w:r w:rsidR="001801E7">
        <w:rPr>
          <w:rFonts w:ascii="Arial" w:hAnsi="Arial" w:cs="Arial"/>
          <w:spacing w:val="4"/>
          <w:sz w:val="20"/>
          <w:szCs w:val="20"/>
        </w:rPr>
        <w:t xml:space="preserve"> i spółki </w:t>
      </w:r>
      <w:r w:rsidR="001801E7" w:rsidRPr="001801E7">
        <w:rPr>
          <w:rFonts w:ascii="Arial" w:hAnsi="Arial" w:cs="Arial"/>
          <w:bCs/>
          <w:spacing w:val="4"/>
          <w:sz w:val="20"/>
          <w:szCs w:val="20"/>
        </w:rPr>
        <w:t>Leroy-Merlin Inwestycje</w:t>
      </w:r>
      <w:r w:rsidR="001801E7">
        <w:rPr>
          <w:rFonts w:ascii="Arial" w:hAnsi="Arial" w:cs="Arial"/>
          <w:bCs/>
          <w:spacing w:val="4"/>
          <w:sz w:val="20"/>
          <w:szCs w:val="20"/>
        </w:rPr>
        <w:t>.</w:t>
      </w:r>
    </w:p>
    <w:p w14:paraId="24747C09" w14:textId="77777777" w:rsidR="005F3D1C" w:rsidRPr="00F94351" w:rsidRDefault="005F3D1C" w:rsidP="00FD144F">
      <w:pPr>
        <w:tabs>
          <w:tab w:val="left" w:pos="0"/>
        </w:tabs>
        <w:spacing w:after="240" w:line="240" w:lineRule="exact"/>
        <w:ind w:right="-1"/>
        <w:jc w:val="both"/>
        <w:rPr>
          <w:rFonts w:ascii="Arial" w:eastAsia="Segoe UI" w:hAnsi="Arial" w:cs="Arial"/>
          <w:spacing w:val="4"/>
          <w:sz w:val="20"/>
          <w:szCs w:val="20"/>
          <w:shd w:val="clear" w:color="auto" w:fill="FFFFFF"/>
        </w:rPr>
      </w:pPr>
      <w:r w:rsidRPr="00F94351">
        <w:rPr>
          <w:rFonts w:ascii="Arial" w:hAnsi="Arial" w:cs="Arial"/>
          <w:spacing w:val="4"/>
          <w:sz w:val="20"/>
          <w:szCs w:val="20"/>
        </w:rPr>
        <w:t>Stosownie do treści art. 9o ust. 1</w:t>
      </w:r>
      <w:r w:rsidRPr="00F94351">
        <w:rPr>
          <w:rFonts w:ascii="Arial" w:eastAsia="Segoe UI" w:hAnsi="Arial" w:cs="Arial"/>
          <w:i/>
          <w:iCs/>
          <w:spacing w:val="4"/>
          <w:sz w:val="20"/>
          <w:szCs w:val="20"/>
          <w:shd w:val="clear" w:color="auto" w:fill="FFFFFF"/>
        </w:rPr>
        <w:t xml:space="preserve"> </w:t>
      </w:r>
      <w:r w:rsidRPr="00F94351">
        <w:rPr>
          <w:rFonts w:ascii="Arial" w:eastAsia="Segoe UI" w:hAnsi="Arial" w:cs="Arial"/>
          <w:spacing w:val="4"/>
          <w:sz w:val="20"/>
          <w:szCs w:val="20"/>
          <w:shd w:val="clear" w:color="auto" w:fill="FFFFFF"/>
        </w:rPr>
        <w:t xml:space="preserve">w zw. z art. 3 ust. 7 </w:t>
      </w:r>
      <w:r w:rsidRPr="00F94351">
        <w:rPr>
          <w:rFonts w:ascii="Arial" w:eastAsia="Segoe UI" w:hAnsi="Arial" w:cs="Arial"/>
          <w:i/>
          <w:iCs/>
          <w:spacing w:val="4"/>
          <w:sz w:val="20"/>
          <w:szCs w:val="20"/>
          <w:shd w:val="clear" w:color="auto" w:fill="FFFFFF"/>
        </w:rPr>
        <w:t>ustawy o transporcie kolejowym</w:t>
      </w:r>
      <w:r w:rsidRPr="00F94351">
        <w:rPr>
          <w:rFonts w:ascii="Arial" w:eastAsia="Segoe UI" w:hAnsi="Arial" w:cs="Arial"/>
          <w:spacing w:val="4"/>
          <w:sz w:val="20"/>
          <w:szCs w:val="20"/>
          <w:shd w:val="clear" w:color="auto" w:fill="FFFFFF"/>
        </w:rPr>
        <w:t>,</w:t>
      </w:r>
      <w:r w:rsidRPr="00F94351">
        <w:rPr>
          <w:rFonts w:ascii="Arial" w:hAnsi="Arial" w:cs="Arial"/>
          <w:spacing w:val="4"/>
          <w:sz w:val="20"/>
          <w:szCs w:val="20"/>
        </w:rPr>
        <w:t xml:space="preserve"> z wnioskiem </w:t>
      </w:r>
      <w:r w:rsidRPr="00F94351">
        <w:rPr>
          <w:rFonts w:ascii="Arial" w:hAnsi="Arial" w:cs="Arial"/>
          <w:spacing w:val="4"/>
          <w:sz w:val="20"/>
          <w:szCs w:val="20"/>
        </w:rPr>
        <w:br/>
        <w:t xml:space="preserve">do Wojewody Mazowieckiego o wydanie decyzji o ustaleniu lokalizacji przedmiotowej inwestycji </w:t>
      </w:r>
      <w:r w:rsidRPr="00F94351">
        <w:rPr>
          <w:rFonts w:ascii="Arial" w:hAnsi="Arial" w:cs="Arial"/>
          <w:spacing w:val="4"/>
          <w:sz w:val="20"/>
          <w:szCs w:val="20"/>
        </w:rPr>
        <w:br/>
        <w:t xml:space="preserve">dla obiektów metra wystąpił uprawniony do tego podmiot, tj. Miasto Stołeczne Warszawy. </w:t>
      </w:r>
    </w:p>
    <w:p w14:paraId="23C7269C" w14:textId="1156CCDA" w:rsidR="005F3D1C" w:rsidRPr="00F94351" w:rsidRDefault="005F3D1C" w:rsidP="00FD144F">
      <w:pPr>
        <w:spacing w:after="240" w:line="240" w:lineRule="exact"/>
        <w:jc w:val="both"/>
        <w:outlineLvl w:val="0"/>
        <w:rPr>
          <w:rFonts w:ascii="Arial" w:eastAsia="Arial" w:hAnsi="Arial" w:cs="Arial"/>
          <w:bCs/>
          <w:spacing w:val="4"/>
          <w:sz w:val="20"/>
          <w:szCs w:val="20"/>
        </w:rPr>
      </w:pPr>
      <w:r w:rsidRPr="00F94351">
        <w:rPr>
          <w:rFonts w:ascii="Arial" w:hAnsi="Arial" w:cs="Arial"/>
          <w:bCs/>
          <w:spacing w:val="4"/>
          <w:sz w:val="20"/>
          <w:szCs w:val="20"/>
        </w:rPr>
        <w:lastRenderedPageBreak/>
        <w:t xml:space="preserve">Zgodnie z art. 9o ust. 3 </w:t>
      </w:r>
      <w:r w:rsidRPr="00F94351">
        <w:rPr>
          <w:rFonts w:ascii="Arial" w:hAnsi="Arial" w:cs="Arial"/>
          <w:bCs/>
          <w:i/>
          <w:iCs/>
          <w:spacing w:val="4"/>
          <w:sz w:val="20"/>
          <w:szCs w:val="20"/>
        </w:rPr>
        <w:t>ustawy o transporcie kolejowym</w:t>
      </w:r>
      <w:r w:rsidRPr="00F94351">
        <w:rPr>
          <w:rFonts w:ascii="Arial" w:hAnsi="Arial" w:cs="Arial"/>
          <w:bCs/>
          <w:spacing w:val="4"/>
          <w:sz w:val="20"/>
          <w:szCs w:val="20"/>
        </w:rPr>
        <w:t>, do wniosku o wydanie decyzji o ustaleniu lokalizacji przedmiotowej inwestycji załączona została mapa w skali 1:500 przedstawiająca proponowany przebieg rzeczonej inwestycji oraz map</w:t>
      </w:r>
      <w:r w:rsidR="00CD200D">
        <w:rPr>
          <w:rFonts w:ascii="Arial" w:hAnsi="Arial" w:cs="Arial"/>
          <w:bCs/>
          <w:spacing w:val="4"/>
          <w:sz w:val="20"/>
          <w:szCs w:val="20"/>
        </w:rPr>
        <w:t>y</w:t>
      </w:r>
      <w:r w:rsidRPr="00F94351">
        <w:rPr>
          <w:rFonts w:ascii="Arial" w:hAnsi="Arial" w:cs="Arial"/>
          <w:bCs/>
          <w:spacing w:val="4"/>
          <w:sz w:val="20"/>
          <w:szCs w:val="20"/>
        </w:rPr>
        <w:t xml:space="preserve"> z projektem podziału nieruchomości. We wniosku określono również zmiany w dotychczasowym przeznaczeniu, zagospodarowaniu i uzbrojeniu terenu, wskazano nieruchomości, które planowane są do przejęcia na rzecz Miasta Stołecznego Warszawy oraz zawarto wykaz nieruchomości, w stosunku do których decyzja o ustaleniu lokalizacji inwestycji ma wywołać skutek w postaci ograniczenia sposobu korzystania z nieruchomości, o którym mowa w </w:t>
      </w:r>
      <w:r w:rsidRPr="00F94351">
        <w:rPr>
          <w:rFonts w:ascii="Arial" w:eastAsia="Arial" w:hAnsi="Arial" w:cs="Arial"/>
          <w:bCs/>
          <w:spacing w:val="4"/>
          <w:sz w:val="20"/>
          <w:szCs w:val="20"/>
        </w:rPr>
        <w:t xml:space="preserve">art. 9q ust. 1 pkt 6 </w:t>
      </w:r>
      <w:r w:rsidRPr="00F94351">
        <w:rPr>
          <w:rFonts w:ascii="Arial" w:eastAsia="Arial" w:hAnsi="Arial" w:cs="Arial"/>
          <w:bCs/>
          <w:i/>
          <w:iCs/>
          <w:spacing w:val="4"/>
          <w:sz w:val="20"/>
          <w:szCs w:val="20"/>
        </w:rPr>
        <w:t>ustawy o transporcie kolejowym</w:t>
      </w:r>
      <w:r w:rsidRPr="00F94351">
        <w:rPr>
          <w:rFonts w:ascii="Arial" w:hAnsi="Arial" w:cs="Arial"/>
          <w:bCs/>
          <w:spacing w:val="4"/>
          <w:sz w:val="20"/>
          <w:szCs w:val="20"/>
        </w:rPr>
        <w:t xml:space="preserve">. Wnioskodawca przedłożył również wymagane opinie, o których mowa w art. </w:t>
      </w:r>
      <w:r w:rsidR="00537B48">
        <w:rPr>
          <w:rFonts w:ascii="Arial" w:hAnsi="Arial" w:cs="Arial"/>
          <w:bCs/>
          <w:spacing w:val="4"/>
          <w:sz w:val="20"/>
          <w:szCs w:val="20"/>
        </w:rPr>
        <w:br/>
      </w:r>
      <w:r w:rsidRPr="00F94351">
        <w:rPr>
          <w:rFonts w:ascii="Arial" w:hAnsi="Arial" w:cs="Arial"/>
          <w:bCs/>
          <w:spacing w:val="4"/>
          <w:sz w:val="20"/>
          <w:szCs w:val="20"/>
        </w:rPr>
        <w:t xml:space="preserve">9o ust. 3 pkt 4 </w:t>
      </w:r>
      <w:bookmarkStart w:id="45" w:name="_Hlk113350505"/>
      <w:r w:rsidRPr="00F94351">
        <w:rPr>
          <w:rFonts w:ascii="Arial" w:hAnsi="Arial" w:cs="Arial"/>
          <w:bCs/>
          <w:i/>
          <w:iCs/>
          <w:spacing w:val="4"/>
          <w:sz w:val="20"/>
          <w:szCs w:val="20"/>
        </w:rPr>
        <w:t>ustawy o transporcie kolejowym</w:t>
      </w:r>
      <w:bookmarkEnd w:id="45"/>
      <w:r w:rsidRPr="00F94351">
        <w:rPr>
          <w:rFonts w:ascii="Arial" w:hAnsi="Arial" w:cs="Arial"/>
          <w:bCs/>
          <w:i/>
          <w:iCs/>
          <w:spacing w:val="4"/>
          <w:sz w:val="20"/>
          <w:szCs w:val="20"/>
        </w:rPr>
        <w:t xml:space="preserve">, </w:t>
      </w:r>
      <w:r w:rsidRPr="00F94351">
        <w:rPr>
          <w:rFonts w:ascii="Arial" w:hAnsi="Arial" w:cs="Arial"/>
          <w:bCs/>
          <w:spacing w:val="4"/>
          <w:sz w:val="20"/>
          <w:szCs w:val="20"/>
        </w:rPr>
        <w:t>bądź dowody potwierdzające doręczenie wystąpień o ich wydanie, w przypadku ich niewydania, co należało potraktować się jako brak zastrzeżeń do wniosku.</w:t>
      </w:r>
    </w:p>
    <w:p w14:paraId="4CCF839C" w14:textId="7F5C0646" w:rsidR="005F3D1C" w:rsidRPr="00F94351" w:rsidRDefault="005F3D1C" w:rsidP="00FD144F">
      <w:pPr>
        <w:spacing w:after="240" w:line="240" w:lineRule="exact"/>
        <w:jc w:val="both"/>
        <w:outlineLvl w:val="0"/>
        <w:rPr>
          <w:rFonts w:ascii="Arial" w:hAnsi="Arial" w:cs="Arial"/>
          <w:spacing w:val="4"/>
          <w:sz w:val="20"/>
          <w:szCs w:val="20"/>
        </w:rPr>
      </w:pPr>
      <w:r w:rsidRPr="00F94351">
        <w:rPr>
          <w:rFonts w:ascii="Arial" w:hAnsi="Arial" w:cs="Arial"/>
          <w:bCs/>
          <w:i/>
          <w:iCs/>
          <w:spacing w:val="4"/>
          <w:sz w:val="20"/>
          <w:szCs w:val="20"/>
        </w:rPr>
        <w:t xml:space="preserve">Inwestor </w:t>
      </w:r>
      <w:r w:rsidRPr="00F94351">
        <w:rPr>
          <w:rFonts w:ascii="Arial" w:hAnsi="Arial" w:cs="Arial"/>
          <w:bCs/>
          <w:spacing w:val="4"/>
          <w:sz w:val="20"/>
          <w:szCs w:val="20"/>
        </w:rPr>
        <w:t xml:space="preserve">dołączył do wniosku </w:t>
      </w:r>
      <w:r w:rsidRPr="00F94351">
        <w:rPr>
          <w:rFonts w:ascii="Arial" w:hAnsi="Arial" w:cs="Arial"/>
          <w:spacing w:val="4"/>
          <w:sz w:val="20"/>
          <w:szCs w:val="20"/>
        </w:rPr>
        <w:t xml:space="preserve">decyzję Regionalnego Dyrektora Ochrony Środowiska w Warszawie (dalej: RDOŚ w Warszawie) z dnia 3 lutego 2020 r., znak: WOOŚ-II.4210.54.2017.MC.56, ustalającą środowiskowe uwarunkowania dla przedsięwzięcia polegającego na budowie II linii metra w Warszawie </w:t>
      </w:r>
      <w:r w:rsidR="00E81468">
        <w:rPr>
          <w:rFonts w:ascii="Arial" w:hAnsi="Arial" w:cs="Arial"/>
          <w:spacing w:val="4"/>
          <w:sz w:val="20"/>
          <w:szCs w:val="20"/>
        </w:rPr>
        <w:br/>
      </w:r>
      <w:r w:rsidRPr="00F94351">
        <w:rPr>
          <w:rFonts w:ascii="Arial" w:hAnsi="Arial" w:cs="Arial"/>
          <w:spacing w:val="4"/>
          <w:sz w:val="20"/>
          <w:szCs w:val="20"/>
        </w:rPr>
        <w:t>- III etap realizacji odcinka zachodniego, od szlaku za stacją C4 „Powstańców Śląskich” do Stacji Techniczno-Postojowej (STP) Mory, wraz z STP Mory według wariantu 1 (inwestycyjny proponowany przez wnioskodawcę), zwaną dalej „</w:t>
      </w:r>
      <w:r w:rsidRPr="00F94351">
        <w:rPr>
          <w:rFonts w:ascii="Arial" w:hAnsi="Arial" w:cs="Arial"/>
          <w:i/>
          <w:iCs/>
          <w:spacing w:val="4"/>
          <w:sz w:val="20"/>
          <w:szCs w:val="20"/>
        </w:rPr>
        <w:t>decyzją o środowiskowych uwarunkowaniach RDOŚ</w:t>
      </w:r>
      <w:r w:rsidRPr="00F94351">
        <w:rPr>
          <w:rFonts w:ascii="Arial" w:hAnsi="Arial" w:cs="Arial"/>
          <w:spacing w:val="4"/>
          <w:sz w:val="20"/>
          <w:szCs w:val="20"/>
        </w:rPr>
        <w:t xml:space="preserve">”. </w:t>
      </w:r>
    </w:p>
    <w:p w14:paraId="4FF8E4D7" w14:textId="77777777" w:rsidR="005F3D1C" w:rsidRPr="00F94351" w:rsidRDefault="005F3D1C" w:rsidP="00FD144F">
      <w:pPr>
        <w:spacing w:after="240" w:line="240" w:lineRule="exact"/>
        <w:jc w:val="both"/>
        <w:outlineLvl w:val="0"/>
        <w:rPr>
          <w:rFonts w:ascii="Arial" w:hAnsi="Arial" w:cs="Arial"/>
          <w:spacing w:val="4"/>
          <w:sz w:val="20"/>
          <w:szCs w:val="20"/>
        </w:rPr>
      </w:pPr>
      <w:r w:rsidRPr="00F94351">
        <w:rPr>
          <w:rFonts w:ascii="Arial" w:hAnsi="Arial" w:cs="Arial"/>
          <w:spacing w:val="4"/>
          <w:sz w:val="20"/>
          <w:szCs w:val="20"/>
        </w:rPr>
        <w:t xml:space="preserve">Analizując złożony przez </w:t>
      </w:r>
      <w:r w:rsidRPr="00F94351">
        <w:rPr>
          <w:rFonts w:ascii="Arial" w:hAnsi="Arial" w:cs="Arial"/>
          <w:i/>
          <w:spacing w:val="4"/>
          <w:sz w:val="20"/>
          <w:szCs w:val="20"/>
        </w:rPr>
        <w:t>inwestora</w:t>
      </w:r>
      <w:r w:rsidRPr="00F94351">
        <w:rPr>
          <w:rFonts w:ascii="Arial" w:hAnsi="Arial" w:cs="Arial"/>
          <w:spacing w:val="4"/>
          <w:sz w:val="20"/>
          <w:szCs w:val="20"/>
        </w:rPr>
        <w:t xml:space="preserve"> wniosek o wydanie decyzji o ustaleniu lokalizacji przedmiotowej inwestycji dla obiektów metra, organ odwoławczy uznał, że zawiera on wszystkie wymagane prawem elementy.</w:t>
      </w:r>
    </w:p>
    <w:p w14:paraId="1A6FFEE6" w14:textId="6CB40AA8" w:rsidR="005F3D1C" w:rsidRPr="00F94351" w:rsidRDefault="005F3D1C" w:rsidP="00FD144F">
      <w:pPr>
        <w:spacing w:after="240" w:line="240" w:lineRule="exact"/>
        <w:jc w:val="both"/>
        <w:rPr>
          <w:rFonts w:ascii="Arial" w:hAnsi="Arial" w:cs="Arial"/>
          <w:spacing w:val="4"/>
          <w:sz w:val="20"/>
          <w:szCs w:val="20"/>
        </w:rPr>
      </w:pPr>
      <w:r w:rsidRPr="00F94351">
        <w:rPr>
          <w:rFonts w:ascii="Arial" w:hAnsi="Arial" w:cs="Arial"/>
          <w:spacing w:val="4"/>
          <w:sz w:val="20"/>
          <w:szCs w:val="20"/>
        </w:rPr>
        <w:t xml:space="preserve">Następnie organ II instancji poddał kontroli przeprowadzone przez Wojewodę Mazowieckiego postępowanie w sprawie o wydania decyzji o ustaleniu lokalizacji ww. przedsięwzięcia i stwierdził, </w:t>
      </w:r>
      <w:r w:rsidRPr="00F94351">
        <w:rPr>
          <w:rFonts w:ascii="Arial" w:hAnsi="Arial" w:cs="Arial"/>
          <w:spacing w:val="4"/>
          <w:sz w:val="20"/>
          <w:szCs w:val="20"/>
        </w:rPr>
        <w:br/>
        <w:t xml:space="preserve">co następuje. W ocenie organu II instancji Wojewoda Mazowiecki poinformował o wszczętym postępowaniu, podał jego podstawę prawną, poinformował strony o możliwości zapoznania się z aktami sprawy, a także o miejscu, w którym strony mogą zapoznać się z tą dokumentacją, a zatem należycie </w:t>
      </w:r>
      <w:r w:rsidR="00CD200D">
        <w:rPr>
          <w:rFonts w:ascii="Arial" w:hAnsi="Arial" w:cs="Arial"/>
          <w:spacing w:val="4"/>
          <w:sz w:val="20"/>
          <w:szCs w:val="20"/>
        </w:rPr>
        <w:br/>
      </w:r>
      <w:r w:rsidRPr="00F94351">
        <w:rPr>
          <w:rFonts w:ascii="Arial" w:hAnsi="Arial" w:cs="Arial"/>
          <w:spacing w:val="4"/>
          <w:sz w:val="20"/>
          <w:szCs w:val="20"/>
        </w:rPr>
        <w:t>i wyczerpująco poinformował strony o okolicznościach faktycznych i prawnych, będących przedmiotem postępowania administracyjnego, które mogły mieć wpływ na ustalenie ich praw i obowiązków.</w:t>
      </w:r>
    </w:p>
    <w:p w14:paraId="55927B85" w14:textId="4DA0CBF2" w:rsidR="005F3D1C" w:rsidRPr="00F94351" w:rsidRDefault="005F3D1C" w:rsidP="00FD144F">
      <w:pPr>
        <w:spacing w:after="240" w:line="240" w:lineRule="exact"/>
        <w:jc w:val="both"/>
        <w:rPr>
          <w:rFonts w:ascii="Arial" w:hAnsi="Arial" w:cs="Arial"/>
          <w:spacing w:val="4"/>
          <w:sz w:val="20"/>
          <w:szCs w:val="20"/>
        </w:rPr>
      </w:pPr>
      <w:r w:rsidRPr="00F94351">
        <w:rPr>
          <w:rFonts w:ascii="Arial" w:hAnsi="Arial" w:cs="Arial"/>
          <w:spacing w:val="4"/>
          <w:sz w:val="20"/>
          <w:szCs w:val="20"/>
        </w:rPr>
        <w:t xml:space="preserve">Wojewoda Mazowiecki, pismem z dnia </w:t>
      </w:r>
      <w:r w:rsidR="00537B48">
        <w:rPr>
          <w:rFonts w:ascii="Arial" w:hAnsi="Arial" w:cs="Arial"/>
          <w:spacing w:val="4"/>
          <w:sz w:val="20"/>
          <w:szCs w:val="20"/>
        </w:rPr>
        <w:t xml:space="preserve">9 marca 2020 r., znak: </w:t>
      </w:r>
      <w:r w:rsidRPr="00F94351">
        <w:rPr>
          <w:rFonts w:ascii="Arial" w:hAnsi="Arial" w:cs="Arial"/>
          <w:spacing w:val="4"/>
          <w:sz w:val="20"/>
          <w:szCs w:val="20"/>
        </w:rPr>
        <w:t>WI-I.747.2.</w:t>
      </w:r>
      <w:r w:rsidR="00537B48">
        <w:rPr>
          <w:rFonts w:ascii="Arial" w:hAnsi="Arial" w:cs="Arial"/>
          <w:spacing w:val="4"/>
          <w:sz w:val="20"/>
          <w:szCs w:val="20"/>
        </w:rPr>
        <w:t>2</w:t>
      </w:r>
      <w:r w:rsidRPr="00F94351">
        <w:rPr>
          <w:rFonts w:ascii="Arial" w:hAnsi="Arial" w:cs="Arial"/>
          <w:spacing w:val="4"/>
          <w:sz w:val="20"/>
          <w:szCs w:val="20"/>
        </w:rPr>
        <w:t>.20</w:t>
      </w:r>
      <w:r w:rsidR="00537B48">
        <w:rPr>
          <w:rFonts w:ascii="Arial" w:hAnsi="Arial" w:cs="Arial"/>
          <w:spacing w:val="4"/>
          <w:sz w:val="20"/>
          <w:szCs w:val="20"/>
        </w:rPr>
        <w:t>20</w:t>
      </w:r>
      <w:r w:rsidRPr="00F94351">
        <w:rPr>
          <w:rFonts w:ascii="Arial" w:hAnsi="Arial" w:cs="Arial"/>
          <w:spacing w:val="4"/>
          <w:sz w:val="20"/>
          <w:szCs w:val="20"/>
        </w:rPr>
        <w:t>.</w:t>
      </w:r>
      <w:r w:rsidR="00537B48">
        <w:rPr>
          <w:rFonts w:ascii="Arial" w:hAnsi="Arial" w:cs="Arial"/>
          <w:spacing w:val="4"/>
          <w:sz w:val="20"/>
          <w:szCs w:val="20"/>
        </w:rPr>
        <w:t>EA</w:t>
      </w:r>
      <w:r w:rsidRPr="00F94351">
        <w:rPr>
          <w:rFonts w:ascii="Arial" w:hAnsi="Arial" w:cs="Arial"/>
          <w:spacing w:val="4"/>
          <w:sz w:val="20"/>
          <w:szCs w:val="20"/>
        </w:rPr>
        <w:t xml:space="preserve">, zawiadomił wnioskodawcę oraz właścicieli i użytkowników wieczystych nieruchomości objętych wnioskiem </w:t>
      </w:r>
      <w:r w:rsidRPr="00F94351">
        <w:rPr>
          <w:rFonts w:ascii="Arial" w:hAnsi="Arial" w:cs="Arial"/>
          <w:spacing w:val="4"/>
          <w:sz w:val="20"/>
          <w:szCs w:val="20"/>
        </w:rPr>
        <w:br/>
        <w:t xml:space="preserve">o wszczęciu postępowania w sprawie wydania decyzji o ustaleniu lokalizacji przedmiotowej inwestycji, wysyłając zawiadomienia na adres wskazany w katastrze nieruchomości. Pozostałe strony postępowania zostały poinformowane o powyższym w drodze </w:t>
      </w:r>
      <w:proofErr w:type="spellStart"/>
      <w:r w:rsidRPr="00F94351">
        <w:rPr>
          <w:rFonts w:ascii="Arial" w:hAnsi="Arial" w:cs="Arial"/>
          <w:spacing w:val="4"/>
          <w:sz w:val="20"/>
          <w:szCs w:val="20"/>
        </w:rPr>
        <w:t>obwieszczeń</w:t>
      </w:r>
      <w:proofErr w:type="spellEnd"/>
      <w:r w:rsidRPr="00F94351">
        <w:rPr>
          <w:rFonts w:ascii="Arial" w:hAnsi="Arial" w:cs="Arial"/>
          <w:spacing w:val="4"/>
          <w:sz w:val="20"/>
          <w:szCs w:val="20"/>
        </w:rPr>
        <w:t xml:space="preserve">. W przedmiotowym obwieszczeniu </w:t>
      </w:r>
      <w:r w:rsidR="001F23B8" w:rsidRPr="00F94351">
        <w:rPr>
          <w:rFonts w:ascii="Arial" w:hAnsi="Arial" w:cs="Arial"/>
          <w:spacing w:val="4"/>
          <w:sz w:val="20"/>
          <w:szCs w:val="20"/>
        </w:rPr>
        <w:br/>
      </w:r>
      <w:r w:rsidRPr="00F94351">
        <w:rPr>
          <w:rFonts w:ascii="Arial" w:hAnsi="Arial" w:cs="Arial"/>
          <w:spacing w:val="4"/>
          <w:sz w:val="20"/>
          <w:szCs w:val="20"/>
        </w:rPr>
        <w:t xml:space="preserve">i zawiadomieniu organ I instancji poinformował strony o terminie i miejscu, w którym strony mogą zapoznać się z aktami sprawy. </w:t>
      </w:r>
      <w:r w:rsidRPr="00E81468">
        <w:rPr>
          <w:rFonts w:ascii="Arial" w:hAnsi="Arial" w:cs="Arial"/>
          <w:spacing w:val="4"/>
          <w:sz w:val="20"/>
          <w:szCs w:val="20"/>
        </w:rPr>
        <w:t xml:space="preserve">W toku postępowania przed Wojewodą Mazowieckim, wniesiono zastrzeżenia dotyczące inwestycji, które zostały przekazane </w:t>
      </w:r>
      <w:r w:rsidRPr="00E81468">
        <w:rPr>
          <w:rFonts w:ascii="Arial" w:hAnsi="Arial" w:cs="Arial"/>
          <w:i/>
          <w:iCs/>
          <w:spacing w:val="4"/>
          <w:sz w:val="20"/>
          <w:szCs w:val="20"/>
        </w:rPr>
        <w:t>inwestorowi</w:t>
      </w:r>
      <w:r w:rsidRPr="00E81468">
        <w:rPr>
          <w:rFonts w:ascii="Arial" w:hAnsi="Arial" w:cs="Arial"/>
          <w:spacing w:val="4"/>
          <w:sz w:val="20"/>
          <w:szCs w:val="20"/>
        </w:rPr>
        <w:t xml:space="preserve"> w celu udzielenia wyjaśnień, </w:t>
      </w:r>
      <w:r w:rsidR="00C96733" w:rsidRPr="00E81468">
        <w:rPr>
          <w:rFonts w:ascii="Arial" w:hAnsi="Arial" w:cs="Arial"/>
          <w:spacing w:val="4"/>
          <w:sz w:val="20"/>
          <w:szCs w:val="20"/>
        </w:rPr>
        <w:br/>
      </w:r>
      <w:r w:rsidRPr="00E81468">
        <w:rPr>
          <w:rFonts w:ascii="Arial" w:hAnsi="Arial" w:cs="Arial"/>
          <w:spacing w:val="4"/>
          <w:sz w:val="20"/>
          <w:szCs w:val="20"/>
        </w:rPr>
        <w:t>a ten ustosunkował się do poruszonych zagadnień.</w:t>
      </w:r>
    </w:p>
    <w:p w14:paraId="6F997F78" w14:textId="6A1BD982" w:rsidR="005F3D1C" w:rsidRPr="00F94351" w:rsidRDefault="005F3D1C" w:rsidP="00FD144F">
      <w:pPr>
        <w:spacing w:after="240" w:line="240" w:lineRule="exact"/>
        <w:jc w:val="both"/>
        <w:rPr>
          <w:rFonts w:ascii="Arial" w:hAnsi="Arial" w:cs="Arial"/>
          <w:spacing w:val="4"/>
          <w:sz w:val="20"/>
          <w:szCs w:val="20"/>
        </w:rPr>
      </w:pPr>
      <w:r w:rsidRPr="00F94351">
        <w:rPr>
          <w:rFonts w:ascii="Arial" w:hAnsi="Arial" w:cs="Arial"/>
          <w:spacing w:val="4"/>
          <w:sz w:val="20"/>
          <w:szCs w:val="20"/>
        </w:rPr>
        <w:t xml:space="preserve">Uznając, że zebrany w sprawie materiał dowodowy pozwala na wydanie rozstrzygnięcia, Wojewoda Mazowiecki wydał w dniu 24 </w:t>
      </w:r>
      <w:r w:rsidR="00A922FE">
        <w:rPr>
          <w:rFonts w:ascii="Arial" w:hAnsi="Arial" w:cs="Arial"/>
          <w:spacing w:val="4"/>
          <w:sz w:val="20"/>
          <w:szCs w:val="20"/>
        </w:rPr>
        <w:t xml:space="preserve">sierpnia 2020 r. </w:t>
      </w:r>
      <w:r w:rsidRPr="00F94351">
        <w:rPr>
          <w:rFonts w:ascii="Arial" w:hAnsi="Arial" w:cs="Arial"/>
          <w:spacing w:val="4"/>
          <w:sz w:val="20"/>
          <w:szCs w:val="20"/>
        </w:rPr>
        <w:t xml:space="preserve">decyzję Nr </w:t>
      </w:r>
      <w:r w:rsidR="00A922FE">
        <w:rPr>
          <w:rFonts w:ascii="Arial" w:hAnsi="Arial" w:cs="Arial"/>
          <w:spacing w:val="4"/>
          <w:sz w:val="20"/>
          <w:szCs w:val="20"/>
        </w:rPr>
        <w:t>88</w:t>
      </w:r>
      <w:r w:rsidRPr="00F94351">
        <w:rPr>
          <w:rFonts w:ascii="Arial" w:hAnsi="Arial" w:cs="Arial"/>
          <w:spacing w:val="4"/>
          <w:sz w:val="20"/>
          <w:szCs w:val="20"/>
        </w:rPr>
        <w:t>/SPEC/2020 o ustaleniu lokalizacji przedmiotowej inwestycji dla obiektów metra</w:t>
      </w:r>
      <w:r w:rsidRPr="00F94351">
        <w:rPr>
          <w:rFonts w:ascii="Arial" w:hAnsi="Arial" w:cs="Arial"/>
          <w:bCs/>
          <w:iCs/>
          <w:spacing w:val="4"/>
          <w:sz w:val="20"/>
          <w:szCs w:val="20"/>
        </w:rPr>
        <w:t xml:space="preserve">. </w:t>
      </w:r>
      <w:r w:rsidRPr="00F94351">
        <w:rPr>
          <w:rFonts w:ascii="Arial" w:hAnsi="Arial" w:cs="Arial"/>
          <w:spacing w:val="4"/>
          <w:sz w:val="20"/>
          <w:szCs w:val="20"/>
          <w:lang w:bidi="pl-PL"/>
        </w:rPr>
        <w:t xml:space="preserve">Nadając decyzji rygor natychmiastowej wykonalności Wojewoda Mazowiecki podzielił argumenty przedstawione przez </w:t>
      </w:r>
      <w:r w:rsidRPr="00F94351">
        <w:rPr>
          <w:rFonts w:ascii="Arial" w:hAnsi="Arial" w:cs="Arial"/>
          <w:i/>
          <w:iCs/>
          <w:spacing w:val="4"/>
          <w:sz w:val="20"/>
          <w:szCs w:val="20"/>
          <w:lang w:bidi="pl-PL"/>
        </w:rPr>
        <w:t>inwestora</w:t>
      </w:r>
      <w:r w:rsidRPr="00F94351">
        <w:rPr>
          <w:rFonts w:ascii="Arial" w:hAnsi="Arial" w:cs="Arial"/>
          <w:spacing w:val="4"/>
          <w:sz w:val="20"/>
          <w:szCs w:val="20"/>
          <w:lang w:bidi="pl-PL"/>
        </w:rPr>
        <w:t xml:space="preserve">. </w:t>
      </w:r>
      <w:r w:rsidRPr="00F94351">
        <w:rPr>
          <w:rFonts w:ascii="Arial" w:hAnsi="Arial" w:cs="Arial"/>
          <w:bCs/>
          <w:iCs/>
          <w:spacing w:val="4"/>
          <w:sz w:val="20"/>
          <w:szCs w:val="20"/>
          <w:lang w:bidi="pl-PL"/>
        </w:rPr>
        <w:t xml:space="preserve">W uzasadnieniu kontrolowanej decyzji organ I instancji, mając na uwadze stanowisko przedstawione przez </w:t>
      </w:r>
      <w:r w:rsidRPr="00F94351">
        <w:rPr>
          <w:rFonts w:ascii="Arial" w:hAnsi="Arial" w:cs="Arial"/>
          <w:bCs/>
          <w:i/>
          <w:iCs/>
          <w:spacing w:val="4"/>
          <w:sz w:val="20"/>
          <w:szCs w:val="20"/>
          <w:lang w:bidi="pl-PL"/>
        </w:rPr>
        <w:t>inwestora</w:t>
      </w:r>
      <w:r w:rsidRPr="00F94351">
        <w:rPr>
          <w:rFonts w:ascii="Arial" w:hAnsi="Arial" w:cs="Arial"/>
          <w:bCs/>
          <w:iCs/>
          <w:spacing w:val="4"/>
          <w:sz w:val="20"/>
          <w:szCs w:val="20"/>
          <w:lang w:bidi="pl-PL"/>
        </w:rPr>
        <w:t>, odniósł się do uwag wniesionych w toku postępowania.</w:t>
      </w:r>
    </w:p>
    <w:p w14:paraId="6EBC1CD8" w14:textId="2FDE0D23" w:rsidR="005F3D1C" w:rsidRPr="00F94351" w:rsidRDefault="005F3D1C" w:rsidP="00FD144F">
      <w:pPr>
        <w:tabs>
          <w:tab w:val="left" w:pos="240"/>
        </w:tabs>
        <w:spacing w:after="240" w:line="240" w:lineRule="exact"/>
        <w:jc w:val="both"/>
        <w:rPr>
          <w:rFonts w:ascii="Arial" w:hAnsi="Arial" w:cs="Arial"/>
          <w:spacing w:val="4"/>
          <w:sz w:val="20"/>
          <w:szCs w:val="20"/>
        </w:rPr>
      </w:pPr>
      <w:r w:rsidRPr="00F94351">
        <w:rPr>
          <w:rFonts w:ascii="Arial" w:hAnsi="Arial" w:cs="Arial"/>
          <w:spacing w:val="4"/>
          <w:sz w:val="20"/>
          <w:szCs w:val="20"/>
        </w:rPr>
        <w:t xml:space="preserve">Zgodnie z art. 9q ust. 2 </w:t>
      </w:r>
      <w:r w:rsidRPr="00F94351">
        <w:rPr>
          <w:rFonts w:ascii="Arial" w:hAnsi="Arial" w:cs="Arial"/>
          <w:i/>
          <w:iCs/>
          <w:spacing w:val="4"/>
          <w:sz w:val="20"/>
          <w:szCs w:val="20"/>
        </w:rPr>
        <w:t xml:space="preserve">ustawy o transporcie kolejowym, </w:t>
      </w:r>
      <w:r w:rsidRPr="00F94351">
        <w:rPr>
          <w:rFonts w:ascii="Arial" w:hAnsi="Arial" w:cs="Arial"/>
          <w:spacing w:val="4"/>
          <w:sz w:val="20"/>
          <w:szCs w:val="20"/>
        </w:rPr>
        <w:t xml:space="preserve">Wojewoda Mazowiecki doręczył ww. decyzję wnioskodawcy oraz wysłał zawiadomienia z dnia </w:t>
      </w:r>
      <w:r w:rsidR="009278F1">
        <w:rPr>
          <w:rFonts w:ascii="Arial" w:hAnsi="Arial" w:cs="Arial"/>
          <w:spacing w:val="4"/>
          <w:sz w:val="20"/>
          <w:szCs w:val="20"/>
        </w:rPr>
        <w:t>25 listopada 2020 r., znak: WI-I.747.2.2.2020.EA(MP)</w:t>
      </w:r>
      <w:r w:rsidRPr="00F94351">
        <w:rPr>
          <w:rFonts w:ascii="Arial" w:hAnsi="Arial" w:cs="Arial"/>
          <w:spacing w:val="4"/>
          <w:sz w:val="20"/>
          <w:szCs w:val="20"/>
        </w:rPr>
        <w:t xml:space="preserve">, o jej wydaniu właścicielom lub użytkownikom wieczystym nieruchomości objętych wnioskiem o wydanie tej decyzji, na adres wskazany w katastrze nieruchomości. Pozostałe strony o wydaniu powyższej decyzji poinformowane zostały w drodze </w:t>
      </w:r>
      <w:proofErr w:type="spellStart"/>
      <w:r w:rsidRPr="00F94351">
        <w:rPr>
          <w:rFonts w:ascii="Arial" w:hAnsi="Arial" w:cs="Arial"/>
          <w:spacing w:val="4"/>
          <w:sz w:val="20"/>
          <w:szCs w:val="20"/>
        </w:rPr>
        <w:t>obwieszczeń</w:t>
      </w:r>
      <w:proofErr w:type="spellEnd"/>
      <w:r w:rsidRPr="00F94351">
        <w:rPr>
          <w:rFonts w:ascii="Arial" w:hAnsi="Arial" w:cs="Arial"/>
          <w:spacing w:val="4"/>
          <w:sz w:val="20"/>
          <w:szCs w:val="20"/>
        </w:rPr>
        <w:t>. W zawiadomieniach oraz w obwieszczeniu zamieszczono, informację o miejscu, w którym strony mogą zapoznać się z treścią decyzji.</w:t>
      </w:r>
    </w:p>
    <w:p w14:paraId="41AB8D38" w14:textId="77777777" w:rsidR="005F3D1C" w:rsidRPr="00F94351" w:rsidRDefault="005F3D1C" w:rsidP="00FD144F">
      <w:pPr>
        <w:tabs>
          <w:tab w:val="left" w:pos="709"/>
        </w:tabs>
        <w:spacing w:after="240" w:line="240" w:lineRule="exact"/>
        <w:jc w:val="both"/>
        <w:rPr>
          <w:rFonts w:ascii="Arial" w:hAnsi="Arial" w:cs="Arial"/>
          <w:bCs/>
          <w:spacing w:val="4"/>
          <w:sz w:val="20"/>
          <w:szCs w:val="20"/>
        </w:rPr>
      </w:pPr>
      <w:r w:rsidRPr="00F94351">
        <w:rPr>
          <w:rFonts w:ascii="Arial" w:hAnsi="Arial" w:cs="Arial"/>
          <w:spacing w:val="4"/>
          <w:sz w:val="20"/>
          <w:szCs w:val="20"/>
        </w:rPr>
        <w:t xml:space="preserve">Kontrolowana </w:t>
      </w:r>
      <w:r w:rsidRPr="00F94351">
        <w:rPr>
          <w:rFonts w:ascii="Arial" w:hAnsi="Arial" w:cs="Arial"/>
          <w:i/>
          <w:iCs/>
          <w:spacing w:val="4"/>
          <w:sz w:val="20"/>
          <w:szCs w:val="20"/>
        </w:rPr>
        <w:t xml:space="preserve">decyzja Wojewody Mazowieckiego </w:t>
      </w:r>
      <w:r w:rsidRPr="00F94351">
        <w:rPr>
          <w:rFonts w:ascii="Arial" w:hAnsi="Arial" w:cs="Arial"/>
          <w:spacing w:val="4"/>
          <w:sz w:val="20"/>
          <w:szCs w:val="20"/>
        </w:rPr>
        <w:t xml:space="preserve">czyni zadość wymogom przedstawionym w art. 9q ust. 1 </w:t>
      </w:r>
      <w:r w:rsidRPr="00F94351">
        <w:rPr>
          <w:rFonts w:ascii="Arial" w:hAnsi="Arial" w:cs="Arial"/>
          <w:i/>
          <w:spacing w:val="4"/>
          <w:sz w:val="20"/>
          <w:szCs w:val="20"/>
        </w:rPr>
        <w:t xml:space="preserve">ustawy </w:t>
      </w:r>
      <w:r w:rsidRPr="00F94351">
        <w:rPr>
          <w:rFonts w:ascii="Arial" w:hAnsi="Arial" w:cs="Arial"/>
          <w:bCs/>
          <w:i/>
          <w:spacing w:val="4"/>
          <w:sz w:val="20"/>
          <w:szCs w:val="20"/>
        </w:rPr>
        <w:t>o transporcie kolejowym</w:t>
      </w:r>
      <w:r w:rsidRPr="00F94351">
        <w:rPr>
          <w:rFonts w:ascii="Arial" w:hAnsi="Arial" w:cs="Arial"/>
          <w:spacing w:val="4"/>
          <w:sz w:val="20"/>
          <w:szCs w:val="20"/>
        </w:rPr>
        <w:t xml:space="preserve"> </w:t>
      </w:r>
      <w:r w:rsidRPr="00F94351">
        <w:rPr>
          <w:rFonts w:ascii="Arial" w:hAnsi="Arial" w:cs="Arial"/>
          <w:bCs/>
          <w:spacing w:val="4"/>
          <w:sz w:val="20"/>
          <w:szCs w:val="20"/>
        </w:rPr>
        <w:t xml:space="preserve">(z zastrzeżeniem uchybień, o których będzie mowa poniżej). Pozytywnie także należy ocenić określenie przez Wojewodę Mazowieckiego – biorąc pod uwagę dyspozycję art. 9q ust. 6 </w:t>
      </w:r>
      <w:r w:rsidRPr="00F94351">
        <w:rPr>
          <w:rFonts w:ascii="Arial" w:hAnsi="Arial" w:cs="Arial"/>
          <w:bCs/>
          <w:i/>
          <w:iCs/>
          <w:spacing w:val="4"/>
          <w:sz w:val="20"/>
          <w:szCs w:val="20"/>
        </w:rPr>
        <w:t>ustawy</w:t>
      </w:r>
      <w:r w:rsidRPr="00F94351">
        <w:rPr>
          <w:rFonts w:ascii="Arial" w:hAnsi="Arial" w:cs="Arial"/>
          <w:bCs/>
          <w:i/>
          <w:spacing w:val="4"/>
          <w:sz w:val="20"/>
          <w:szCs w:val="20"/>
        </w:rPr>
        <w:t xml:space="preserve"> o transporcie kolejowym</w:t>
      </w:r>
      <w:r w:rsidRPr="00F94351">
        <w:rPr>
          <w:rFonts w:ascii="Arial" w:hAnsi="Arial" w:cs="Arial"/>
          <w:bCs/>
          <w:i/>
          <w:iCs/>
          <w:spacing w:val="4"/>
          <w:sz w:val="20"/>
          <w:szCs w:val="20"/>
        </w:rPr>
        <w:t xml:space="preserve"> –</w:t>
      </w:r>
      <w:r w:rsidRPr="00F94351">
        <w:rPr>
          <w:rFonts w:ascii="Arial" w:hAnsi="Arial" w:cs="Arial"/>
          <w:bCs/>
          <w:spacing w:val="4"/>
          <w:sz w:val="20"/>
          <w:szCs w:val="20"/>
        </w:rPr>
        <w:t xml:space="preserve"> terminu wydania nieruchomości, na 30 dzień od dnia uzyskania waloru ostateczności decyzji o ustaleniu lokalizacji przedmiotowej inwestycji. Organ </w:t>
      </w:r>
      <w:r w:rsidRPr="00F94351">
        <w:rPr>
          <w:rFonts w:ascii="Arial" w:hAnsi="Arial" w:cs="Arial"/>
          <w:bCs/>
          <w:spacing w:val="4"/>
          <w:sz w:val="20"/>
          <w:szCs w:val="20"/>
        </w:rPr>
        <w:lastRenderedPageBreak/>
        <w:t xml:space="preserve">zobowiązany był bowiem tak uczynić wobec uzasadnionego wystąpienia przez </w:t>
      </w:r>
      <w:r w:rsidRPr="00F94351">
        <w:rPr>
          <w:rFonts w:ascii="Arial" w:hAnsi="Arial" w:cs="Arial"/>
          <w:bCs/>
          <w:i/>
          <w:spacing w:val="4"/>
          <w:sz w:val="20"/>
          <w:szCs w:val="20"/>
        </w:rPr>
        <w:t>inwestora</w:t>
      </w:r>
      <w:r w:rsidRPr="00F94351">
        <w:rPr>
          <w:rFonts w:ascii="Arial" w:hAnsi="Arial" w:cs="Arial"/>
          <w:bCs/>
          <w:spacing w:val="4"/>
          <w:sz w:val="20"/>
          <w:szCs w:val="20"/>
        </w:rPr>
        <w:t xml:space="preserve"> o nadanie decyzji rygoru natychmiastowej wykonalności.</w:t>
      </w:r>
    </w:p>
    <w:p w14:paraId="6D5575D5" w14:textId="6B72B120" w:rsidR="005F3D1C" w:rsidRPr="00F94351" w:rsidRDefault="005F3D1C" w:rsidP="00FD144F">
      <w:pPr>
        <w:spacing w:after="240" w:line="240" w:lineRule="exact"/>
        <w:jc w:val="both"/>
        <w:rPr>
          <w:rFonts w:ascii="Arial" w:hAnsi="Arial" w:cs="Arial"/>
          <w:iCs/>
          <w:spacing w:val="4"/>
          <w:sz w:val="20"/>
          <w:szCs w:val="20"/>
        </w:rPr>
      </w:pPr>
      <w:r w:rsidRPr="00F94351">
        <w:rPr>
          <w:rFonts w:ascii="Arial" w:hAnsi="Arial" w:cs="Arial"/>
          <w:iCs/>
          <w:spacing w:val="4"/>
          <w:sz w:val="20"/>
          <w:szCs w:val="20"/>
        </w:rPr>
        <w:t xml:space="preserve">Po zapoznaniu się ze zgromadzonym materiałem dowodowym organ II instancji stwierdził, iż wydana decyzja wymaga dokonania korekty merytoryczno-reformacyjnej. Należy zauważyć, iż przepisy </w:t>
      </w:r>
      <w:r w:rsidR="002C7026">
        <w:rPr>
          <w:rFonts w:ascii="Arial" w:hAnsi="Arial" w:cs="Arial"/>
          <w:iCs/>
          <w:spacing w:val="4"/>
          <w:sz w:val="20"/>
          <w:szCs w:val="20"/>
        </w:rPr>
        <w:br/>
      </w:r>
      <w:r w:rsidRPr="00F94351">
        <w:rPr>
          <w:rFonts w:ascii="Arial" w:hAnsi="Arial" w:cs="Arial"/>
          <w:iCs/>
          <w:spacing w:val="4"/>
          <w:sz w:val="20"/>
          <w:szCs w:val="20"/>
        </w:rPr>
        <w:t xml:space="preserve">art. 138 § 1 pkt 2 </w:t>
      </w:r>
      <w:r w:rsidRPr="00F94351">
        <w:rPr>
          <w:rFonts w:ascii="Arial" w:hAnsi="Arial" w:cs="Arial"/>
          <w:i/>
          <w:iCs/>
          <w:spacing w:val="4"/>
          <w:sz w:val="20"/>
          <w:szCs w:val="20"/>
        </w:rPr>
        <w:t>kpa</w:t>
      </w:r>
      <w:r w:rsidRPr="00F94351">
        <w:rPr>
          <w:rFonts w:ascii="Arial" w:hAnsi="Arial" w:cs="Arial"/>
          <w:iCs/>
          <w:spacing w:val="4"/>
          <w:sz w:val="20"/>
          <w:szCs w:val="20"/>
        </w:rPr>
        <w:t xml:space="preserve"> umożliwiają organowi odwoławczemu korektę zaskarżonej decyzji przez jej uchylenie i orzeczenie w tym zakresie, co do istoty sprawy.</w:t>
      </w:r>
    </w:p>
    <w:p w14:paraId="34FAB647" w14:textId="3CBA2857" w:rsidR="007F3DD9" w:rsidRPr="005A4AF5" w:rsidRDefault="007F3DD9" w:rsidP="00FD144F">
      <w:pPr>
        <w:spacing w:after="240" w:line="240" w:lineRule="exact"/>
        <w:jc w:val="both"/>
        <w:rPr>
          <w:rFonts w:ascii="Arial" w:hAnsi="Arial" w:cs="Arial"/>
          <w:spacing w:val="4"/>
          <w:sz w:val="20"/>
          <w:szCs w:val="20"/>
        </w:rPr>
      </w:pPr>
      <w:r w:rsidRPr="00F94351">
        <w:rPr>
          <w:rFonts w:ascii="Arial" w:hAnsi="Arial" w:cs="Arial"/>
          <w:bCs/>
          <w:iCs/>
          <w:spacing w:val="4"/>
          <w:sz w:val="20"/>
          <w:szCs w:val="20"/>
        </w:rPr>
        <w:t>Po analizie zgromadzonego w sprawie materiału dowodowego</w:t>
      </w:r>
      <w:r w:rsidRPr="00F94351">
        <w:rPr>
          <w:rFonts w:ascii="Arial" w:hAnsi="Arial" w:cs="Arial"/>
          <w:bCs/>
          <w:i/>
          <w:iCs/>
          <w:spacing w:val="4"/>
          <w:sz w:val="20"/>
          <w:szCs w:val="20"/>
        </w:rPr>
        <w:t>,</w:t>
      </w:r>
      <w:r w:rsidRPr="00F94351">
        <w:rPr>
          <w:rFonts w:ascii="Arial" w:hAnsi="Arial" w:cs="Arial"/>
          <w:bCs/>
          <w:iCs/>
          <w:spacing w:val="4"/>
          <w:sz w:val="20"/>
          <w:szCs w:val="20"/>
        </w:rPr>
        <w:t xml:space="preserve"> </w:t>
      </w:r>
      <w:r w:rsidRPr="00F94351">
        <w:rPr>
          <w:rFonts w:ascii="Arial" w:hAnsi="Arial" w:cs="Arial"/>
          <w:bCs/>
          <w:i/>
          <w:spacing w:val="4"/>
          <w:sz w:val="20"/>
          <w:szCs w:val="20"/>
        </w:rPr>
        <w:t>Minister</w:t>
      </w:r>
      <w:r w:rsidRPr="00F94351">
        <w:rPr>
          <w:rFonts w:ascii="Arial" w:hAnsi="Arial" w:cs="Arial"/>
          <w:bCs/>
          <w:spacing w:val="4"/>
          <w:sz w:val="20"/>
          <w:szCs w:val="20"/>
        </w:rPr>
        <w:t xml:space="preserve"> uznał za błędne zapisy na str. </w:t>
      </w:r>
      <w:r w:rsidRPr="00F94351">
        <w:rPr>
          <w:rFonts w:ascii="Arial" w:hAnsi="Arial" w:cs="Arial"/>
          <w:bCs/>
          <w:spacing w:val="4"/>
          <w:sz w:val="20"/>
          <w:szCs w:val="20"/>
        </w:rPr>
        <w:br/>
      </w:r>
      <w:r w:rsidR="00380F07">
        <w:rPr>
          <w:rFonts w:ascii="Arial" w:hAnsi="Arial" w:cs="Arial"/>
          <w:bCs/>
          <w:spacing w:val="4"/>
          <w:sz w:val="20"/>
          <w:szCs w:val="20"/>
        </w:rPr>
        <w:t>3</w:t>
      </w:r>
      <w:r w:rsidRPr="00F94351">
        <w:rPr>
          <w:rFonts w:ascii="Arial" w:hAnsi="Arial" w:cs="Arial"/>
          <w:bCs/>
          <w:spacing w:val="4"/>
          <w:sz w:val="20"/>
          <w:szCs w:val="20"/>
        </w:rPr>
        <w:t xml:space="preserve"> zaskarżonej decyzji wskazujące, iż linię rozgraniczającą teren planowanej inwestycji oznaczono, </w:t>
      </w:r>
      <w:r w:rsidRPr="00F94351">
        <w:rPr>
          <w:rFonts w:ascii="Arial" w:hAnsi="Arial" w:cs="Arial"/>
          <w:bCs/>
          <w:spacing w:val="4"/>
          <w:sz w:val="20"/>
          <w:szCs w:val="20"/>
        </w:rPr>
        <w:br/>
        <w:t xml:space="preserve">na mapach w załączniku nr 2, linią przerywaną koloru </w:t>
      </w:r>
      <w:r w:rsidR="00FB7263">
        <w:rPr>
          <w:rFonts w:ascii="Arial" w:hAnsi="Arial" w:cs="Arial"/>
          <w:bCs/>
          <w:spacing w:val="4"/>
          <w:sz w:val="20"/>
          <w:szCs w:val="20"/>
        </w:rPr>
        <w:t xml:space="preserve">niebieskiego </w:t>
      </w:r>
      <w:r w:rsidRPr="00F94351">
        <w:rPr>
          <w:rFonts w:ascii="Arial" w:hAnsi="Arial" w:cs="Arial"/>
          <w:bCs/>
          <w:spacing w:val="4"/>
          <w:sz w:val="20"/>
          <w:szCs w:val="20"/>
        </w:rPr>
        <w:t>oraz zapisy</w:t>
      </w:r>
      <w:r w:rsidRPr="00F94351">
        <w:rPr>
          <w:rFonts w:ascii="Arial" w:hAnsi="Arial" w:cs="Arial"/>
          <w:bCs/>
          <w:iCs/>
          <w:spacing w:val="4"/>
          <w:sz w:val="20"/>
          <w:szCs w:val="20"/>
        </w:rPr>
        <w:t xml:space="preserve"> </w:t>
      </w:r>
      <w:r w:rsidRPr="00F94351">
        <w:rPr>
          <w:rFonts w:ascii="Arial" w:hAnsi="Arial" w:cs="Arial"/>
          <w:spacing w:val="4"/>
          <w:sz w:val="20"/>
          <w:szCs w:val="20"/>
        </w:rPr>
        <w:t>w pkt II zaskarżonej decyzji, iż linie rozgraniczające teren przedmiotowej inwestycji obejmują nie tylko dzielon</w:t>
      </w:r>
      <w:r w:rsidR="005A4AF5">
        <w:rPr>
          <w:rFonts w:ascii="Arial" w:hAnsi="Arial" w:cs="Arial"/>
          <w:spacing w:val="4"/>
          <w:sz w:val="20"/>
          <w:szCs w:val="20"/>
        </w:rPr>
        <w:t>e</w:t>
      </w:r>
      <w:r w:rsidRPr="00F94351">
        <w:rPr>
          <w:rFonts w:ascii="Arial" w:hAnsi="Arial" w:cs="Arial"/>
          <w:spacing w:val="4"/>
          <w:sz w:val="20"/>
          <w:szCs w:val="20"/>
        </w:rPr>
        <w:t xml:space="preserve"> w ramach inwestycji działk</w:t>
      </w:r>
      <w:r w:rsidR="005A4AF5">
        <w:rPr>
          <w:rFonts w:ascii="Arial" w:hAnsi="Arial" w:cs="Arial"/>
          <w:spacing w:val="4"/>
          <w:sz w:val="20"/>
          <w:szCs w:val="20"/>
        </w:rPr>
        <w:t>i</w:t>
      </w:r>
      <w:r w:rsidRPr="00F94351">
        <w:rPr>
          <w:rFonts w:ascii="Arial" w:hAnsi="Arial" w:cs="Arial"/>
          <w:spacing w:val="4"/>
          <w:sz w:val="20"/>
          <w:szCs w:val="20"/>
        </w:rPr>
        <w:t xml:space="preserve">, ale także </w:t>
      </w:r>
      <w:bookmarkStart w:id="46" w:name="_Hlk113375213"/>
      <w:r w:rsidR="005A4AF5" w:rsidRPr="005A4AF5">
        <w:rPr>
          <w:rFonts w:ascii="Arial" w:hAnsi="Arial" w:cs="Arial"/>
          <w:bCs/>
          <w:iCs/>
          <w:spacing w:val="4"/>
          <w:sz w:val="20"/>
          <w:szCs w:val="20"/>
        </w:rPr>
        <w:t>działki przejmowane w całości</w:t>
      </w:r>
      <w:r w:rsidR="005A4AF5">
        <w:rPr>
          <w:rFonts w:ascii="Arial" w:hAnsi="Arial" w:cs="Arial"/>
          <w:spacing w:val="4"/>
          <w:sz w:val="20"/>
          <w:szCs w:val="20"/>
        </w:rPr>
        <w:t xml:space="preserve">, </w:t>
      </w:r>
      <w:r w:rsidRPr="00F94351">
        <w:rPr>
          <w:rFonts w:ascii="Arial" w:hAnsi="Arial" w:cs="Arial"/>
          <w:spacing w:val="4"/>
          <w:sz w:val="20"/>
          <w:szCs w:val="20"/>
        </w:rPr>
        <w:t xml:space="preserve">działki ograniczone </w:t>
      </w:r>
      <w:r w:rsidRPr="00F94351">
        <w:rPr>
          <w:rFonts w:ascii="Arial" w:hAnsi="Arial" w:cs="Arial"/>
          <w:iCs/>
          <w:spacing w:val="4"/>
          <w:sz w:val="20"/>
          <w:szCs w:val="20"/>
        </w:rPr>
        <w:t>w korzystaniu</w:t>
      </w:r>
      <w:r w:rsidR="003038BF">
        <w:rPr>
          <w:rFonts w:ascii="Arial" w:hAnsi="Arial" w:cs="Arial"/>
          <w:bCs/>
          <w:iCs/>
          <w:spacing w:val="4"/>
          <w:sz w:val="20"/>
          <w:szCs w:val="20"/>
        </w:rPr>
        <w:t xml:space="preserve">, </w:t>
      </w:r>
      <w:r w:rsidRPr="00F94351">
        <w:rPr>
          <w:rFonts w:ascii="Arial" w:hAnsi="Arial" w:cs="Arial"/>
          <w:bCs/>
          <w:iCs/>
          <w:spacing w:val="4"/>
          <w:sz w:val="20"/>
          <w:szCs w:val="20"/>
        </w:rPr>
        <w:t xml:space="preserve">działki będące już własnością </w:t>
      </w:r>
      <w:r w:rsidRPr="00F94351">
        <w:rPr>
          <w:rFonts w:ascii="Arial" w:hAnsi="Arial" w:cs="Arial"/>
          <w:bCs/>
          <w:i/>
          <w:spacing w:val="4"/>
          <w:sz w:val="20"/>
          <w:szCs w:val="20"/>
        </w:rPr>
        <w:t>inwestora</w:t>
      </w:r>
      <w:r w:rsidR="003038BF">
        <w:rPr>
          <w:rFonts w:ascii="Arial" w:hAnsi="Arial" w:cs="Arial"/>
          <w:bCs/>
          <w:iCs/>
          <w:spacing w:val="4"/>
          <w:sz w:val="20"/>
          <w:szCs w:val="20"/>
        </w:rPr>
        <w:t xml:space="preserve"> </w:t>
      </w:r>
      <w:bookmarkStart w:id="47" w:name="_Hlk115861151"/>
      <w:r w:rsidR="003038BF">
        <w:rPr>
          <w:rFonts w:ascii="Arial" w:hAnsi="Arial" w:cs="Arial"/>
          <w:bCs/>
          <w:iCs/>
          <w:spacing w:val="4"/>
          <w:sz w:val="20"/>
          <w:szCs w:val="20"/>
        </w:rPr>
        <w:t xml:space="preserve">i </w:t>
      </w:r>
      <w:r w:rsidR="003038BF" w:rsidRPr="003038BF">
        <w:rPr>
          <w:rFonts w:ascii="Arial" w:hAnsi="Arial" w:cs="Arial"/>
          <w:bCs/>
          <w:iCs/>
          <w:spacing w:val="4"/>
          <w:sz w:val="20"/>
          <w:szCs w:val="20"/>
        </w:rPr>
        <w:t xml:space="preserve">działki dla których </w:t>
      </w:r>
      <w:r w:rsidR="003038BF" w:rsidRPr="00844D81">
        <w:rPr>
          <w:rFonts w:ascii="Arial" w:hAnsi="Arial" w:cs="Arial"/>
          <w:bCs/>
          <w:i/>
          <w:spacing w:val="4"/>
          <w:sz w:val="20"/>
          <w:szCs w:val="20"/>
        </w:rPr>
        <w:t>inwestor</w:t>
      </w:r>
      <w:r w:rsidR="003038BF" w:rsidRPr="003038BF">
        <w:rPr>
          <w:rFonts w:ascii="Arial" w:hAnsi="Arial" w:cs="Arial"/>
          <w:bCs/>
          <w:iCs/>
          <w:spacing w:val="4"/>
          <w:sz w:val="20"/>
          <w:szCs w:val="20"/>
        </w:rPr>
        <w:t xml:space="preserve"> uzyska prawo do dysponowania </w:t>
      </w:r>
      <w:r w:rsidR="003038BF">
        <w:rPr>
          <w:rFonts w:ascii="Arial" w:hAnsi="Arial" w:cs="Arial"/>
          <w:bCs/>
          <w:iCs/>
          <w:spacing w:val="4"/>
          <w:sz w:val="20"/>
          <w:szCs w:val="20"/>
        </w:rPr>
        <w:t xml:space="preserve">nimi </w:t>
      </w:r>
      <w:r w:rsidR="005A4AF5">
        <w:rPr>
          <w:rFonts w:ascii="Arial" w:hAnsi="Arial" w:cs="Arial"/>
          <w:bCs/>
          <w:iCs/>
          <w:spacing w:val="4"/>
          <w:sz w:val="20"/>
          <w:szCs w:val="20"/>
        </w:rPr>
        <w:br/>
      </w:r>
      <w:r w:rsidR="003038BF">
        <w:rPr>
          <w:rFonts w:ascii="Arial" w:hAnsi="Arial" w:cs="Arial"/>
          <w:bCs/>
          <w:iCs/>
          <w:spacing w:val="4"/>
          <w:sz w:val="20"/>
          <w:szCs w:val="20"/>
        </w:rPr>
        <w:t>na cele budowalne</w:t>
      </w:r>
      <w:r w:rsidR="003038BF" w:rsidRPr="003038BF">
        <w:rPr>
          <w:rFonts w:ascii="Arial" w:hAnsi="Arial" w:cs="Arial"/>
          <w:bCs/>
          <w:iCs/>
          <w:spacing w:val="4"/>
          <w:sz w:val="20"/>
          <w:szCs w:val="20"/>
        </w:rPr>
        <w:t xml:space="preserve"> na zasadach ogólnych</w:t>
      </w:r>
      <w:bookmarkEnd w:id="47"/>
      <w:r w:rsidR="003038BF" w:rsidRPr="003038BF">
        <w:rPr>
          <w:rFonts w:ascii="Arial" w:hAnsi="Arial" w:cs="Arial"/>
          <w:bCs/>
          <w:iCs/>
          <w:spacing w:val="4"/>
          <w:sz w:val="20"/>
          <w:szCs w:val="20"/>
        </w:rPr>
        <w:t>.</w:t>
      </w:r>
    </w:p>
    <w:bookmarkEnd w:id="46"/>
    <w:p w14:paraId="112F8B87" w14:textId="4E3CED45" w:rsidR="007F3DD9" w:rsidRPr="00F94351" w:rsidRDefault="007F3DD9" w:rsidP="00FD144F">
      <w:pPr>
        <w:shd w:val="clear" w:color="auto" w:fill="FFFFFF"/>
        <w:spacing w:after="240" w:line="240" w:lineRule="exact"/>
        <w:jc w:val="both"/>
        <w:rPr>
          <w:rFonts w:ascii="Arial" w:hAnsi="Arial" w:cs="Arial"/>
          <w:spacing w:val="4"/>
          <w:sz w:val="20"/>
          <w:szCs w:val="20"/>
        </w:rPr>
      </w:pPr>
      <w:r w:rsidRPr="00F94351">
        <w:rPr>
          <w:rFonts w:ascii="Arial" w:hAnsi="Arial" w:cs="Arial"/>
          <w:iCs/>
          <w:spacing w:val="4"/>
          <w:sz w:val="20"/>
          <w:szCs w:val="20"/>
        </w:rPr>
        <w:t xml:space="preserve">Wskazać należy, </w:t>
      </w:r>
      <w:r w:rsidRPr="00F94351">
        <w:rPr>
          <w:rFonts w:ascii="Arial" w:hAnsi="Arial" w:cs="Arial"/>
          <w:spacing w:val="4"/>
          <w:sz w:val="20"/>
          <w:szCs w:val="20"/>
        </w:rPr>
        <w:t xml:space="preserve">iż zgodnie z art. 9q ust. 1 pkt 1 </w:t>
      </w:r>
      <w:r w:rsidRPr="00F94351">
        <w:rPr>
          <w:rFonts w:ascii="Arial" w:hAnsi="Arial" w:cs="Arial"/>
          <w:i/>
          <w:iCs/>
          <w:spacing w:val="4"/>
          <w:sz w:val="20"/>
          <w:szCs w:val="20"/>
        </w:rPr>
        <w:t>ustawy o transporcie kolejowym</w:t>
      </w:r>
      <w:r w:rsidRPr="00F94351">
        <w:rPr>
          <w:rFonts w:ascii="Arial" w:hAnsi="Arial" w:cs="Arial"/>
          <w:spacing w:val="4"/>
          <w:sz w:val="20"/>
          <w:szCs w:val="20"/>
        </w:rPr>
        <w:t xml:space="preserve"> [w brzmieniu mającym zastosowanie w niniejszej sprawie, a więc sprzed nowelizacji dokonanej ustawą z dnia 9 stycznia </w:t>
      </w:r>
      <w:r w:rsidRPr="00F94351">
        <w:rPr>
          <w:rFonts w:ascii="Arial" w:hAnsi="Arial" w:cs="Arial"/>
          <w:spacing w:val="4"/>
          <w:sz w:val="20"/>
          <w:szCs w:val="20"/>
        </w:rPr>
        <w:br/>
        <w:t>2020 r. o zmianie ustawy o transporcie kolejowym oraz niektórych innych ustaw (Dz.U. z 2020 r. poz. 462)</w:t>
      </w:r>
      <w:r w:rsidR="005A4AF5">
        <w:rPr>
          <w:rFonts w:ascii="Arial" w:hAnsi="Arial" w:cs="Arial"/>
          <w:spacing w:val="4"/>
          <w:sz w:val="20"/>
          <w:szCs w:val="20"/>
        </w:rPr>
        <w:t xml:space="preserve">, która weszła w życie w dniu </w:t>
      </w:r>
      <w:r w:rsidR="005A4AF5" w:rsidRPr="005A4AF5">
        <w:rPr>
          <w:rFonts w:ascii="Arial" w:hAnsi="Arial" w:cs="Arial"/>
          <w:spacing w:val="4"/>
          <w:sz w:val="20"/>
          <w:szCs w:val="20"/>
        </w:rPr>
        <w:t>17</w:t>
      </w:r>
      <w:r w:rsidR="005A4AF5">
        <w:rPr>
          <w:rFonts w:ascii="Arial" w:hAnsi="Arial" w:cs="Arial"/>
          <w:spacing w:val="4"/>
          <w:sz w:val="20"/>
          <w:szCs w:val="20"/>
        </w:rPr>
        <w:t xml:space="preserve"> kwietnia </w:t>
      </w:r>
      <w:r w:rsidR="005A4AF5" w:rsidRPr="005A4AF5">
        <w:rPr>
          <w:rFonts w:ascii="Arial" w:hAnsi="Arial" w:cs="Arial"/>
          <w:spacing w:val="4"/>
          <w:sz w:val="20"/>
          <w:szCs w:val="20"/>
        </w:rPr>
        <w:t>2020 r.</w:t>
      </w:r>
      <w:r w:rsidRPr="00F94351">
        <w:rPr>
          <w:rFonts w:ascii="Arial" w:hAnsi="Arial" w:cs="Arial"/>
          <w:spacing w:val="4"/>
          <w:sz w:val="20"/>
          <w:szCs w:val="20"/>
        </w:rPr>
        <w:t>], decyzja o ustaleniu lokalizacji linii kolejowej zawiera w szczególności</w:t>
      </w:r>
      <w:bookmarkStart w:id="48" w:name="mip60886561"/>
      <w:bookmarkEnd w:id="48"/>
      <w:r w:rsidRPr="00F94351">
        <w:rPr>
          <w:rFonts w:ascii="Arial" w:hAnsi="Arial" w:cs="Arial"/>
          <w:spacing w:val="4"/>
          <w:sz w:val="20"/>
          <w:szCs w:val="20"/>
        </w:rPr>
        <w:t xml:space="preserve"> linie rozgraniczające teren. Jednocześnie, </w:t>
      </w:r>
      <w:r w:rsidRPr="00F94351">
        <w:rPr>
          <w:rFonts w:ascii="Arial" w:hAnsi="Arial" w:cs="Arial"/>
          <w:iCs/>
          <w:spacing w:val="4"/>
          <w:sz w:val="20"/>
          <w:szCs w:val="20"/>
        </w:rPr>
        <w:t xml:space="preserve">w myśl art. 9s ust. 2 </w:t>
      </w:r>
      <w:r w:rsidRPr="00F94351">
        <w:rPr>
          <w:rFonts w:ascii="Arial" w:hAnsi="Arial" w:cs="Arial"/>
          <w:i/>
          <w:iCs/>
          <w:spacing w:val="4"/>
          <w:sz w:val="20"/>
          <w:szCs w:val="20"/>
        </w:rPr>
        <w:t xml:space="preserve">ustawy </w:t>
      </w:r>
      <w:bookmarkStart w:id="49" w:name="_Hlk113374965"/>
      <w:r w:rsidR="005A4AF5">
        <w:rPr>
          <w:rFonts w:ascii="Arial" w:hAnsi="Arial" w:cs="Arial"/>
          <w:i/>
          <w:iCs/>
          <w:spacing w:val="4"/>
          <w:sz w:val="20"/>
          <w:szCs w:val="20"/>
        </w:rPr>
        <w:br/>
      </w:r>
      <w:r w:rsidRPr="00F94351">
        <w:rPr>
          <w:rFonts w:ascii="Arial" w:hAnsi="Arial" w:cs="Arial"/>
          <w:i/>
          <w:iCs/>
          <w:spacing w:val="4"/>
          <w:sz w:val="20"/>
          <w:szCs w:val="20"/>
        </w:rPr>
        <w:t>o transporcie kolejowym</w:t>
      </w:r>
      <w:bookmarkEnd w:id="49"/>
      <w:r w:rsidRPr="00F94351">
        <w:rPr>
          <w:rFonts w:ascii="Arial" w:hAnsi="Arial" w:cs="Arial"/>
          <w:iCs/>
          <w:spacing w:val="4"/>
          <w:sz w:val="20"/>
          <w:szCs w:val="20"/>
        </w:rPr>
        <w:t>, linie rozgraniczające teren ustalone decyzją o ustaleniu lokalizacji linii kolejowej stanowią linie podziału nieruchomości.</w:t>
      </w:r>
      <w:r w:rsidRPr="00F94351">
        <w:rPr>
          <w:rFonts w:ascii="Arial" w:hAnsi="Arial" w:cs="Arial"/>
          <w:spacing w:val="4"/>
          <w:sz w:val="20"/>
          <w:szCs w:val="20"/>
        </w:rPr>
        <w:t xml:space="preserve"> </w:t>
      </w:r>
      <w:r w:rsidRPr="00F94351">
        <w:rPr>
          <w:rFonts w:ascii="Arial" w:hAnsi="Arial" w:cs="Arial"/>
          <w:iCs/>
          <w:spacing w:val="4"/>
          <w:sz w:val="20"/>
          <w:szCs w:val="20"/>
        </w:rPr>
        <w:t xml:space="preserve">Stąd też nieruchomości, które są </w:t>
      </w:r>
      <w:bookmarkStart w:id="50" w:name="_Hlk113381412"/>
      <w:r w:rsidRPr="00F94351">
        <w:rPr>
          <w:rFonts w:ascii="Arial" w:hAnsi="Arial" w:cs="Arial"/>
          <w:iCs/>
          <w:spacing w:val="4"/>
          <w:sz w:val="20"/>
          <w:szCs w:val="20"/>
        </w:rPr>
        <w:t>zajmowane w ramach ograniczenia w korzystaniu, nie są przedmiotem podziału, powinny zatem znajdować się poza liniami rozgraniczającymi teren.</w:t>
      </w:r>
    </w:p>
    <w:bookmarkEnd w:id="50"/>
    <w:p w14:paraId="68086354" w14:textId="3F5F5F76" w:rsidR="007F3DD9" w:rsidRPr="00425A9D" w:rsidRDefault="007F3DD9" w:rsidP="00FD144F">
      <w:pPr>
        <w:spacing w:after="240" w:line="240" w:lineRule="exact"/>
        <w:jc w:val="both"/>
        <w:rPr>
          <w:rFonts w:ascii="Arial" w:hAnsi="Arial" w:cs="Arial"/>
          <w:bCs/>
          <w:iCs/>
          <w:spacing w:val="4"/>
          <w:sz w:val="20"/>
          <w:szCs w:val="20"/>
        </w:rPr>
      </w:pPr>
      <w:r w:rsidRPr="00F94351">
        <w:rPr>
          <w:rFonts w:ascii="Arial" w:hAnsi="Arial" w:cs="Arial"/>
          <w:bCs/>
          <w:spacing w:val="4"/>
          <w:sz w:val="20"/>
          <w:szCs w:val="20"/>
        </w:rPr>
        <w:t xml:space="preserve">Jak wynika z legendy mapy </w:t>
      </w:r>
      <w:bookmarkStart w:id="51" w:name="_Hlk113374782"/>
      <w:r w:rsidRPr="00F94351">
        <w:rPr>
          <w:rFonts w:ascii="Arial" w:hAnsi="Arial" w:cs="Arial"/>
          <w:bCs/>
          <w:spacing w:val="4"/>
          <w:sz w:val="20"/>
          <w:szCs w:val="20"/>
        </w:rPr>
        <w:t>w skali 1:500 przedstawiającej proponowany przebieg metra</w:t>
      </w:r>
      <w:bookmarkEnd w:id="51"/>
      <w:r w:rsidRPr="00F94351">
        <w:rPr>
          <w:rFonts w:ascii="Arial" w:hAnsi="Arial" w:cs="Arial"/>
          <w:bCs/>
          <w:spacing w:val="4"/>
          <w:sz w:val="20"/>
          <w:szCs w:val="20"/>
        </w:rPr>
        <w:t xml:space="preserve">, z zaznaczeniem terenu niezbędnego dla planowanych obiektów budowlanych, stanowiącej załącznik </w:t>
      </w:r>
      <w:r w:rsidR="00425A9D">
        <w:rPr>
          <w:rFonts w:ascii="Arial" w:hAnsi="Arial" w:cs="Arial"/>
          <w:bCs/>
          <w:spacing w:val="4"/>
          <w:sz w:val="20"/>
          <w:szCs w:val="20"/>
        </w:rPr>
        <w:t xml:space="preserve">nr 2.1-2.9 </w:t>
      </w:r>
      <w:r w:rsidRPr="00F94351">
        <w:rPr>
          <w:rFonts w:ascii="Arial" w:hAnsi="Arial" w:cs="Arial"/>
          <w:bCs/>
          <w:spacing w:val="4"/>
          <w:sz w:val="20"/>
          <w:szCs w:val="20"/>
        </w:rPr>
        <w:t xml:space="preserve">do </w:t>
      </w:r>
      <w:r w:rsidRPr="00F94351">
        <w:rPr>
          <w:rFonts w:ascii="Arial" w:hAnsi="Arial" w:cs="Arial"/>
          <w:bCs/>
          <w:i/>
          <w:iCs/>
          <w:spacing w:val="4"/>
          <w:sz w:val="20"/>
          <w:szCs w:val="20"/>
        </w:rPr>
        <w:t>decyzji Wojewody Mazowieckiego</w:t>
      </w:r>
      <w:r w:rsidRPr="00F94351">
        <w:rPr>
          <w:rFonts w:ascii="Arial" w:hAnsi="Arial" w:cs="Arial"/>
          <w:bCs/>
          <w:spacing w:val="4"/>
          <w:sz w:val="20"/>
          <w:szCs w:val="20"/>
        </w:rPr>
        <w:t xml:space="preserve">, </w:t>
      </w:r>
      <w:r w:rsidRPr="00F94351">
        <w:rPr>
          <w:rFonts w:ascii="Arial" w:hAnsi="Arial" w:cs="Arial"/>
          <w:bCs/>
          <w:iCs/>
          <w:spacing w:val="4"/>
          <w:sz w:val="20"/>
          <w:szCs w:val="20"/>
        </w:rPr>
        <w:t xml:space="preserve">linią przerywaną koloru granatowego </w:t>
      </w:r>
      <w:r w:rsidR="00425A9D">
        <w:rPr>
          <w:rFonts w:ascii="Arial" w:hAnsi="Arial" w:cs="Arial"/>
          <w:bCs/>
          <w:iCs/>
          <w:spacing w:val="4"/>
          <w:sz w:val="20"/>
          <w:szCs w:val="20"/>
        </w:rPr>
        <w:t xml:space="preserve">(a nie koloru niebieskiego – jak wskazał to organ I instancji) </w:t>
      </w:r>
      <w:r w:rsidRPr="00F94351">
        <w:rPr>
          <w:rFonts w:ascii="Arial" w:hAnsi="Arial" w:cs="Arial"/>
          <w:bCs/>
          <w:iCs/>
          <w:spacing w:val="4"/>
          <w:sz w:val="20"/>
          <w:szCs w:val="20"/>
        </w:rPr>
        <w:t>oznaczono „zakres objęty wnioskiem - teren niezbędny dla planowanych obiektów budowlanych”</w:t>
      </w:r>
      <w:r w:rsidRPr="00F94351">
        <w:rPr>
          <w:rFonts w:ascii="Arial" w:hAnsi="Arial" w:cs="Arial"/>
          <w:bCs/>
          <w:spacing w:val="4"/>
          <w:sz w:val="20"/>
          <w:szCs w:val="20"/>
        </w:rPr>
        <w:t xml:space="preserve">. Ponadto, na arkuszach ww. mapy, uwidoczniona została – oprócz linii przerywanej koloru granatowego – także </w:t>
      </w:r>
      <w:r w:rsidRPr="00F94351">
        <w:rPr>
          <w:rFonts w:ascii="Arial" w:hAnsi="Arial" w:cs="Arial"/>
          <w:bCs/>
          <w:iCs/>
          <w:spacing w:val="4"/>
          <w:sz w:val="20"/>
          <w:szCs w:val="20"/>
        </w:rPr>
        <w:t xml:space="preserve">przerywana linia koloru czerwonego opisana w legendzie mapy jako „projektowane linie podziału nieruchomości wraz z numerami działek po podziale”. </w:t>
      </w:r>
    </w:p>
    <w:p w14:paraId="24D76A94" w14:textId="75837F4F" w:rsidR="007F3DD9" w:rsidRPr="00F94351" w:rsidRDefault="007F3DD9" w:rsidP="00FD144F">
      <w:pPr>
        <w:spacing w:after="240" w:line="240" w:lineRule="exact"/>
        <w:jc w:val="both"/>
        <w:rPr>
          <w:rFonts w:ascii="Arial" w:hAnsi="Arial" w:cs="Arial"/>
          <w:bCs/>
          <w:spacing w:val="4"/>
          <w:sz w:val="20"/>
          <w:szCs w:val="20"/>
        </w:rPr>
      </w:pPr>
      <w:r w:rsidRPr="00F94351">
        <w:rPr>
          <w:rFonts w:ascii="Arial" w:hAnsi="Arial" w:cs="Arial"/>
          <w:bCs/>
          <w:spacing w:val="4"/>
          <w:sz w:val="20"/>
          <w:szCs w:val="20"/>
        </w:rPr>
        <w:t xml:space="preserve">Z dokonanej przez organ odwoławczy analizy ww. </w:t>
      </w:r>
      <w:bookmarkStart w:id="52" w:name="_Hlk113375638"/>
      <w:r w:rsidRPr="00F94351">
        <w:rPr>
          <w:rFonts w:ascii="Arial" w:hAnsi="Arial" w:cs="Arial"/>
          <w:bCs/>
          <w:spacing w:val="4"/>
          <w:sz w:val="20"/>
          <w:szCs w:val="20"/>
        </w:rPr>
        <w:t xml:space="preserve">mapy w skali 1:500 przedstawiającej proponowany przebieg inwestycji </w:t>
      </w:r>
      <w:bookmarkEnd w:id="52"/>
      <w:r w:rsidRPr="00F94351">
        <w:rPr>
          <w:rFonts w:ascii="Arial" w:hAnsi="Arial" w:cs="Arial"/>
          <w:bCs/>
          <w:spacing w:val="4"/>
          <w:sz w:val="20"/>
          <w:szCs w:val="20"/>
        </w:rPr>
        <w:t>wynika, że linia przerywana koloru granatowego i linia przerywana koloru czerwonego nie pokrywają się (linia przerywana koloru granatowego ma zasięg szerszy niż linia przerywana koloru czerwonego). Ww. linia koloru granatowego stanowi zatem</w:t>
      </w:r>
      <w:r w:rsidRPr="00F94351">
        <w:rPr>
          <w:rFonts w:ascii="Arial" w:hAnsi="Arial" w:cs="Arial"/>
          <w:bCs/>
          <w:i/>
          <w:spacing w:val="4"/>
          <w:sz w:val="20"/>
          <w:szCs w:val="20"/>
        </w:rPr>
        <w:t xml:space="preserve"> </w:t>
      </w:r>
      <w:r w:rsidRPr="00F94351">
        <w:rPr>
          <w:rFonts w:ascii="Arial" w:hAnsi="Arial" w:cs="Arial"/>
          <w:bCs/>
          <w:iCs/>
          <w:spacing w:val="4"/>
          <w:sz w:val="20"/>
          <w:szCs w:val="20"/>
        </w:rPr>
        <w:t>o</w:t>
      </w:r>
      <w:r w:rsidRPr="00F94351">
        <w:rPr>
          <w:rFonts w:ascii="Arial" w:hAnsi="Arial" w:cs="Arial"/>
          <w:iCs/>
          <w:spacing w:val="4"/>
          <w:sz w:val="20"/>
          <w:szCs w:val="20"/>
          <w:shd w:val="clear" w:color="auto" w:fill="FFFFFF"/>
        </w:rPr>
        <w:t>znaczenie</w:t>
      </w:r>
      <w:r w:rsidRPr="00F94351">
        <w:rPr>
          <w:rFonts w:ascii="Arial" w:hAnsi="Arial" w:cs="Arial"/>
          <w:spacing w:val="4"/>
          <w:sz w:val="20"/>
          <w:szCs w:val="20"/>
          <w:shd w:val="clear" w:color="auto" w:fill="FFFFFF"/>
        </w:rPr>
        <w:t xml:space="preserve"> terenu objętego inwestycją</w:t>
      </w:r>
      <w:r w:rsidRPr="00F94351">
        <w:rPr>
          <w:rFonts w:ascii="Arial" w:hAnsi="Arial" w:cs="Arial"/>
          <w:bCs/>
          <w:spacing w:val="4"/>
          <w:sz w:val="20"/>
          <w:szCs w:val="20"/>
        </w:rPr>
        <w:t xml:space="preserve"> (zgodnie z legendą mapy), a nie linię rozgraniczającą teren inwestycji, która </w:t>
      </w:r>
      <w:bookmarkStart w:id="53" w:name="_Hlk113375596"/>
      <w:r w:rsidRPr="00F94351">
        <w:rPr>
          <w:rFonts w:ascii="Arial" w:hAnsi="Arial" w:cs="Arial"/>
          <w:bCs/>
          <w:spacing w:val="4"/>
          <w:sz w:val="20"/>
          <w:szCs w:val="20"/>
        </w:rPr>
        <w:t xml:space="preserve">zgodnie z ww. art. </w:t>
      </w:r>
      <w:r w:rsidRPr="00F94351">
        <w:rPr>
          <w:rFonts w:ascii="Arial" w:hAnsi="Arial" w:cs="Arial"/>
          <w:iCs/>
          <w:spacing w:val="4"/>
          <w:sz w:val="20"/>
          <w:szCs w:val="20"/>
        </w:rPr>
        <w:t xml:space="preserve">9s ust. </w:t>
      </w:r>
      <w:r w:rsidR="00E473C7">
        <w:rPr>
          <w:rFonts w:ascii="Arial" w:hAnsi="Arial" w:cs="Arial"/>
          <w:iCs/>
          <w:spacing w:val="4"/>
          <w:sz w:val="20"/>
          <w:szCs w:val="20"/>
        </w:rPr>
        <w:br/>
      </w:r>
      <w:r w:rsidRPr="00F94351">
        <w:rPr>
          <w:rFonts w:ascii="Arial" w:hAnsi="Arial" w:cs="Arial"/>
          <w:iCs/>
          <w:spacing w:val="4"/>
          <w:sz w:val="20"/>
          <w:szCs w:val="20"/>
        </w:rPr>
        <w:t xml:space="preserve">2 </w:t>
      </w:r>
      <w:r w:rsidRPr="00F94351">
        <w:rPr>
          <w:rFonts w:ascii="Arial" w:hAnsi="Arial" w:cs="Arial"/>
          <w:i/>
          <w:spacing w:val="4"/>
          <w:sz w:val="20"/>
          <w:szCs w:val="20"/>
        </w:rPr>
        <w:t>ustawy</w:t>
      </w:r>
      <w:r w:rsidRPr="00F94351">
        <w:rPr>
          <w:rFonts w:ascii="Arial" w:hAnsi="Arial" w:cs="Arial"/>
          <w:i/>
          <w:iCs/>
          <w:spacing w:val="4"/>
          <w:sz w:val="20"/>
          <w:szCs w:val="20"/>
        </w:rPr>
        <w:t xml:space="preserve"> o transporcie kolejowym</w:t>
      </w:r>
      <w:r w:rsidRPr="00F94351">
        <w:rPr>
          <w:rFonts w:ascii="Arial" w:hAnsi="Arial" w:cs="Arial"/>
          <w:bCs/>
          <w:spacing w:val="4"/>
          <w:sz w:val="20"/>
          <w:szCs w:val="20"/>
        </w:rPr>
        <w:t xml:space="preserve">, stanowi linię podziału nieruchomości. </w:t>
      </w:r>
      <w:bookmarkEnd w:id="53"/>
      <w:r w:rsidRPr="00F94351">
        <w:rPr>
          <w:rFonts w:ascii="Arial" w:hAnsi="Arial" w:cs="Arial"/>
          <w:bCs/>
          <w:spacing w:val="4"/>
          <w:sz w:val="20"/>
          <w:szCs w:val="20"/>
        </w:rPr>
        <w:t>Linię rozgraniczającą teren inwestycji, stanowiącą linię podziału nieruchomości, oznaczono bowiem linią przerywaną koloru czerwonego (zgodnie z legendą ww. mapy).</w:t>
      </w:r>
    </w:p>
    <w:p w14:paraId="77207A2B" w14:textId="3FD4FF42" w:rsidR="007F3DD9" w:rsidRDefault="007F3DD9" w:rsidP="00FD144F">
      <w:pPr>
        <w:spacing w:after="240" w:line="240" w:lineRule="exact"/>
        <w:jc w:val="both"/>
        <w:rPr>
          <w:rFonts w:ascii="Arial" w:hAnsi="Arial" w:cs="Arial"/>
          <w:bCs/>
          <w:iCs/>
          <w:spacing w:val="4"/>
          <w:sz w:val="20"/>
          <w:szCs w:val="20"/>
        </w:rPr>
      </w:pPr>
      <w:r w:rsidRPr="00F94351">
        <w:rPr>
          <w:rFonts w:ascii="Arial" w:hAnsi="Arial" w:cs="Arial"/>
          <w:bCs/>
          <w:iCs/>
          <w:spacing w:val="4"/>
          <w:sz w:val="20"/>
          <w:szCs w:val="20"/>
        </w:rPr>
        <w:t xml:space="preserve">W świetle powyższego, w pkt II zaskarżonej decyzji, Wojewoda Mazowiecki nieprawidłowo wskazał, </w:t>
      </w:r>
      <w:r w:rsidRPr="00F94351">
        <w:rPr>
          <w:rFonts w:ascii="Arial" w:hAnsi="Arial" w:cs="Arial"/>
          <w:bCs/>
          <w:iCs/>
          <w:spacing w:val="4"/>
          <w:sz w:val="20"/>
          <w:szCs w:val="20"/>
        </w:rPr>
        <w:br/>
        <w:t>iż linie rozgraniczające teren inwestycji</w:t>
      </w:r>
      <w:r w:rsidRPr="00F94351">
        <w:rPr>
          <w:rFonts w:ascii="Arial" w:hAnsi="Arial" w:cs="Arial"/>
          <w:spacing w:val="4"/>
          <w:sz w:val="20"/>
          <w:szCs w:val="20"/>
        </w:rPr>
        <w:t xml:space="preserve"> obejmują </w:t>
      </w:r>
      <w:bookmarkStart w:id="54" w:name="_Hlk113541048"/>
      <w:r w:rsidRPr="00F94351">
        <w:rPr>
          <w:rFonts w:ascii="Arial" w:hAnsi="Arial" w:cs="Arial"/>
          <w:bCs/>
          <w:iCs/>
          <w:spacing w:val="4"/>
          <w:sz w:val="20"/>
          <w:szCs w:val="20"/>
        </w:rPr>
        <w:t xml:space="preserve">działki </w:t>
      </w:r>
      <w:r w:rsidR="00425A9D" w:rsidRPr="00425A9D">
        <w:rPr>
          <w:rFonts w:ascii="Arial" w:hAnsi="Arial" w:cs="Arial"/>
          <w:bCs/>
          <w:iCs/>
          <w:spacing w:val="4"/>
          <w:sz w:val="20"/>
          <w:szCs w:val="20"/>
        </w:rPr>
        <w:t>przejmowane w całości</w:t>
      </w:r>
      <w:r w:rsidR="00425A9D">
        <w:rPr>
          <w:rFonts w:ascii="Arial" w:hAnsi="Arial" w:cs="Arial"/>
          <w:bCs/>
          <w:iCs/>
          <w:spacing w:val="4"/>
          <w:sz w:val="20"/>
          <w:szCs w:val="20"/>
        </w:rPr>
        <w:t xml:space="preserve">, działki </w:t>
      </w:r>
      <w:r w:rsidRPr="00F94351">
        <w:rPr>
          <w:rFonts w:ascii="Arial" w:hAnsi="Arial" w:cs="Arial"/>
          <w:bCs/>
          <w:iCs/>
          <w:spacing w:val="4"/>
          <w:sz w:val="20"/>
          <w:szCs w:val="20"/>
        </w:rPr>
        <w:t xml:space="preserve">ograniczone </w:t>
      </w:r>
      <w:r w:rsidR="00425A9D">
        <w:rPr>
          <w:rFonts w:ascii="Arial" w:hAnsi="Arial" w:cs="Arial"/>
          <w:bCs/>
          <w:iCs/>
          <w:spacing w:val="4"/>
          <w:sz w:val="20"/>
          <w:szCs w:val="20"/>
        </w:rPr>
        <w:br/>
      </w:r>
      <w:r w:rsidRPr="00F94351">
        <w:rPr>
          <w:rFonts w:ascii="Arial" w:hAnsi="Arial" w:cs="Arial"/>
          <w:bCs/>
          <w:iCs/>
          <w:spacing w:val="4"/>
          <w:sz w:val="20"/>
          <w:szCs w:val="20"/>
        </w:rPr>
        <w:t>w korzystaniu</w:t>
      </w:r>
      <w:r w:rsidR="00E473C7">
        <w:rPr>
          <w:rFonts w:ascii="Arial" w:hAnsi="Arial" w:cs="Arial"/>
          <w:bCs/>
          <w:iCs/>
          <w:spacing w:val="4"/>
          <w:sz w:val="20"/>
          <w:szCs w:val="20"/>
        </w:rPr>
        <w:t xml:space="preserve">, </w:t>
      </w:r>
      <w:bookmarkEnd w:id="54"/>
      <w:r w:rsidRPr="00F94351">
        <w:rPr>
          <w:rFonts w:ascii="Arial" w:hAnsi="Arial" w:cs="Arial"/>
          <w:bCs/>
          <w:iCs/>
          <w:spacing w:val="4"/>
          <w:sz w:val="20"/>
          <w:szCs w:val="20"/>
        </w:rPr>
        <w:t xml:space="preserve">działki będące już własnością </w:t>
      </w:r>
      <w:r w:rsidRPr="00F94351">
        <w:rPr>
          <w:rFonts w:ascii="Arial" w:hAnsi="Arial" w:cs="Arial"/>
          <w:bCs/>
          <w:i/>
          <w:iCs/>
          <w:spacing w:val="4"/>
          <w:sz w:val="20"/>
          <w:szCs w:val="20"/>
        </w:rPr>
        <w:t>inwestora</w:t>
      </w:r>
      <w:r w:rsidR="00E473C7">
        <w:rPr>
          <w:rFonts w:ascii="Arial" w:hAnsi="Arial" w:cs="Arial"/>
          <w:bCs/>
          <w:iCs/>
          <w:spacing w:val="4"/>
          <w:sz w:val="20"/>
          <w:szCs w:val="20"/>
        </w:rPr>
        <w:t xml:space="preserve"> </w:t>
      </w:r>
      <w:r w:rsidR="00E473C7" w:rsidRPr="00E473C7">
        <w:rPr>
          <w:rFonts w:ascii="Arial" w:hAnsi="Arial" w:cs="Arial"/>
          <w:bCs/>
          <w:iCs/>
          <w:spacing w:val="4"/>
          <w:sz w:val="20"/>
          <w:szCs w:val="20"/>
        </w:rPr>
        <w:t xml:space="preserve">i </w:t>
      </w:r>
      <w:bookmarkStart w:id="55" w:name="_Hlk115861220"/>
      <w:r w:rsidR="00E473C7" w:rsidRPr="00E473C7">
        <w:rPr>
          <w:rFonts w:ascii="Arial" w:hAnsi="Arial" w:cs="Arial"/>
          <w:bCs/>
          <w:iCs/>
          <w:spacing w:val="4"/>
          <w:sz w:val="20"/>
          <w:szCs w:val="20"/>
        </w:rPr>
        <w:t xml:space="preserve">działki dla których </w:t>
      </w:r>
      <w:r w:rsidR="00E473C7" w:rsidRPr="00844D81">
        <w:rPr>
          <w:rFonts w:ascii="Arial" w:hAnsi="Arial" w:cs="Arial"/>
          <w:bCs/>
          <w:i/>
          <w:spacing w:val="4"/>
          <w:sz w:val="20"/>
          <w:szCs w:val="20"/>
        </w:rPr>
        <w:t>inwestor</w:t>
      </w:r>
      <w:r w:rsidR="00E473C7" w:rsidRPr="00E473C7">
        <w:rPr>
          <w:rFonts w:ascii="Arial" w:hAnsi="Arial" w:cs="Arial"/>
          <w:bCs/>
          <w:iCs/>
          <w:spacing w:val="4"/>
          <w:sz w:val="20"/>
          <w:szCs w:val="20"/>
        </w:rPr>
        <w:t xml:space="preserve"> uzyska prawo </w:t>
      </w:r>
      <w:r w:rsidR="002C7026">
        <w:rPr>
          <w:rFonts w:ascii="Arial" w:hAnsi="Arial" w:cs="Arial"/>
          <w:bCs/>
          <w:iCs/>
          <w:spacing w:val="4"/>
          <w:sz w:val="20"/>
          <w:szCs w:val="20"/>
        </w:rPr>
        <w:br/>
      </w:r>
      <w:r w:rsidR="00E473C7" w:rsidRPr="00E473C7">
        <w:rPr>
          <w:rFonts w:ascii="Arial" w:hAnsi="Arial" w:cs="Arial"/>
          <w:bCs/>
          <w:iCs/>
          <w:spacing w:val="4"/>
          <w:sz w:val="20"/>
          <w:szCs w:val="20"/>
        </w:rPr>
        <w:t>do dysponowania nimi na cele budowalne na zasadach ogólnych</w:t>
      </w:r>
      <w:bookmarkEnd w:id="55"/>
      <w:r w:rsidR="00E473C7">
        <w:rPr>
          <w:rFonts w:ascii="Arial" w:hAnsi="Arial" w:cs="Arial"/>
          <w:bCs/>
          <w:iCs/>
          <w:spacing w:val="4"/>
          <w:sz w:val="20"/>
          <w:szCs w:val="20"/>
        </w:rPr>
        <w:t xml:space="preserve">, </w:t>
      </w:r>
      <w:r w:rsidRPr="00F94351">
        <w:rPr>
          <w:rFonts w:ascii="Arial" w:hAnsi="Arial" w:cs="Arial"/>
          <w:bCs/>
          <w:iCs/>
          <w:spacing w:val="4"/>
          <w:sz w:val="20"/>
          <w:szCs w:val="20"/>
        </w:rPr>
        <w:t xml:space="preserve">bowiem, po pierwsze, linie rozgraniczające teren inwestycji nie mogą obejmować </w:t>
      </w:r>
      <w:r w:rsidR="00E473C7">
        <w:rPr>
          <w:rFonts w:ascii="Arial" w:hAnsi="Arial" w:cs="Arial"/>
          <w:bCs/>
          <w:iCs/>
          <w:spacing w:val="4"/>
          <w:sz w:val="20"/>
          <w:szCs w:val="20"/>
        </w:rPr>
        <w:t>tego rodzaju nieruchomości</w:t>
      </w:r>
      <w:r w:rsidRPr="00F94351">
        <w:rPr>
          <w:rFonts w:ascii="Arial" w:hAnsi="Arial" w:cs="Arial"/>
          <w:bCs/>
          <w:iCs/>
          <w:spacing w:val="4"/>
          <w:sz w:val="20"/>
          <w:szCs w:val="20"/>
        </w:rPr>
        <w:t xml:space="preserve">, skoro zgodnie z ww. art. 9s ust. 2 </w:t>
      </w:r>
      <w:r w:rsidRPr="00F94351">
        <w:rPr>
          <w:rFonts w:ascii="Arial" w:hAnsi="Arial" w:cs="Arial"/>
          <w:bCs/>
          <w:i/>
          <w:iCs/>
          <w:spacing w:val="4"/>
          <w:sz w:val="20"/>
          <w:szCs w:val="20"/>
        </w:rPr>
        <w:t>ustawy o transporcie kolejowym</w:t>
      </w:r>
      <w:r w:rsidRPr="00F94351">
        <w:rPr>
          <w:rFonts w:ascii="Arial" w:hAnsi="Arial" w:cs="Arial"/>
          <w:bCs/>
          <w:iCs/>
          <w:spacing w:val="4"/>
          <w:sz w:val="20"/>
          <w:szCs w:val="20"/>
        </w:rPr>
        <w:t xml:space="preserve">, stanowią one linię podziału nieruchomości, a po drugie, takie stwierdzenie organu I instancji nie ma pokrycia w zatwierdzonym załączniku mapowym </w:t>
      </w:r>
      <w:bookmarkStart w:id="56" w:name="_Hlk113376490"/>
      <w:r w:rsidRPr="00F94351">
        <w:rPr>
          <w:rFonts w:ascii="Arial" w:hAnsi="Arial" w:cs="Arial"/>
          <w:bCs/>
          <w:iCs/>
          <w:spacing w:val="4"/>
          <w:sz w:val="20"/>
          <w:szCs w:val="20"/>
        </w:rPr>
        <w:t>w skali 1:500 przedstawiającym proponowany przebieg inwestycji</w:t>
      </w:r>
      <w:bookmarkEnd w:id="56"/>
      <w:r w:rsidRPr="00F94351">
        <w:rPr>
          <w:rFonts w:ascii="Arial" w:hAnsi="Arial" w:cs="Arial"/>
          <w:bCs/>
          <w:iCs/>
          <w:spacing w:val="4"/>
          <w:sz w:val="20"/>
          <w:szCs w:val="20"/>
        </w:rPr>
        <w:t xml:space="preserve">, gdzie działki </w:t>
      </w:r>
      <w:r w:rsidR="00425A9D" w:rsidRPr="00425A9D">
        <w:rPr>
          <w:rFonts w:ascii="Arial" w:hAnsi="Arial" w:cs="Arial"/>
          <w:bCs/>
          <w:iCs/>
          <w:spacing w:val="4"/>
          <w:sz w:val="20"/>
          <w:szCs w:val="20"/>
        </w:rPr>
        <w:t>przejmowane w całości</w:t>
      </w:r>
      <w:r w:rsidR="00425A9D">
        <w:rPr>
          <w:rFonts w:ascii="Arial" w:hAnsi="Arial" w:cs="Arial"/>
          <w:bCs/>
          <w:iCs/>
          <w:spacing w:val="4"/>
          <w:sz w:val="20"/>
          <w:szCs w:val="20"/>
        </w:rPr>
        <w:t xml:space="preserve">, działki </w:t>
      </w:r>
      <w:r w:rsidRPr="00F94351">
        <w:rPr>
          <w:rFonts w:ascii="Arial" w:hAnsi="Arial" w:cs="Arial"/>
          <w:bCs/>
          <w:iCs/>
          <w:spacing w:val="4"/>
          <w:sz w:val="20"/>
          <w:szCs w:val="20"/>
        </w:rPr>
        <w:t>ograniczone w korzystaniu</w:t>
      </w:r>
      <w:r w:rsidR="00E473C7">
        <w:rPr>
          <w:rFonts w:ascii="Arial" w:hAnsi="Arial" w:cs="Arial"/>
          <w:bCs/>
          <w:iCs/>
          <w:spacing w:val="4"/>
          <w:sz w:val="20"/>
          <w:szCs w:val="20"/>
        </w:rPr>
        <w:t xml:space="preserve">, </w:t>
      </w:r>
      <w:r w:rsidRPr="00F94351">
        <w:rPr>
          <w:rFonts w:ascii="Arial" w:hAnsi="Arial" w:cs="Arial"/>
          <w:bCs/>
          <w:iCs/>
          <w:spacing w:val="4"/>
          <w:sz w:val="20"/>
          <w:szCs w:val="20"/>
        </w:rPr>
        <w:t xml:space="preserve">działki stanowiące już własność </w:t>
      </w:r>
      <w:r w:rsidRPr="00F94351">
        <w:rPr>
          <w:rFonts w:ascii="Arial" w:hAnsi="Arial" w:cs="Arial"/>
          <w:bCs/>
          <w:i/>
          <w:spacing w:val="4"/>
          <w:sz w:val="20"/>
          <w:szCs w:val="20"/>
        </w:rPr>
        <w:t>inwestora</w:t>
      </w:r>
      <w:r w:rsidRPr="00F94351">
        <w:rPr>
          <w:rFonts w:ascii="Arial" w:hAnsi="Arial" w:cs="Arial"/>
          <w:bCs/>
          <w:iCs/>
          <w:spacing w:val="4"/>
          <w:sz w:val="20"/>
          <w:szCs w:val="20"/>
        </w:rPr>
        <w:t xml:space="preserve">, </w:t>
      </w:r>
      <w:r w:rsidR="00E473C7">
        <w:rPr>
          <w:rFonts w:ascii="Arial" w:hAnsi="Arial" w:cs="Arial"/>
          <w:bCs/>
          <w:iCs/>
          <w:spacing w:val="4"/>
          <w:sz w:val="20"/>
          <w:szCs w:val="20"/>
        </w:rPr>
        <w:t xml:space="preserve">oraz </w:t>
      </w:r>
      <w:bookmarkStart w:id="57" w:name="_Hlk115862874"/>
      <w:r w:rsidR="00E473C7" w:rsidRPr="00E473C7">
        <w:rPr>
          <w:rFonts w:ascii="Arial" w:hAnsi="Arial" w:cs="Arial"/>
          <w:bCs/>
          <w:iCs/>
          <w:spacing w:val="4"/>
          <w:sz w:val="20"/>
          <w:szCs w:val="20"/>
        </w:rPr>
        <w:t xml:space="preserve">działki dla których </w:t>
      </w:r>
      <w:r w:rsidR="00E473C7" w:rsidRPr="0050699B">
        <w:rPr>
          <w:rFonts w:ascii="Arial" w:hAnsi="Arial" w:cs="Arial"/>
          <w:bCs/>
          <w:i/>
          <w:spacing w:val="4"/>
          <w:sz w:val="20"/>
          <w:szCs w:val="20"/>
        </w:rPr>
        <w:t>inwestor</w:t>
      </w:r>
      <w:r w:rsidR="00E473C7" w:rsidRPr="00E473C7">
        <w:rPr>
          <w:rFonts w:ascii="Arial" w:hAnsi="Arial" w:cs="Arial"/>
          <w:bCs/>
          <w:iCs/>
          <w:spacing w:val="4"/>
          <w:sz w:val="20"/>
          <w:szCs w:val="20"/>
        </w:rPr>
        <w:t xml:space="preserve"> uzyska prawo do dysponowania nimi na cele budowalne na zasadach ogólnych</w:t>
      </w:r>
      <w:bookmarkEnd w:id="57"/>
      <w:r w:rsidR="00E473C7">
        <w:rPr>
          <w:rFonts w:ascii="Arial" w:hAnsi="Arial" w:cs="Arial"/>
          <w:bCs/>
          <w:iCs/>
          <w:spacing w:val="4"/>
          <w:sz w:val="20"/>
          <w:szCs w:val="20"/>
        </w:rPr>
        <w:t xml:space="preserve">, </w:t>
      </w:r>
      <w:r w:rsidRPr="00F94351">
        <w:rPr>
          <w:rFonts w:ascii="Arial" w:hAnsi="Arial" w:cs="Arial"/>
          <w:bCs/>
          <w:iCs/>
          <w:spacing w:val="4"/>
          <w:sz w:val="20"/>
          <w:szCs w:val="20"/>
        </w:rPr>
        <w:t>zostały objęte odrębnym oznaczeniem, a nie lini</w:t>
      </w:r>
      <w:r w:rsidR="002C7026">
        <w:rPr>
          <w:rFonts w:ascii="Arial" w:hAnsi="Arial" w:cs="Arial"/>
          <w:bCs/>
          <w:iCs/>
          <w:spacing w:val="4"/>
          <w:sz w:val="20"/>
          <w:szCs w:val="20"/>
        </w:rPr>
        <w:t>ą</w:t>
      </w:r>
      <w:r w:rsidRPr="00F94351">
        <w:rPr>
          <w:rFonts w:ascii="Arial" w:hAnsi="Arial" w:cs="Arial"/>
          <w:bCs/>
          <w:iCs/>
          <w:spacing w:val="4"/>
          <w:sz w:val="20"/>
          <w:szCs w:val="20"/>
        </w:rPr>
        <w:t xml:space="preserve"> rozgraniczając</w:t>
      </w:r>
      <w:r w:rsidR="002C7026">
        <w:rPr>
          <w:rFonts w:ascii="Arial" w:hAnsi="Arial" w:cs="Arial"/>
          <w:bCs/>
          <w:iCs/>
          <w:spacing w:val="4"/>
          <w:sz w:val="20"/>
          <w:szCs w:val="20"/>
        </w:rPr>
        <w:t>ą</w:t>
      </w:r>
      <w:r w:rsidRPr="00F94351">
        <w:rPr>
          <w:rFonts w:ascii="Arial" w:hAnsi="Arial" w:cs="Arial"/>
          <w:bCs/>
          <w:iCs/>
          <w:spacing w:val="4"/>
          <w:sz w:val="20"/>
          <w:szCs w:val="20"/>
        </w:rPr>
        <w:t xml:space="preserve"> teren inwestycji. </w:t>
      </w:r>
    </w:p>
    <w:p w14:paraId="4E469878" w14:textId="37B0474C" w:rsidR="007F3DD9" w:rsidRPr="00F94351" w:rsidRDefault="007F3DD9" w:rsidP="00FD144F">
      <w:pPr>
        <w:tabs>
          <w:tab w:val="left" w:pos="426"/>
        </w:tabs>
        <w:spacing w:after="240" w:line="240" w:lineRule="exact"/>
        <w:jc w:val="both"/>
        <w:rPr>
          <w:rFonts w:ascii="Arial" w:hAnsi="Arial" w:cs="Arial"/>
          <w:bCs/>
          <w:spacing w:val="4"/>
          <w:sz w:val="20"/>
          <w:szCs w:val="20"/>
        </w:rPr>
      </w:pPr>
      <w:r w:rsidRPr="00F94351">
        <w:rPr>
          <w:rFonts w:ascii="Arial" w:hAnsi="Arial" w:cs="Arial"/>
          <w:bCs/>
          <w:spacing w:val="4"/>
          <w:sz w:val="20"/>
          <w:szCs w:val="20"/>
        </w:rPr>
        <w:t xml:space="preserve">Dalej, zauważyć należy, iż w orzecznictwie sądowym, jak również w doktrynie prawa administracyjnego, utrwalił się pogląd, że organ odwoławczy rozpatrując ponownie sprawę zobowiązany jest uwzględniać zmiany stanu prawnego i faktycznego sprawy zaistniałe po wydaniu zaskarżonej decyzji organu pierwszej instancji i nie może ograniczyć się tylko do kontroli decyzji organu I instancji (zob. wyrok Naczelnego </w:t>
      </w:r>
      <w:r w:rsidRPr="00F94351">
        <w:rPr>
          <w:rFonts w:ascii="Arial" w:hAnsi="Arial" w:cs="Arial"/>
          <w:bCs/>
          <w:spacing w:val="4"/>
          <w:sz w:val="20"/>
          <w:szCs w:val="20"/>
        </w:rPr>
        <w:lastRenderedPageBreak/>
        <w:t>Sądu Administracyjnego z 23 września 2010 r., sygn. akt I OSK 1566/09, Lex nr 745088, wyrok Wojewódzkiego Sądu Administracyjnego w Gliwicach z 23 listopada 2010 r., sygn. akt III SA/</w:t>
      </w:r>
      <w:proofErr w:type="spellStart"/>
      <w:r w:rsidRPr="00F94351">
        <w:rPr>
          <w:rFonts w:ascii="Arial" w:hAnsi="Arial" w:cs="Arial"/>
          <w:bCs/>
          <w:spacing w:val="4"/>
          <w:sz w:val="20"/>
          <w:szCs w:val="20"/>
        </w:rPr>
        <w:t>Gl</w:t>
      </w:r>
      <w:proofErr w:type="spellEnd"/>
      <w:r w:rsidRPr="00F94351">
        <w:rPr>
          <w:rFonts w:ascii="Arial" w:hAnsi="Arial" w:cs="Arial"/>
          <w:bCs/>
          <w:spacing w:val="4"/>
          <w:sz w:val="20"/>
          <w:szCs w:val="20"/>
        </w:rPr>
        <w:t xml:space="preserve"> 1228/10, Lex nr 756450, B. Adamiak [w:] B. Adamiak, J. Borkowski, Kpa. Komentarz, Warszawa 2008, s. 618-619, A. Wróbel [w:] M. Jaśkowska, A. Wróbel, Kpa. Komentarz, Warszawa 2005, s. 796-797). Organ odwoławczy, w ramach swoich uprawnień kontrolnych, ocenia bowiem materiał dowodowy, uwzględniając stan faktyczny stwierdzony w czasie wydania decyzji przez organ w pierwszej instancji, jak i zmiany stanu faktycznego, które zaszły pomiędzy wydaniem decyzji organu pierwszej instancji, a wydaniem decyzji </w:t>
      </w:r>
      <w:r w:rsidR="00A535C2">
        <w:rPr>
          <w:rFonts w:ascii="Arial" w:hAnsi="Arial" w:cs="Arial"/>
          <w:bCs/>
          <w:spacing w:val="4"/>
          <w:sz w:val="20"/>
          <w:szCs w:val="20"/>
        </w:rPr>
        <w:br/>
      </w:r>
      <w:r w:rsidRPr="00F94351">
        <w:rPr>
          <w:rFonts w:ascii="Arial" w:hAnsi="Arial" w:cs="Arial"/>
          <w:bCs/>
          <w:spacing w:val="4"/>
          <w:sz w:val="20"/>
          <w:szCs w:val="20"/>
        </w:rPr>
        <w:t xml:space="preserve">w postępowaniu odwoławczym. </w:t>
      </w:r>
    </w:p>
    <w:p w14:paraId="0554203E" w14:textId="77777777" w:rsidR="007F3DD9" w:rsidRPr="00F94351" w:rsidRDefault="007F3DD9" w:rsidP="00FD144F">
      <w:pPr>
        <w:spacing w:after="240" w:line="240" w:lineRule="exact"/>
        <w:jc w:val="both"/>
        <w:outlineLvl w:val="0"/>
        <w:rPr>
          <w:rFonts w:ascii="Arial" w:hAnsi="Arial" w:cs="Arial"/>
          <w:bCs/>
          <w:iCs/>
          <w:spacing w:val="4"/>
          <w:sz w:val="20"/>
          <w:szCs w:val="20"/>
        </w:rPr>
      </w:pPr>
      <w:r w:rsidRPr="00F94351">
        <w:rPr>
          <w:rFonts w:ascii="Arial" w:hAnsi="Arial" w:cs="Arial"/>
          <w:bCs/>
          <w:spacing w:val="4"/>
          <w:sz w:val="20"/>
          <w:szCs w:val="20"/>
        </w:rPr>
        <w:t xml:space="preserve">Przenosząc powyższe na grunt niniejszej sprawy, wskazać należy, iż </w:t>
      </w:r>
      <w:r w:rsidRPr="00F94351">
        <w:rPr>
          <w:rFonts w:ascii="Arial" w:hAnsi="Arial" w:cs="Arial"/>
          <w:bCs/>
          <w:iCs/>
          <w:spacing w:val="4"/>
          <w:sz w:val="20"/>
          <w:szCs w:val="20"/>
        </w:rPr>
        <w:t xml:space="preserve">w wyniku złożonych </w:t>
      </w:r>
      <w:proofErr w:type="spellStart"/>
      <w:r w:rsidRPr="00F94351">
        <w:rPr>
          <w:rFonts w:ascii="Arial" w:hAnsi="Arial" w:cs="Arial"/>
          <w:bCs/>
          <w:iCs/>
          <w:spacing w:val="4"/>
          <w:sz w:val="20"/>
          <w:szCs w:val="20"/>
          <w:lang w:val="x-none"/>
        </w:rPr>
        <w:t>odwoła</w:t>
      </w:r>
      <w:r w:rsidRPr="00F94351">
        <w:rPr>
          <w:rFonts w:ascii="Arial" w:hAnsi="Arial" w:cs="Arial"/>
          <w:bCs/>
          <w:iCs/>
          <w:spacing w:val="4"/>
          <w:sz w:val="20"/>
          <w:szCs w:val="20"/>
        </w:rPr>
        <w:t>ń</w:t>
      </w:r>
      <w:proofErr w:type="spellEnd"/>
      <w:r w:rsidRPr="00F94351">
        <w:rPr>
          <w:rFonts w:ascii="Arial" w:hAnsi="Arial" w:cs="Arial"/>
          <w:bCs/>
          <w:iCs/>
          <w:spacing w:val="4"/>
          <w:sz w:val="20"/>
          <w:szCs w:val="20"/>
        </w:rPr>
        <w:t xml:space="preserve"> </w:t>
      </w:r>
      <w:r w:rsidRPr="00F94351">
        <w:rPr>
          <w:rFonts w:ascii="Arial" w:hAnsi="Arial" w:cs="Arial"/>
          <w:bCs/>
          <w:iCs/>
          <w:spacing w:val="4"/>
          <w:sz w:val="20"/>
          <w:szCs w:val="20"/>
        </w:rPr>
        <w:br/>
        <w:t xml:space="preserve">od </w:t>
      </w:r>
      <w:r w:rsidRPr="00F94351">
        <w:rPr>
          <w:rFonts w:ascii="Arial" w:hAnsi="Arial" w:cs="Arial"/>
          <w:bCs/>
          <w:i/>
          <w:spacing w:val="4"/>
          <w:sz w:val="20"/>
          <w:szCs w:val="20"/>
        </w:rPr>
        <w:t>decyzji o środowiskowych uwarunkowaniach RDOŚ</w:t>
      </w:r>
      <w:r w:rsidRPr="00F94351">
        <w:rPr>
          <w:rFonts w:ascii="Arial" w:hAnsi="Arial" w:cs="Arial"/>
          <w:bCs/>
          <w:iCs/>
          <w:spacing w:val="4"/>
          <w:sz w:val="20"/>
          <w:szCs w:val="20"/>
        </w:rPr>
        <w:t xml:space="preserve">, wydana została </w:t>
      </w:r>
      <w:proofErr w:type="spellStart"/>
      <w:r w:rsidRPr="00F94351">
        <w:rPr>
          <w:rFonts w:ascii="Arial" w:hAnsi="Arial" w:cs="Arial"/>
          <w:bCs/>
          <w:iCs/>
          <w:spacing w:val="4"/>
          <w:sz w:val="20"/>
          <w:szCs w:val="20"/>
        </w:rPr>
        <w:t>reformatoryjna</w:t>
      </w:r>
      <w:proofErr w:type="spellEnd"/>
      <w:r w:rsidRPr="00F94351">
        <w:rPr>
          <w:rFonts w:ascii="Arial" w:hAnsi="Arial" w:cs="Arial"/>
          <w:bCs/>
          <w:iCs/>
          <w:spacing w:val="4"/>
          <w:sz w:val="20"/>
          <w:szCs w:val="20"/>
        </w:rPr>
        <w:t xml:space="preserve"> decyzja Generalnego Dyrektora Ochrony Środowiska (dalej: GDOŚ) z dnia 18 stycznia 2021 r., znak: DOOŚ-WDŚZIL.420.6.2020.KM (DOOŚ-WDŚ/ZIL.420.12.2020.KM), zwana dalej „</w:t>
      </w:r>
      <w:r w:rsidRPr="00F94351">
        <w:rPr>
          <w:rFonts w:ascii="Arial" w:hAnsi="Arial" w:cs="Arial"/>
          <w:bCs/>
          <w:i/>
          <w:iCs/>
          <w:spacing w:val="4"/>
          <w:sz w:val="20"/>
          <w:szCs w:val="20"/>
        </w:rPr>
        <w:t>decyzją o środowiskowych uwarunkowaniach GDOŚ”</w:t>
      </w:r>
      <w:r w:rsidRPr="00F94351">
        <w:rPr>
          <w:rFonts w:ascii="Arial" w:hAnsi="Arial" w:cs="Arial"/>
          <w:bCs/>
          <w:iCs/>
          <w:spacing w:val="4"/>
          <w:sz w:val="20"/>
          <w:szCs w:val="20"/>
        </w:rPr>
        <w:t xml:space="preserve">, uchylająca w części i umarzającą w tym zakresie postępowanie organu pierwszej instancji, uchylającą w części i orzekająca w tym zakresie co do istoty sprawy, a w pozostałej części utrzymująca w mocy </w:t>
      </w:r>
      <w:bookmarkStart w:id="58" w:name="_Hlk113380053"/>
      <w:r w:rsidRPr="00F94351">
        <w:rPr>
          <w:rFonts w:ascii="Arial" w:hAnsi="Arial" w:cs="Arial"/>
          <w:bCs/>
          <w:i/>
          <w:iCs/>
          <w:spacing w:val="4"/>
          <w:sz w:val="20"/>
          <w:szCs w:val="20"/>
        </w:rPr>
        <w:t>decyzję o środowiskowych uwarunkowaniach RDOŚ</w:t>
      </w:r>
      <w:bookmarkEnd w:id="58"/>
      <w:r w:rsidRPr="00F94351">
        <w:rPr>
          <w:rFonts w:ascii="Arial" w:hAnsi="Arial" w:cs="Arial"/>
          <w:bCs/>
          <w:iCs/>
          <w:spacing w:val="4"/>
          <w:sz w:val="20"/>
          <w:szCs w:val="20"/>
        </w:rPr>
        <w:t>.</w:t>
      </w:r>
    </w:p>
    <w:p w14:paraId="3A152609" w14:textId="7CC04C59" w:rsidR="005F3D1C" w:rsidRDefault="007F3DD9" w:rsidP="00FD144F">
      <w:pPr>
        <w:spacing w:after="240" w:line="240" w:lineRule="exact"/>
        <w:jc w:val="both"/>
        <w:outlineLvl w:val="0"/>
        <w:rPr>
          <w:rFonts w:ascii="Arial" w:hAnsi="Arial" w:cs="Arial"/>
          <w:bCs/>
          <w:i/>
          <w:iCs/>
          <w:spacing w:val="4"/>
          <w:sz w:val="20"/>
          <w:szCs w:val="20"/>
          <w:lang w:eastAsia="x-none"/>
        </w:rPr>
      </w:pPr>
      <w:r w:rsidRPr="00F94351">
        <w:rPr>
          <w:rFonts w:ascii="Arial" w:hAnsi="Arial" w:cs="Arial"/>
          <w:bCs/>
          <w:i/>
          <w:iCs/>
          <w:spacing w:val="4"/>
          <w:sz w:val="20"/>
          <w:szCs w:val="20"/>
          <w:lang w:eastAsia="x-none"/>
        </w:rPr>
        <w:t>Decyzja</w:t>
      </w:r>
      <w:r w:rsidRPr="00F94351">
        <w:rPr>
          <w:rFonts w:ascii="Arial" w:hAnsi="Arial" w:cs="Arial"/>
          <w:bCs/>
          <w:iCs/>
          <w:spacing w:val="4"/>
          <w:sz w:val="20"/>
          <w:szCs w:val="20"/>
          <w:lang w:val="x-none" w:eastAsia="x-none"/>
        </w:rPr>
        <w:t xml:space="preserve"> </w:t>
      </w:r>
      <w:r w:rsidRPr="00F94351">
        <w:rPr>
          <w:rFonts w:ascii="Arial" w:hAnsi="Arial" w:cs="Arial"/>
          <w:bCs/>
          <w:i/>
          <w:iCs/>
          <w:spacing w:val="4"/>
          <w:sz w:val="20"/>
          <w:szCs w:val="20"/>
          <w:lang w:eastAsia="x-none"/>
        </w:rPr>
        <w:t>o środowiskowych uwarunkowaniach GDOŚ</w:t>
      </w:r>
      <w:r w:rsidRPr="00F94351">
        <w:rPr>
          <w:rFonts w:ascii="Arial" w:hAnsi="Arial" w:cs="Arial"/>
          <w:bCs/>
          <w:iCs/>
          <w:spacing w:val="4"/>
          <w:sz w:val="20"/>
          <w:szCs w:val="20"/>
          <w:lang w:val="x-none" w:eastAsia="x-none"/>
        </w:rPr>
        <w:t xml:space="preserve"> wydan</w:t>
      </w:r>
      <w:r w:rsidRPr="00F94351">
        <w:rPr>
          <w:rFonts w:ascii="Arial" w:hAnsi="Arial" w:cs="Arial"/>
          <w:bCs/>
          <w:iCs/>
          <w:spacing w:val="4"/>
          <w:sz w:val="20"/>
          <w:szCs w:val="20"/>
          <w:lang w:eastAsia="x-none"/>
        </w:rPr>
        <w:t xml:space="preserve">a </w:t>
      </w:r>
      <w:r w:rsidRPr="00F94351">
        <w:rPr>
          <w:rFonts w:ascii="Arial" w:hAnsi="Arial" w:cs="Arial"/>
          <w:bCs/>
          <w:iCs/>
          <w:spacing w:val="4"/>
          <w:sz w:val="20"/>
          <w:szCs w:val="20"/>
          <w:lang w:val="x-none" w:eastAsia="x-none"/>
        </w:rPr>
        <w:t xml:space="preserve">została już po </w:t>
      </w:r>
      <w:r w:rsidRPr="00F94351">
        <w:rPr>
          <w:rFonts w:ascii="Arial" w:hAnsi="Arial" w:cs="Arial"/>
          <w:bCs/>
          <w:iCs/>
          <w:spacing w:val="4"/>
          <w:sz w:val="20"/>
          <w:szCs w:val="20"/>
          <w:lang w:eastAsia="x-none"/>
        </w:rPr>
        <w:t xml:space="preserve">wydaniu </w:t>
      </w:r>
      <w:r w:rsidRPr="00F94351">
        <w:rPr>
          <w:rFonts w:ascii="Arial" w:hAnsi="Arial" w:cs="Arial"/>
          <w:bCs/>
          <w:i/>
          <w:iCs/>
          <w:spacing w:val="4"/>
          <w:sz w:val="20"/>
          <w:szCs w:val="20"/>
          <w:lang w:eastAsia="x-none"/>
        </w:rPr>
        <w:t xml:space="preserve">decyzji Wojewody Mazowieckiego, </w:t>
      </w:r>
      <w:r w:rsidRPr="00F94351">
        <w:rPr>
          <w:rFonts w:ascii="Arial" w:hAnsi="Arial" w:cs="Arial"/>
          <w:bCs/>
          <w:iCs/>
          <w:spacing w:val="4"/>
          <w:sz w:val="20"/>
          <w:szCs w:val="20"/>
          <w:lang w:eastAsia="x-none"/>
        </w:rPr>
        <w:t>a co za tym idzie</w:t>
      </w:r>
      <w:r w:rsidRPr="00F94351">
        <w:rPr>
          <w:rFonts w:ascii="Arial" w:hAnsi="Arial" w:cs="Arial"/>
          <w:bCs/>
          <w:iCs/>
          <w:spacing w:val="4"/>
          <w:sz w:val="20"/>
          <w:szCs w:val="20"/>
          <w:lang w:val="x-none" w:eastAsia="x-none"/>
        </w:rPr>
        <w:t xml:space="preserve"> organ pierwszej instancji </w:t>
      </w:r>
      <w:r w:rsidRPr="00F94351">
        <w:rPr>
          <w:rFonts w:ascii="Arial" w:hAnsi="Arial" w:cs="Arial"/>
          <w:bCs/>
          <w:iCs/>
          <w:spacing w:val="4"/>
          <w:sz w:val="20"/>
          <w:szCs w:val="20"/>
          <w:lang w:eastAsia="x-none"/>
        </w:rPr>
        <w:t xml:space="preserve">w pkt </w:t>
      </w:r>
      <w:r w:rsidRPr="00F94351">
        <w:rPr>
          <w:rFonts w:ascii="Arial" w:hAnsi="Arial" w:cs="Arial"/>
          <w:bCs/>
          <w:iCs/>
          <w:spacing w:val="4"/>
          <w:sz w:val="20"/>
          <w:szCs w:val="20"/>
        </w:rPr>
        <w:t xml:space="preserve">2.1.2 </w:t>
      </w:r>
      <w:r w:rsidRPr="00F94351">
        <w:rPr>
          <w:rFonts w:ascii="Arial" w:hAnsi="Arial" w:cs="Arial"/>
          <w:bCs/>
          <w:iCs/>
          <w:spacing w:val="4"/>
          <w:sz w:val="20"/>
          <w:szCs w:val="20"/>
          <w:lang w:eastAsia="x-none"/>
        </w:rPr>
        <w:t xml:space="preserve">zaskarżonej decyzji, dotyczącym warunków wynikających z potrzeb ochrony środowiska, </w:t>
      </w:r>
      <w:r w:rsidRPr="00F94351">
        <w:rPr>
          <w:rFonts w:ascii="Arial" w:hAnsi="Arial" w:cs="Arial"/>
          <w:bCs/>
          <w:iCs/>
          <w:spacing w:val="4"/>
          <w:sz w:val="20"/>
          <w:szCs w:val="20"/>
          <w:lang w:val="x-none" w:eastAsia="x-none"/>
        </w:rPr>
        <w:t xml:space="preserve">nie mógł uwzględnić faktu wydania </w:t>
      </w:r>
      <w:proofErr w:type="spellStart"/>
      <w:r w:rsidRPr="00F94351">
        <w:rPr>
          <w:rFonts w:ascii="Arial" w:hAnsi="Arial" w:cs="Arial"/>
          <w:bCs/>
          <w:iCs/>
          <w:spacing w:val="4"/>
          <w:sz w:val="20"/>
          <w:szCs w:val="20"/>
          <w:lang w:eastAsia="x-none"/>
        </w:rPr>
        <w:t>reformatoryjnej</w:t>
      </w:r>
      <w:proofErr w:type="spellEnd"/>
      <w:r w:rsidRPr="00F94351">
        <w:rPr>
          <w:rFonts w:ascii="Arial" w:hAnsi="Arial" w:cs="Arial"/>
          <w:bCs/>
          <w:iCs/>
          <w:spacing w:val="4"/>
          <w:sz w:val="20"/>
          <w:szCs w:val="20"/>
          <w:lang w:eastAsia="x-none"/>
        </w:rPr>
        <w:t xml:space="preserve"> </w:t>
      </w:r>
      <w:r w:rsidRPr="00F94351">
        <w:rPr>
          <w:rFonts w:ascii="Arial" w:hAnsi="Arial" w:cs="Arial"/>
          <w:bCs/>
          <w:i/>
          <w:iCs/>
          <w:spacing w:val="4"/>
          <w:sz w:val="20"/>
          <w:szCs w:val="20"/>
          <w:lang w:val="x-none" w:eastAsia="x-none"/>
        </w:rPr>
        <w:t>decyzji</w:t>
      </w:r>
      <w:r w:rsidRPr="00F94351">
        <w:rPr>
          <w:rFonts w:ascii="Arial" w:hAnsi="Arial" w:cs="Arial"/>
          <w:bCs/>
          <w:i/>
          <w:iCs/>
          <w:spacing w:val="4"/>
          <w:sz w:val="20"/>
          <w:szCs w:val="20"/>
          <w:lang w:eastAsia="x-none"/>
        </w:rPr>
        <w:t xml:space="preserve"> o środowiskowych uwarunkowaniach GDOŚ</w:t>
      </w:r>
      <w:r w:rsidRPr="00F94351">
        <w:rPr>
          <w:rFonts w:ascii="Arial" w:hAnsi="Arial" w:cs="Arial"/>
          <w:bCs/>
          <w:iCs/>
          <w:spacing w:val="4"/>
          <w:sz w:val="20"/>
          <w:szCs w:val="20"/>
          <w:lang w:val="x-none" w:eastAsia="x-none"/>
        </w:rPr>
        <w:t>,</w:t>
      </w:r>
      <w:r w:rsidRPr="00F94351">
        <w:rPr>
          <w:rFonts w:ascii="Arial" w:hAnsi="Arial" w:cs="Arial"/>
          <w:bCs/>
          <w:iCs/>
          <w:spacing w:val="4"/>
          <w:sz w:val="20"/>
          <w:szCs w:val="20"/>
          <w:lang w:eastAsia="x-none"/>
        </w:rPr>
        <w:t xml:space="preserve"> </w:t>
      </w:r>
      <w:r w:rsidRPr="00F94351">
        <w:rPr>
          <w:rFonts w:ascii="Arial" w:hAnsi="Arial" w:cs="Arial"/>
          <w:bCs/>
          <w:iCs/>
          <w:spacing w:val="4"/>
          <w:sz w:val="20"/>
          <w:szCs w:val="20"/>
          <w:lang w:val="x-none" w:eastAsia="x-none"/>
        </w:rPr>
        <w:t>któr</w:t>
      </w:r>
      <w:r w:rsidRPr="00F94351">
        <w:rPr>
          <w:rFonts w:ascii="Arial" w:hAnsi="Arial" w:cs="Arial"/>
          <w:bCs/>
          <w:iCs/>
          <w:spacing w:val="4"/>
          <w:sz w:val="20"/>
          <w:szCs w:val="20"/>
          <w:lang w:eastAsia="x-none"/>
        </w:rPr>
        <w:t>a</w:t>
      </w:r>
      <w:r w:rsidRPr="00F94351">
        <w:rPr>
          <w:rFonts w:ascii="Arial" w:hAnsi="Arial" w:cs="Arial"/>
          <w:bCs/>
          <w:iCs/>
          <w:spacing w:val="4"/>
          <w:sz w:val="20"/>
          <w:szCs w:val="20"/>
          <w:lang w:val="x-none" w:eastAsia="x-none"/>
        </w:rPr>
        <w:t xml:space="preserve"> pojawił</w:t>
      </w:r>
      <w:r w:rsidRPr="00F94351">
        <w:rPr>
          <w:rFonts w:ascii="Arial" w:hAnsi="Arial" w:cs="Arial"/>
          <w:bCs/>
          <w:iCs/>
          <w:spacing w:val="4"/>
          <w:sz w:val="20"/>
          <w:szCs w:val="20"/>
          <w:lang w:eastAsia="x-none"/>
        </w:rPr>
        <w:t>a</w:t>
      </w:r>
      <w:r w:rsidRPr="00F94351">
        <w:rPr>
          <w:rFonts w:ascii="Arial" w:hAnsi="Arial" w:cs="Arial"/>
          <w:bCs/>
          <w:iCs/>
          <w:spacing w:val="4"/>
          <w:sz w:val="20"/>
          <w:szCs w:val="20"/>
          <w:lang w:val="x-none" w:eastAsia="x-none"/>
        </w:rPr>
        <w:t xml:space="preserve"> się dopiero na etapie postępowania odwoławczego od </w:t>
      </w:r>
      <w:r w:rsidRPr="00F94351">
        <w:rPr>
          <w:rFonts w:ascii="Arial" w:hAnsi="Arial" w:cs="Arial"/>
          <w:bCs/>
          <w:i/>
          <w:iCs/>
          <w:spacing w:val="4"/>
          <w:sz w:val="20"/>
          <w:szCs w:val="20"/>
          <w:lang w:val="x-none" w:eastAsia="x-none"/>
        </w:rPr>
        <w:t>decyzji Wojewody</w:t>
      </w:r>
      <w:r w:rsidRPr="00F94351">
        <w:rPr>
          <w:rFonts w:ascii="Arial" w:hAnsi="Arial" w:cs="Arial"/>
          <w:bCs/>
          <w:i/>
          <w:iCs/>
          <w:spacing w:val="4"/>
          <w:sz w:val="20"/>
          <w:szCs w:val="20"/>
          <w:lang w:eastAsia="x-none"/>
        </w:rPr>
        <w:t xml:space="preserve"> Mazowieckiego.</w:t>
      </w:r>
      <w:r w:rsidR="006B2EBB">
        <w:rPr>
          <w:rFonts w:ascii="Arial" w:hAnsi="Arial" w:cs="Arial"/>
          <w:bCs/>
          <w:iCs/>
          <w:spacing w:val="4"/>
          <w:sz w:val="20"/>
          <w:szCs w:val="20"/>
          <w:lang w:eastAsia="x-none"/>
        </w:rPr>
        <w:t xml:space="preserve"> </w:t>
      </w:r>
      <w:r w:rsidRPr="00F94351">
        <w:rPr>
          <w:rFonts w:ascii="Arial" w:hAnsi="Arial" w:cs="Arial"/>
          <w:bCs/>
          <w:iCs/>
          <w:spacing w:val="4"/>
          <w:sz w:val="20"/>
          <w:szCs w:val="20"/>
          <w:lang w:eastAsia="x-none"/>
        </w:rPr>
        <w:t xml:space="preserve">W konsekwencji tego, warunki środowiskowe realizacji i funkcjonowania przedmiotowego przedsięwzięcia wynikają zarówno z </w:t>
      </w:r>
      <w:r w:rsidRPr="00F94351">
        <w:rPr>
          <w:rFonts w:ascii="Arial" w:hAnsi="Arial" w:cs="Arial"/>
          <w:bCs/>
          <w:i/>
          <w:iCs/>
          <w:spacing w:val="4"/>
          <w:sz w:val="20"/>
          <w:szCs w:val="20"/>
          <w:lang w:eastAsia="x-none"/>
        </w:rPr>
        <w:t>decyzji</w:t>
      </w:r>
      <w:r w:rsidRPr="00F94351">
        <w:rPr>
          <w:rFonts w:ascii="Arial" w:hAnsi="Arial" w:cs="Arial"/>
          <w:bCs/>
          <w:i/>
          <w:iCs/>
          <w:spacing w:val="4"/>
          <w:sz w:val="20"/>
          <w:szCs w:val="20"/>
          <w:lang w:val="x-none" w:eastAsia="x-none"/>
        </w:rPr>
        <w:t xml:space="preserve"> </w:t>
      </w:r>
      <w:r w:rsidRPr="00F94351">
        <w:rPr>
          <w:rFonts w:ascii="Arial" w:hAnsi="Arial" w:cs="Arial"/>
          <w:bCs/>
          <w:i/>
          <w:iCs/>
          <w:spacing w:val="4"/>
          <w:sz w:val="20"/>
          <w:szCs w:val="20"/>
          <w:lang w:eastAsia="x-none"/>
        </w:rPr>
        <w:br/>
        <w:t>o środowiskowych uwarunkowaniach RDOŚ</w:t>
      </w:r>
      <w:r w:rsidRPr="00F94351">
        <w:rPr>
          <w:rFonts w:ascii="Arial" w:hAnsi="Arial" w:cs="Arial"/>
          <w:bCs/>
          <w:iCs/>
          <w:spacing w:val="4"/>
          <w:sz w:val="20"/>
          <w:szCs w:val="20"/>
          <w:lang w:eastAsia="x-none"/>
        </w:rPr>
        <w:t xml:space="preserve">, jak i </w:t>
      </w:r>
      <w:r w:rsidRPr="00F94351">
        <w:rPr>
          <w:rFonts w:ascii="Arial" w:hAnsi="Arial" w:cs="Arial"/>
          <w:bCs/>
          <w:i/>
          <w:iCs/>
          <w:spacing w:val="4"/>
          <w:sz w:val="20"/>
          <w:szCs w:val="20"/>
          <w:lang w:eastAsia="x-none"/>
        </w:rPr>
        <w:t>decyzji</w:t>
      </w:r>
      <w:r w:rsidRPr="00F94351">
        <w:rPr>
          <w:rFonts w:ascii="Arial" w:hAnsi="Arial" w:cs="Arial"/>
          <w:bCs/>
          <w:i/>
          <w:iCs/>
          <w:spacing w:val="4"/>
          <w:sz w:val="20"/>
          <w:szCs w:val="20"/>
          <w:lang w:val="x-none" w:eastAsia="x-none"/>
        </w:rPr>
        <w:t xml:space="preserve"> </w:t>
      </w:r>
      <w:r w:rsidRPr="00F94351">
        <w:rPr>
          <w:rFonts w:ascii="Arial" w:hAnsi="Arial" w:cs="Arial"/>
          <w:bCs/>
          <w:i/>
          <w:iCs/>
          <w:spacing w:val="4"/>
          <w:sz w:val="20"/>
          <w:szCs w:val="20"/>
          <w:lang w:eastAsia="x-none"/>
        </w:rPr>
        <w:t>o środowiskowych uwarunkowaniach GDOŚ.</w:t>
      </w:r>
    </w:p>
    <w:p w14:paraId="6CF73F2E" w14:textId="5A9ACFDD" w:rsidR="00210687" w:rsidRDefault="00425A9D" w:rsidP="00FD144F">
      <w:pPr>
        <w:spacing w:after="240" w:line="240" w:lineRule="exact"/>
        <w:jc w:val="both"/>
        <w:outlineLvl w:val="0"/>
        <w:rPr>
          <w:rFonts w:ascii="Arial" w:hAnsi="Arial" w:cs="Arial"/>
          <w:bCs/>
          <w:spacing w:val="4"/>
          <w:sz w:val="20"/>
          <w:szCs w:val="20"/>
          <w:lang w:eastAsia="x-none"/>
        </w:rPr>
      </w:pPr>
      <w:r>
        <w:rPr>
          <w:rFonts w:ascii="Arial" w:hAnsi="Arial" w:cs="Arial"/>
          <w:bCs/>
          <w:spacing w:val="4"/>
          <w:sz w:val="20"/>
          <w:szCs w:val="20"/>
          <w:lang w:eastAsia="x-none"/>
        </w:rPr>
        <w:t xml:space="preserve">Następnie zauważyć należy, iż zgodnie z art. 9q ust. 1 pkt 7 </w:t>
      </w:r>
      <w:r w:rsidRPr="00425A9D">
        <w:rPr>
          <w:rFonts w:ascii="Arial" w:hAnsi="Arial" w:cs="Arial"/>
          <w:bCs/>
          <w:i/>
          <w:iCs/>
          <w:spacing w:val="4"/>
          <w:sz w:val="20"/>
          <w:szCs w:val="20"/>
          <w:lang w:eastAsia="x-none"/>
        </w:rPr>
        <w:t>ustawy o transporcie kolejowym</w:t>
      </w:r>
      <w:r>
        <w:rPr>
          <w:rFonts w:ascii="Arial" w:hAnsi="Arial" w:cs="Arial"/>
          <w:bCs/>
          <w:spacing w:val="4"/>
          <w:sz w:val="20"/>
          <w:szCs w:val="20"/>
          <w:lang w:eastAsia="x-none"/>
        </w:rPr>
        <w:t>, d</w:t>
      </w:r>
      <w:r w:rsidRPr="00425A9D">
        <w:rPr>
          <w:rFonts w:ascii="Arial" w:hAnsi="Arial" w:cs="Arial"/>
          <w:bCs/>
          <w:spacing w:val="4"/>
          <w:sz w:val="20"/>
          <w:szCs w:val="20"/>
          <w:lang w:eastAsia="x-none"/>
        </w:rPr>
        <w:t xml:space="preserve">ecyzja </w:t>
      </w:r>
      <w:r>
        <w:rPr>
          <w:rFonts w:ascii="Arial" w:hAnsi="Arial" w:cs="Arial"/>
          <w:bCs/>
          <w:spacing w:val="4"/>
          <w:sz w:val="20"/>
          <w:szCs w:val="20"/>
          <w:lang w:eastAsia="x-none"/>
        </w:rPr>
        <w:br/>
      </w:r>
      <w:r w:rsidRPr="00425A9D">
        <w:rPr>
          <w:rFonts w:ascii="Arial" w:hAnsi="Arial" w:cs="Arial"/>
          <w:bCs/>
          <w:spacing w:val="4"/>
          <w:sz w:val="20"/>
          <w:szCs w:val="20"/>
          <w:lang w:eastAsia="x-none"/>
        </w:rPr>
        <w:t>o ustaleniu lokalizacji linii kolejowej</w:t>
      </w:r>
      <w:r>
        <w:rPr>
          <w:rFonts w:ascii="Arial" w:hAnsi="Arial" w:cs="Arial"/>
          <w:bCs/>
          <w:spacing w:val="4"/>
          <w:sz w:val="20"/>
          <w:szCs w:val="20"/>
          <w:lang w:eastAsia="x-none"/>
        </w:rPr>
        <w:t xml:space="preserve"> zawiera </w:t>
      </w:r>
      <w:r w:rsidRPr="00425A9D">
        <w:rPr>
          <w:rFonts w:ascii="Arial" w:hAnsi="Arial" w:cs="Arial"/>
          <w:bCs/>
          <w:spacing w:val="4"/>
          <w:sz w:val="20"/>
          <w:szCs w:val="20"/>
          <w:lang w:eastAsia="x-none"/>
        </w:rPr>
        <w:t>oznaczenie nieruchomości lub ich części, według katastru nieruchomości lub map z projektami podziału nieruchomości, które stają się własnością Skarbu Państwa lub właściwej jednostki samorządu terytorialnego</w:t>
      </w:r>
      <w:r>
        <w:rPr>
          <w:rFonts w:ascii="Arial" w:hAnsi="Arial" w:cs="Arial"/>
          <w:bCs/>
          <w:spacing w:val="4"/>
          <w:sz w:val="20"/>
          <w:szCs w:val="20"/>
          <w:lang w:eastAsia="x-none"/>
        </w:rPr>
        <w:t xml:space="preserve">. Analizując w tym kontekście zapisy pkt IV </w:t>
      </w:r>
      <w:r w:rsidRPr="00210687">
        <w:rPr>
          <w:rFonts w:ascii="Arial" w:hAnsi="Arial" w:cs="Arial"/>
          <w:bCs/>
          <w:i/>
          <w:iCs/>
          <w:spacing w:val="4"/>
          <w:sz w:val="20"/>
          <w:szCs w:val="20"/>
          <w:lang w:eastAsia="x-none"/>
        </w:rPr>
        <w:t xml:space="preserve">decyzji </w:t>
      </w:r>
      <w:r w:rsidR="00210687" w:rsidRPr="00210687">
        <w:rPr>
          <w:rFonts w:ascii="Arial" w:hAnsi="Arial" w:cs="Arial"/>
          <w:bCs/>
          <w:i/>
          <w:iCs/>
          <w:spacing w:val="4"/>
          <w:sz w:val="20"/>
          <w:szCs w:val="20"/>
          <w:lang w:eastAsia="x-none"/>
        </w:rPr>
        <w:t>Wojewody</w:t>
      </w:r>
      <w:r w:rsidRPr="00210687">
        <w:rPr>
          <w:rFonts w:ascii="Arial" w:hAnsi="Arial" w:cs="Arial"/>
          <w:bCs/>
          <w:i/>
          <w:iCs/>
          <w:spacing w:val="4"/>
          <w:sz w:val="20"/>
          <w:szCs w:val="20"/>
          <w:lang w:eastAsia="x-none"/>
        </w:rPr>
        <w:t xml:space="preserve"> </w:t>
      </w:r>
      <w:r w:rsidR="00210687" w:rsidRPr="00210687">
        <w:rPr>
          <w:rFonts w:ascii="Arial" w:hAnsi="Arial" w:cs="Arial"/>
          <w:bCs/>
          <w:i/>
          <w:iCs/>
          <w:spacing w:val="4"/>
          <w:sz w:val="20"/>
          <w:szCs w:val="20"/>
          <w:lang w:eastAsia="x-none"/>
        </w:rPr>
        <w:t>Mazowieckiego</w:t>
      </w:r>
      <w:r w:rsidR="001548FE">
        <w:rPr>
          <w:rFonts w:ascii="Arial" w:hAnsi="Arial" w:cs="Arial"/>
          <w:bCs/>
          <w:i/>
          <w:iCs/>
          <w:spacing w:val="4"/>
          <w:sz w:val="20"/>
          <w:szCs w:val="20"/>
          <w:lang w:eastAsia="x-none"/>
        </w:rPr>
        <w:t xml:space="preserve"> </w:t>
      </w:r>
      <w:r w:rsidR="00210687">
        <w:rPr>
          <w:rFonts w:ascii="Arial" w:hAnsi="Arial" w:cs="Arial"/>
          <w:bCs/>
          <w:spacing w:val="4"/>
          <w:sz w:val="20"/>
          <w:szCs w:val="20"/>
          <w:lang w:eastAsia="x-none"/>
        </w:rPr>
        <w:t xml:space="preserve">(sprostowanego ww. </w:t>
      </w:r>
      <w:r w:rsidR="00210687" w:rsidRPr="00210687">
        <w:rPr>
          <w:rFonts w:ascii="Arial" w:hAnsi="Arial" w:cs="Arial"/>
          <w:bCs/>
          <w:spacing w:val="4"/>
          <w:sz w:val="20"/>
          <w:szCs w:val="20"/>
          <w:lang w:eastAsia="x-none"/>
        </w:rPr>
        <w:t>postanowieniami Wojewody Mazowieckiego</w:t>
      </w:r>
      <w:r w:rsidR="00210687">
        <w:rPr>
          <w:rFonts w:ascii="Arial" w:hAnsi="Arial" w:cs="Arial"/>
          <w:bCs/>
          <w:spacing w:val="4"/>
          <w:sz w:val="20"/>
          <w:szCs w:val="20"/>
          <w:lang w:eastAsia="x-none"/>
        </w:rPr>
        <w:t xml:space="preserve"> </w:t>
      </w:r>
      <w:r w:rsidR="001548FE">
        <w:rPr>
          <w:rFonts w:ascii="Arial" w:hAnsi="Arial" w:cs="Arial"/>
          <w:bCs/>
          <w:spacing w:val="4"/>
          <w:sz w:val="20"/>
          <w:szCs w:val="20"/>
          <w:lang w:eastAsia="x-none"/>
        </w:rPr>
        <w:br/>
      </w:r>
      <w:r w:rsidR="00210687" w:rsidRPr="00210687">
        <w:rPr>
          <w:rFonts w:ascii="Arial" w:hAnsi="Arial" w:cs="Arial"/>
          <w:bCs/>
          <w:spacing w:val="4"/>
          <w:sz w:val="20"/>
          <w:szCs w:val="20"/>
          <w:lang w:eastAsia="x-none"/>
        </w:rPr>
        <w:t>Nr</w:t>
      </w:r>
      <w:r w:rsidR="00210687">
        <w:rPr>
          <w:rFonts w:ascii="Arial" w:hAnsi="Arial" w:cs="Arial"/>
          <w:bCs/>
          <w:spacing w:val="4"/>
          <w:sz w:val="20"/>
          <w:szCs w:val="20"/>
          <w:lang w:eastAsia="x-none"/>
        </w:rPr>
        <w:t xml:space="preserve"> </w:t>
      </w:r>
      <w:r w:rsidR="00210687" w:rsidRPr="00210687">
        <w:rPr>
          <w:rFonts w:ascii="Arial" w:hAnsi="Arial" w:cs="Arial"/>
          <w:bCs/>
          <w:spacing w:val="4"/>
          <w:sz w:val="20"/>
          <w:szCs w:val="20"/>
          <w:lang w:eastAsia="x-none"/>
        </w:rPr>
        <w:t>1404/SAAB/2020 z dnia 25 listopada 2020 r.</w:t>
      </w:r>
      <w:r w:rsidR="00210687">
        <w:rPr>
          <w:rFonts w:ascii="Arial" w:hAnsi="Arial" w:cs="Arial"/>
          <w:bCs/>
          <w:spacing w:val="4"/>
          <w:sz w:val="20"/>
          <w:szCs w:val="20"/>
          <w:lang w:eastAsia="x-none"/>
        </w:rPr>
        <w:t xml:space="preserve"> </w:t>
      </w:r>
      <w:r w:rsidR="00210687" w:rsidRPr="00210687">
        <w:rPr>
          <w:rFonts w:ascii="Arial" w:hAnsi="Arial" w:cs="Arial"/>
          <w:bCs/>
          <w:spacing w:val="4"/>
          <w:sz w:val="20"/>
          <w:szCs w:val="20"/>
          <w:lang w:eastAsia="x-none"/>
        </w:rPr>
        <w:t>i Nr 1492/SAAB/2020 z dnia 14 grudnia 2020 r.</w:t>
      </w:r>
      <w:r w:rsidR="00210687">
        <w:rPr>
          <w:rFonts w:ascii="Arial" w:hAnsi="Arial" w:cs="Arial"/>
          <w:bCs/>
          <w:spacing w:val="4"/>
          <w:sz w:val="20"/>
          <w:szCs w:val="20"/>
          <w:lang w:eastAsia="x-none"/>
        </w:rPr>
        <w:t>)</w:t>
      </w:r>
      <w:r>
        <w:rPr>
          <w:rFonts w:ascii="Arial" w:hAnsi="Arial" w:cs="Arial"/>
          <w:bCs/>
          <w:spacing w:val="4"/>
          <w:sz w:val="20"/>
          <w:szCs w:val="20"/>
          <w:lang w:eastAsia="x-none"/>
        </w:rPr>
        <w:t xml:space="preserve">, </w:t>
      </w:r>
      <w:bookmarkStart w:id="59" w:name="_Hlk118470458"/>
      <w:r w:rsidR="00210687" w:rsidRPr="00210687">
        <w:rPr>
          <w:rFonts w:ascii="Arial" w:hAnsi="Arial" w:cs="Arial"/>
          <w:bCs/>
          <w:i/>
          <w:iCs/>
          <w:spacing w:val="4"/>
          <w:sz w:val="20"/>
          <w:szCs w:val="20"/>
          <w:lang w:eastAsia="x-none"/>
        </w:rPr>
        <w:t>Minister</w:t>
      </w:r>
      <w:r w:rsidR="00210687">
        <w:rPr>
          <w:rFonts w:ascii="Arial" w:hAnsi="Arial" w:cs="Arial"/>
          <w:bCs/>
          <w:spacing w:val="4"/>
          <w:sz w:val="20"/>
          <w:szCs w:val="20"/>
          <w:lang w:eastAsia="x-none"/>
        </w:rPr>
        <w:t xml:space="preserve"> stwierdził, iż </w:t>
      </w:r>
      <w:bookmarkStart w:id="60" w:name="_Hlk107902660"/>
      <w:r w:rsidR="00210687">
        <w:rPr>
          <w:rFonts w:ascii="Arial" w:hAnsi="Arial" w:cs="Arial"/>
          <w:bCs/>
          <w:spacing w:val="4"/>
          <w:sz w:val="20"/>
          <w:szCs w:val="20"/>
          <w:lang w:eastAsia="x-none"/>
        </w:rPr>
        <w:t xml:space="preserve">działki </w:t>
      </w:r>
      <w:r w:rsidR="00210687" w:rsidRPr="00210687">
        <w:rPr>
          <w:rFonts w:ascii="Arial" w:hAnsi="Arial" w:cs="Arial"/>
          <w:bCs/>
          <w:spacing w:val="4"/>
          <w:sz w:val="20"/>
          <w:szCs w:val="20"/>
          <w:lang w:eastAsia="x-none"/>
        </w:rPr>
        <w:t>nr: 44, 45, 46/4, 46/5, 46/6, 46/7, 46/8, 47, 48, 60/1 i 60/2, z obrębu 6-13-13</w:t>
      </w:r>
      <w:bookmarkEnd w:id="60"/>
      <w:r w:rsidR="00210687">
        <w:rPr>
          <w:rFonts w:ascii="Arial" w:hAnsi="Arial" w:cs="Arial"/>
          <w:bCs/>
          <w:spacing w:val="4"/>
          <w:sz w:val="20"/>
          <w:szCs w:val="20"/>
          <w:lang w:eastAsia="x-none"/>
        </w:rPr>
        <w:t xml:space="preserve"> </w:t>
      </w:r>
      <w:r w:rsidR="008866AA">
        <w:rPr>
          <w:rFonts w:ascii="Arial" w:hAnsi="Arial" w:cs="Arial"/>
          <w:bCs/>
          <w:spacing w:val="4"/>
          <w:sz w:val="20"/>
          <w:szCs w:val="20"/>
          <w:lang w:eastAsia="x-none"/>
        </w:rPr>
        <w:br/>
      </w:r>
      <w:r w:rsidR="00210687">
        <w:rPr>
          <w:rFonts w:ascii="Arial" w:hAnsi="Arial" w:cs="Arial"/>
          <w:bCs/>
          <w:spacing w:val="4"/>
          <w:sz w:val="20"/>
          <w:szCs w:val="20"/>
          <w:lang w:eastAsia="x-none"/>
        </w:rPr>
        <w:t xml:space="preserve">- na wniosek </w:t>
      </w:r>
      <w:r w:rsidR="00210687" w:rsidRPr="00210687">
        <w:rPr>
          <w:rFonts w:ascii="Arial" w:hAnsi="Arial" w:cs="Arial"/>
          <w:bCs/>
          <w:i/>
          <w:iCs/>
          <w:spacing w:val="4"/>
          <w:sz w:val="20"/>
          <w:szCs w:val="20"/>
          <w:lang w:eastAsia="x-none"/>
        </w:rPr>
        <w:t>inwestora</w:t>
      </w:r>
      <w:r w:rsidR="00210687">
        <w:rPr>
          <w:rFonts w:ascii="Arial" w:hAnsi="Arial" w:cs="Arial"/>
          <w:bCs/>
          <w:spacing w:val="4"/>
          <w:sz w:val="20"/>
          <w:szCs w:val="20"/>
          <w:lang w:eastAsia="x-none"/>
        </w:rPr>
        <w:t xml:space="preserve"> </w:t>
      </w:r>
      <w:bookmarkEnd w:id="59"/>
      <w:r w:rsidR="00210687">
        <w:rPr>
          <w:rFonts w:ascii="Arial" w:hAnsi="Arial" w:cs="Arial"/>
          <w:bCs/>
          <w:spacing w:val="4"/>
          <w:sz w:val="20"/>
          <w:szCs w:val="20"/>
          <w:lang w:eastAsia="x-none"/>
        </w:rPr>
        <w:t xml:space="preserve">- zostały przekazane przez organ I instancji w własność </w:t>
      </w:r>
      <w:r w:rsidR="00210687" w:rsidRPr="008866AA">
        <w:rPr>
          <w:rFonts w:ascii="Arial" w:hAnsi="Arial" w:cs="Arial"/>
          <w:bCs/>
          <w:i/>
          <w:iCs/>
          <w:spacing w:val="4"/>
          <w:sz w:val="20"/>
          <w:szCs w:val="20"/>
          <w:lang w:eastAsia="x-none"/>
        </w:rPr>
        <w:t>inwestora</w:t>
      </w:r>
      <w:r w:rsidR="00210687">
        <w:rPr>
          <w:rFonts w:ascii="Arial" w:hAnsi="Arial" w:cs="Arial"/>
          <w:bCs/>
          <w:spacing w:val="4"/>
          <w:sz w:val="20"/>
          <w:szCs w:val="20"/>
          <w:lang w:eastAsia="x-none"/>
        </w:rPr>
        <w:t xml:space="preserve"> (Miasta St. Warszawy)</w:t>
      </w:r>
      <w:r w:rsidR="00210687" w:rsidRPr="00210687">
        <w:rPr>
          <w:rFonts w:ascii="Arial" w:hAnsi="Arial" w:cs="Arial"/>
          <w:bCs/>
          <w:spacing w:val="4"/>
          <w:sz w:val="20"/>
          <w:szCs w:val="20"/>
          <w:lang w:eastAsia="x-none"/>
        </w:rPr>
        <w:t>, w sytuacji gdy, zgodnie z prowadzonymi księgami wieczystymi dla tych działek, stanowią one już własność Miasta St. Warszawy</w:t>
      </w:r>
      <w:r w:rsidR="00210687">
        <w:rPr>
          <w:rFonts w:ascii="Arial" w:hAnsi="Arial" w:cs="Arial"/>
          <w:bCs/>
          <w:spacing w:val="4"/>
          <w:sz w:val="20"/>
          <w:szCs w:val="20"/>
          <w:lang w:eastAsia="x-none"/>
        </w:rPr>
        <w:t xml:space="preserve">. </w:t>
      </w:r>
    </w:p>
    <w:p w14:paraId="2E028304" w14:textId="53D81CB5" w:rsidR="00210687" w:rsidRPr="00210687" w:rsidRDefault="00210687" w:rsidP="00FD144F">
      <w:pPr>
        <w:spacing w:after="240" w:line="240" w:lineRule="exact"/>
        <w:jc w:val="both"/>
        <w:outlineLvl w:val="0"/>
        <w:rPr>
          <w:rFonts w:ascii="Arial" w:hAnsi="Arial" w:cs="Arial"/>
          <w:spacing w:val="4"/>
          <w:sz w:val="20"/>
        </w:rPr>
      </w:pPr>
      <w:r>
        <w:rPr>
          <w:rFonts w:ascii="Arial" w:hAnsi="Arial" w:cs="Arial"/>
          <w:bCs/>
          <w:spacing w:val="4"/>
          <w:sz w:val="20"/>
          <w:szCs w:val="20"/>
          <w:lang w:eastAsia="x-none"/>
        </w:rPr>
        <w:t xml:space="preserve">Powyższa okoliczność ta była przedmiotem przeprowadzonego przez </w:t>
      </w:r>
      <w:r w:rsidRPr="00210687">
        <w:rPr>
          <w:rFonts w:ascii="Arial" w:hAnsi="Arial" w:cs="Arial"/>
          <w:bCs/>
          <w:i/>
          <w:iCs/>
          <w:spacing w:val="4"/>
          <w:sz w:val="20"/>
          <w:szCs w:val="20"/>
          <w:lang w:eastAsia="x-none"/>
        </w:rPr>
        <w:t>Ministra</w:t>
      </w:r>
      <w:r>
        <w:rPr>
          <w:rFonts w:ascii="Arial" w:hAnsi="Arial" w:cs="Arial"/>
          <w:bCs/>
          <w:spacing w:val="4"/>
          <w:sz w:val="20"/>
          <w:szCs w:val="20"/>
          <w:lang w:eastAsia="x-none"/>
        </w:rPr>
        <w:t xml:space="preserve"> postępowania wyjaśniającego.</w:t>
      </w:r>
      <w:r w:rsidR="001548FE">
        <w:rPr>
          <w:rFonts w:ascii="Arial" w:hAnsi="Arial" w:cs="Arial"/>
          <w:bCs/>
          <w:spacing w:val="4"/>
          <w:sz w:val="20"/>
          <w:szCs w:val="20"/>
          <w:lang w:eastAsia="x-none"/>
        </w:rPr>
        <w:t xml:space="preserve"> </w:t>
      </w:r>
      <w:r>
        <w:rPr>
          <w:rFonts w:ascii="Arial" w:hAnsi="Arial" w:cs="Arial"/>
          <w:bCs/>
          <w:spacing w:val="4"/>
          <w:sz w:val="20"/>
          <w:szCs w:val="20"/>
          <w:lang w:eastAsia="x-none"/>
        </w:rPr>
        <w:t xml:space="preserve">W </w:t>
      </w:r>
      <w:r w:rsidRPr="00210687">
        <w:rPr>
          <w:rFonts w:ascii="Arial" w:hAnsi="Arial" w:cs="Arial"/>
          <w:spacing w:val="4"/>
          <w:sz w:val="20"/>
        </w:rPr>
        <w:t xml:space="preserve">piśmie Zarządu Transportu Miejskiego z dnia 10 lutego 2022 r., znak: ZTM-IMW-1.410.3.2022.RJU(2.RJU) </w:t>
      </w:r>
      <w:r>
        <w:rPr>
          <w:rFonts w:ascii="Arial" w:hAnsi="Arial" w:cs="Arial"/>
          <w:spacing w:val="4"/>
          <w:sz w:val="20"/>
        </w:rPr>
        <w:t xml:space="preserve">- przekazanym przy piśmie </w:t>
      </w:r>
      <w:r w:rsidRPr="00210687">
        <w:rPr>
          <w:rFonts w:ascii="Arial" w:hAnsi="Arial" w:cs="Arial"/>
          <w:i/>
          <w:iCs/>
          <w:spacing w:val="4"/>
          <w:sz w:val="20"/>
        </w:rPr>
        <w:t>inwestora</w:t>
      </w:r>
      <w:r>
        <w:rPr>
          <w:rFonts w:ascii="Arial" w:hAnsi="Arial" w:cs="Arial"/>
          <w:spacing w:val="4"/>
          <w:sz w:val="20"/>
        </w:rPr>
        <w:t xml:space="preserve"> </w:t>
      </w:r>
      <w:r w:rsidRPr="00210687">
        <w:rPr>
          <w:rFonts w:ascii="Arial" w:hAnsi="Arial" w:cs="Arial"/>
          <w:spacing w:val="4"/>
          <w:sz w:val="20"/>
        </w:rPr>
        <w:t>z dnia 17 marca 2022 r., znak: P320-ILF-POL-P-OC-1078</w:t>
      </w:r>
      <w:r>
        <w:rPr>
          <w:rFonts w:ascii="Arial" w:hAnsi="Arial" w:cs="Arial"/>
          <w:spacing w:val="4"/>
          <w:sz w:val="20"/>
        </w:rPr>
        <w:t xml:space="preserve"> - </w:t>
      </w:r>
      <w:r w:rsidRPr="00210687">
        <w:rPr>
          <w:rFonts w:ascii="Arial" w:hAnsi="Arial" w:cs="Arial"/>
          <w:spacing w:val="4"/>
          <w:sz w:val="20"/>
        </w:rPr>
        <w:t xml:space="preserve">wskazano, iż: „W wyniku ostatecznej decyzji Ministra Rolnictwa i Rozwoju Wsi </w:t>
      </w:r>
      <w:r>
        <w:rPr>
          <w:rFonts w:ascii="Arial" w:hAnsi="Arial" w:cs="Arial"/>
          <w:spacing w:val="4"/>
          <w:sz w:val="20"/>
        </w:rPr>
        <w:br/>
      </w:r>
      <w:r w:rsidRPr="00210687">
        <w:rPr>
          <w:rFonts w:ascii="Arial" w:hAnsi="Arial" w:cs="Arial"/>
          <w:spacing w:val="4"/>
          <w:sz w:val="20"/>
        </w:rPr>
        <w:t>z 06.09.2021 r. stwierdzającej m.in. nieważność orzeczenia z 1949 r., Skarb Państwa utraci prawo własności m.in. działek ew. nr: 44, 45, 46/4, 46/5, 46/6, cz.46/7, cz. 46/8, cz. 47, 48, cz. 60/1 i cz. 60/2</w:t>
      </w:r>
      <w:r w:rsidRPr="00210687">
        <w:rPr>
          <w:rFonts w:ascii="Arial" w:hAnsi="Arial" w:cs="Arial"/>
          <w:spacing w:val="4"/>
          <w:sz w:val="20"/>
        </w:rPr>
        <w:br/>
        <w:t xml:space="preserve">z obrębu 6-13-13, stanowiących obecnie własność m.st. Warszawy. Ponieważ m.st. Warszawa nabyło </w:t>
      </w:r>
      <w:r w:rsidRPr="00210687">
        <w:rPr>
          <w:rFonts w:ascii="Arial" w:hAnsi="Arial" w:cs="Arial"/>
          <w:spacing w:val="4"/>
          <w:sz w:val="20"/>
        </w:rPr>
        <w:br/>
        <w:t xml:space="preserve">z mocy prawa prawo własności ww. działek ew., co potwierdzono decyzjami </w:t>
      </w:r>
      <w:bookmarkStart w:id="61" w:name="_Hlk118307813"/>
      <w:proofErr w:type="spellStart"/>
      <w:r w:rsidRPr="00210687">
        <w:rPr>
          <w:rFonts w:ascii="Arial" w:hAnsi="Arial" w:cs="Arial"/>
          <w:spacing w:val="4"/>
          <w:sz w:val="20"/>
        </w:rPr>
        <w:t>komunalizacyjnymi</w:t>
      </w:r>
      <w:proofErr w:type="spellEnd"/>
      <w:r w:rsidRPr="00210687">
        <w:rPr>
          <w:rFonts w:ascii="Arial" w:hAnsi="Arial" w:cs="Arial"/>
          <w:spacing w:val="4"/>
          <w:sz w:val="20"/>
        </w:rPr>
        <w:t xml:space="preserve"> </w:t>
      </w:r>
      <w:bookmarkEnd w:id="61"/>
      <w:r w:rsidRPr="00210687">
        <w:rPr>
          <w:rFonts w:ascii="Arial" w:hAnsi="Arial" w:cs="Arial"/>
          <w:spacing w:val="4"/>
          <w:sz w:val="20"/>
        </w:rPr>
        <w:t xml:space="preserve">wydanymi w latach 1997-2001 (nr 59287 z 03.07.2000 r., nr 59288 z 03.07.2000 r., nr 51295 z 02.01.1997 r., </w:t>
      </w:r>
      <w:r w:rsidR="001548FE">
        <w:rPr>
          <w:rFonts w:ascii="Arial" w:hAnsi="Arial" w:cs="Arial"/>
          <w:spacing w:val="4"/>
          <w:sz w:val="20"/>
        </w:rPr>
        <w:br/>
      </w:r>
      <w:r w:rsidRPr="00210687">
        <w:rPr>
          <w:rFonts w:ascii="Arial" w:hAnsi="Arial" w:cs="Arial"/>
          <w:spacing w:val="4"/>
          <w:sz w:val="20"/>
        </w:rPr>
        <w:t>nr 51294 z 02.01.1997 r.,</w:t>
      </w:r>
      <w:r w:rsidRPr="00210687">
        <w:rPr>
          <w:color w:val="000000"/>
          <w:spacing w:val="4"/>
          <w:sz w:val="20"/>
        </w:rPr>
        <w:t xml:space="preserve"> </w:t>
      </w:r>
      <w:r w:rsidRPr="00210687">
        <w:rPr>
          <w:rFonts w:ascii="Arial" w:hAnsi="Arial" w:cs="Arial"/>
          <w:spacing w:val="4"/>
          <w:sz w:val="20"/>
        </w:rPr>
        <w:t>nr 61208 z 26.09.2001 r., nr 59290 z 03.07.2000 r.), obecnie nie jest możliwe w związku ze znowelizowanym przepisem ark 156 § 2 K.p.a. stwierdzenie nieważności tych decyzji”.</w:t>
      </w:r>
    </w:p>
    <w:p w14:paraId="457465A9" w14:textId="0DA42F10" w:rsidR="00210687" w:rsidRDefault="00210687" w:rsidP="00FD144F">
      <w:pPr>
        <w:spacing w:after="240" w:line="240" w:lineRule="exact"/>
        <w:jc w:val="both"/>
        <w:outlineLvl w:val="0"/>
        <w:rPr>
          <w:rFonts w:ascii="Arial" w:hAnsi="Arial" w:cs="Arial"/>
          <w:bCs/>
          <w:spacing w:val="4"/>
          <w:sz w:val="20"/>
          <w:szCs w:val="20"/>
          <w:lang w:eastAsia="x-none"/>
        </w:rPr>
      </w:pPr>
      <w:r w:rsidRPr="00210687">
        <w:rPr>
          <w:rFonts w:ascii="Arial" w:hAnsi="Arial" w:cs="Arial"/>
          <w:bCs/>
          <w:spacing w:val="4"/>
          <w:sz w:val="20"/>
          <w:szCs w:val="20"/>
          <w:lang w:eastAsia="x-none"/>
        </w:rPr>
        <w:t>Dalej w ww. piśmie Zarządu Transportu Miejskiego z dnia 10 lutego 2022 r., znak: ZTM-IMW-1.410.3.2022.RJU(2.RJU) wskazano, iż: „W związku z powyższym wyjaśniamy, iż w dacie wydania decyzji nr 88/SPEC/2020 o ustaleniu lokalizacji linii kolejowej dla obiektów metra tj. w dniu 24.08.2020 r. istniało ryzyko wyeliminowania z obrotu prawnego decyzji administracyjnych przyznających m.st. Warszawie prawo własności tych działek. Nie wskazanie ich w decyzji o ustaleniu lokalizacji linii kolejowej dla obiektów metra jako działek do przejęcia na rzecz m.st. Warszawy skutkować mogłoby brakiem posiadania przez Miasto tytułu prawnego do tych nieruchomości a tym samym brakiem możliwości realizacji inwestycji na tym terenie. Dopiero po dniu 16.09.2021 r., tj. po nowelizacji przepisu art. 156 § 2 K.p.a., brak jest możliwości stwierdzenia nieważności decyzji stanowiących podstawę prawną tytułu własności m.st. Warszawy”.</w:t>
      </w:r>
    </w:p>
    <w:p w14:paraId="27D78120" w14:textId="38738E2F" w:rsidR="00210687" w:rsidRDefault="00210687" w:rsidP="0057233F">
      <w:pPr>
        <w:tabs>
          <w:tab w:val="left" w:pos="0"/>
        </w:tabs>
        <w:spacing w:after="120" w:line="240" w:lineRule="exact"/>
        <w:jc w:val="both"/>
        <w:outlineLvl w:val="0"/>
        <w:rPr>
          <w:rFonts w:ascii="Arial" w:hAnsi="Arial" w:cs="Arial"/>
          <w:bCs/>
          <w:iCs/>
          <w:spacing w:val="4"/>
          <w:sz w:val="20"/>
          <w:szCs w:val="20"/>
          <w:lang w:eastAsia="x-none"/>
        </w:rPr>
      </w:pPr>
      <w:r>
        <w:rPr>
          <w:rFonts w:ascii="Arial" w:hAnsi="Arial" w:cs="Arial"/>
          <w:spacing w:val="4"/>
          <w:sz w:val="20"/>
        </w:rPr>
        <w:lastRenderedPageBreak/>
        <w:t xml:space="preserve">Z pisma </w:t>
      </w:r>
      <w:r w:rsidRPr="00210687">
        <w:rPr>
          <w:rFonts w:ascii="Arial" w:hAnsi="Arial" w:cs="Arial"/>
          <w:i/>
          <w:iCs/>
          <w:spacing w:val="4"/>
          <w:sz w:val="20"/>
        </w:rPr>
        <w:t>inwestora</w:t>
      </w:r>
      <w:r>
        <w:rPr>
          <w:rFonts w:ascii="Arial" w:hAnsi="Arial" w:cs="Arial"/>
          <w:spacing w:val="4"/>
          <w:sz w:val="20"/>
        </w:rPr>
        <w:t xml:space="preserve"> z dnia 19 maja 2022 r., znak: </w:t>
      </w:r>
      <w:r w:rsidRPr="00144B4C">
        <w:rPr>
          <w:rFonts w:ascii="Arial" w:hAnsi="Arial" w:cs="Arial"/>
          <w:spacing w:val="4"/>
          <w:sz w:val="20"/>
        </w:rPr>
        <w:t>P320-ILF-P</w:t>
      </w:r>
      <w:r>
        <w:rPr>
          <w:rFonts w:ascii="Arial" w:hAnsi="Arial" w:cs="Arial"/>
          <w:spacing w:val="4"/>
          <w:sz w:val="20"/>
        </w:rPr>
        <w:t>OL</w:t>
      </w:r>
      <w:r w:rsidRPr="00144B4C">
        <w:rPr>
          <w:rFonts w:ascii="Arial" w:hAnsi="Arial" w:cs="Arial"/>
          <w:spacing w:val="4"/>
          <w:sz w:val="20"/>
        </w:rPr>
        <w:t>-P-OC-</w:t>
      </w:r>
      <w:r>
        <w:rPr>
          <w:rFonts w:ascii="Arial" w:hAnsi="Arial" w:cs="Arial"/>
          <w:spacing w:val="4"/>
          <w:sz w:val="20"/>
        </w:rPr>
        <w:t xml:space="preserve">1090 i załączonego do niego pisma Zarządu Transportu Miejskiego w Warszawie z dnia 11 maja 2022 r., znak: ZTM-IMW-1.410.3.2022.RJU(12.RJU) wynika, iż </w:t>
      </w:r>
      <w:bookmarkStart w:id="62" w:name="_Hlk118307000"/>
      <w:r>
        <w:rPr>
          <w:rFonts w:ascii="Arial" w:hAnsi="Arial" w:cs="Arial"/>
          <w:spacing w:val="4"/>
          <w:sz w:val="20"/>
        </w:rPr>
        <w:t xml:space="preserve">ww. działki </w:t>
      </w:r>
      <w:r w:rsidRPr="00FA2DE9">
        <w:rPr>
          <w:rFonts w:ascii="Arial" w:hAnsi="Arial" w:cs="Arial"/>
          <w:spacing w:val="4"/>
          <w:sz w:val="20"/>
        </w:rPr>
        <w:t>nr: 44,</w:t>
      </w:r>
      <w:r>
        <w:rPr>
          <w:rFonts w:ascii="Arial" w:hAnsi="Arial" w:cs="Arial"/>
          <w:spacing w:val="4"/>
          <w:sz w:val="20"/>
        </w:rPr>
        <w:t xml:space="preserve"> </w:t>
      </w:r>
      <w:r w:rsidRPr="00FA2DE9">
        <w:rPr>
          <w:rFonts w:ascii="Arial" w:hAnsi="Arial" w:cs="Arial"/>
          <w:spacing w:val="4"/>
          <w:sz w:val="20"/>
        </w:rPr>
        <w:t xml:space="preserve">45, 46/4, 46/5, 46/6, 46/7, 46/8, 47, 48, 60/1 </w:t>
      </w:r>
      <w:r>
        <w:rPr>
          <w:rFonts w:ascii="Arial" w:hAnsi="Arial" w:cs="Arial"/>
          <w:spacing w:val="4"/>
          <w:sz w:val="20"/>
        </w:rPr>
        <w:br/>
      </w:r>
      <w:r w:rsidRPr="00FA2DE9">
        <w:rPr>
          <w:rFonts w:ascii="Arial" w:hAnsi="Arial" w:cs="Arial"/>
          <w:spacing w:val="4"/>
          <w:sz w:val="20"/>
        </w:rPr>
        <w:t>i 60/2, z obrębu 6-13-13</w:t>
      </w:r>
      <w:bookmarkEnd w:id="62"/>
      <w:r>
        <w:rPr>
          <w:rFonts w:ascii="Arial" w:hAnsi="Arial" w:cs="Arial"/>
          <w:spacing w:val="4"/>
          <w:sz w:val="20"/>
        </w:rPr>
        <w:t xml:space="preserve">, nie powinny być przedmiotem wywłaszczenia na rzecz </w:t>
      </w:r>
      <w:bookmarkStart w:id="63" w:name="_Hlk107901829"/>
      <w:proofErr w:type="spellStart"/>
      <w:r w:rsidR="001548FE">
        <w:rPr>
          <w:rFonts w:ascii="Arial" w:hAnsi="Arial" w:cs="Arial"/>
          <w:spacing w:val="4"/>
          <w:sz w:val="20"/>
        </w:rPr>
        <w:t>M</w:t>
      </w:r>
      <w:r>
        <w:rPr>
          <w:rFonts w:ascii="Arial" w:hAnsi="Arial" w:cs="Arial"/>
          <w:spacing w:val="4"/>
          <w:sz w:val="20"/>
        </w:rPr>
        <w:t>.</w:t>
      </w:r>
      <w:r w:rsidR="001548FE">
        <w:rPr>
          <w:rFonts w:ascii="Arial" w:hAnsi="Arial" w:cs="Arial"/>
          <w:spacing w:val="4"/>
          <w:sz w:val="20"/>
        </w:rPr>
        <w:t>S</w:t>
      </w:r>
      <w:r>
        <w:rPr>
          <w:rFonts w:ascii="Arial" w:hAnsi="Arial" w:cs="Arial"/>
          <w:spacing w:val="4"/>
          <w:sz w:val="20"/>
        </w:rPr>
        <w:t>t.</w:t>
      </w:r>
      <w:proofErr w:type="spellEnd"/>
      <w:r>
        <w:rPr>
          <w:rFonts w:ascii="Arial" w:hAnsi="Arial" w:cs="Arial"/>
          <w:spacing w:val="4"/>
          <w:sz w:val="20"/>
        </w:rPr>
        <w:t xml:space="preserve"> Warszawy</w:t>
      </w:r>
      <w:bookmarkEnd w:id="63"/>
      <w:r>
        <w:rPr>
          <w:rFonts w:ascii="Arial" w:hAnsi="Arial" w:cs="Arial"/>
          <w:spacing w:val="4"/>
          <w:sz w:val="20"/>
        </w:rPr>
        <w:t xml:space="preserve"> w </w:t>
      </w:r>
      <w:r w:rsidRPr="00210687">
        <w:rPr>
          <w:rFonts w:ascii="Arial" w:hAnsi="Arial" w:cs="Arial"/>
          <w:i/>
          <w:iCs/>
          <w:spacing w:val="4"/>
          <w:sz w:val="20"/>
        </w:rPr>
        <w:t>decyzji Wojewody Mazowieckiego</w:t>
      </w:r>
      <w:r>
        <w:rPr>
          <w:rFonts w:ascii="Arial" w:hAnsi="Arial" w:cs="Arial"/>
          <w:spacing w:val="4"/>
          <w:sz w:val="20"/>
        </w:rPr>
        <w:t xml:space="preserve">, bowiem działki te stanowią już obecnie własność </w:t>
      </w:r>
      <w:r w:rsidRPr="00210687">
        <w:rPr>
          <w:rFonts w:ascii="Arial" w:hAnsi="Arial" w:cs="Arial"/>
          <w:i/>
          <w:iCs/>
          <w:spacing w:val="4"/>
          <w:sz w:val="20"/>
        </w:rPr>
        <w:t>inwestora</w:t>
      </w:r>
      <w:r>
        <w:rPr>
          <w:rFonts w:ascii="Arial" w:hAnsi="Arial" w:cs="Arial"/>
          <w:spacing w:val="4"/>
          <w:sz w:val="20"/>
        </w:rPr>
        <w:t xml:space="preserve">. Okoliczności tej nie zmieniło wydanie </w:t>
      </w:r>
      <w:r w:rsidRPr="00210687">
        <w:rPr>
          <w:rFonts w:ascii="Arial" w:hAnsi="Arial" w:cs="Arial"/>
          <w:bCs/>
          <w:spacing w:val="4"/>
          <w:sz w:val="20"/>
          <w:szCs w:val="20"/>
          <w:lang w:eastAsia="x-none"/>
        </w:rPr>
        <w:t>decyzj</w:t>
      </w:r>
      <w:r>
        <w:rPr>
          <w:rFonts w:ascii="Arial" w:hAnsi="Arial" w:cs="Arial"/>
          <w:bCs/>
          <w:spacing w:val="4"/>
          <w:sz w:val="20"/>
          <w:szCs w:val="20"/>
          <w:lang w:eastAsia="x-none"/>
        </w:rPr>
        <w:t>i</w:t>
      </w:r>
      <w:r w:rsidRPr="00210687">
        <w:rPr>
          <w:rFonts w:ascii="Arial" w:hAnsi="Arial" w:cs="Arial"/>
          <w:bCs/>
          <w:spacing w:val="4"/>
          <w:sz w:val="20"/>
          <w:szCs w:val="20"/>
          <w:lang w:eastAsia="x-none"/>
        </w:rPr>
        <w:t xml:space="preserve"> </w:t>
      </w:r>
      <w:r w:rsidRPr="00210687">
        <w:rPr>
          <w:rFonts w:ascii="Arial" w:hAnsi="Arial" w:cs="Arial"/>
          <w:bCs/>
          <w:iCs/>
          <w:spacing w:val="4"/>
          <w:sz w:val="20"/>
          <w:szCs w:val="20"/>
          <w:lang w:eastAsia="x-none"/>
        </w:rPr>
        <w:t>Ministra Rolnictwa i Rozwoju Wsi z dnia 6 września 2021 r., znak: GZ.rn.625.39.2020</w:t>
      </w:r>
      <w:r>
        <w:rPr>
          <w:rFonts w:ascii="Arial" w:hAnsi="Arial" w:cs="Arial"/>
          <w:bCs/>
          <w:iCs/>
          <w:spacing w:val="4"/>
          <w:sz w:val="20"/>
          <w:szCs w:val="20"/>
          <w:lang w:eastAsia="x-none"/>
        </w:rPr>
        <w:t>:</w:t>
      </w:r>
    </w:p>
    <w:p w14:paraId="1153855B" w14:textId="78C400D5" w:rsidR="009D1D57" w:rsidRPr="00B7121B" w:rsidRDefault="00210687" w:rsidP="0057233F">
      <w:pPr>
        <w:pStyle w:val="Akapitzlist"/>
        <w:numPr>
          <w:ilvl w:val="0"/>
          <w:numId w:val="36"/>
        </w:numPr>
        <w:tabs>
          <w:tab w:val="left" w:pos="0"/>
        </w:tabs>
        <w:spacing w:after="120" w:line="240" w:lineRule="exact"/>
        <w:ind w:left="357" w:hanging="357"/>
        <w:contextualSpacing w:val="0"/>
        <w:jc w:val="both"/>
        <w:outlineLvl w:val="0"/>
        <w:rPr>
          <w:rFonts w:ascii="Arial" w:hAnsi="Arial" w:cs="Arial"/>
          <w:bCs/>
          <w:iCs/>
          <w:spacing w:val="4"/>
          <w:sz w:val="20"/>
          <w:szCs w:val="20"/>
          <w:lang w:eastAsia="x-none"/>
        </w:rPr>
      </w:pPr>
      <w:r w:rsidRPr="00B7121B">
        <w:rPr>
          <w:rFonts w:ascii="Arial" w:hAnsi="Arial" w:cs="Arial"/>
          <w:bCs/>
          <w:iCs/>
          <w:spacing w:val="4"/>
          <w:sz w:val="20"/>
          <w:szCs w:val="20"/>
          <w:lang w:eastAsia="x-none"/>
        </w:rPr>
        <w:t xml:space="preserve">w pkt 1: </w:t>
      </w:r>
      <w:r w:rsidR="009D1D57" w:rsidRPr="00B7121B">
        <w:rPr>
          <w:rFonts w:ascii="Arial" w:hAnsi="Arial" w:cs="Arial"/>
          <w:bCs/>
          <w:iCs/>
          <w:spacing w:val="4"/>
          <w:sz w:val="20"/>
          <w:szCs w:val="20"/>
          <w:lang w:eastAsia="x-none"/>
        </w:rPr>
        <w:t>uchylającej decyzję Ministra Rolnictwa i Rozwoju Wsi z dnia 17 maja 2017 r., znak: GZ.rn.625.216.2016, w części, to jest w zakresie w jakim orzekł</w:t>
      </w:r>
      <w:r w:rsidR="001548FE">
        <w:rPr>
          <w:rFonts w:ascii="Arial" w:hAnsi="Arial" w:cs="Arial"/>
          <w:bCs/>
          <w:iCs/>
          <w:spacing w:val="4"/>
          <w:sz w:val="20"/>
          <w:szCs w:val="20"/>
          <w:lang w:eastAsia="x-none"/>
        </w:rPr>
        <w:t>a</w:t>
      </w:r>
      <w:r w:rsidR="009D1D57" w:rsidRPr="00B7121B">
        <w:rPr>
          <w:rFonts w:ascii="Arial" w:hAnsi="Arial" w:cs="Arial"/>
          <w:bCs/>
          <w:iCs/>
          <w:spacing w:val="4"/>
          <w:sz w:val="20"/>
          <w:szCs w:val="20"/>
          <w:lang w:eastAsia="x-none"/>
        </w:rPr>
        <w:t xml:space="preserve"> o działkach ewidencyjnych z obrębu 6-13-13 nr: 39/3, cz.39/4, 40/1, 40/2, cz.40/3, cz.40/4, cz.40/5, 40/6, 40/7, 41, 42, 43, 44, 45, 46/1, 46/2, cz.47, 48, 60, cz.68/1, cz.68/4, cz.69/1, cz.69/2, 69/4, cz.69/8, cz.70/1, i </w:t>
      </w:r>
      <w:r w:rsidR="002D3CBD" w:rsidRPr="00B7121B">
        <w:rPr>
          <w:rFonts w:ascii="Arial" w:hAnsi="Arial" w:cs="Arial"/>
          <w:bCs/>
          <w:iCs/>
          <w:spacing w:val="4"/>
          <w:sz w:val="20"/>
          <w:szCs w:val="20"/>
          <w:lang w:eastAsia="x-none"/>
        </w:rPr>
        <w:t>cz.</w:t>
      </w:r>
      <w:r w:rsidR="009D1D57" w:rsidRPr="00B7121B">
        <w:rPr>
          <w:rFonts w:ascii="Arial" w:hAnsi="Arial" w:cs="Arial"/>
          <w:bCs/>
          <w:iCs/>
          <w:spacing w:val="4"/>
          <w:sz w:val="20"/>
          <w:szCs w:val="20"/>
          <w:lang w:eastAsia="x-none"/>
        </w:rPr>
        <w:t>70/2, oraz w zakresie w jakim orzekł</w:t>
      </w:r>
      <w:r w:rsidR="001548FE">
        <w:rPr>
          <w:rFonts w:ascii="Arial" w:hAnsi="Arial" w:cs="Arial"/>
          <w:bCs/>
          <w:iCs/>
          <w:spacing w:val="4"/>
          <w:sz w:val="20"/>
          <w:szCs w:val="20"/>
          <w:lang w:eastAsia="x-none"/>
        </w:rPr>
        <w:t>a</w:t>
      </w:r>
      <w:r w:rsidR="009D1D57" w:rsidRPr="00B7121B">
        <w:rPr>
          <w:rFonts w:ascii="Arial" w:hAnsi="Arial" w:cs="Arial"/>
          <w:bCs/>
          <w:iCs/>
          <w:spacing w:val="4"/>
          <w:sz w:val="20"/>
          <w:szCs w:val="20"/>
          <w:lang w:eastAsia="x-none"/>
        </w:rPr>
        <w:t xml:space="preserve"> o działkach ewidencyjnych z obrębu 6-14-01 nr: cz. 1/1 i 3;</w:t>
      </w:r>
    </w:p>
    <w:p w14:paraId="5E0A1557" w14:textId="580D8B10" w:rsidR="00F449FD" w:rsidRPr="00F449FD" w:rsidRDefault="00210687" w:rsidP="0057233F">
      <w:pPr>
        <w:pStyle w:val="Akapitzlist"/>
        <w:numPr>
          <w:ilvl w:val="0"/>
          <w:numId w:val="35"/>
        </w:numPr>
        <w:spacing w:after="120" w:line="240" w:lineRule="exact"/>
        <w:contextualSpacing w:val="0"/>
        <w:jc w:val="both"/>
        <w:rPr>
          <w:rFonts w:ascii="Arial" w:hAnsi="Arial" w:cs="Arial"/>
          <w:bCs/>
          <w:iCs/>
          <w:spacing w:val="4"/>
          <w:sz w:val="20"/>
          <w:szCs w:val="20"/>
          <w:lang w:eastAsia="x-none"/>
        </w:rPr>
      </w:pPr>
      <w:r w:rsidRPr="00F449FD">
        <w:rPr>
          <w:rFonts w:ascii="Arial" w:hAnsi="Arial" w:cs="Arial"/>
          <w:bCs/>
          <w:iCs/>
          <w:spacing w:val="4"/>
          <w:sz w:val="20"/>
          <w:szCs w:val="20"/>
          <w:lang w:eastAsia="x-none"/>
        </w:rPr>
        <w:t xml:space="preserve">w pkt 2: </w:t>
      </w:r>
      <w:bookmarkStart w:id="64" w:name="_Hlk118543748"/>
      <w:r w:rsidR="00F449FD" w:rsidRPr="00F449FD">
        <w:rPr>
          <w:rFonts w:ascii="Arial" w:hAnsi="Arial" w:cs="Arial"/>
          <w:bCs/>
          <w:iCs/>
          <w:spacing w:val="4"/>
          <w:sz w:val="20"/>
          <w:szCs w:val="20"/>
          <w:lang w:eastAsia="x-none"/>
        </w:rPr>
        <w:t xml:space="preserve">stwierdzającej, że </w:t>
      </w:r>
      <w:bookmarkStart w:id="65" w:name="_Hlk118466237"/>
      <w:r w:rsidR="00F449FD" w:rsidRPr="00F449FD">
        <w:rPr>
          <w:rFonts w:ascii="Arial" w:hAnsi="Arial" w:cs="Arial"/>
          <w:bCs/>
          <w:iCs/>
          <w:spacing w:val="4"/>
          <w:sz w:val="20"/>
          <w:szCs w:val="20"/>
          <w:lang w:eastAsia="x-none"/>
        </w:rPr>
        <w:t>orzeczenie Ministra Rolnictwa i Reform Rolnych z dnia 2 czerwca</w:t>
      </w:r>
      <w:r w:rsidR="00F449FD">
        <w:rPr>
          <w:rFonts w:ascii="Arial" w:hAnsi="Arial" w:cs="Arial"/>
          <w:bCs/>
          <w:iCs/>
          <w:spacing w:val="4"/>
          <w:sz w:val="20"/>
          <w:szCs w:val="20"/>
          <w:lang w:eastAsia="x-none"/>
        </w:rPr>
        <w:t xml:space="preserve"> 1949 r., znak: UR.2.I.2/42/48,</w:t>
      </w:r>
      <w:bookmarkEnd w:id="65"/>
      <w:r w:rsidR="00F449FD">
        <w:rPr>
          <w:rFonts w:ascii="Arial" w:hAnsi="Arial" w:cs="Arial"/>
          <w:bCs/>
          <w:iCs/>
          <w:spacing w:val="4"/>
          <w:sz w:val="20"/>
          <w:szCs w:val="20"/>
          <w:lang w:eastAsia="x-none"/>
        </w:rPr>
        <w:t xml:space="preserve"> </w:t>
      </w:r>
      <w:r w:rsidR="00F449FD" w:rsidRPr="00F449FD">
        <w:rPr>
          <w:rFonts w:ascii="Arial" w:hAnsi="Arial" w:cs="Arial"/>
          <w:bCs/>
          <w:iCs/>
          <w:spacing w:val="4"/>
          <w:sz w:val="20"/>
          <w:szCs w:val="20"/>
          <w:lang w:eastAsia="x-none"/>
        </w:rPr>
        <w:t>w punkcie pierwszym uchylające orzeczenie Wojewódzkiego Urzędu Ziemskiego w Warszawie z dnia 1 sierpnia 1945 r. L.dz.271/45-Pr, w punkcie drugim uznające,</w:t>
      </w:r>
      <w:r w:rsidR="00F449FD">
        <w:rPr>
          <w:rFonts w:ascii="Arial" w:hAnsi="Arial" w:cs="Arial"/>
          <w:bCs/>
          <w:iCs/>
          <w:spacing w:val="4"/>
          <w:sz w:val="20"/>
          <w:szCs w:val="20"/>
          <w:lang w:eastAsia="x-none"/>
        </w:rPr>
        <w:br/>
      </w:r>
      <w:r w:rsidR="00F449FD" w:rsidRPr="00F449FD">
        <w:rPr>
          <w:rFonts w:ascii="Arial" w:hAnsi="Arial" w:cs="Arial"/>
          <w:bCs/>
          <w:iCs/>
          <w:spacing w:val="4"/>
          <w:sz w:val="20"/>
          <w:szCs w:val="20"/>
          <w:lang w:eastAsia="x-none"/>
        </w:rPr>
        <w:t xml:space="preserve">iż nieruchomość ziemska „Osada </w:t>
      </w:r>
      <w:r w:rsidR="000F7037">
        <w:rPr>
          <w:rFonts w:ascii="Arial" w:hAnsi="Arial" w:cs="Arial"/>
          <w:bCs/>
          <w:iCs/>
          <w:spacing w:val="4"/>
          <w:sz w:val="20"/>
          <w:szCs w:val="20"/>
          <w:lang w:eastAsia="x-none"/>
        </w:rPr>
        <w:t>N</w:t>
      </w:r>
      <w:r w:rsidR="00F449FD" w:rsidRPr="00F449FD">
        <w:rPr>
          <w:rFonts w:ascii="Arial" w:hAnsi="Arial" w:cs="Arial"/>
          <w:bCs/>
          <w:iCs/>
          <w:spacing w:val="4"/>
          <w:sz w:val="20"/>
          <w:szCs w:val="20"/>
          <w:lang w:eastAsia="x-none"/>
        </w:rPr>
        <w:t xml:space="preserve">r 4 Kolonia Karolin – </w:t>
      </w:r>
      <w:proofErr w:type="spellStart"/>
      <w:r w:rsidR="00F449FD" w:rsidRPr="00F449FD">
        <w:rPr>
          <w:rFonts w:ascii="Arial" w:hAnsi="Arial" w:cs="Arial"/>
          <w:bCs/>
          <w:iCs/>
          <w:spacing w:val="4"/>
          <w:sz w:val="20"/>
          <w:szCs w:val="20"/>
          <w:lang w:eastAsia="x-none"/>
        </w:rPr>
        <w:t>Sztiklówka</w:t>
      </w:r>
      <w:proofErr w:type="spellEnd"/>
      <w:r w:rsidR="00F449FD" w:rsidRPr="00F449FD">
        <w:rPr>
          <w:rFonts w:ascii="Arial" w:hAnsi="Arial" w:cs="Arial"/>
          <w:bCs/>
          <w:iCs/>
          <w:spacing w:val="4"/>
          <w:sz w:val="20"/>
          <w:szCs w:val="20"/>
          <w:lang w:eastAsia="x-none"/>
        </w:rPr>
        <w:t>” – położona w gminie Skorosze, powiat warszawski o obszarze 91,3086 ha, w tym 50 ha użytków rolnych, będących własnością J</w:t>
      </w:r>
      <w:r w:rsidR="00C87168">
        <w:rPr>
          <w:rFonts w:ascii="Arial" w:hAnsi="Arial" w:cs="Arial"/>
          <w:bCs/>
          <w:iCs/>
          <w:spacing w:val="4"/>
          <w:sz w:val="20"/>
          <w:szCs w:val="20"/>
          <w:lang w:eastAsia="x-none"/>
        </w:rPr>
        <w:t>.</w:t>
      </w:r>
      <w:r w:rsidR="00F449FD" w:rsidRPr="00F449FD">
        <w:rPr>
          <w:rFonts w:ascii="Arial" w:hAnsi="Arial" w:cs="Arial"/>
          <w:bCs/>
          <w:iCs/>
          <w:spacing w:val="4"/>
          <w:sz w:val="20"/>
          <w:szCs w:val="20"/>
          <w:lang w:eastAsia="x-none"/>
        </w:rPr>
        <w:t xml:space="preserve"> </w:t>
      </w:r>
      <w:r w:rsidR="00C87168">
        <w:rPr>
          <w:rFonts w:ascii="Arial" w:hAnsi="Arial" w:cs="Arial"/>
          <w:bCs/>
          <w:iCs/>
          <w:spacing w:val="4"/>
          <w:sz w:val="20"/>
          <w:szCs w:val="20"/>
          <w:lang w:eastAsia="x-none"/>
        </w:rPr>
        <w:br/>
      </w:r>
      <w:r w:rsidR="00F449FD" w:rsidRPr="00F449FD">
        <w:rPr>
          <w:rFonts w:ascii="Arial" w:hAnsi="Arial" w:cs="Arial"/>
          <w:bCs/>
          <w:iCs/>
          <w:spacing w:val="4"/>
          <w:sz w:val="20"/>
          <w:szCs w:val="20"/>
          <w:lang w:eastAsia="x-none"/>
        </w:rPr>
        <w:t>i P</w:t>
      </w:r>
      <w:r w:rsidR="00C87168">
        <w:rPr>
          <w:rFonts w:ascii="Arial" w:hAnsi="Arial" w:cs="Arial"/>
          <w:bCs/>
          <w:iCs/>
          <w:spacing w:val="4"/>
          <w:sz w:val="20"/>
          <w:szCs w:val="20"/>
          <w:lang w:eastAsia="x-none"/>
        </w:rPr>
        <w:t>.</w:t>
      </w:r>
      <w:r w:rsidR="00F449FD" w:rsidRPr="00F449FD">
        <w:rPr>
          <w:rFonts w:ascii="Arial" w:hAnsi="Arial" w:cs="Arial"/>
          <w:bCs/>
          <w:iCs/>
          <w:spacing w:val="4"/>
          <w:sz w:val="20"/>
          <w:szCs w:val="20"/>
          <w:lang w:eastAsia="x-none"/>
        </w:rPr>
        <w:t xml:space="preserve"> małżonków W</w:t>
      </w:r>
      <w:r w:rsidR="00C87168">
        <w:rPr>
          <w:rFonts w:ascii="Arial" w:hAnsi="Arial" w:cs="Arial"/>
          <w:bCs/>
          <w:iCs/>
          <w:spacing w:val="4"/>
          <w:sz w:val="20"/>
          <w:szCs w:val="20"/>
          <w:lang w:eastAsia="x-none"/>
        </w:rPr>
        <w:t>.</w:t>
      </w:r>
      <w:r w:rsidR="00F449FD" w:rsidRPr="00F449FD">
        <w:rPr>
          <w:rFonts w:ascii="Arial" w:hAnsi="Arial" w:cs="Arial"/>
          <w:bCs/>
          <w:iCs/>
          <w:spacing w:val="4"/>
          <w:sz w:val="20"/>
          <w:szCs w:val="20"/>
          <w:lang w:eastAsia="x-none"/>
        </w:rPr>
        <w:t xml:space="preserve">, przeszła w dniu 13 września 1944 r. na własność Skarbu Państwa </w:t>
      </w:r>
      <w:r w:rsidR="000F7037">
        <w:rPr>
          <w:rFonts w:ascii="Arial" w:hAnsi="Arial" w:cs="Arial"/>
          <w:bCs/>
          <w:iCs/>
          <w:spacing w:val="4"/>
          <w:sz w:val="20"/>
          <w:szCs w:val="20"/>
          <w:lang w:eastAsia="x-none"/>
        </w:rPr>
        <w:br/>
      </w:r>
      <w:r w:rsidR="00F449FD" w:rsidRPr="00F449FD">
        <w:rPr>
          <w:rFonts w:ascii="Arial" w:hAnsi="Arial" w:cs="Arial"/>
          <w:bCs/>
          <w:iCs/>
          <w:spacing w:val="4"/>
          <w:sz w:val="20"/>
          <w:szCs w:val="20"/>
          <w:lang w:eastAsia="x-none"/>
        </w:rPr>
        <w:t xml:space="preserve">na cele reformy rolnej i podpada pod działanie art. 2 ust. 1 lit. e dekretu PKWN z dnia 6 września </w:t>
      </w:r>
      <w:r w:rsidR="00F449FD">
        <w:rPr>
          <w:rFonts w:ascii="Arial" w:hAnsi="Arial" w:cs="Arial"/>
          <w:bCs/>
          <w:iCs/>
          <w:spacing w:val="4"/>
          <w:sz w:val="20"/>
          <w:szCs w:val="20"/>
          <w:lang w:eastAsia="x-none"/>
        </w:rPr>
        <w:br/>
      </w:r>
      <w:r w:rsidR="00F449FD" w:rsidRPr="00F449FD">
        <w:rPr>
          <w:rFonts w:ascii="Arial" w:hAnsi="Arial" w:cs="Arial"/>
          <w:bCs/>
          <w:iCs/>
          <w:spacing w:val="4"/>
          <w:sz w:val="20"/>
          <w:szCs w:val="20"/>
          <w:lang w:eastAsia="x-none"/>
        </w:rPr>
        <w:t>1944 r. o przeprowadzeniu reformy rolnej</w:t>
      </w:r>
      <w:r w:rsidR="00F449FD">
        <w:rPr>
          <w:rFonts w:ascii="Arial" w:hAnsi="Arial" w:cs="Arial"/>
          <w:bCs/>
          <w:iCs/>
          <w:spacing w:val="4"/>
          <w:sz w:val="20"/>
          <w:szCs w:val="20"/>
          <w:lang w:eastAsia="x-none"/>
        </w:rPr>
        <w:t xml:space="preserve">, </w:t>
      </w:r>
      <w:r w:rsidR="00F449FD" w:rsidRPr="00F449FD">
        <w:rPr>
          <w:rFonts w:ascii="Arial" w:hAnsi="Arial" w:cs="Arial"/>
          <w:bCs/>
          <w:iCs/>
          <w:spacing w:val="4"/>
          <w:sz w:val="20"/>
          <w:szCs w:val="20"/>
          <w:lang w:eastAsia="x-none"/>
        </w:rPr>
        <w:t xml:space="preserve">zostało wydane z naruszeniem prawa, </w:t>
      </w:r>
      <w:bookmarkStart w:id="66" w:name="_Hlk118466258"/>
      <w:r w:rsidR="00F449FD" w:rsidRPr="00F449FD">
        <w:rPr>
          <w:rFonts w:ascii="Arial" w:hAnsi="Arial" w:cs="Arial"/>
          <w:bCs/>
          <w:iCs/>
          <w:spacing w:val="4"/>
          <w:sz w:val="20"/>
          <w:szCs w:val="20"/>
          <w:lang w:eastAsia="x-none"/>
        </w:rPr>
        <w:t xml:space="preserve">w części dotyczącej aktualnych działek ewidencyjnych z obrębu 6-13-13 nr: </w:t>
      </w:r>
      <w:bookmarkEnd w:id="66"/>
      <w:r w:rsidR="00F449FD" w:rsidRPr="00F449FD">
        <w:rPr>
          <w:rFonts w:ascii="Arial" w:hAnsi="Arial" w:cs="Arial"/>
          <w:bCs/>
          <w:iCs/>
          <w:spacing w:val="4"/>
          <w:sz w:val="20"/>
          <w:szCs w:val="20"/>
          <w:lang w:eastAsia="x-none"/>
        </w:rPr>
        <w:t xml:space="preserve">39/3, </w:t>
      </w:r>
      <w:r w:rsidR="00A959F4">
        <w:rPr>
          <w:rFonts w:ascii="Arial" w:hAnsi="Arial" w:cs="Arial"/>
          <w:bCs/>
          <w:iCs/>
          <w:spacing w:val="4"/>
          <w:sz w:val="20"/>
          <w:szCs w:val="20"/>
          <w:lang w:eastAsia="x-none"/>
        </w:rPr>
        <w:t>cz.</w:t>
      </w:r>
      <w:r w:rsidR="00F449FD" w:rsidRPr="00F449FD">
        <w:rPr>
          <w:rFonts w:ascii="Arial" w:hAnsi="Arial" w:cs="Arial"/>
          <w:bCs/>
          <w:iCs/>
          <w:spacing w:val="4"/>
          <w:sz w:val="20"/>
          <w:szCs w:val="20"/>
          <w:lang w:eastAsia="x-none"/>
        </w:rPr>
        <w:t xml:space="preserve">39/4 i 42, oznaczonych na mapie </w:t>
      </w:r>
      <w:bookmarkStart w:id="67" w:name="_Hlk118466521"/>
      <w:r w:rsidR="00F449FD" w:rsidRPr="00F449FD">
        <w:rPr>
          <w:rFonts w:ascii="Arial" w:hAnsi="Arial" w:cs="Arial"/>
          <w:bCs/>
          <w:iCs/>
          <w:spacing w:val="4"/>
          <w:sz w:val="20"/>
          <w:szCs w:val="20"/>
          <w:lang w:eastAsia="x-none"/>
        </w:rPr>
        <w:t>stanowiącej załącznik do decyzji, wchodzących w skład dawnego majątku „Osada Nr 4 Kolonia Karolin-</w:t>
      </w:r>
      <w:proofErr w:type="spellStart"/>
      <w:r w:rsidR="00F449FD" w:rsidRPr="00F449FD">
        <w:rPr>
          <w:rFonts w:ascii="Arial" w:hAnsi="Arial" w:cs="Arial"/>
          <w:bCs/>
          <w:iCs/>
          <w:spacing w:val="4"/>
          <w:sz w:val="20"/>
          <w:szCs w:val="20"/>
          <w:lang w:eastAsia="x-none"/>
        </w:rPr>
        <w:t>Sztiklówka</w:t>
      </w:r>
      <w:proofErr w:type="spellEnd"/>
      <w:r w:rsidR="00F449FD" w:rsidRPr="00F449FD">
        <w:rPr>
          <w:rFonts w:ascii="Arial" w:hAnsi="Arial" w:cs="Arial"/>
          <w:bCs/>
          <w:iCs/>
          <w:spacing w:val="4"/>
          <w:sz w:val="20"/>
          <w:szCs w:val="20"/>
          <w:lang w:eastAsia="x-none"/>
        </w:rPr>
        <w:t xml:space="preserve">”, będącego własnością </w:t>
      </w:r>
      <w:r w:rsidR="00F449FD">
        <w:rPr>
          <w:rFonts w:ascii="Arial" w:hAnsi="Arial" w:cs="Arial"/>
          <w:bCs/>
          <w:iCs/>
          <w:spacing w:val="4"/>
          <w:sz w:val="20"/>
          <w:szCs w:val="20"/>
          <w:lang w:eastAsia="x-none"/>
        </w:rPr>
        <w:t xml:space="preserve">Zakładów Cegielnianych Józef Wiencek </w:t>
      </w:r>
      <w:bookmarkEnd w:id="67"/>
      <w:r w:rsidR="00F449FD">
        <w:rPr>
          <w:rFonts w:ascii="Arial" w:hAnsi="Arial" w:cs="Arial"/>
          <w:bCs/>
          <w:iCs/>
          <w:spacing w:val="4"/>
          <w:sz w:val="20"/>
          <w:szCs w:val="20"/>
          <w:lang w:eastAsia="x-none"/>
        </w:rPr>
        <w:t>– lecz nie stwierdzającej nieważności tego orzeczenia z powodu wystąpienia nieodwracalnych skutków prawnych</w:t>
      </w:r>
      <w:r w:rsidR="008866AA">
        <w:rPr>
          <w:rFonts w:ascii="Arial" w:hAnsi="Arial" w:cs="Arial"/>
          <w:bCs/>
          <w:iCs/>
          <w:spacing w:val="4"/>
          <w:sz w:val="20"/>
          <w:szCs w:val="20"/>
          <w:lang w:eastAsia="x-none"/>
        </w:rPr>
        <w:t>;</w:t>
      </w:r>
    </w:p>
    <w:bookmarkEnd w:id="64"/>
    <w:p w14:paraId="178153D1" w14:textId="00E79F99" w:rsidR="00F449FD" w:rsidRPr="002D3CBD" w:rsidRDefault="00210687" w:rsidP="00187F03">
      <w:pPr>
        <w:pStyle w:val="Akapitzlist"/>
        <w:numPr>
          <w:ilvl w:val="0"/>
          <w:numId w:val="35"/>
        </w:numPr>
        <w:tabs>
          <w:tab w:val="left" w:pos="0"/>
        </w:tabs>
        <w:spacing w:after="240" w:line="240" w:lineRule="exact"/>
        <w:ind w:left="357" w:hanging="357"/>
        <w:contextualSpacing w:val="0"/>
        <w:jc w:val="both"/>
        <w:outlineLvl w:val="0"/>
        <w:rPr>
          <w:rFonts w:ascii="Arial" w:hAnsi="Arial" w:cs="Arial"/>
          <w:bCs/>
          <w:iCs/>
          <w:spacing w:val="4"/>
          <w:sz w:val="20"/>
          <w:szCs w:val="20"/>
          <w:lang w:eastAsia="x-none"/>
        </w:rPr>
      </w:pPr>
      <w:r w:rsidRPr="00F449FD">
        <w:rPr>
          <w:rFonts w:ascii="Arial" w:hAnsi="Arial" w:cs="Arial"/>
          <w:bCs/>
          <w:iCs/>
          <w:spacing w:val="4"/>
          <w:sz w:val="20"/>
          <w:szCs w:val="20"/>
          <w:lang w:eastAsia="x-none"/>
        </w:rPr>
        <w:t xml:space="preserve">w pkt 3: </w:t>
      </w:r>
      <w:bookmarkStart w:id="68" w:name="_Hlk118543367"/>
      <w:r w:rsidR="00F449FD">
        <w:rPr>
          <w:rFonts w:ascii="Arial" w:hAnsi="Arial" w:cs="Arial"/>
          <w:bCs/>
          <w:iCs/>
          <w:spacing w:val="4"/>
          <w:sz w:val="20"/>
          <w:szCs w:val="20"/>
          <w:lang w:eastAsia="x-none"/>
        </w:rPr>
        <w:t xml:space="preserve">stwierdzającej nieważność </w:t>
      </w:r>
      <w:r w:rsidR="00F449FD" w:rsidRPr="00F449FD">
        <w:rPr>
          <w:rFonts w:ascii="Arial" w:hAnsi="Arial" w:cs="Arial"/>
          <w:bCs/>
          <w:iCs/>
          <w:spacing w:val="4"/>
          <w:sz w:val="20"/>
          <w:szCs w:val="20"/>
          <w:lang w:eastAsia="x-none"/>
        </w:rPr>
        <w:t>orzeczeni</w:t>
      </w:r>
      <w:r w:rsidR="00F449FD">
        <w:rPr>
          <w:rFonts w:ascii="Arial" w:hAnsi="Arial" w:cs="Arial"/>
          <w:bCs/>
          <w:iCs/>
          <w:spacing w:val="4"/>
          <w:sz w:val="20"/>
          <w:szCs w:val="20"/>
          <w:lang w:eastAsia="x-none"/>
        </w:rPr>
        <w:t>a</w:t>
      </w:r>
      <w:r w:rsidR="00F449FD" w:rsidRPr="00F449FD">
        <w:rPr>
          <w:rFonts w:ascii="Arial" w:hAnsi="Arial" w:cs="Arial"/>
          <w:bCs/>
          <w:iCs/>
          <w:spacing w:val="4"/>
          <w:sz w:val="20"/>
          <w:szCs w:val="20"/>
          <w:lang w:eastAsia="x-none"/>
        </w:rPr>
        <w:t xml:space="preserve"> Ministra Rolnictwa i Reform Rolnych z dnia 2 czerwca 1949 r., znak: UR.2.I.2/42/48, w części dotyczącej aktualnych działek ewidencyjnych z obrębu 6-13-13 nr: 40/1, 40/2, cz.40/3, cz.40/4, cz.40/5, 40/6, 40/7, 41, 43, 44, 45, 46/</w:t>
      </w:r>
      <w:r w:rsidR="00F449FD">
        <w:rPr>
          <w:rFonts w:ascii="Arial" w:hAnsi="Arial" w:cs="Arial"/>
          <w:bCs/>
          <w:iCs/>
          <w:spacing w:val="4"/>
          <w:sz w:val="20"/>
          <w:szCs w:val="20"/>
          <w:lang w:eastAsia="x-none"/>
        </w:rPr>
        <w:t>3</w:t>
      </w:r>
      <w:r w:rsidR="00F449FD" w:rsidRPr="00F449FD">
        <w:rPr>
          <w:rFonts w:ascii="Arial" w:hAnsi="Arial" w:cs="Arial"/>
          <w:bCs/>
          <w:iCs/>
          <w:spacing w:val="4"/>
          <w:sz w:val="20"/>
          <w:szCs w:val="20"/>
          <w:lang w:eastAsia="x-none"/>
        </w:rPr>
        <w:t>, 46/</w:t>
      </w:r>
      <w:r w:rsidR="00F449FD">
        <w:rPr>
          <w:rFonts w:ascii="Arial" w:hAnsi="Arial" w:cs="Arial"/>
          <w:bCs/>
          <w:iCs/>
          <w:spacing w:val="4"/>
          <w:sz w:val="20"/>
          <w:szCs w:val="20"/>
          <w:lang w:eastAsia="x-none"/>
        </w:rPr>
        <w:t>4</w:t>
      </w:r>
      <w:r w:rsidR="00F449FD" w:rsidRPr="00F449FD">
        <w:rPr>
          <w:rFonts w:ascii="Arial" w:hAnsi="Arial" w:cs="Arial"/>
          <w:bCs/>
          <w:iCs/>
          <w:spacing w:val="4"/>
          <w:sz w:val="20"/>
          <w:szCs w:val="20"/>
          <w:lang w:eastAsia="x-none"/>
        </w:rPr>
        <w:t xml:space="preserve">, </w:t>
      </w:r>
      <w:r w:rsidR="00F449FD">
        <w:rPr>
          <w:rFonts w:ascii="Arial" w:hAnsi="Arial" w:cs="Arial"/>
          <w:bCs/>
          <w:iCs/>
          <w:spacing w:val="4"/>
          <w:sz w:val="20"/>
          <w:szCs w:val="20"/>
          <w:lang w:eastAsia="x-none"/>
        </w:rPr>
        <w:t>46/5</w:t>
      </w:r>
      <w:r w:rsidR="002D3CBD">
        <w:rPr>
          <w:rFonts w:ascii="Arial" w:hAnsi="Arial" w:cs="Arial"/>
          <w:bCs/>
          <w:iCs/>
          <w:spacing w:val="4"/>
          <w:sz w:val="20"/>
          <w:szCs w:val="20"/>
          <w:lang w:eastAsia="x-none"/>
        </w:rPr>
        <w:t xml:space="preserve">, 46/6, cz.46/7, cz.46/8, </w:t>
      </w:r>
      <w:r w:rsidR="00F449FD" w:rsidRPr="002D3CBD">
        <w:rPr>
          <w:rFonts w:ascii="Arial" w:hAnsi="Arial" w:cs="Arial"/>
          <w:bCs/>
          <w:iCs/>
          <w:spacing w:val="4"/>
          <w:sz w:val="20"/>
          <w:szCs w:val="20"/>
          <w:lang w:eastAsia="x-none"/>
        </w:rPr>
        <w:t xml:space="preserve">cz.47, 48, </w:t>
      </w:r>
      <w:r w:rsidR="002D3CBD">
        <w:rPr>
          <w:rFonts w:ascii="Arial" w:hAnsi="Arial" w:cs="Arial"/>
          <w:bCs/>
          <w:iCs/>
          <w:spacing w:val="4"/>
          <w:sz w:val="20"/>
          <w:szCs w:val="20"/>
          <w:lang w:eastAsia="x-none"/>
        </w:rPr>
        <w:t>cz.</w:t>
      </w:r>
      <w:r w:rsidR="00F449FD" w:rsidRPr="002D3CBD">
        <w:rPr>
          <w:rFonts w:ascii="Arial" w:hAnsi="Arial" w:cs="Arial"/>
          <w:bCs/>
          <w:iCs/>
          <w:spacing w:val="4"/>
          <w:sz w:val="20"/>
          <w:szCs w:val="20"/>
          <w:lang w:eastAsia="x-none"/>
        </w:rPr>
        <w:t>60</w:t>
      </w:r>
      <w:r w:rsidR="002D3CBD">
        <w:rPr>
          <w:rFonts w:ascii="Arial" w:hAnsi="Arial" w:cs="Arial"/>
          <w:bCs/>
          <w:iCs/>
          <w:spacing w:val="4"/>
          <w:sz w:val="20"/>
          <w:szCs w:val="20"/>
          <w:lang w:eastAsia="x-none"/>
        </w:rPr>
        <w:t>/1</w:t>
      </w:r>
      <w:r w:rsidR="00F449FD" w:rsidRPr="002D3CBD">
        <w:rPr>
          <w:rFonts w:ascii="Arial" w:hAnsi="Arial" w:cs="Arial"/>
          <w:bCs/>
          <w:iCs/>
          <w:spacing w:val="4"/>
          <w:sz w:val="20"/>
          <w:szCs w:val="20"/>
          <w:lang w:eastAsia="x-none"/>
        </w:rPr>
        <w:t xml:space="preserve">, </w:t>
      </w:r>
      <w:r w:rsidR="002D3CBD">
        <w:rPr>
          <w:rFonts w:ascii="Arial" w:hAnsi="Arial" w:cs="Arial"/>
          <w:bCs/>
          <w:iCs/>
          <w:spacing w:val="4"/>
          <w:sz w:val="20"/>
          <w:szCs w:val="20"/>
          <w:lang w:eastAsia="x-none"/>
        </w:rPr>
        <w:t xml:space="preserve">cz.60/2, </w:t>
      </w:r>
      <w:r w:rsidR="00F449FD" w:rsidRPr="002D3CBD">
        <w:rPr>
          <w:rFonts w:ascii="Arial" w:hAnsi="Arial" w:cs="Arial"/>
          <w:bCs/>
          <w:iCs/>
          <w:spacing w:val="4"/>
          <w:sz w:val="20"/>
          <w:szCs w:val="20"/>
          <w:lang w:eastAsia="x-none"/>
        </w:rPr>
        <w:t xml:space="preserve">cz.68/1, cz.68/4, cz.69/1, cz.69/2, 69/4, cz.69/8, cz.70/1, i </w:t>
      </w:r>
      <w:r w:rsidR="002D3CBD">
        <w:rPr>
          <w:rFonts w:ascii="Arial" w:hAnsi="Arial" w:cs="Arial"/>
          <w:bCs/>
          <w:iCs/>
          <w:spacing w:val="4"/>
          <w:sz w:val="20"/>
          <w:szCs w:val="20"/>
          <w:lang w:eastAsia="x-none"/>
        </w:rPr>
        <w:t xml:space="preserve">cz. </w:t>
      </w:r>
      <w:r w:rsidR="00F449FD" w:rsidRPr="002D3CBD">
        <w:rPr>
          <w:rFonts w:ascii="Arial" w:hAnsi="Arial" w:cs="Arial"/>
          <w:bCs/>
          <w:iCs/>
          <w:spacing w:val="4"/>
          <w:sz w:val="20"/>
          <w:szCs w:val="20"/>
          <w:lang w:eastAsia="x-none"/>
        </w:rPr>
        <w:t xml:space="preserve">70/2, oraz w </w:t>
      </w:r>
      <w:r w:rsidR="002D3CBD">
        <w:rPr>
          <w:rFonts w:ascii="Arial" w:hAnsi="Arial" w:cs="Arial"/>
          <w:bCs/>
          <w:iCs/>
          <w:spacing w:val="4"/>
          <w:sz w:val="20"/>
          <w:szCs w:val="20"/>
          <w:lang w:eastAsia="x-none"/>
        </w:rPr>
        <w:t xml:space="preserve">części dotyczącej aktualnych działek ewidencyjnych </w:t>
      </w:r>
      <w:r w:rsidR="00F449FD" w:rsidRPr="002D3CBD">
        <w:rPr>
          <w:rFonts w:ascii="Arial" w:hAnsi="Arial" w:cs="Arial"/>
          <w:bCs/>
          <w:iCs/>
          <w:spacing w:val="4"/>
          <w:sz w:val="20"/>
          <w:szCs w:val="20"/>
          <w:lang w:eastAsia="x-none"/>
        </w:rPr>
        <w:t>z obrębu 6-14-01 nr: cz.1/1 i 3</w:t>
      </w:r>
      <w:r w:rsidR="002D3CBD">
        <w:rPr>
          <w:rFonts w:ascii="Arial" w:hAnsi="Arial" w:cs="Arial"/>
          <w:bCs/>
          <w:iCs/>
          <w:spacing w:val="4"/>
          <w:sz w:val="20"/>
          <w:szCs w:val="20"/>
          <w:lang w:eastAsia="x-none"/>
        </w:rPr>
        <w:t xml:space="preserve">, oznaczonych na mapie </w:t>
      </w:r>
      <w:r w:rsidR="002D3CBD" w:rsidRPr="002D3CBD">
        <w:rPr>
          <w:rFonts w:ascii="Arial" w:hAnsi="Arial" w:cs="Arial"/>
          <w:bCs/>
          <w:iCs/>
          <w:spacing w:val="4"/>
          <w:sz w:val="20"/>
          <w:szCs w:val="20"/>
          <w:lang w:eastAsia="x-none"/>
        </w:rPr>
        <w:t>stanowiącej załącznik do decyzji, wchodzących w skład dawnego majątku „Osada Nr 4 Kolonia Karolin-</w:t>
      </w:r>
      <w:proofErr w:type="spellStart"/>
      <w:r w:rsidR="002D3CBD" w:rsidRPr="002D3CBD">
        <w:rPr>
          <w:rFonts w:ascii="Arial" w:hAnsi="Arial" w:cs="Arial"/>
          <w:bCs/>
          <w:iCs/>
          <w:spacing w:val="4"/>
          <w:sz w:val="20"/>
          <w:szCs w:val="20"/>
          <w:lang w:eastAsia="x-none"/>
        </w:rPr>
        <w:t>Sztiklówka</w:t>
      </w:r>
      <w:proofErr w:type="spellEnd"/>
      <w:r w:rsidR="002D3CBD" w:rsidRPr="002D3CBD">
        <w:rPr>
          <w:rFonts w:ascii="Arial" w:hAnsi="Arial" w:cs="Arial"/>
          <w:bCs/>
          <w:iCs/>
          <w:spacing w:val="4"/>
          <w:sz w:val="20"/>
          <w:szCs w:val="20"/>
          <w:lang w:eastAsia="x-none"/>
        </w:rPr>
        <w:t>”, będącego własnością Zakładów Cegielnianych Józef Wiencek</w:t>
      </w:r>
      <w:r w:rsidR="002D3CBD">
        <w:rPr>
          <w:rFonts w:ascii="Arial" w:hAnsi="Arial" w:cs="Arial"/>
          <w:bCs/>
          <w:iCs/>
          <w:spacing w:val="4"/>
          <w:sz w:val="20"/>
          <w:szCs w:val="20"/>
          <w:lang w:eastAsia="x-none"/>
        </w:rPr>
        <w:t>.</w:t>
      </w:r>
    </w:p>
    <w:p w14:paraId="06C3415D" w14:textId="2E4ACFA6" w:rsidR="00985A1A" w:rsidRPr="00607A28" w:rsidRDefault="00F55E03" w:rsidP="00607A28">
      <w:pPr>
        <w:tabs>
          <w:tab w:val="left" w:pos="0"/>
        </w:tabs>
        <w:spacing w:after="240" w:line="240" w:lineRule="exact"/>
        <w:jc w:val="both"/>
        <w:outlineLvl w:val="0"/>
        <w:rPr>
          <w:rFonts w:ascii="Arial" w:hAnsi="Arial" w:cs="Arial"/>
          <w:bCs/>
          <w:iCs/>
          <w:spacing w:val="4"/>
          <w:sz w:val="20"/>
          <w:szCs w:val="20"/>
          <w:lang w:eastAsia="x-none" w:bidi="pl-PL"/>
        </w:rPr>
      </w:pPr>
      <w:bookmarkStart w:id="69" w:name="_Hlk118635302"/>
      <w:bookmarkStart w:id="70" w:name="_Hlk118544633"/>
      <w:bookmarkEnd w:id="68"/>
      <w:r w:rsidRPr="00607A28">
        <w:rPr>
          <w:rFonts w:ascii="Arial" w:hAnsi="Arial" w:cs="Arial"/>
          <w:bCs/>
          <w:iCs/>
          <w:spacing w:val="4"/>
          <w:sz w:val="20"/>
          <w:szCs w:val="20"/>
          <w:lang w:eastAsia="x-none" w:bidi="pl-PL"/>
        </w:rPr>
        <w:t xml:space="preserve">Stwierdzenie nieważności ww. orzeczenia administracyjnego </w:t>
      </w:r>
      <w:bookmarkStart w:id="71" w:name="_Hlk118634764"/>
      <w:r w:rsidRPr="00607A28">
        <w:rPr>
          <w:rFonts w:ascii="Arial" w:hAnsi="Arial" w:cs="Arial"/>
          <w:bCs/>
          <w:iCs/>
          <w:spacing w:val="4"/>
          <w:sz w:val="20"/>
          <w:szCs w:val="20"/>
          <w:lang w:eastAsia="x-none" w:bidi="pl-PL"/>
        </w:rPr>
        <w:t>Ministra Rolnictwa i Reform Rolnych z dnia 2 czerwca 1949 r., znak: UR.2.I.2/42/48</w:t>
      </w:r>
      <w:bookmarkEnd w:id="71"/>
      <w:r w:rsidRPr="00607A28">
        <w:rPr>
          <w:rFonts w:ascii="Arial" w:hAnsi="Arial" w:cs="Arial"/>
          <w:bCs/>
          <w:iCs/>
          <w:spacing w:val="4"/>
          <w:sz w:val="20"/>
          <w:szCs w:val="20"/>
          <w:lang w:eastAsia="x-none" w:bidi="pl-PL"/>
        </w:rPr>
        <w:t>, w</w:t>
      </w:r>
      <w:r w:rsidR="000F7037">
        <w:rPr>
          <w:rFonts w:ascii="Arial" w:hAnsi="Arial" w:cs="Arial"/>
          <w:bCs/>
          <w:iCs/>
          <w:spacing w:val="4"/>
          <w:sz w:val="20"/>
          <w:szCs w:val="20"/>
          <w:lang w:eastAsia="x-none" w:bidi="pl-PL"/>
        </w:rPr>
        <w:t xml:space="preserve"> zakresie</w:t>
      </w:r>
      <w:r w:rsidRPr="00607A28">
        <w:rPr>
          <w:rFonts w:ascii="Arial" w:hAnsi="Arial" w:cs="Arial"/>
          <w:bCs/>
          <w:iCs/>
          <w:spacing w:val="4"/>
          <w:sz w:val="20"/>
          <w:szCs w:val="20"/>
          <w:lang w:eastAsia="x-none" w:bidi="pl-PL"/>
        </w:rPr>
        <w:t xml:space="preserve"> dotycząc</w:t>
      </w:r>
      <w:r w:rsidR="000F7037">
        <w:rPr>
          <w:rFonts w:ascii="Arial" w:hAnsi="Arial" w:cs="Arial"/>
          <w:bCs/>
          <w:iCs/>
          <w:spacing w:val="4"/>
          <w:sz w:val="20"/>
          <w:szCs w:val="20"/>
          <w:lang w:eastAsia="x-none" w:bidi="pl-PL"/>
        </w:rPr>
        <w:t>ym</w:t>
      </w:r>
      <w:r w:rsidRPr="00607A28">
        <w:rPr>
          <w:rFonts w:ascii="Arial" w:hAnsi="Arial" w:cs="Arial"/>
          <w:bCs/>
          <w:iCs/>
          <w:spacing w:val="4"/>
          <w:sz w:val="20"/>
          <w:szCs w:val="20"/>
          <w:lang w:eastAsia="x-none" w:bidi="pl-PL"/>
        </w:rPr>
        <w:t xml:space="preserve"> działek nr: 44, 45, 46/4, 46/5, 46/6, 46/7</w:t>
      </w:r>
      <w:r w:rsidR="000F7037">
        <w:rPr>
          <w:rFonts w:ascii="Arial" w:hAnsi="Arial" w:cs="Arial"/>
          <w:bCs/>
          <w:iCs/>
          <w:spacing w:val="4"/>
          <w:sz w:val="20"/>
          <w:szCs w:val="20"/>
          <w:lang w:eastAsia="x-none" w:bidi="pl-PL"/>
        </w:rPr>
        <w:t xml:space="preserve"> (w części)</w:t>
      </w:r>
      <w:r w:rsidRPr="00607A28">
        <w:rPr>
          <w:rFonts w:ascii="Arial" w:hAnsi="Arial" w:cs="Arial"/>
          <w:bCs/>
          <w:iCs/>
          <w:spacing w:val="4"/>
          <w:sz w:val="20"/>
          <w:szCs w:val="20"/>
          <w:lang w:eastAsia="x-none" w:bidi="pl-PL"/>
        </w:rPr>
        <w:t>, 46/8</w:t>
      </w:r>
      <w:r w:rsidR="000F7037">
        <w:rPr>
          <w:rFonts w:ascii="Arial" w:hAnsi="Arial" w:cs="Arial"/>
          <w:bCs/>
          <w:iCs/>
          <w:spacing w:val="4"/>
          <w:sz w:val="20"/>
          <w:szCs w:val="20"/>
          <w:lang w:eastAsia="x-none" w:bidi="pl-PL"/>
        </w:rPr>
        <w:t>(w części)</w:t>
      </w:r>
      <w:r w:rsidRPr="00607A28">
        <w:rPr>
          <w:rFonts w:ascii="Arial" w:hAnsi="Arial" w:cs="Arial"/>
          <w:bCs/>
          <w:iCs/>
          <w:spacing w:val="4"/>
          <w:sz w:val="20"/>
          <w:szCs w:val="20"/>
          <w:lang w:eastAsia="x-none" w:bidi="pl-PL"/>
        </w:rPr>
        <w:t>, 47</w:t>
      </w:r>
      <w:r w:rsidR="000F7037">
        <w:rPr>
          <w:rFonts w:ascii="Arial" w:hAnsi="Arial" w:cs="Arial"/>
          <w:bCs/>
          <w:iCs/>
          <w:spacing w:val="4"/>
          <w:sz w:val="20"/>
          <w:szCs w:val="20"/>
          <w:lang w:eastAsia="x-none" w:bidi="pl-PL"/>
        </w:rPr>
        <w:t>(w części)</w:t>
      </w:r>
      <w:r w:rsidRPr="00607A28">
        <w:rPr>
          <w:rFonts w:ascii="Arial" w:hAnsi="Arial" w:cs="Arial"/>
          <w:bCs/>
          <w:iCs/>
          <w:spacing w:val="4"/>
          <w:sz w:val="20"/>
          <w:szCs w:val="20"/>
          <w:lang w:eastAsia="x-none" w:bidi="pl-PL"/>
        </w:rPr>
        <w:t>, 48, 60/1</w:t>
      </w:r>
      <w:r w:rsidR="000F7037" w:rsidRPr="000F7037">
        <w:rPr>
          <w:rFonts w:ascii="Arial" w:hAnsi="Arial" w:cs="Arial"/>
          <w:bCs/>
          <w:iCs/>
          <w:spacing w:val="4"/>
          <w:sz w:val="20"/>
          <w:szCs w:val="20"/>
          <w:lang w:eastAsia="x-none" w:bidi="pl-PL"/>
        </w:rPr>
        <w:t>(w części)</w:t>
      </w:r>
      <w:r w:rsidR="000F7037">
        <w:rPr>
          <w:rFonts w:ascii="Arial" w:hAnsi="Arial" w:cs="Arial"/>
          <w:bCs/>
          <w:iCs/>
          <w:spacing w:val="4"/>
          <w:sz w:val="20"/>
          <w:szCs w:val="20"/>
          <w:lang w:eastAsia="x-none" w:bidi="pl-PL"/>
        </w:rPr>
        <w:t xml:space="preserve"> </w:t>
      </w:r>
      <w:r w:rsidRPr="00607A28">
        <w:rPr>
          <w:rFonts w:ascii="Arial" w:hAnsi="Arial" w:cs="Arial"/>
          <w:bCs/>
          <w:iCs/>
          <w:spacing w:val="4"/>
          <w:sz w:val="20"/>
          <w:szCs w:val="20"/>
          <w:lang w:eastAsia="x-none" w:bidi="pl-PL"/>
        </w:rPr>
        <w:t>i 60/2</w:t>
      </w:r>
      <w:r w:rsidR="000F7037" w:rsidRPr="000F7037">
        <w:rPr>
          <w:rFonts w:ascii="Arial" w:hAnsi="Arial" w:cs="Arial"/>
          <w:bCs/>
          <w:iCs/>
          <w:spacing w:val="4"/>
          <w:sz w:val="20"/>
          <w:szCs w:val="20"/>
          <w:lang w:eastAsia="x-none" w:bidi="pl-PL"/>
        </w:rPr>
        <w:t>(w części)</w:t>
      </w:r>
      <w:r w:rsidRPr="00607A28">
        <w:rPr>
          <w:rFonts w:ascii="Arial" w:hAnsi="Arial" w:cs="Arial"/>
          <w:bCs/>
          <w:iCs/>
          <w:spacing w:val="4"/>
          <w:sz w:val="20"/>
          <w:szCs w:val="20"/>
          <w:lang w:eastAsia="x-none" w:bidi="pl-PL"/>
        </w:rPr>
        <w:t>, z obrębu 6-13-13</w:t>
      </w:r>
      <w:r w:rsidR="00C905E6" w:rsidRPr="00607A28">
        <w:rPr>
          <w:rFonts w:ascii="Arial" w:hAnsi="Arial" w:cs="Arial"/>
          <w:bCs/>
          <w:iCs/>
          <w:spacing w:val="4"/>
          <w:sz w:val="20"/>
          <w:szCs w:val="20"/>
          <w:lang w:eastAsia="x-none" w:bidi="pl-PL"/>
        </w:rPr>
        <w:t xml:space="preserve">, </w:t>
      </w:r>
      <w:r w:rsidRPr="00607A28">
        <w:rPr>
          <w:rFonts w:ascii="Arial" w:hAnsi="Arial" w:cs="Arial"/>
          <w:bCs/>
          <w:iCs/>
          <w:spacing w:val="4"/>
          <w:sz w:val="20"/>
          <w:szCs w:val="20"/>
          <w:lang w:eastAsia="x-none" w:bidi="pl-PL"/>
        </w:rPr>
        <w:t xml:space="preserve">nie spowodowało, że działki </w:t>
      </w:r>
      <w:r w:rsidR="00C905E6" w:rsidRPr="00607A28">
        <w:rPr>
          <w:rFonts w:ascii="Arial" w:hAnsi="Arial" w:cs="Arial"/>
          <w:bCs/>
          <w:iCs/>
          <w:spacing w:val="4"/>
          <w:sz w:val="20"/>
          <w:szCs w:val="20"/>
          <w:lang w:eastAsia="x-none" w:bidi="pl-PL"/>
        </w:rPr>
        <w:t xml:space="preserve">te </w:t>
      </w:r>
      <w:r w:rsidRPr="00607A28">
        <w:rPr>
          <w:rFonts w:ascii="Arial" w:hAnsi="Arial" w:cs="Arial"/>
          <w:bCs/>
          <w:iCs/>
          <w:spacing w:val="4"/>
          <w:sz w:val="20"/>
          <w:szCs w:val="20"/>
          <w:lang w:eastAsia="x-none" w:bidi="pl-PL"/>
        </w:rPr>
        <w:t xml:space="preserve">stały się </w:t>
      </w:r>
      <w:r w:rsidR="00C905E6" w:rsidRPr="00607A28">
        <w:rPr>
          <w:rFonts w:ascii="Arial" w:hAnsi="Arial" w:cs="Arial"/>
          <w:bCs/>
          <w:iCs/>
          <w:spacing w:val="4"/>
          <w:sz w:val="20"/>
          <w:szCs w:val="20"/>
          <w:lang w:eastAsia="x-none" w:bidi="pl-PL"/>
        </w:rPr>
        <w:t xml:space="preserve">z powrotem </w:t>
      </w:r>
      <w:r w:rsidRPr="00607A28">
        <w:rPr>
          <w:rFonts w:ascii="Arial" w:hAnsi="Arial" w:cs="Arial"/>
          <w:bCs/>
          <w:iCs/>
          <w:spacing w:val="4"/>
          <w:sz w:val="20"/>
          <w:szCs w:val="20"/>
          <w:lang w:eastAsia="x-none" w:bidi="pl-PL"/>
        </w:rPr>
        <w:t xml:space="preserve">własnością </w:t>
      </w:r>
      <w:r w:rsidR="005A07C0" w:rsidRPr="00607A28">
        <w:rPr>
          <w:rFonts w:ascii="Arial" w:hAnsi="Arial" w:cs="Arial"/>
          <w:bCs/>
          <w:iCs/>
          <w:spacing w:val="4"/>
          <w:sz w:val="20"/>
          <w:szCs w:val="20"/>
          <w:lang w:eastAsia="x-none" w:bidi="pl-PL"/>
        </w:rPr>
        <w:t>poprzedniego właściciela (</w:t>
      </w:r>
      <w:bookmarkStart w:id="72" w:name="_Hlk118308788"/>
      <w:r w:rsidR="00FD144F" w:rsidRPr="00607A28">
        <w:rPr>
          <w:rFonts w:ascii="Arial" w:hAnsi="Arial" w:cs="Arial"/>
          <w:bCs/>
          <w:iCs/>
          <w:spacing w:val="4"/>
          <w:sz w:val="20"/>
          <w:szCs w:val="20"/>
          <w:lang w:eastAsia="x-none" w:bidi="pl-PL"/>
        </w:rPr>
        <w:t xml:space="preserve">spółki </w:t>
      </w:r>
      <w:r w:rsidR="00C905E6" w:rsidRPr="00607A28">
        <w:rPr>
          <w:rFonts w:ascii="Arial" w:hAnsi="Arial" w:cs="Arial"/>
          <w:bCs/>
          <w:iCs/>
          <w:spacing w:val="4"/>
          <w:sz w:val="20"/>
          <w:szCs w:val="20"/>
          <w:lang w:eastAsia="x-none" w:bidi="pl-PL"/>
        </w:rPr>
        <w:t>Zakład</w:t>
      </w:r>
      <w:r w:rsidR="00FD144F" w:rsidRPr="00607A28">
        <w:rPr>
          <w:rFonts w:ascii="Arial" w:hAnsi="Arial" w:cs="Arial"/>
          <w:bCs/>
          <w:iCs/>
          <w:spacing w:val="4"/>
          <w:sz w:val="20"/>
          <w:szCs w:val="20"/>
          <w:lang w:eastAsia="x-none" w:bidi="pl-PL"/>
        </w:rPr>
        <w:t>y</w:t>
      </w:r>
      <w:r w:rsidR="00C905E6" w:rsidRPr="00607A28">
        <w:rPr>
          <w:rFonts w:ascii="Arial" w:hAnsi="Arial" w:cs="Arial"/>
          <w:bCs/>
          <w:iCs/>
          <w:spacing w:val="4"/>
          <w:sz w:val="20"/>
          <w:szCs w:val="20"/>
          <w:lang w:eastAsia="x-none" w:bidi="pl-PL"/>
        </w:rPr>
        <w:t xml:space="preserve"> Cegielnian</w:t>
      </w:r>
      <w:r w:rsidR="00FD144F" w:rsidRPr="00607A28">
        <w:rPr>
          <w:rFonts w:ascii="Arial" w:hAnsi="Arial" w:cs="Arial"/>
          <w:bCs/>
          <w:iCs/>
          <w:spacing w:val="4"/>
          <w:sz w:val="20"/>
          <w:szCs w:val="20"/>
          <w:lang w:eastAsia="x-none" w:bidi="pl-PL"/>
        </w:rPr>
        <w:t>e</w:t>
      </w:r>
      <w:r w:rsidR="00C905E6" w:rsidRPr="00607A28">
        <w:rPr>
          <w:rFonts w:ascii="Arial" w:hAnsi="Arial" w:cs="Arial"/>
          <w:bCs/>
          <w:iCs/>
          <w:spacing w:val="4"/>
          <w:sz w:val="20"/>
          <w:szCs w:val="20"/>
          <w:lang w:eastAsia="x-none" w:bidi="pl-PL"/>
        </w:rPr>
        <w:t xml:space="preserve"> </w:t>
      </w:r>
      <w:proofErr w:type="spellStart"/>
      <w:r w:rsidR="00C905E6" w:rsidRPr="00607A28">
        <w:rPr>
          <w:rFonts w:ascii="Arial" w:hAnsi="Arial" w:cs="Arial"/>
          <w:bCs/>
          <w:iCs/>
          <w:spacing w:val="4"/>
          <w:sz w:val="20"/>
          <w:szCs w:val="20"/>
          <w:lang w:eastAsia="x-none" w:bidi="pl-PL"/>
        </w:rPr>
        <w:t>J.Wiencek</w:t>
      </w:r>
      <w:bookmarkEnd w:id="72"/>
      <w:proofErr w:type="spellEnd"/>
      <w:r w:rsidR="005A07C0" w:rsidRPr="00607A28">
        <w:rPr>
          <w:rFonts w:ascii="Arial" w:hAnsi="Arial" w:cs="Arial"/>
          <w:bCs/>
          <w:iCs/>
          <w:spacing w:val="4"/>
          <w:sz w:val="20"/>
          <w:szCs w:val="20"/>
          <w:lang w:eastAsia="x-none" w:bidi="pl-PL"/>
        </w:rPr>
        <w:t>)</w:t>
      </w:r>
      <w:r w:rsidR="00C905E6" w:rsidRPr="00607A28">
        <w:rPr>
          <w:rFonts w:ascii="Arial" w:hAnsi="Arial" w:cs="Arial"/>
          <w:bCs/>
          <w:iCs/>
          <w:spacing w:val="4"/>
          <w:sz w:val="20"/>
          <w:szCs w:val="20"/>
          <w:lang w:eastAsia="x-none" w:bidi="pl-PL"/>
        </w:rPr>
        <w:t xml:space="preserve">. </w:t>
      </w:r>
      <w:r w:rsidR="00985A1A" w:rsidRPr="00607A28">
        <w:rPr>
          <w:rFonts w:ascii="Arial" w:hAnsi="Arial" w:cs="Arial"/>
          <w:bCs/>
          <w:iCs/>
          <w:spacing w:val="4"/>
          <w:sz w:val="20"/>
          <w:szCs w:val="20"/>
          <w:lang w:eastAsia="x-none" w:bidi="pl-PL"/>
        </w:rPr>
        <w:t xml:space="preserve">Bezpośrednim skutkiem stwierdzenia w części nieważności ww. orzeczenia administracyjnego Ministra Rolnictwa i Reform Rolnych z dnia 2 czerwca 1949 r., znak: UR.2.I.2/42/48, nie jest możliwość spowodowania istotnej zmiany stosunków w sferze prawa własności ww. działek. </w:t>
      </w:r>
      <w:bookmarkEnd w:id="69"/>
      <w:r w:rsidR="00E21085" w:rsidRPr="00607A28">
        <w:rPr>
          <w:rFonts w:ascii="Arial" w:hAnsi="Arial" w:cs="Arial"/>
          <w:bCs/>
          <w:iCs/>
          <w:spacing w:val="4"/>
          <w:sz w:val="20"/>
          <w:szCs w:val="20"/>
          <w:lang w:eastAsia="x-none" w:bidi="pl-PL"/>
        </w:rPr>
        <w:t xml:space="preserve">Restytucja odebranego mienia możliwa jest jednie po przeprowadzeniu odrębnego postępowania przed sądem powszechnym, a to na podstawie art. 10 ust. 1 </w:t>
      </w:r>
      <w:r w:rsidR="00985A1A" w:rsidRPr="00607A28">
        <w:rPr>
          <w:rFonts w:ascii="Arial" w:hAnsi="Arial" w:cs="Arial"/>
          <w:bCs/>
          <w:iCs/>
          <w:spacing w:val="4"/>
          <w:sz w:val="20"/>
          <w:szCs w:val="20"/>
          <w:lang w:eastAsia="x-none" w:bidi="pl-PL"/>
        </w:rPr>
        <w:t xml:space="preserve">ustawy z 6 lipca 1982 r. o księgach wieczystych </w:t>
      </w:r>
      <w:r w:rsidR="000F7037">
        <w:rPr>
          <w:rFonts w:ascii="Arial" w:hAnsi="Arial" w:cs="Arial"/>
          <w:bCs/>
          <w:iCs/>
          <w:spacing w:val="4"/>
          <w:sz w:val="20"/>
          <w:szCs w:val="20"/>
          <w:lang w:eastAsia="x-none" w:bidi="pl-PL"/>
        </w:rPr>
        <w:br/>
      </w:r>
      <w:r w:rsidR="00985A1A" w:rsidRPr="00607A28">
        <w:rPr>
          <w:rFonts w:ascii="Arial" w:hAnsi="Arial" w:cs="Arial"/>
          <w:bCs/>
          <w:iCs/>
          <w:spacing w:val="4"/>
          <w:sz w:val="20"/>
          <w:szCs w:val="20"/>
          <w:lang w:eastAsia="x-none" w:bidi="pl-PL"/>
        </w:rPr>
        <w:t>i hipotece (</w:t>
      </w:r>
      <w:proofErr w:type="spellStart"/>
      <w:r w:rsidR="00985A1A" w:rsidRPr="00607A28">
        <w:rPr>
          <w:rFonts w:ascii="Arial" w:hAnsi="Arial" w:cs="Arial"/>
          <w:bCs/>
          <w:iCs/>
          <w:spacing w:val="4"/>
          <w:sz w:val="20"/>
          <w:szCs w:val="20"/>
          <w:lang w:eastAsia="x-none" w:bidi="pl-PL"/>
        </w:rPr>
        <w:t>t.j</w:t>
      </w:r>
      <w:proofErr w:type="spellEnd"/>
      <w:r w:rsidR="00985A1A" w:rsidRPr="00607A28">
        <w:rPr>
          <w:rFonts w:ascii="Arial" w:hAnsi="Arial" w:cs="Arial"/>
          <w:bCs/>
          <w:iCs/>
          <w:spacing w:val="4"/>
          <w:sz w:val="20"/>
          <w:szCs w:val="20"/>
          <w:lang w:eastAsia="x-none" w:bidi="pl-PL"/>
        </w:rPr>
        <w:t xml:space="preserve">. Dz. U. z 2022 r. poz. 1728, z </w:t>
      </w:r>
      <w:proofErr w:type="spellStart"/>
      <w:r w:rsidR="00985A1A" w:rsidRPr="00607A28">
        <w:rPr>
          <w:rFonts w:ascii="Arial" w:hAnsi="Arial" w:cs="Arial"/>
          <w:bCs/>
          <w:iCs/>
          <w:spacing w:val="4"/>
          <w:sz w:val="20"/>
          <w:szCs w:val="20"/>
          <w:lang w:eastAsia="x-none" w:bidi="pl-PL"/>
        </w:rPr>
        <w:t>późn</w:t>
      </w:r>
      <w:proofErr w:type="spellEnd"/>
      <w:r w:rsidR="00985A1A" w:rsidRPr="00607A28">
        <w:rPr>
          <w:rFonts w:ascii="Arial" w:hAnsi="Arial" w:cs="Arial"/>
          <w:bCs/>
          <w:iCs/>
          <w:spacing w:val="4"/>
          <w:sz w:val="20"/>
          <w:szCs w:val="20"/>
          <w:lang w:eastAsia="x-none" w:bidi="pl-PL"/>
        </w:rPr>
        <w:t>. zm.), zwanej dalej „</w:t>
      </w:r>
      <w:r w:rsidR="00985A1A" w:rsidRPr="00607A28">
        <w:rPr>
          <w:rFonts w:ascii="Arial" w:hAnsi="Arial" w:cs="Arial"/>
          <w:bCs/>
          <w:i/>
          <w:iCs/>
          <w:spacing w:val="4"/>
          <w:sz w:val="20"/>
          <w:szCs w:val="20"/>
          <w:lang w:eastAsia="x-none" w:bidi="pl-PL"/>
        </w:rPr>
        <w:t xml:space="preserve">ustawą o księgach wieczystych </w:t>
      </w:r>
      <w:r w:rsidR="000F7037">
        <w:rPr>
          <w:rFonts w:ascii="Arial" w:hAnsi="Arial" w:cs="Arial"/>
          <w:bCs/>
          <w:i/>
          <w:iCs/>
          <w:spacing w:val="4"/>
          <w:sz w:val="20"/>
          <w:szCs w:val="20"/>
          <w:lang w:eastAsia="x-none" w:bidi="pl-PL"/>
        </w:rPr>
        <w:br/>
      </w:r>
      <w:r w:rsidR="00985A1A" w:rsidRPr="00607A28">
        <w:rPr>
          <w:rFonts w:ascii="Arial" w:hAnsi="Arial" w:cs="Arial"/>
          <w:bCs/>
          <w:i/>
          <w:iCs/>
          <w:spacing w:val="4"/>
          <w:sz w:val="20"/>
          <w:szCs w:val="20"/>
          <w:lang w:eastAsia="x-none" w:bidi="pl-PL"/>
        </w:rPr>
        <w:t>i hipotece”</w:t>
      </w:r>
      <w:r w:rsidR="00985A1A" w:rsidRPr="00607A28">
        <w:rPr>
          <w:rFonts w:ascii="Arial" w:hAnsi="Arial" w:cs="Arial"/>
          <w:bCs/>
          <w:iCs/>
          <w:spacing w:val="4"/>
          <w:sz w:val="20"/>
          <w:szCs w:val="20"/>
          <w:lang w:eastAsia="x-none" w:bidi="pl-PL"/>
        </w:rPr>
        <w:t>.</w:t>
      </w:r>
    </w:p>
    <w:bookmarkEnd w:id="70"/>
    <w:p w14:paraId="38F59FF0" w14:textId="4E676982" w:rsidR="00F764D5" w:rsidRDefault="00D54A4D" w:rsidP="00607A28">
      <w:pPr>
        <w:tabs>
          <w:tab w:val="left" w:pos="0"/>
        </w:tabs>
        <w:spacing w:after="240" w:line="240" w:lineRule="exact"/>
        <w:jc w:val="both"/>
        <w:outlineLvl w:val="0"/>
        <w:rPr>
          <w:rFonts w:ascii="Arial" w:hAnsi="Arial" w:cs="Arial"/>
          <w:bCs/>
          <w:iCs/>
          <w:spacing w:val="4"/>
          <w:sz w:val="20"/>
          <w:szCs w:val="20"/>
          <w:lang w:eastAsia="x-none" w:bidi="pl-PL"/>
        </w:rPr>
      </w:pPr>
      <w:r w:rsidRPr="00483905">
        <w:rPr>
          <w:rFonts w:ascii="Arial" w:hAnsi="Arial" w:cs="Arial"/>
          <w:bCs/>
          <w:iCs/>
          <w:spacing w:val="4"/>
          <w:sz w:val="20"/>
          <w:szCs w:val="20"/>
          <w:lang w:eastAsia="x-none" w:bidi="pl-PL"/>
        </w:rPr>
        <w:t>Z akt sprawy wynika, iż r</w:t>
      </w:r>
      <w:r w:rsidR="00C905E6" w:rsidRPr="00483905">
        <w:rPr>
          <w:rFonts w:ascii="Arial" w:hAnsi="Arial" w:cs="Arial"/>
          <w:bCs/>
          <w:iCs/>
          <w:spacing w:val="4"/>
          <w:sz w:val="20"/>
          <w:szCs w:val="20"/>
          <w:lang w:eastAsia="x-none" w:bidi="pl-PL"/>
        </w:rPr>
        <w:t xml:space="preserve">zeczone działki </w:t>
      </w:r>
      <w:r w:rsidR="005A07C0" w:rsidRPr="00483905">
        <w:rPr>
          <w:rFonts w:ascii="Arial" w:hAnsi="Arial" w:cs="Arial"/>
          <w:bCs/>
          <w:iCs/>
          <w:spacing w:val="4"/>
          <w:sz w:val="20"/>
          <w:szCs w:val="20"/>
          <w:lang w:eastAsia="x-none" w:bidi="pl-PL"/>
        </w:rPr>
        <w:t xml:space="preserve">decyzjami </w:t>
      </w:r>
      <w:proofErr w:type="spellStart"/>
      <w:r w:rsidR="005A07C0" w:rsidRPr="00483905">
        <w:rPr>
          <w:rFonts w:ascii="Arial" w:hAnsi="Arial" w:cs="Arial"/>
          <w:bCs/>
          <w:iCs/>
          <w:spacing w:val="4"/>
          <w:sz w:val="20"/>
          <w:szCs w:val="20"/>
          <w:lang w:eastAsia="x-none" w:bidi="pl-PL"/>
        </w:rPr>
        <w:t>komunalizacyjnymi</w:t>
      </w:r>
      <w:proofErr w:type="spellEnd"/>
      <w:r w:rsidR="00344B4E" w:rsidRPr="00483905">
        <w:rPr>
          <w:rFonts w:ascii="Arial" w:hAnsi="Arial" w:cs="Arial"/>
          <w:bCs/>
          <w:iCs/>
          <w:spacing w:val="4"/>
          <w:sz w:val="20"/>
          <w:szCs w:val="20"/>
          <w:lang w:eastAsia="x-none" w:bidi="pl-PL"/>
        </w:rPr>
        <w:t>:</w:t>
      </w:r>
      <w:r w:rsidR="005A07C0" w:rsidRPr="00483905">
        <w:rPr>
          <w:rFonts w:ascii="Arial" w:hAnsi="Arial" w:cs="Arial"/>
          <w:bCs/>
          <w:iCs/>
          <w:spacing w:val="4"/>
          <w:sz w:val="20"/>
          <w:szCs w:val="20"/>
          <w:lang w:eastAsia="x-none" w:bidi="pl-PL"/>
        </w:rPr>
        <w:t xml:space="preserve"> Wojewody Warszawskiego </w:t>
      </w:r>
      <w:r w:rsidRPr="00483905">
        <w:rPr>
          <w:rFonts w:ascii="Arial" w:hAnsi="Arial" w:cs="Arial"/>
          <w:bCs/>
          <w:iCs/>
          <w:spacing w:val="4"/>
          <w:sz w:val="20"/>
          <w:szCs w:val="20"/>
          <w:lang w:eastAsia="x-none" w:bidi="pl-PL"/>
        </w:rPr>
        <w:br/>
      </w:r>
      <w:r w:rsidR="005A07C0" w:rsidRPr="00483905">
        <w:rPr>
          <w:rFonts w:ascii="Arial" w:hAnsi="Arial" w:cs="Arial"/>
          <w:bCs/>
          <w:iCs/>
          <w:spacing w:val="4"/>
          <w:sz w:val="20"/>
          <w:szCs w:val="20"/>
          <w:lang w:eastAsia="x-none" w:bidi="pl-PL"/>
        </w:rPr>
        <w:t xml:space="preserve">Nr 51295 z dnia 2 stycznia 1997 r., znak: G.2.4.7224/25/6/B/95, </w:t>
      </w:r>
      <w:r w:rsidR="00344B4E" w:rsidRPr="00483905">
        <w:rPr>
          <w:rFonts w:ascii="Arial" w:hAnsi="Arial" w:cs="Arial"/>
          <w:bCs/>
          <w:iCs/>
          <w:spacing w:val="4"/>
          <w:sz w:val="20"/>
          <w:szCs w:val="20"/>
          <w:lang w:eastAsia="x-none" w:bidi="pl-PL"/>
        </w:rPr>
        <w:t xml:space="preserve">Wojewody Warszawskiego Nr 51294 </w:t>
      </w:r>
      <w:r w:rsidRPr="00483905">
        <w:rPr>
          <w:rFonts w:ascii="Arial" w:hAnsi="Arial" w:cs="Arial"/>
          <w:bCs/>
          <w:iCs/>
          <w:spacing w:val="4"/>
          <w:sz w:val="20"/>
          <w:szCs w:val="20"/>
          <w:lang w:eastAsia="x-none" w:bidi="pl-PL"/>
        </w:rPr>
        <w:br/>
      </w:r>
      <w:r w:rsidR="00344B4E" w:rsidRPr="00483905">
        <w:rPr>
          <w:rFonts w:ascii="Arial" w:hAnsi="Arial" w:cs="Arial"/>
          <w:bCs/>
          <w:iCs/>
          <w:spacing w:val="4"/>
          <w:sz w:val="20"/>
          <w:szCs w:val="20"/>
          <w:lang w:eastAsia="x-none" w:bidi="pl-PL"/>
        </w:rPr>
        <w:t xml:space="preserve">z dnia 2 stycznia 1997 r., znak: G.2.4.7224/20/6/B/96, </w:t>
      </w:r>
      <w:r w:rsidR="005A07C0" w:rsidRPr="00483905">
        <w:rPr>
          <w:rFonts w:ascii="Arial" w:hAnsi="Arial" w:cs="Arial"/>
          <w:bCs/>
          <w:iCs/>
          <w:spacing w:val="4"/>
          <w:sz w:val="20"/>
          <w:szCs w:val="20"/>
          <w:lang w:eastAsia="x-none" w:bidi="pl-PL"/>
        </w:rPr>
        <w:t>Wojewody Mazowieckiego Nr 59288 z dnia 3 lipca 2000 r., znak: GGN.IV.7224/KM/26/6/B/95, Wojewody Mazowieckiego Nr 59287 z dnia 3 lipca 2000 r., znak: GGN.IV.7224/KM/26/6/B/95, Wojewody Mazowieckiego Nr 59290 z dnia 3 lipca 2000 r., znak: GGN.IV.7224/KM/</w:t>
      </w:r>
      <w:r w:rsidR="00F764D5" w:rsidRPr="00483905">
        <w:rPr>
          <w:rFonts w:ascii="Arial" w:hAnsi="Arial" w:cs="Arial"/>
          <w:bCs/>
          <w:iCs/>
          <w:spacing w:val="4"/>
          <w:sz w:val="20"/>
          <w:szCs w:val="20"/>
          <w:lang w:eastAsia="x-none" w:bidi="pl-PL"/>
        </w:rPr>
        <w:t>8</w:t>
      </w:r>
      <w:r w:rsidR="005A07C0" w:rsidRPr="00483905">
        <w:rPr>
          <w:rFonts w:ascii="Arial" w:hAnsi="Arial" w:cs="Arial"/>
          <w:bCs/>
          <w:iCs/>
          <w:spacing w:val="4"/>
          <w:sz w:val="20"/>
          <w:szCs w:val="20"/>
          <w:lang w:eastAsia="x-none" w:bidi="pl-PL"/>
        </w:rPr>
        <w:t xml:space="preserve">/6/B/98, Wojewody Mazowieckiego Nr 61208 z dnia 26 września 2001 r., znak: GGN.IV.7223/KM/13/6/B/95, </w:t>
      </w:r>
      <w:r w:rsidR="00344B4E" w:rsidRPr="00483905">
        <w:rPr>
          <w:rFonts w:ascii="Arial" w:hAnsi="Arial" w:cs="Arial"/>
          <w:bCs/>
          <w:iCs/>
          <w:spacing w:val="4"/>
          <w:sz w:val="20"/>
          <w:szCs w:val="20"/>
          <w:lang w:eastAsia="x-none" w:bidi="pl-PL"/>
        </w:rPr>
        <w:t>przeszły</w:t>
      </w:r>
      <w:r w:rsidR="00344B4E" w:rsidRPr="00607A28">
        <w:rPr>
          <w:rFonts w:ascii="Arial" w:hAnsi="Arial" w:cs="Arial"/>
          <w:bCs/>
          <w:iCs/>
          <w:spacing w:val="4"/>
          <w:sz w:val="20"/>
          <w:szCs w:val="20"/>
          <w:lang w:eastAsia="x-none" w:bidi="pl-PL"/>
        </w:rPr>
        <w:t xml:space="preserve"> z mocy prawa w dniu 27 maja 1990 r. na własność </w:t>
      </w:r>
      <w:r w:rsidR="00E21085" w:rsidRPr="00607A28">
        <w:rPr>
          <w:rFonts w:ascii="Arial" w:hAnsi="Arial" w:cs="Arial"/>
          <w:bCs/>
          <w:iCs/>
          <w:spacing w:val="4"/>
          <w:sz w:val="20"/>
          <w:szCs w:val="20"/>
          <w:lang w:eastAsia="x-none" w:bidi="pl-PL"/>
        </w:rPr>
        <w:t xml:space="preserve">Miasta </w:t>
      </w:r>
      <w:r w:rsidRPr="00607A28">
        <w:rPr>
          <w:rFonts w:ascii="Arial" w:hAnsi="Arial" w:cs="Arial"/>
          <w:bCs/>
          <w:iCs/>
          <w:spacing w:val="4"/>
          <w:sz w:val="20"/>
          <w:szCs w:val="20"/>
          <w:lang w:eastAsia="x-none" w:bidi="pl-PL"/>
        </w:rPr>
        <w:br/>
      </w:r>
      <w:r w:rsidR="00E21085" w:rsidRPr="00607A28">
        <w:rPr>
          <w:rFonts w:ascii="Arial" w:hAnsi="Arial" w:cs="Arial"/>
          <w:bCs/>
          <w:iCs/>
          <w:spacing w:val="4"/>
          <w:sz w:val="20"/>
          <w:szCs w:val="20"/>
          <w:lang w:eastAsia="x-none" w:bidi="pl-PL"/>
        </w:rPr>
        <w:t xml:space="preserve">St. Warszawy. </w:t>
      </w:r>
      <w:r w:rsidR="00314AA5" w:rsidRPr="00607A28">
        <w:rPr>
          <w:rFonts w:ascii="Arial" w:hAnsi="Arial" w:cs="Arial"/>
          <w:bCs/>
          <w:iCs/>
          <w:spacing w:val="4"/>
          <w:sz w:val="20"/>
          <w:szCs w:val="20"/>
          <w:lang w:eastAsia="x-none" w:bidi="pl-PL"/>
        </w:rPr>
        <w:t xml:space="preserve">Decyzje te zostały wydane na podstawie </w:t>
      </w:r>
      <w:r w:rsidR="000A470D" w:rsidRPr="00607A28">
        <w:rPr>
          <w:rFonts w:ascii="Arial" w:hAnsi="Arial" w:cs="Arial"/>
          <w:bCs/>
          <w:iCs/>
          <w:spacing w:val="4"/>
          <w:sz w:val="20"/>
          <w:szCs w:val="20"/>
          <w:lang w:eastAsia="x-none" w:bidi="pl-PL"/>
        </w:rPr>
        <w:t xml:space="preserve">ustawy z dnia 10 maja 1990 r. Przepisy wprowadzające ustawę o samorządzie terytorialnym i ustawę o pracownikach samorządowych </w:t>
      </w:r>
      <w:r w:rsidRPr="00607A28">
        <w:rPr>
          <w:rFonts w:ascii="Arial" w:hAnsi="Arial" w:cs="Arial"/>
          <w:bCs/>
          <w:iCs/>
          <w:spacing w:val="4"/>
          <w:sz w:val="20"/>
          <w:szCs w:val="20"/>
          <w:lang w:eastAsia="x-none" w:bidi="pl-PL"/>
        </w:rPr>
        <w:br/>
      </w:r>
      <w:r w:rsidR="000A470D" w:rsidRPr="00607A28">
        <w:rPr>
          <w:rFonts w:ascii="Arial" w:hAnsi="Arial" w:cs="Arial"/>
          <w:bCs/>
          <w:iCs/>
          <w:spacing w:val="4"/>
          <w:sz w:val="20"/>
          <w:szCs w:val="20"/>
          <w:lang w:eastAsia="x-none" w:bidi="pl-PL"/>
        </w:rPr>
        <w:t>(Dz. U. Nr 32, poz. 191).</w:t>
      </w:r>
      <w:r w:rsidR="00A433E3" w:rsidRPr="00607A28">
        <w:rPr>
          <w:rFonts w:ascii="Arial" w:hAnsi="Arial" w:cs="Arial"/>
          <w:bCs/>
          <w:iCs/>
          <w:spacing w:val="4"/>
          <w:sz w:val="20"/>
          <w:szCs w:val="20"/>
          <w:lang w:eastAsia="x-none" w:bidi="pl-PL"/>
        </w:rPr>
        <w:t xml:space="preserve"> Z akt sprawy wynika, iż </w:t>
      </w:r>
      <w:r w:rsidR="008866AA" w:rsidRPr="00607A28">
        <w:rPr>
          <w:rFonts w:ascii="Arial" w:hAnsi="Arial" w:cs="Arial"/>
          <w:bCs/>
          <w:iCs/>
          <w:spacing w:val="4"/>
          <w:sz w:val="20"/>
          <w:szCs w:val="20"/>
          <w:lang w:eastAsia="x-none" w:bidi="pl-PL"/>
        </w:rPr>
        <w:t xml:space="preserve">spółka </w:t>
      </w:r>
      <w:r w:rsidR="00A433E3" w:rsidRPr="00607A28">
        <w:rPr>
          <w:rFonts w:ascii="Arial" w:hAnsi="Arial" w:cs="Arial"/>
          <w:bCs/>
          <w:iCs/>
          <w:spacing w:val="4"/>
          <w:sz w:val="20"/>
          <w:szCs w:val="20"/>
          <w:lang w:eastAsia="x-none" w:bidi="pl-PL"/>
        </w:rPr>
        <w:t xml:space="preserve">Zakłady Cegielniane </w:t>
      </w:r>
      <w:proofErr w:type="spellStart"/>
      <w:r w:rsidR="00A433E3" w:rsidRPr="00607A28">
        <w:rPr>
          <w:rFonts w:ascii="Arial" w:hAnsi="Arial" w:cs="Arial"/>
          <w:bCs/>
          <w:iCs/>
          <w:spacing w:val="4"/>
          <w:sz w:val="20"/>
          <w:szCs w:val="20"/>
          <w:lang w:eastAsia="x-none" w:bidi="pl-PL"/>
        </w:rPr>
        <w:t>J.Wiencek</w:t>
      </w:r>
      <w:proofErr w:type="spellEnd"/>
      <w:r w:rsidR="00A433E3" w:rsidRPr="00607A28">
        <w:rPr>
          <w:rFonts w:ascii="Arial" w:hAnsi="Arial" w:cs="Arial"/>
          <w:bCs/>
          <w:iCs/>
          <w:spacing w:val="4"/>
          <w:sz w:val="20"/>
          <w:szCs w:val="20"/>
          <w:lang w:eastAsia="x-none" w:bidi="pl-PL"/>
        </w:rPr>
        <w:t xml:space="preserve"> wystąpiła </w:t>
      </w:r>
      <w:r w:rsidR="00483905">
        <w:rPr>
          <w:rFonts w:ascii="Arial" w:hAnsi="Arial" w:cs="Arial"/>
          <w:bCs/>
          <w:iCs/>
          <w:spacing w:val="4"/>
          <w:sz w:val="20"/>
          <w:szCs w:val="20"/>
          <w:lang w:eastAsia="x-none" w:bidi="pl-PL"/>
        </w:rPr>
        <w:br/>
      </w:r>
      <w:r w:rsidR="00A433E3" w:rsidRPr="00607A28">
        <w:rPr>
          <w:rFonts w:ascii="Arial" w:hAnsi="Arial" w:cs="Arial"/>
          <w:bCs/>
          <w:iCs/>
          <w:spacing w:val="4"/>
          <w:sz w:val="20"/>
          <w:szCs w:val="20"/>
          <w:lang w:eastAsia="x-none" w:bidi="pl-PL"/>
        </w:rPr>
        <w:t xml:space="preserve">o stwierdzenie nieważności ww. decyzji </w:t>
      </w:r>
      <w:proofErr w:type="spellStart"/>
      <w:r w:rsidR="00A433E3" w:rsidRPr="00607A28">
        <w:rPr>
          <w:rFonts w:ascii="Arial" w:hAnsi="Arial" w:cs="Arial"/>
          <w:bCs/>
          <w:iCs/>
          <w:spacing w:val="4"/>
          <w:sz w:val="20"/>
          <w:szCs w:val="20"/>
          <w:lang w:eastAsia="x-none" w:bidi="pl-PL"/>
        </w:rPr>
        <w:t>komunalizacyjnych</w:t>
      </w:r>
      <w:proofErr w:type="spellEnd"/>
      <w:r w:rsidR="00A433E3" w:rsidRPr="00607A28">
        <w:rPr>
          <w:rFonts w:ascii="Arial" w:hAnsi="Arial" w:cs="Arial"/>
          <w:bCs/>
          <w:iCs/>
          <w:spacing w:val="4"/>
          <w:sz w:val="20"/>
          <w:szCs w:val="20"/>
          <w:lang w:eastAsia="x-none" w:bidi="pl-PL"/>
        </w:rPr>
        <w:t xml:space="preserve">, a postępowania </w:t>
      </w:r>
      <w:proofErr w:type="spellStart"/>
      <w:r w:rsidR="00A433E3" w:rsidRPr="00607A28">
        <w:rPr>
          <w:rFonts w:ascii="Arial" w:hAnsi="Arial" w:cs="Arial"/>
          <w:bCs/>
          <w:iCs/>
          <w:spacing w:val="4"/>
          <w:sz w:val="20"/>
          <w:szCs w:val="20"/>
          <w:lang w:eastAsia="x-none" w:bidi="pl-PL"/>
        </w:rPr>
        <w:t>nieważnościowe</w:t>
      </w:r>
      <w:proofErr w:type="spellEnd"/>
      <w:r w:rsidR="00A433E3" w:rsidRPr="00607A28">
        <w:rPr>
          <w:rFonts w:ascii="Arial" w:hAnsi="Arial" w:cs="Arial"/>
          <w:bCs/>
          <w:iCs/>
          <w:spacing w:val="4"/>
          <w:sz w:val="20"/>
          <w:szCs w:val="20"/>
          <w:lang w:eastAsia="x-none" w:bidi="pl-PL"/>
        </w:rPr>
        <w:t xml:space="preserve"> w tym </w:t>
      </w:r>
      <w:r w:rsidR="00A433E3" w:rsidRPr="00607A28">
        <w:rPr>
          <w:rFonts w:ascii="Arial" w:hAnsi="Arial" w:cs="Arial"/>
          <w:bCs/>
          <w:iCs/>
          <w:spacing w:val="4"/>
          <w:sz w:val="20"/>
          <w:szCs w:val="20"/>
          <w:lang w:eastAsia="x-none" w:bidi="pl-PL"/>
        </w:rPr>
        <w:lastRenderedPageBreak/>
        <w:t>przedmiocie zostały w lipcu 2014 r. zawieszone przez Ministra Administracji i Cyfryzacji</w:t>
      </w:r>
      <w:r w:rsidR="00F764D5">
        <w:rPr>
          <w:rFonts w:ascii="Arial" w:hAnsi="Arial" w:cs="Arial"/>
          <w:bCs/>
          <w:iCs/>
          <w:spacing w:val="4"/>
          <w:sz w:val="20"/>
          <w:szCs w:val="20"/>
          <w:lang w:eastAsia="x-none" w:bidi="pl-PL"/>
        </w:rPr>
        <w:t xml:space="preserve"> </w:t>
      </w:r>
      <w:bookmarkStart w:id="73" w:name="_Hlk118635130"/>
      <w:r w:rsidR="00F764D5">
        <w:rPr>
          <w:rFonts w:ascii="Arial" w:hAnsi="Arial" w:cs="Arial"/>
          <w:bCs/>
          <w:iCs/>
          <w:spacing w:val="4"/>
          <w:sz w:val="20"/>
          <w:szCs w:val="20"/>
          <w:lang w:eastAsia="x-none" w:bidi="pl-PL"/>
        </w:rPr>
        <w:t xml:space="preserve">- do czasu prawomocnego zakończenia postępowania w sprawie stwierdzenia nieważności orzeczenia </w:t>
      </w:r>
      <w:r w:rsidR="00F764D5" w:rsidRPr="00F764D5">
        <w:rPr>
          <w:rFonts w:ascii="Arial" w:hAnsi="Arial" w:cs="Arial"/>
          <w:bCs/>
          <w:iCs/>
          <w:spacing w:val="4"/>
          <w:sz w:val="20"/>
          <w:szCs w:val="20"/>
          <w:lang w:eastAsia="x-none" w:bidi="pl-PL"/>
        </w:rPr>
        <w:t>Ministra Rolnictwa i Reform Rolnych z dnia 2 czerwca 1949 r., znak: UR.2.I.2/42/48</w:t>
      </w:r>
      <w:r w:rsidR="00F764D5">
        <w:rPr>
          <w:rFonts w:ascii="Arial" w:hAnsi="Arial" w:cs="Arial"/>
          <w:bCs/>
          <w:iCs/>
          <w:spacing w:val="4"/>
          <w:sz w:val="20"/>
          <w:szCs w:val="20"/>
          <w:lang w:eastAsia="x-none" w:bidi="pl-PL"/>
        </w:rPr>
        <w:t>.</w:t>
      </w:r>
    </w:p>
    <w:bookmarkEnd w:id="73"/>
    <w:p w14:paraId="337E8B19" w14:textId="54B6F8EB" w:rsidR="00A433E3" w:rsidRPr="00607A28" w:rsidRDefault="008866AA" w:rsidP="00607A28">
      <w:pPr>
        <w:tabs>
          <w:tab w:val="left" w:pos="0"/>
        </w:tabs>
        <w:spacing w:after="240" w:line="240" w:lineRule="exact"/>
        <w:jc w:val="both"/>
        <w:outlineLvl w:val="0"/>
        <w:rPr>
          <w:rFonts w:ascii="Arial" w:hAnsi="Arial" w:cs="Arial"/>
          <w:bCs/>
          <w:iCs/>
          <w:spacing w:val="4"/>
          <w:sz w:val="20"/>
          <w:szCs w:val="20"/>
          <w:lang w:eastAsia="x-none" w:bidi="pl-PL"/>
        </w:rPr>
      </w:pPr>
      <w:r w:rsidRPr="00607A28">
        <w:rPr>
          <w:rFonts w:ascii="Arial" w:hAnsi="Arial" w:cs="Arial"/>
          <w:bCs/>
          <w:iCs/>
          <w:spacing w:val="4"/>
          <w:sz w:val="20"/>
          <w:szCs w:val="20"/>
          <w:lang w:eastAsia="x-none" w:bidi="pl-PL"/>
        </w:rPr>
        <w:t xml:space="preserve">W tym miejscu warto zauważyć, iż </w:t>
      </w:r>
      <w:r w:rsidR="00A433E3" w:rsidRPr="00607A28">
        <w:rPr>
          <w:rFonts w:ascii="Arial" w:hAnsi="Arial" w:cs="Arial"/>
          <w:bCs/>
          <w:iCs/>
          <w:spacing w:val="4"/>
          <w:sz w:val="20"/>
          <w:szCs w:val="20"/>
          <w:lang w:eastAsia="x-none" w:bidi="pl-PL"/>
        </w:rPr>
        <w:t xml:space="preserve">z dniem 16 września 2021 r. weszła w życie ustawa z 11 sierpnia </w:t>
      </w:r>
      <w:r w:rsidR="00E521FA">
        <w:rPr>
          <w:rFonts w:ascii="Arial" w:hAnsi="Arial" w:cs="Arial"/>
          <w:bCs/>
          <w:iCs/>
          <w:spacing w:val="4"/>
          <w:sz w:val="20"/>
          <w:szCs w:val="20"/>
          <w:lang w:eastAsia="x-none" w:bidi="pl-PL"/>
        </w:rPr>
        <w:br/>
      </w:r>
      <w:r w:rsidR="00A433E3" w:rsidRPr="00607A28">
        <w:rPr>
          <w:rFonts w:ascii="Arial" w:hAnsi="Arial" w:cs="Arial"/>
          <w:bCs/>
          <w:iCs/>
          <w:spacing w:val="4"/>
          <w:sz w:val="20"/>
          <w:szCs w:val="20"/>
          <w:lang w:eastAsia="x-none" w:bidi="pl-PL"/>
        </w:rPr>
        <w:t>2021 r. o zmianie ustawy - Kodeks postępowania administracyjnego (Dz. U. z 2021 r</w:t>
      </w:r>
      <w:r w:rsidRPr="00607A28">
        <w:rPr>
          <w:rFonts w:ascii="Arial" w:hAnsi="Arial" w:cs="Arial"/>
          <w:bCs/>
          <w:iCs/>
          <w:spacing w:val="4"/>
          <w:sz w:val="20"/>
          <w:szCs w:val="20"/>
          <w:lang w:eastAsia="x-none" w:bidi="pl-PL"/>
        </w:rPr>
        <w:t xml:space="preserve">. </w:t>
      </w:r>
      <w:r w:rsidR="00A433E3" w:rsidRPr="00607A28">
        <w:rPr>
          <w:rFonts w:ascii="Arial" w:hAnsi="Arial" w:cs="Arial"/>
          <w:bCs/>
          <w:iCs/>
          <w:spacing w:val="4"/>
          <w:sz w:val="20"/>
          <w:szCs w:val="20"/>
          <w:lang w:eastAsia="x-none" w:bidi="pl-PL"/>
        </w:rPr>
        <w:t>poz. 1491), zwan</w:t>
      </w:r>
      <w:r w:rsidR="00483905">
        <w:rPr>
          <w:rFonts w:ascii="Arial" w:hAnsi="Arial" w:cs="Arial"/>
          <w:bCs/>
          <w:iCs/>
          <w:spacing w:val="4"/>
          <w:sz w:val="20"/>
          <w:szCs w:val="20"/>
          <w:lang w:eastAsia="x-none" w:bidi="pl-PL"/>
        </w:rPr>
        <w:t>a</w:t>
      </w:r>
      <w:r w:rsidR="00A433E3" w:rsidRPr="00607A28">
        <w:rPr>
          <w:rFonts w:ascii="Arial" w:hAnsi="Arial" w:cs="Arial"/>
          <w:bCs/>
          <w:iCs/>
          <w:spacing w:val="4"/>
          <w:sz w:val="20"/>
          <w:szCs w:val="20"/>
          <w:lang w:eastAsia="x-none" w:bidi="pl-PL"/>
        </w:rPr>
        <w:t xml:space="preserve"> dalej </w:t>
      </w:r>
      <w:r w:rsidR="00483905">
        <w:rPr>
          <w:rFonts w:ascii="Arial" w:hAnsi="Arial" w:cs="Arial"/>
          <w:bCs/>
          <w:iCs/>
          <w:spacing w:val="4"/>
          <w:sz w:val="20"/>
          <w:szCs w:val="20"/>
          <w:lang w:eastAsia="x-none" w:bidi="pl-PL"/>
        </w:rPr>
        <w:t>„</w:t>
      </w:r>
      <w:r w:rsidR="00A433E3" w:rsidRPr="00607A28">
        <w:rPr>
          <w:rFonts w:ascii="Arial" w:hAnsi="Arial" w:cs="Arial"/>
          <w:bCs/>
          <w:i/>
          <w:spacing w:val="4"/>
          <w:sz w:val="20"/>
          <w:szCs w:val="20"/>
          <w:lang w:eastAsia="x-none" w:bidi="pl-PL"/>
        </w:rPr>
        <w:t>ustawą nowelizującą kpa</w:t>
      </w:r>
      <w:r w:rsidR="00483905">
        <w:rPr>
          <w:rFonts w:ascii="Arial" w:hAnsi="Arial" w:cs="Arial"/>
          <w:bCs/>
          <w:i/>
          <w:spacing w:val="4"/>
          <w:sz w:val="20"/>
          <w:szCs w:val="20"/>
          <w:lang w:eastAsia="x-none" w:bidi="pl-PL"/>
        </w:rPr>
        <w:t>”</w:t>
      </w:r>
      <w:r w:rsidR="00A433E3" w:rsidRPr="00607A28">
        <w:rPr>
          <w:rFonts w:ascii="Arial" w:hAnsi="Arial" w:cs="Arial"/>
          <w:bCs/>
          <w:iCs/>
          <w:spacing w:val="4"/>
          <w:sz w:val="20"/>
          <w:szCs w:val="20"/>
          <w:lang w:eastAsia="x-none" w:bidi="pl-PL"/>
        </w:rPr>
        <w:t xml:space="preserve">. Na podstawie art. 1 ww. tej ustawy nowe brzmienie uzyskał art. 156 § 2 </w:t>
      </w:r>
      <w:r w:rsidR="00A433E3" w:rsidRPr="00607A28">
        <w:rPr>
          <w:rFonts w:ascii="Arial" w:hAnsi="Arial" w:cs="Arial"/>
          <w:bCs/>
          <w:i/>
          <w:spacing w:val="4"/>
          <w:sz w:val="20"/>
          <w:szCs w:val="20"/>
          <w:lang w:eastAsia="x-none" w:bidi="pl-PL"/>
        </w:rPr>
        <w:t>kpa</w:t>
      </w:r>
      <w:r w:rsidR="00A433E3" w:rsidRPr="00607A28">
        <w:rPr>
          <w:rFonts w:ascii="Arial" w:hAnsi="Arial" w:cs="Arial"/>
          <w:bCs/>
          <w:iCs/>
          <w:spacing w:val="4"/>
          <w:sz w:val="20"/>
          <w:szCs w:val="20"/>
          <w:lang w:eastAsia="x-none" w:bidi="pl-PL"/>
        </w:rPr>
        <w:t xml:space="preserve">, zgodnie z którym nie stwierdza się nieważności decyzji z przyczyn wymienionych w § 1, jeżeli </w:t>
      </w:r>
      <w:r w:rsidR="00483905">
        <w:rPr>
          <w:rFonts w:ascii="Arial" w:hAnsi="Arial" w:cs="Arial"/>
          <w:bCs/>
          <w:iCs/>
          <w:spacing w:val="4"/>
          <w:sz w:val="20"/>
          <w:szCs w:val="20"/>
          <w:lang w:eastAsia="x-none" w:bidi="pl-PL"/>
        </w:rPr>
        <w:br/>
      </w:r>
      <w:r w:rsidR="00A433E3" w:rsidRPr="00607A28">
        <w:rPr>
          <w:rFonts w:ascii="Arial" w:hAnsi="Arial" w:cs="Arial"/>
          <w:bCs/>
          <w:iCs/>
          <w:spacing w:val="4"/>
          <w:sz w:val="20"/>
          <w:szCs w:val="20"/>
          <w:lang w:eastAsia="x-none" w:bidi="pl-PL"/>
        </w:rPr>
        <w:t xml:space="preserve">od dnia jej doręczenia lub ogłoszenia upłynęło dziesięć lat, a także gdy decyzja wywołała nieodwracalne skutki prawne. Natomiast do art. 158 </w:t>
      </w:r>
      <w:r w:rsidR="00A433E3" w:rsidRPr="00607A28">
        <w:rPr>
          <w:rFonts w:ascii="Arial" w:hAnsi="Arial" w:cs="Arial"/>
          <w:bCs/>
          <w:i/>
          <w:spacing w:val="4"/>
          <w:sz w:val="20"/>
          <w:szCs w:val="20"/>
          <w:lang w:eastAsia="x-none" w:bidi="pl-PL"/>
        </w:rPr>
        <w:t>kpa</w:t>
      </w:r>
      <w:r w:rsidR="00A433E3" w:rsidRPr="00607A28">
        <w:rPr>
          <w:rFonts w:ascii="Arial" w:hAnsi="Arial" w:cs="Arial"/>
          <w:bCs/>
          <w:iCs/>
          <w:spacing w:val="4"/>
          <w:sz w:val="20"/>
          <w:szCs w:val="20"/>
          <w:lang w:eastAsia="x-none" w:bidi="pl-PL"/>
        </w:rPr>
        <w:t xml:space="preserve"> dodano § 3 w brzmieniu: </w:t>
      </w:r>
      <w:r w:rsidRPr="00607A28">
        <w:rPr>
          <w:rFonts w:ascii="Arial" w:hAnsi="Arial" w:cs="Arial"/>
          <w:bCs/>
          <w:iCs/>
          <w:spacing w:val="4"/>
          <w:sz w:val="20"/>
          <w:szCs w:val="20"/>
          <w:lang w:eastAsia="x-none" w:bidi="pl-PL"/>
        </w:rPr>
        <w:t>„</w:t>
      </w:r>
      <w:r w:rsidR="00A433E3" w:rsidRPr="00607A28">
        <w:rPr>
          <w:rFonts w:ascii="Arial" w:hAnsi="Arial" w:cs="Arial"/>
          <w:bCs/>
          <w:iCs/>
          <w:spacing w:val="4"/>
          <w:sz w:val="20"/>
          <w:szCs w:val="20"/>
          <w:lang w:eastAsia="x-none" w:bidi="pl-PL"/>
        </w:rPr>
        <w:t>Jeżeli od dnia doręczenia lub ogłoszenia decyzji, o której mowa w art. 156 § 2, upłynęło trzydzieści lat, nie wszczyna się postępowania w sprawie stwierdzenia nieważności decyzji</w:t>
      </w:r>
      <w:r w:rsidRPr="00607A28">
        <w:rPr>
          <w:rFonts w:ascii="Arial" w:hAnsi="Arial" w:cs="Arial"/>
          <w:bCs/>
          <w:iCs/>
          <w:spacing w:val="4"/>
          <w:sz w:val="20"/>
          <w:szCs w:val="20"/>
          <w:lang w:eastAsia="x-none" w:bidi="pl-PL"/>
        </w:rPr>
        <w:t>”</w:t>
      </w:r>
      <w:r w:rsidR="00A433E3" w:rsidRPr="00607A28">
        <w:rPr>
          <w:rFonts w:ascii="Arial" w:hAnsi="Arial" w:cs="Arial"/>
          <w:bCs/>
          <w:iCs/>
          <w:spacing w:val="4"/>
          <w:sz w:val="20"/>
          <w:szCs w:val="20"/>
          <w:lang w:eastAsia="x-none" w:bidi="pl-PL"/>
        </w:rPr>
        <w:t>.</w:t>
      </w:r>
      <w:r w:rsidRPr="00607A28">
        <w:rPr>
          <w:rFonts w:ascii="Arial" w:hAnsi="Arial" w:cs="Arial"/>
          <w:bCs/>
          <w:iCs/>
          <w:spacing w:val="4"/>
          <w:sz w:val="20"/>
          <w:szCs w:val="20"/>
          <w:lang w:eastAsia="x-none" w:bidi="pl-PL"/>
        </w:rPr>
        <w:t xml:space="preserve"> </w:t>
      </w:r>
      <w:r w:rsidR="00A433E3" w:rsidRPr="00607A28">
        <w:rPr>
          <w:rFonts w:ascii="Arial" w:hAnsi="Arial" w:cs="Arial"/>
          <w:bCs/>
          <w:iCs/>
          <w:spacing w:val="4"/>
          <w:sz w:val="20"/>
          <w:szCs w:val="20"/>
          <w:lang w:eastAsia="x-none" w:bidi="pl-PL"/>
        </w:rPr>
        <w:t xml:space="preserve">Jednocześnie </w:t>
      </w:r>
      <w:r w:rsidR="0081463C" w:rsidRPr="00607A28">
        <w:rPr>
          <w:rFonts w:ascii="Arial" w:hAnsi="Arial" w:cs="Arial"/>
          <w:bCs/>
          <w:iCs/>
          <w:spacing w:val="4"/>
          <w:sz w:val="20"/>
          <w:szCs w:val="20"/>
          <w:lang w:eastAsia="x-none" w:bidi="pl-PL"/>
        </w:rPr>
        <w:t>art. 2 ust. 1</w:t>
      </w:r>
      <w:r w:rsidR="0081463C" w:rsidRPr="00607A28">
        <w:rPr>
          <w:rFonts w:ascii="Arial" w:hAnsi="Arial" w:cs="Arial"/>
          <w:bCs/>
          <w:i/>
          <w:spacing w:val="4"/>
          <w:sz w:val="20"/>
          <w:szCs w:val="20"/>
          <w:lang w:eastAsia="x-none" w:bidi="pl-PL"/>
        </w:rPr>
        <w:t xml:space="preserve"> </w:t>
      </w:r>
      <w:r w:rsidR="0081463C" w:rsidRPr="00607A28">
        <w:rPr>
          <w:rFonts w:ascii="Arial" w:hAnsi="Arial" w:cs="Arial"/>
          <w:bCs/>
          <w:i/>
          <w:iCs/>
          <w:spacing w:val="4"/>
          <w:sz w:val="20"/>
          <w:szCs w:val="20"/>
          <w:lang w:eastAsia="x-none" w:bidi="pl-PL"/>
        </w:rPr>
        <w:t>ustawy nowelizującej kpa</w:t>
      </w:r>
      <w:r w:rsidR="0081463C" w:rsidRPr="00607A28">
        <w:rPr>
          <w:rFonts w:ascii="Arial" w:hAnsi="Arial" w:cs="Arial"/>
          <w:bCs/>
          <w:spacing w:val="4"/>
          <w:sz w:val="20"/>
          <w:szCs w:val="20"/>
          <w:lang w:eastAsia="x-none" w:bidi="pl-PL"/>
        </w:rPr>
        <w:t xml:space="preserve"> stanowi o tym, iż </w:t>
      </w:r>
      <w:bookmarkStart w:id="74" w:name="mip59989678"/>
      <w:bookmarkEnd w:id="74"/>
      <w:r w:rsidR="0081463C" w:rsidRPr="00607A28">
        <w:rPr>
          <w:rFonts w:ascii="Arial" w:hAnsi="Arial" w:cs="Arial"/>
          <w:bCs/>
          <w:iCs/>
          <w:spacing w:val="4"/>
          <w:sz w:val="20"/>
          <w:szCs w:val="20"/>
          <w:lang w:eastAsia="x-none" w:bidi="pl-PL"/>
        </w:rPr>
        <w:t xml:space="preserve">do postępowań administracyjnych w sprawie stwierdzenia nieważności decyzji lub postanowienia, wszczętych i niezakończonych przed dniem wejścia w życie niniejszej ustawy ostateczną decyzją lub postanowieniem, stosuje się przepisy ustawy zmienianej w </w:t>
      </w:r>
      <w:hyperlink r:id="rId8" w:history="1">
        <w:r w:rsidR="0081463C" w:rsidRPr="00607A28">
          <w:rPr>
            <w:rStyle w:val="Hipercze"/>
            <w:rFonts w:ascii="Arial" w:hAnsi="Arial" w:cs="Arial"/>
            <w:bCs/>
            <w:iCs/>
            <w:color w:val="auto"/>
            <w:spacing w:val="4"/>
            <w:sz w:val="20"/>
            <w:szCs w:val="20"/>
            <w:u w:val="none"/>
            <w:lang w:eastAsia="x-none" w:bidi="pl-PL"/>
          </w:rPr>
          <w:t>art. 1</w:t>
        </w:r>
      </w:hyperlink>
      <w:r w:rsidR="0081463C" w:rsidRPr="00607A28">
        <w:rPr>
          <w:rFonts w:ascii="Arial" w:hAnsi="Arial" w:cs="Arial"/>
          <w:bCs/>
          <w:iCs/>
          <w:spacing w:val="4"/>
          <w:sz w:val="20"/>
          <w:szCs w:val="20"/>
          <w:lang w:eastAsia="x-none" w:bidi="pl-PL"/>
        </w:rPr>
        <w:t xml:space="preserve">, w brzmieniu nadanym </w:t>
      </w:r>
      <w:r w:rsidR="0081463C" w:rsidRPr="00483905">
        <w:rPr>
          <w:rFonts w:ascii="Arial" w:hAnsi="Arial" w:cs="Arial"/>
          <w:bCs/>
          <w:i/>
          <w:spacing w:val="4"/>
          <w:sz w:val="20"/>
          <w:szCs w:val="20"/>
          <w:lang w:eastAsia="x-none" w:bidi="pl-PL"/>
        </w:rPr>
        <w:t>ustawą</w:t>
      </w:r>
      <w:r w:rsidR="00483905" w:rsidRPr="00483905">
        <w:rPr>
          <w:rFonts w:ascii="Arial" w:hAnsi="Arial" w:cs="Arial"/>
          <w:bCs/>
          <w:i/>
          <w:spacing w:val="4"/>
          <w:sz w:val="20"/>
          <w:szCs w:val="20"/>
          <w:lang w:eastAsia="x-none" w:bidi="pl-PL"/>
        </w:rPr>
        <w:t xml:space="preserve"> </w:t>
      </w:r>
      <w:r w:rsidR="00483905" w:rsidRPr="00483905">
        <w:rPr>
          <w:rFonts w:ascii="Arial" w:hAnsi="Arial" w:cs="Arial"/>
          <w:bCs/>
          <w:i/>
          <w:iCs/>
          <w:spacing w:val="4"/>
          <w:sz w:val="20"/>
          <w:szCs w:val="20"/>
          <w:lang w:eastAsia="x-none" w:bidi="pl-PL"/>
        </w:rPr>
        <w:t>nowelizującą kpa</w:t>
      </w:r>
      <w:r w:rsidR="0081463C" w:rsidRPr="00607A28">
        <w:rPr>
          <w:rFonts w:ascii="Arial" w:hAnsi="Arial" w:cs="Arial"/>
          <w:bCs/>
          <w:iCs/>
          <w:spacing w:val="4"/>
          <w:sz w:val="20"/>
          <w:szCs w:val="20"/>
          <w:lang w:eastAsia="x-none" w:bidi="pl-PL"/>
        </w:rPr>
        <w:t>.</w:t>
      </w:r>
      <w:r w:rsidR="0081463C" w:rsidRPr="00607A28">
        <w:rPr>
          <w:rFonts w:ascii="Arial" w:hAnsi="Arial" w:cs="Arial"/>
          <w:bCs/>
          <w:spacing w:val="4"/>
          <w:sz w:val="20"/>
          <w:szCs w:val="20"/>
          <w:lang w:eastAsia="x-none" w:bidi="pl-PL"/>
        </w:rPr>
        <w:t xml:space="preserve"> Natomiast </w:t>
      </w:r>
      <w:r w:rsidR="00A433E3" w:rsidRPr="00607A28">
        <w:rPr>
          <w:rFonts w:ascii="Arial" w:hAnsi="Arial" w:cs="Arial"/>
          <w:bCs/>
          <w:iCs/>
          <w:spacing w:val="4"/>
          <w:sz w:val="20"/>
          <w:szCs w:val="20"/>
          <w:lang w:eastAsia="x-none" w:bidi="pl-PL"/>
        </w:rPr>
        <w:t xml:space="preserve">art. 2 ust. 2 </w:t>
      </w:r>
      <w:r w:rsidR="00A433E3" w:rsidRPr="00607A28">
        <w:rPr>
          <w:rFonts w:ascii="Arial" w:hAnsi="Arial" w:cs="Arial"/>
          <w:bCs/>
          <w:i/>
          <w:spacing w:val="4"/>
          <w:sz w:val="20"/>
          <w:szCs w:val="20"/>
          <w:lang w:eastAsia="x-none" w:bidi="pl-PL"/>
        </w:rPr>
        <w:t>ustawy nowelizującej kpa</w:t>
      </w:r>
      <w:r w:rsidR="00A433E3" w:rsidRPr="00607A28">
        <w:rPr>
          <w:rFonts w:ascii="Arial" w:hAnsi="Arial" w:cs="Arial"/>
          <w:bCs/>
          <w:iCs/>
          <w:spacing w:val="4"/>
          <w:sz w:val="20"/>
          <w:szCs w:val="20"/>
          <w:lang w:eastAsia="x-none" w:bidi="pl-PL"/>
        </w:rPr>
        <w:t xml:space="preserve"> stanowi, że postępowania administracyjne w sprawie stwierdzenia nieważności decyzji lub postanowienia, wszczęte po upływie trzydziestu lat od dnia doręczenia lub ogłoszenia decyzji lub postanowienia i niezakończone przed dniem wejścia w życie tej ustawy ostateczną decyzją lub postanowieniem umarza się z mocy prawa. </w:t>
      </w:r>
    </w:p>
    <w:p w14:paraId="151C22E8" w14:textId="12E1DB33" w:rsidR="00425A9D" w:rsidRPr="00607A28" w:rsidRDefault="00210687" w:rsidP="00607A28">
      <w:pPr>
        <w:tabs>
          <w:tab w:val="left" w:pos="0"/>
        </w:tabs>
        <w:spacing w:after="240" w:line="240" w:lineRule="exact"/>
        <w:jc w:val="both"/>
        <w:outlineLvl w:val="0"/>
        <w:rPr>
          <w:rFonts w:ascii="Arial" w:hAnsi="Arial" w:cs="Arial"/>
          <w:spacing w:val="4"/>
          <w:sz w:val="20"/>
          <w:szCs w:val="20"/>
        </w:rPr>
      </w:pPr>
      <w:r w:rsidRPr="00607A28">
        <w:rPr>
          <w:rFonts w:ascii="Arial" w:hAnsi="Arial" w:cs="Arial"/>
          <w:spacing w:val="4"/>
          <w:sz w:val="20"/>
          <w:szCs w:val="20"/>
        </w:rPr>
        <w:t xml:space="preserve">W świetle powyższego, zaszła konieczność skorygowania </w:t>
      </w:r>
      <w:bookmarkStart w:id="75" w:name="_Hlk118470971"/>
      <w:r w:rsidRPr="00607A28">
        <w:rPr>
          <w:rFonts w:ascii="Arial" w:hAnsi="Arial" w:cs="Arial"/>
          <w:spacing w:val="4"/>
          <w:sz w:val="20"/>
          <w:szCs w:val="20"/>
        </w:rPr>
        <w:t xml:space="preserve">załączników graficznych do </w:t>
      </w:r>
      <w:r w:rsidRPr="00607A28">
        <w:rPr>
          <w:rFonts w:ascii="Arial" w:hAnsi="Arial" w:cs="Arial"/>
          <w:i/>
          <w:iCs/>
          <w:spacing w:val="4"/>
          <w:sz w:val="20"/>
          <w:szCs w:val="20"/>
        </w:rPr>
        <w:t>decyzji Wojewody Mazowieckiego</w:t>
      </w:r>
      <w:r w:rsidRPr="00607A28">
        <w:rPr>
          <w:rFonts w:ascii="Arial" w:hAnsi="Arial" w:cs="Arial"/>
          <w:spacing w:val="4"/>
          <w:sz w:val="20"/>
          <w:szCs w:val="20"/>
        </w:rPr>
        <w:t xml:space="preserve"> przedstawiających przebieg inwestycji</w:t>
      </w:r>
      <w:bookmarkEnd w:id="75"/>
      <w:r w:rsidRPr="00607A28">
        <w:rPr>
          <w:rFonts w:ascii="Arial" w:hAnsi="Arial" w:cs="Arial"/>
          <w:spacing w:val="4"/>
          <w:sz w:val="20"/>
          <w:szCs w:val="20"/>
        </w:rPr>
        <w:t xml:space="preserve">, bowiem w tych dokumentach ww. działki oznaczone są </w:t>
      </w:r>
      <w:r w:rsidRPr="00607A28">
        <w:rPr>
          <w:rFonts w:ascii="Arial" w:hAnsi="Arial" w:cs="Arial"/>
          <w:bCs/>
          <w:iCs/>
          <w:spacing w:val="4"/>
          <w:sz w:val="20"/>
          <w:szCs w:val="20"/>
          <w:lang w:bidi="pl-PL"/>
        </w:rPr>
        <w:t>szrafem koloru różowego</w:t>
      </w:r>
      <w:r w:rsidRPr="00607A28">
        <w:rPr>
          <w:rFonts w:ascii="Arial" w:hAnsi="Arial" w:cs="Arial"/>
          <w:spacing w:val="4"/>
          <w:sz w:val="20"/>
          <w:szCs w:val="20"/>
        </w:rPr>
        <w:t xml:space="preserve">, który zgodnie z legendą mapy, oznacza: „działki do przejęcia </w:t>
      </w:r>
      <w:r w:rsidR="008866AA" w:rsidRPr="00607A28">
        <w:rPr>
          <w:rFonts w:ascii="Arial" w:hAnsi="Arial" w:cs="Arial"/>
          <w:spacing w:val="4"/>
          <w:sz w:val="20"/>
          <w:szCs w:val="20"/>
        </w:rPr>
        <w:br/>
      </w:r>
      <w:r w:rsidRPr="00607A28">
        <w:rPr>
          <w:rFonts w:ascii="Arial" w:hAnsi="Arial" w:cs="Arial"/>
          <w:spacing w:val="4"/>
          <w:sz w:val="20"/>
          <w:szCs w:val="20"/>
        </w:rPr>
        <w:t xml:space="preserve">na rzecz m.st. Warszawy”. Zatem w piśmie z dnia 5 lipca 2022 r., znak: DLI-II.7620.1.2021.ML.23, </w:t>
      </w:r>
      <w:r w:rsidRPr="00607A28">
        <w:rPr>
          <w:rFonts w:ascii="Arial" w:hAnsi="Arial" w:cs="Arial"/>
          <w:i/>
          <w:iCs/>
          <w:spacing w:val="4"/>
          <w:sz w:val="20"/>
          <w:szCs w:val="20"/>
        </w:rPr>
        <w:t>Minister</w:t>
      </w:r>
      <w:r w:rsidRPr="00607A28">
        <w:rPr>
          <w:rFonts w:ascii="Arial" w:hAnsi="Arial" w:cs="Arial"/>
          <w:spacing w:val="4"/>
          <w:sz w:val="20"/>
          <w:szCs w:val="20"/>
        </w:rPr>
        <w:t xml:space="preserve"> wezwał </w:t>
      </w:r>
      <w:r w:rsidRPr="00607A28">
        <w:rPr>
          <w:rFonts w:ascii="Arial" w:hAnsi="Arial" w:cs="Arial"/>
          <w:i/>
          <w:iCs/>
          <w:spacing w:val="4"/>
          <w:sz w:val="20"/>
          <w:szCs w:val="20"/>
        </w:rPr>
        <w:t>inwestora</w:t>
      </w:r>
      <w:r w:rsidRPr="00607A28">
        <w:rPr>
          <w:rFonts w:ascii="Arial" w:hAnsi="Arial" w:cs="Arial"/>
          <w:spacing w:val="4"/>
          <w:sz w:val="20"/>
          <w:szCs w:val="20"/>
        </w:rPr>
        <w:t xml:space="preserve"> do dostarczenia, w odpowiedni ilości egzemplarzy, odpowiednich arkuszy mapy </w:t>
      </w:r>
      <w:r w:rsidRPr="00607A28">
        <w:rPr>
          <w:rFonts w:ascii="Arial" w:hAnsi="Arial" w:cs="Arial"/>
          <w:spacing w:val="4"/>
          <w:sz w:val="20"/>
          <w:szCs w:val="20"/>
        </w:rPr>
        <w:br/>
        <w:t>z proponowanym przebiegiem</w:t>
      </w:r>
      <w:r w:rsidR="008866AA" w:rsidRPr="00607A28">
        <w:rPr>
          <w:rFonts w:ascii="Arial" w:hAnsi="Arial" w:cs="Arial"/>
          <w:spacing w:val="4"/>
          <w:sz w:val="20"/>
          <w:szCs w:val="20"/>
        </w:rPr>
        <w:t xml:space="preserve"> inwestycji</w:t>
      </w:r>
      <w:r w:rsidRPr="00607A28">
        <w:rPr>
          <w:rFonts w:ascii="Arial" w:hAnsi="Arial" w:cs="Arial"/>
          <w:spacing w:val="4"/>
          <w:sz w:val="20"/>
          <w:szCs w:val="20"/>
        </w:rPr>
        <w:t xml:space="preserve">, uwzględniających zastąpienie szrafa koloru różowego (oznaczonego w legendzie jako: „działki do przejęcia na rzecz m.st. Warszawy”) na działkach nr: 44,  45, 46/4, 46/5, 46/6, 46/7, 46/8, 47, 48, 60/1 i 60/2, z obrębu 6-13-13, szrafem w postaci zakratkowania koloru pomarańczowego (oznaczonego w legendzie jako: „działki będące własnością m.st. Warszawy”). Przy piśmie z dnia 13 lipca 2022 r., znak: P320-ILF-POL-P-OC-1107, </w:t>
      </w:r>
      <w:r w:rsidRPr="00607A28">
        <w:rPr>
          <w:rFonts w:ascii="Arial" w:hAnsi="Arial" w:cs="Arial"/>
          <w:i/>
          <w:iCs/>
          <w:spacing w:val="4"/>
          <w:sz w:val="20"/>
          <w:szCs w:val="20"/>
        </w:rPr>
        <w:t>inwestor</w:t>
      </w:r>
      <w:r w:rsidRPr="00607A28">
        <w:rPr>
          <w:rFonts w:ascii="Arial" w:hAnsi="Arial" w:cs="Arial"/>
          <w:spacing w:val="4"/>
          <w:sz w:val="20"/>
          <w:szCs w:val="20"/>
        </w:rPr>
        <w:t xml:space="preserve"> przedłożył żądane dokumenty.</w:t>
      </w:r>
    </w:p>
    <w:p w14:paraId="2B0D4A1C" w14:textId="0C418A5B" w:rsidR="00C12D3B" w:rsidRPr="00607A28" w:rsidRDefault="005F3D1C" w:rsidP="00607A28">
      <w:pPr>
        <w:spacing w:after="240" w:line="240" w:lineRule="exact"/>
        <w:jc w:val="both"/>
        <w:outlineLvl w:val="0"/>
        <w:rPr>
          <w:rFonts w:ascii="Arial" w:hAnsi="Arial" w:cs="Arial"/>
          <w:bCs/>
          <w:iCs/>
          <w:spacing w:val="4"/>
          <w:sz w:val="20"/>
          <w:szCs w:val="20"/>
        </w:rPr>
      </w:pPr>
      <w:r w:rsidRPr="00607A28">
        <w:rPr>
          <w:rFonts w:ascii="Arial" w:hAnsi="Arial" w:cs="Arial"/>
          <w:bCs/>
          <w:iCs/>
          <w:spacing w:val="4"/>
          <w:sz w:val="20"/>
          <w:szCs w:val="20"/>
        </w:rPr>
        <w:t>Konsekwencją opisanych powyżej okoliczności</w:t>
      </w:r>
      <w:r w:rsidRPr="00607A28">
        <w:rPr>
          <w:rFonts w:ascii="Arial" w:hAnsi="Arial" w:cs="Arial"/>
          <w:spacing w:val="4"/>
          <w:sz w:val="20"/>
          <w:szCs w:val="20"/>
        </w:rPr>
        <w:t xml:space="preserve"> </w:t>
      </w:r>
      <w:r w:rsidRPr="00607A28">
        <w:rPr>
          <w:rFonts w:ascii="Arial" w:hAnsi="Arial" w:cs="Arial"/>
          <w:bCs/>
          <w:iCs/>
          <w:spacing w:val="4"/>
          <w:sz w:val="20"/>
          <w:szCs w:val="20"/>
        </w:rPr>
        <w:t xml:space="preserve">zaistniałych w toku postępowania odwoławczego </w:t>
      </w:r>
      <w:r w:rsidRPr="00607A28">
        <w:rPr>
          <w:rFonts w:ascii="Arial" w:hAnsi="Arial" w:cs="Arial"/>
          <w:bCs/>
          <w:iCs/>
          <w:spacing w:val="4"/>
          <w:sz w:val="20"/>
          <w:szCs w:val="20"/>
        </w:rPr>
        <w:br/>
        <w:t xml:space="preserve">w sprawie </w:t>
      </w:r>
      <w:r w:rsidRPr="00607A28">
        <w:rPr>
          <w:rFonts w:ascii="Arial" w:hAnsi="Arial" w:cs="Arial"/>
          <w:bCs/>
          <w:i/>
          <w:iCs/>
          <w:spacing w:val="4"/>
          <w:sz w:val="20"/>
          <w:szCs w:val="20"/>
        </w:rPr>
        <w:t xml:space="preserve">decyzji Wojewody Mazowieckiego, </w:t>
      </w:r>
      <w:r w:rsidRPr="00607A28">
        <w:rPr>
          <w:rFonts w:ascii="Arial" w:hAnsi="Arial" w:cs="Arial"/>
          <w:bCs/>
          <w:iCs/>
          <w:spacing w:val="4"/>
          <w:sz w:val="20"/>
          <w:szCs w:val="20"/>
        </w:rPr>
        <w:t>jak i stwierdzonych błędów w zaskarżonej decyzji</w:t>
      </w:r>
      <w:r w:rsidR="00D54A4D" w:rsidRPr="00607A28">
        <w:rPr>
          <w:rFonts w:ascii="Arial" w:hAnsi="Arial" w:cs="Arial"/>
          <w:bCs/>
          <w:iCs/>
          <w:spacing w:val="4"/>
          <w:sz w:val="20"/>
          <w:szCs w:val="20"/>
        </w:rPr>
        <w:t xml:space="preserve"> oraz </w:t>
      </w:r>
      <w:r w:rsidR="00D54A4D" w:rsidRPr="00607A28">
        <w:rPr>
          <w:rFonts w:ascii="Arial" w:hAnsi="Arial" w:cs="Arial"/>
          <w:bCs/>
          <w:iCs/>
          <w:spacing w:val="4"/>
          <w:sz w:val="20"/>
          <w:szCs w:val="20"/>
        </w:rPr>
        <w:br/>
        <w:t xml:space="preserve">w załącznikach graficznych do niej, </w:t>
      </w:r>
      <w:r w:rsidRPr="00607A28">
        <w:rPr>
          <w:rFonts w:ascii="Arial" w:hAnsi="Arial" w:cs="Arial"/>
          <w:bCs/>
          <w:iCs/>
          <w:spacing w:val="4"/>
          <w:sz w:val="20"/>
          <w:szCs w:val="20"/>
        </w:rPr>
        <w:t xml:space="preserve">są - dokonane na podstawie art. 138 § 1 pkt 2 </w:t>
      </w:r>
      <w:r w:rsidRPr="00607A28">
        <w:rPr>
          <w:rFonts w:ascii="Arial" w:hAnsi="Arial" w:cs="Arial"/>
          <w:bCs/>
          <w:i/>
          <w:iCs/>
          <w:spacing w:val="4"/>
          <w:sz w:val="20"/>
          <w:szCs w:val="20"/>
        </w:rPr>
        <w:t>kpa</w:t>
      </w:r>
      <w:r w:rsidRPr="00607A28">
        <w:rPr>
          <w:rFonts w:ascii="Arial" w:hAnsi="Arial" w:cs="Arial"/>
          <w:bCs/>
          <w:iCs/>
          <w:spacing w:val="4"/>
          <w:sz w:val="20"/>
          <w:szCs w:val="20"/>
        </w:rPr>
        <w:t xml:space="preserve"> - zmiany, szczegółowo określone w p</w:t>
      </w:r>
      <w:r w:rsidR="00C12D3B" w:rsidRPr="00607A28">
        <w:rPr>
          <w:rFonts w:ascii="Arial" w:hAnsi="Arial" w:cs="Arial"/>
          <w:bCs/>
          <w:iCs/>
          <w:spacing w:val="4"/>
          <w:sz w:val="20"/>
          <w:szCs w:val="20"/>
        </w:rPr>
        <w:t>kt</w:t>
      </w:r>
      <w:r w:rsidRPr="00607A28">
        <w:rPr>
          <w:rFonts w:ascii="Arial" w:hAnsi="Arial" w:cs="Arial"/>
          <w:bCs/>
          <w:iCs/>
          <w:spacing w:val="4"/>
          <w:sz w:val="20"/>
          <w:szCs w:val="20"/>
        </w:rPr>
        <w:t xml:space="preserve"> I niniejszej decyzji.</w:t>
      </w:r>
      <w:r w:rsidR="00C12D3B" w:rsidRPr="00607A28">
        <w:rPr>
          <w:rFonts w:ascii="Arial" w:hAnsi="Arial" w:cs="Arial"/>
          <w:bCs/>
          <w:iCs/>
          <w:spacing w:val="4"/>
          <w:sz w:val="20"/>
          <w:szCs w:val="20"/>
        </w:rPr>
        <w:t xml:space="preserve"> </w:t>
      </w:r>
    </w:p>
    <w:p w14:paraId="3567D958" w14:textId="61F06E51" w:rsidR="00A00F25" w:rsidRPr="00607A28" w:rsidRDefault="00C12D3B" w:rsidP="00607A28">
      <w:pPr>
        <w:spacing w:after="240" w:line="240" w:lineRule="exact"/>
        <w:jc w:val="both"/>
        <w:outlineLvl w:val="0"/>
        <w:rPr>
          <w:rFonts w:ascii="Arial" w:hAnsi="Arial" w:cs="Arial"/>
          <w:bCs/>
          <w:iCs/>
          <w:spacing w:val="4"/>
          <w:sz w:val="20"/>
          <w:szCs w:val="20"/>
        </w:rPr>
      </w:pPr>
      <w:r w:rsidRPr="00607A28">
        <w:rPr>
          <w:rFonts w:ascii="Arial" w:hAnsi="Arial" w:cs="Arial"/>
          <w:bCs/>
          <w:i/>
          <w:spacing w:val="4"/>
          <w:sz w:val="20"/>
          <w:szCs w:val="20"/>
        </w:rPr>
        <w:t>Minister</w:t>
      </w:r>
      <w:r w:rsidRPr="00607A28">
        <w:rPr>
          <w:rFonts w:ascii="Arial" w:hAnsi="Arial" w:cs="Arial"/>
          <w:bCs/>
          <w:iCs/>
          <w:spacing w:val="4"/>
          <w:sz w:val="20"/>
          <w:szCs w:val="20"/>
        </w:rPr>
        <w:t xml:space="preserve"> skorygował błędny zapis zawarty w pkt II </w:t>
      </w:r>
      <w:r w:rsidRPr="00607A28">
        <w:rPr>
          <w:rFonts w:ascii="Arial" w:hAnsi="Arial" w:cs="Arial"/>
          <w:bCs/>
          <w:i/>
          <w:spacing w:val="4"/>
          <w:sz w:val="20"/>
          <w:szCs w:val="20"/>
        </w:rPr>
        <w:t>decyzji Wojewody Mazowieckiego</w:t>
      </w:r>
      <w:r w:rsidRPr="00607A28">
        <w:rPr>
          <w:rFonts w:ascii="Arial" w:hAnsi="Arial" w:cs="Arial"/>
          <w:bCs/>
          <w:iCs/>
          <w:spacing w:val="4"/>
          <w:sz w:val="20"/>
          <w:szCs w:val="20"/>
        </w:rPr>
        <w:t>, o którym była mowa powyżej</w:t>
      </w:r>
      <w:r w:rsidR="00A535C2" w:rsidRPr="00607A28">
        <w:rPr>
          <w:rFonts w:ascii="Arial" w:hAnsi="Arial" w:cs="Arial"/>
          <w:bCs/>
          <w:iCs/>
          <w:spacing w:val="4"/>
          <w:sz w:val="20"/>
          <w:szCs w:val="20"/>
        </w:rPr>
        <w:t xml:space="preserve">. </w:t>
      </w:r>
      <w:r w:rsidR="00A00F25" w:rsidRPr="00607A28">
        <w:rPr>
          <w:rFonts w:ascii="Arial" w:hAnsi="Arial" w:cs="Arial"/>
          <w:bCs/>
          <w:i/>
          <w:spacing w:val="4"/>
          <w:sz w:val="20"/>
          <w:szCs w:val="20"/>
        </w:rPr>
        <w:t>Minister</w:t>
      </w:r>
      <w:r w:rsidR="00A00F25" w:rsidRPr="00607A28">
        <w:rPr>
          <w:rFonts w:ascii="Arial" w:hAnsi="Arial" w:cs="Arial"/>
          <w:bCs/>
          <w:iCs/>
          <w:spacing w:val="4"/>
          <w:sz w:val="20"/>
          <w:szCs w:val="20"/>
        </w:rPr>
        <w:t xml:space="preserve"> zmienił także odpowiednie zapisy w </w:t>
      </w:r>
      <w:r w:rsidR="00A00F25" w:rsidRPr="00607A28">
        <w:rPr>
          <w:rFonts w:ascii="Arial" w:hAnsi="Arial" w:cs="Arial"/>
          <w:bCs/>
          <w:i/>
          <w:iCs/>
          <w:spacing w:val="4"/>
          <w:sz w:val="20"/>
          <w:szCs w:val="20"/>
        </w:rPr>
        <w:t>decyzji Wojewody Mazowieckiego</w:t>
      </w:r>
      <w:r w:rsidR="00A00F25" w:rsidRPr="00607A28">
        <w:rPr>
          <w:rFonts w:ascii="Arial" w:hAnsi="Arial" w:cs="Arial"/>
          <w:bCs/>
          <w:iCs/>
          <w:spacing w:val="4"/>
          <w:sz w:val="20"/>
          <w:szCs w:val="20"/>
        </w:rPr>
        <w:t xml:space="preserve">, poprzez uwzględnienie, iż linia rozgraniczająca teren inwestycji, stanowiąca linię podziału nieruchomości, została oznaczona przerywaną linią koloru czerwonego, zgodnie z załącznikiem graficznym </w:t>
      </w:r>
      <w:r w:rsidR="00B7121B" w:rsidRPr="00607A28">
        <w:rPr>
          <w:rFonts w:ascii="Arial" w:hAnsi="Arial" w:cs="Arial"/>
          <w:bCs/>
          <w:iCs/>
          <w:spacing w:val="4"/>
          <w:sz w:val="20"/>
          <w:szCs w:val="20"/>
        </w:rPr>
        <w:t xml:space="preserve">nr 2.1 do 2.9 </w:t>
      </w:r>
      <w:r w:rsidR="00E16B1B" w:rsidRPr="00607A28">
        <w:rPr>
          <w:rFonts w:ascii="Arial" w:hAnsi="Arial" w:cs="Arial"/>
          <w:bCs/>
          <w:iCs/>
          <w:spacing w:val="4"/>
          <w:sz w:val="20"/>
          <w:szCs w:val="20"/>
        </w:rPr>
        <w:br/>
      </w:r>
      <w:r w:rsidR="00A00F25" w:rsidRPr="00607A28">
        <w:rPr>
          <w:rFonts w:ascii="Arial" w:hAnsi="Arial" w:cs="Arial"/>
          <w:bCs/>
          <w:iCs/>
          <w:spacing w:val="4"/>
          <w:sz w:val="20"/>
          <w:szCs w:val="20"/>
        </w:rPr>
        <w:t xml:space="preserve">do zaskarżonej decyzji. </w:t>
      </w:r>
      <w:r w:rsidR="00A00F25" w:rsidRPr="00607A28">
        <w:rPr>
          <w:rFonts w:ascii="Arial" w:hAnsi="Arial" w:cs="Arial"/>
          <w:bCs/>
          <w:i/>
          <w:iCs/>
          <w:spacing w:val="4"/>
          <w:sz w:val="20"/>
          <w:szCs w:val="20"/>
        </w:rPr>
        <w:t>Minister</w:t>
      </w:r>
      <w:r w:rsidR="00A00F25" w:rsidRPr="00607A28">
        <w:rPr>
          <w:rFonts w:ascii="Arial" w:hAnsi="Arial" w:cs="Arial"/>
          <w:bCs/>
          <w:iCs/>
          <w:spacing w:val="4"/>
          <w:sz w:val="20"/>
          <w:szCs w:val="20"/>
        </w:rPr>
        <w:t xml:space="preserve"> dokonał także zmiany odpowiednich zapisów zaskarżonej decyzji, jednoznacznie wskazując sposób oznaczenia granic terenu objętego przedmiotową inwestycją, zgodnego z oznaczeniem przedstawionym na ww. załączniku graficznym do </w:t>
      </w:r>
      <w:r w:rsidR="00A00F25" w:rsidRPr="00607A28">
        <w:rPr>
          <w:rFonts w:ascii="Arial" w:hAnsi="Arial" w:cs="Arial"/>
          <w:bCs/>
          <w:i/>
          <w:iCs/>
          <w:spacing w:val="4"/>
          <w:sz w:val="20"/>
          <w:szCs w:val="20"/>
        </w:rPr>
        <w:t>decyzji Wojewody Mazowieckiego</w:t>
      </w:r>
      <w:r w:rsidR="00A00F25" w:rsidRPr="00607A28">
        <w:rPr>
          <w:rFonts w:ascii="Arial" w:hAnsi="Arial" w:cs="Arial"/>
          <w:bCs/>
          <w:iCs/>
          <w:spacing w:val="4"/>
          <w:sz w:val="20"/>
          <w:szCs w:val="20"/>
        </w:rPr>
        <w:t xml:space="preserve">. </w:t>
      </w:r>
    </w:p>
    <w:p w14:paraId="6C09E70C" w14:textId="070CCF2D" w:rsidR="00A00F25" w:rsidRPr="00607A28" w:rsidRDefault="00C12D3B" w:rsidP="00607A28">
      <w:pPr>
        <w:spacing w:after="240" w:line="240" w:lineRule="exact"/>
        <w:jc w:val="both"/>
        <w:outlineLvl w:val="0"/>
        <w:rPr>
          <w:rFonts w:ascii="Arial" w:hAnsi="Arial" w:cs="Arial"/>
          <w:bCs/>
          <w:spacing w:val="4"/>
          <w:sz w:val="20"/>
          <w:szCs w:val="20"/>
        </w:rPr>
      </w:pPr>
      <w:r w:rsidRPr="00607A28">
        <w:rPr>
          <w:rFonts w:ascii="Arial" w:hAnsi="Arial" w:cs="Arial"/>
          <w:bCs/>
          <w:i/>
          <w:spacing w:val="4"/>
          <w:sz w:val="20"/>
          <w:szCs w:val="20"/>
        </w:rPr>
        <w:t xml:space="preserve">Minister </w:t>
      </w:r>
      <w:r w:rsidRPr="00607A28">
        <w:rPr>
          <w:rFonts w:ascii="Arial" w:hAnsi="Arial" w:cs="Arial"/>
          <w:bCs/>
          <w:iCs/>
          <w:spacing w:val="4"/>
          <w:sz w:val="20"/>
          <w:szCs w:val="20"/>
        </w:rPr>
        <w:t>dokonał</w:t>
      </w:r>
      <w:r w:rsidR="008866AA" w:rsidRPr="00607A28">
        <w:rPr>
          <w:rFonts w:ascii="Arial" w:hAnsi="Arial" w:cs="Arial"/>
          <w:bCs/>
          <w:iCs/>
          <w:spacing w:val="4"/>
          <w:sz w:val="20"/>
          <w:szCs w:val="20"/>
        </w:rPr>
        <w:t xml:space="preserve"> zmiany </w:t>
      </w:r>
      <w:r w:rsidRPr="00607A28">
        <w:rPr>
          <w:rFonts w:ascii="Arial" w:hAnsi="Arial" w:cs="Arial"/>
          <w:bCs/>
          <w:iCs/>
          <w:spacing w:val="4"/>
          <w:sz w:val="20"/>
          <w:szCs w:val="20"/>
        </w:rPr>
        <w:t>pkt IV zaskarżonej decyzji, poprzez wyłącz</w:t>
      </w:r>
      <w:r w:rsidR="00AD2BF8">
        <w:rPr>
          <w:rFonts w:ascii="Arial" w:hAnsi="Arial" w:cs="Arial"/>
          <w:bCs/>
          <w:iCs/>
          <w:spacing w:val="4"/>
          <w:sz w:val="20"/>
          <w:szCs w:val="20"/>
        </w:rPr>
        <w:t>e</w:t>
      </w:r>
      <w:r w:rsidRPr="00607A28">
        <w:rPr>
          <w:rFonts w:ascii="Arial" w:hAnsi="Arial" w:cs="Arial"/>
          <w:bCs/>
          <w:iCs/>
          <w:spacing w:val="4"/>
          <w:sz w:val="20"/>
          <w:szCs w:val="20"/>
        </w:rPr>
        <w:t xml:space="preserve">nie działek nr: 44, 45, 46/4, 46/5, 46/6, 46/7, 46/8, 47, 48, 60/1 i 60/2, z obrębu 6-13-13, z przejścia na własność Miasta St. Warszawy. </w:t>
      </w:r>
      <w:r w:rsidR="008866AA" w:rsidRPr="00607A28">
        <w:rPr>
          <w:rFonts w:ascii="Arial" w:hAnsi="Arial" w:cs="Arial"/>
          <w:bCs/>
          <w:iCs/>
          <w:spacing w:val="4"/>
          <w:sz w:val="20"/>
          <w:szCs w:val="20"/>
        </w:rPr>
        <w:t>Zmiana ta w</w:t>
      </w:r>
      <w:r w:rsidRPr="00607A28">
        <w:rPr>
          <w:rFonts w:ascii="Arial" w:hAnsi="Arial" w:cs="Arial"/>
          <w:bCs/>
          <w:iCs/>
          <w:spacing w:val="4"/>
          <w:sz w:val="20"/>
          <w:szCs w:val="20"/>
        </w:rPr>
        <w:t>iązał</w:t>
      </w:r>
      <w:r w:rsidR="008866AA" w:rsidRPr="00607A28">
        <w:rPr>
          <w:rFonts w:ascii="Arial" w:hAnsi="Arial" w:cs="Arial"/>
          <w:bCs/>
          <w:iCs/>
          <w:spacing w:val="4"/>
          <w:sz w:val="20"/>
          <w:szCs w:val="20"/>
        </w:rPr>
        <w:t>a</w:t>
      </w:r>
      <w:r w:rsidRPr="00607A28">
        <w:rPr>
          <w:rFonts w:ascii="Arial" w:hAnsi="Arial" w:cs="Arial"/>
          <w:bCs/>
          <w:iCs/>
          <w:spacing w:val="4"/>
          <w:sz w:val="20"/>
          <w:szCs w:val="20"/>
        </w:rPr>
        <w:t xml:space="preserve"> się z </w:t>
      </w:r>
      <w:r w:rsidR="008866AA" w:rsidRPr="00607A28">
        <w:rPr>
          <w:rFonts w:ascii="Arial" w:hAnsi="Arial" w:cs="Arial"/>
          <w:bCs/>
          <w:iCs/>
          <w:spacing w:val="4"/>
          <w:sz w:val="20"/>
          <w:szCs w:val="20"/>
        </w:rPr>
        <w:t xml:space="preserve">koniecznością dokonania korekty załącznika graficznego do </w:t>
      </w:r>
      <w:r w:rsidR="008866AA" w:rsidRPr="00607A28">
        <w:rPr>
          <w:rFonts w:ascii="Arial" w:hAnsi="Arial" w:cs="Arial"/>
          <w:bCs/>
          <w:i/>
          <w:iCs/>
          <w:spacing w:val="4"/>
          <w:sz w:val="20"/>
          <w:szCs w:val="20"/>
        </w:rPr>
        <w:t>decyzji Wojewody Mazowieckiego</w:t>
      </w:r>
      <w:r w:rsidR="008866AA" w:rsidRPr="00607A28">
        <w:rPr>
          <w:rFonts w:ascii="Arial" w:hAnsi="Arial" w:cs="Arial"/>
          <w:bCs/>
          <w:iCs/>
          <w:spacing w:val="4"/>
          <w:sz w:val="20"/>
          <w:szCs w:val="20"/>
        </w:rPr>
        <w:t xml:space="preserve"> przedstawiającego przebieg inwestycji. </w:t>
      </w:r>
      <w:r w:rsidR="00A00F25" w:rsidRPr="00607A28">
        <w:rPr>
          <w:rFonts w:ascii="Arial" w:eastAsia="Calibri" w:hAnsi="Arial" w:cs="Arial"/>
          <w:spacing w:val="4"/>
          <w:sz w:val="20"/>
          <w:szCs w:val="20"/>
          <w:lang w:eastAsia="en-US"/>
        </w:rPr>
        <w:t>Organ odwoławczy</w:t>
      </w:r>
      <w:r w:rsidR="00A00F25" w:rsidRPr="00607A28">
        <w:rPr>
          <w:rFonts w:ascii="Arial" w:eastAsia="Calibri" w:hAnsi="Arial" w:cs="Arial"/>
          <w:iCs/>
          <w:spacing w:val="4"/>
          <w:sz w:val="20"/>
          <w:szCs w:val="20"/>
          <w:lang w:eastAsia="en-US"/>
        </w:rPr>
        <w:t xml:space="preserve"> </w:t>
      </w:r>
      <w:r w:rsidR="00A00F25" w:rsidRPr="00607A28">
        <w:rPr>
          <w:rFonts w:ascii="Arial" w:eastAsia="Calibri" w:hAnsi="Arial" w:cs="Arial"/>
          <w:spacing w:val="4"/>
          <w:sz w:val="20"/>
          <w:szCs w:val="20"/>
          <w:lang w:eastAsia="en-US"/>
        </w:rPr>
        <w:t xml:space="preserve">uchylił także zapisy </w:t>
      </w:r>
      <w:r w:rsidR="00A00F25" w:rsidRPr="00607A28">
        <w:rPr>
          <w:rFonts w:ascii="Arial" w:eastAsia="Calibri" w:hAnsi="Arial" w:cs="Arial"/>
          <w:i/>
          <w:spacing w:val="4"/>
          <w:sz w:val="20"/>
          <w:szCs w:val="20"/>
          <w:lang w:eastAsia="en-US"/>
        </w:rPr>
        <w:t xml:space="preserve">decyzji Wojewody Mazowieckiego </w:t>
      </w:r>
      <w:r w:rsidR="00A00F25" w:rsidRPr="00607A28">
        <w:rPr>
          <w:rFonts w:ascii="Arial" w:eastAsia="Calibri" w:hAnsi="Arial" w:cs="Arial"/>
          <w:spacing w:val="4"/>
          <w:sz w:val="20"/>
          <w:szCs w:val="20"/>
          <w:lang w:eastAsia="en-US"/>
        </w:rPr>
        <w:t xml:space="preserve">w pkt 2.1.2 w zakresie, </w:t>
      </w:r>
      <w:r w:rsidR="00A00F25" w:rsidRPr="00607A28">
        <w:rPr>
          <w:rFonts w:ascii="Arial" w:hAnsi="Arial" w:cs="Arial"/>
          <w:bCs/>
          <w:spacing w:val="4"/>
          <w:sz w:val="20"/>
          <w:szCs w:val="20"/>
        </w:rPr>
        <w:t xml:space="preserve">w jakim odnosiły się one do obowiązku zachowania warunków i wymagań przewidzianych w </w:t>
      </w:r>
      <w:r w:rsidR="00A00F25" w:rsidRPr="00607A28">
        <w:rPr>
          <w:rFonts w:ascii="Arial" w:hAnsi="Arial" w:cs="Arial"/>
          <w:bCs/>
          <w:i/>
          <w:spacing w:val="4"/>
          <w:sz w:val="20"/>
          <w:szCs w:val="20"/>
        </w:rPr>
        <w:t xml:space="preserve">decyzji </w:t>
      </w:r>
      <w:r w:rsidR="00A00F25" w:rsidRPr="00607A28">
        <w:rPr>
          <w:rFonts w:ascii="Arial" w:hAnsi="Arial" w:cs="Arial"/>
          <w:bCs/>
          <w:i/>
          <w:iCs/>
          <w:spacing w:val="4"/>
          <w:sz w:val="20"/>
          <w:szCs w:val="20"/>
        </w:rPr>
        <w:t>o środowiskowych uwarunkowaniach RDOŚ</w:t>
      </w:r>
      <w:r w:rsidR="00A00F25" w:rsidRPr="00607A28">
        <w:rPr>
          <w:rFonts w:ascii="Arial" w:hAnsi="Arial" w:cs="Arial"/>
          <w:bCs/>
          <w:iCs/>
          <w:spacing w:val="4"/>
          <w:sz w:val="20"/>
          <w:szCs w:val="20"/>
        </w:rPr>
        <w:t xml:space="preserve">, </w:t>
      </w:r>
      <w:r w:rsidR="00A00F25" w:rsidRPr="00607A28">
        <w:rPr>
          <w:rFonts w:ascii="Arial" w:hAnsi="Arial" w:cs="Arial"/>
          <w:bCs/>
          <w:spacing w:val="4"/>
          <w:sz w:val="20"/>
          <w:szCs w:val="20"/>
        </w:rPr>
        <w:t xml:space="preserve">orzekając w tym zakresie poprzez ustalenie nowych zapisów uwzględniających wydanie </w:t>
      </w:r>
      <w:r w:rsidR="00A00F25" w:rsidRPr="00607A28">
        <w:rPr>
          <w:rFonts w:ascii="Arial" w:hAnsi="Arial" w:cs="Arial"/>
          <w:bCs/>
          <w:i/>
          <w:spacing w:val="4"/>
          <w:sz w:val="20"/>
          <w:szCs w:val="20"/>
        </w:rPr>
        <w:t xml:space="preserve">decyzji </w:t>
      </w:r>
      <w:r w:rsidR="00A00F25" w:rsidRPr="00607A28">
        <w:rPr>
          <w:rFonts w:ascii="Arial" w:hAnsi="Arial" w:cs="Arial"/>
          <w:bCs/>
          <w:i/>
          <w:iCs/>
          <w:spacing w:val="4"/>
          <w:sz w:val="20"/>
          <w:szCs w:val="20"/>
        </w:rPr>
        <w:t>o środowiskowych uwarunkowaniach GDOŚ</w:t>
      </w:r>
      <w:r w:rsidR="00A00F25" w:rsidRPr="00607A28">
        <w:rPr>
          <w:rFonts w:ascii="Arial" w:hAnsi="Arial" w:cs="Arial"/>
          <w:bCs/>
          <w:spacing w:val="4"/>
          <w:sz w:val="20"/>
          <w:szCs w:val="20"/>
        </w:rPr>
        <w:t>.</w:t>
      </w:r>
    </w:p>
    <w:p w14:paraId="5EF4E3AD" w14:textId="11FD8EFC" w:rsidR="00E16B1B" w:rsidRPr="00607A28" w:rsidRDefault="008866AA" w:rsidP="00607A28">
      <w:pPr>
        <w:spacing w:after="240" w:line="240" w:lineRule="exact"/>
        <w:jc w:val="both"/>
        <w:outlineLvl w:val="0"/>
        <w:rPr>
          <w:rFonts w:ascii="Arial" w:hAnsi="Arial" w:cs="Arial"/>
          <w:bCs/>
          <w:iCs/>
          <w:spacing w:val="4"/>
          <w:sz w:val="20"/>
          <w:szCs w:val="20"/>
          <w:lang w:bidi="pl-PL"/>
        </w:rPr>
      </w:pPr>
      <w:r w:rsidRPr="00607A28">
        <w:rPr>
          <w:rFonts w:ascii="Arial" w:hAnsi="Arial" w:cs="Arial"/>
          <w:bCs/>
          <w:iCs/>
          <w:spacing w:val="4"/>
          <w:sz w:val="20"/>
          <w:szCs w:val="20"/>
          <w:lang w:bidi="pl-PL"/>
        </w:rPr>
        <w:t>Natomiast o korekcie dokonanej w pkt</w:t>
      </w:r>
      <w:r w:rsidR="00E16B1B" w:rsidRPr="00607A28">
        <w:rPr>
          <w:rFonts w:ascii="Arial" w:hAnsi="Arial" w:cs="Arial"/>
          <w:bCs/>
          <w:iCs/>
          <w:spacing w:val="4"/>
          <w:sz w:val="20"/>
          <w:szCs w:val="20"/>
          <w:lang w:bidi="pl-PL"/>
        </w:rPr>
        <w:t xml:space="preserve"> II</w:t>
      </w:r>
      <w:r w:rsidRPr="00607A28">
        <w:rPr>
          <w:rFonts w:ascii="Arial" w:hAnsi="Arial" w:cs="Arial"/>
          <w:bCs/>
          <w:iCs/>
          <w:spacing w:val="4"/>
          <w:sz w:val="20"/>
          <w:szCs w:val="20"/>
          <w:lang w:bidi="pl-PL"/>
        </w:rPr>
        <w:t xml:space="preserve"> niniejszej decyzji, będzie </w:t>
      </w:r>
      <w:r w:rsidR="001831C1">
        <w:rPr>
          <w:rFonts w:ascii="Arial" w:hAnsi="Arial" w:cs="Arial"/>
          <w:bCs/>
          <w:iCs/>
          <w:spacing w:val="4"/>
          <w:sz w:val="20"/>
          <w:szCs w:val="20"/>
          <w:lang w:bidi="pl-PL"/>
        </w:rPr>
        <w:t xml:space="preserve">mowa </w:t>
      </w:r>
      <w:r w:rsidRPr="00607A28">
        <w:rPr>
          <w:rFonts w:ascii="Arial" w:hAnsi="Arial" w:cs="Arial"/>
          <w:bCs/>
          <w:iCs/>
          <w:spacing w:val="4"/>
          <w:sz w:val="20"/>
          <w:szCs w:val="20"/>
          <w:lang w:bidi="pl-PL"/>
        </w:rPr>
        <w:t xml:space="preserve">przy rozpatrywaniu </w:t>
      </w:r>
      <w:proofErr w:type="spellStart"/>
      <w:r w:rsidRPr="00607A28">
        <w:rPr>
          <w:rFonts w:ascii="Arial" w:hAnsi="Arial" w:cs="Arial"/>
          <w:bCs/>
          <w:iCs/>
          <w:spacing w:val="4"/>
          <w:sz w:val="20"/>
          <w:szCs w:val="20"/>
          <w:lang w:bidi="pl-PL"/>
        </w:rPr>
        <w:t>odwołań</w:t>
      </w:r>
      <w:proofErr w:type="spellEnd"/>
      <w:r w:rsidRPr="00607A28">
        <w:rPr>
          <w:rFonts w:ascii="Arial" w:hAnsi="Arial" w:cs="Arial"/>
          <w:bCs/>
          <w:iCs/>
          <w:spacing w:val="4"/>
          <w:sz w:val="20"/>
          <w:szCs w:val="20"/>
          <w:lang w:bidi="pl-PL"/>
        </w:rPr>
        <w:t xml:space="preserve"> </w:t>
      </w:r>
      <w:r w:rsidR="00E16B1B" w:rsidRPr="00607A28">
        <w:rPr>
          <w:rFonts w:ascii="Arial" w:hAnsi="Arial" w:cs="Arial"/>
          <w:bCs/>
          <w:iCs/>
          <w:spacing w:val="4"/>
          <w:sz w:val="20"/>
          <w:szCs w:val="20"/>
          <w:lang w:bidi="pl-PL"/>
        </w:rPr>
        <w:t>spółki FOR EVER i spółki Porsche Inter Auto Polska.</w:t>
      </w:r>
      <w:r w:rsidR="00E16B1B" w:rsidRPr="00607A28">
        <w:rPr>
          <w:rFonts w:ascii="Arial" w:hAnsi="Arial" w:cs="Arial"/>
          <w:bCs/>
          <w:spacing w:val="4"/>
          <w:sz w:val="20"/>
          <w:szCs w:val="20"/>
        </w:rPr>
        <w:t xml:space="preserve"> </w:t>
      </w:r>
      <w:r w:rsidR="00E16B1B" w:rsidRPr="00607A28">
        <w:rPr>
          <w:rFonts w:ascii="Arial" w:hAnsi="Arial" w:cs="Arial"/>
          <w:bCs/>
          <w:iCs/>
          <w:spacing w:val="4"/>
          <w:sz w:val="20"/>
          <w:szCs w:val="20"/>
          <w:lang w:bidi="pl-PL"/>
        </w:rPr>
        <w:t xml:space="preserve">Organ odwoławczy dokonując rozstrzygnięć, </w:t>
      </w:r>
      <w:r w:rsidR="001831C1">
        <w:rPr>
          <w:rFonts w:ascii="Arial" w:hAnsi="Arial" w:cs="Arial"/>
          <w:bCs/>
          <w:iCs/>
          <w:spacing w:val="4"/>
          <w:sz w:val="20"/>
          <w:szCs w:val="20"/>
          <w:lang w:bidi="pl-PL"/>
        </w:rPr>
        <w:br/>
      </w:r>
      <w:r w:rsidR="00E16B1B" w:rsidRPr="00607A28">
        <w:rPr>
          <w:rFonts w:ascii="Arial" w:hAnsi="Arial" w:cs="Arial"/>
          <w:bCs/>
          <w:iCs/>
          <w:spacing w:val="4"/>
          <w:sz w:val="20"/>
          <w:szCs w:val="20"/>
          <w:lang w:bidi="pl-PL"/>
        </w:rPr>
        <w:t xml:space="preserve">o których mowa w pkt I-II niniejszej decyzji, uznał, że nie naruszają one zasady dwuinstancyjności postępowania, o której mowa w art. 15 </w:t>
      </w:r>
      <w:r w:rsidR="00E16B1B" w:rsidRPr="00607A28">
        <w:rPr>
          <w:rFonts w:ascii="Arial" w:hAnsi="Arial" w:cs="Arial"/>
          <w:bCs/>
          <w:i/>
          <w:iCs/>
          <w:spacing w:val="4"/>
          <w:sz w:val="20"/>
          <w:szCs w:val="20"/>
          <w:lang w:bidi="pl-PL"/>
        </w:rPr>
        <w:t>kpa</w:t>
      </w:r>
      <w:r w:rsidR="00E16B1B" w:rsidRPr="00607A28">
        <w:rPr>
          <w:rFonts w:ascii="Arial" w:hAnsi="Arial" w:cs="Arial"/>
          <w:bCs/>
          <w:iCs/>
          <w:spacing w:val="4"/>
          <w:sz w:val="20"/>
          <w:szCs w:val="20"/>
          <w:lang w:bidi="pl-PL"/>
        </w:rPr>
        <w:t xml:space="preserve">. Badając zgodność z prawem pozostałej części zaskarżonej decyzji, organ odwoławczy stwierdził, że czyni ona zadość innym wymogom </w:t>
      </w:r>
      <w:r w:rsidR="00E16B1B" w:rsidRPr="00607A28">
        <w:rPr>
          <w:rFonts w:ascii="Arial" w:hAnsi="Arial" w:cs="Arial"/>
          <w:bCs/>
          <w:i/>
          <w:spacing w:val="4"/>
          <w:sz w:val="20"/>
          <w:szCs w:val="20"/>
          <w:lang w:bidi="pl-PL"/>
        </w:rPr>
        <w:t xml:space="preserve">ustawy o transporcie </w:t>
      </w:r>
      <w:r w:rsidR="00E16B1B" w:rsidRPr="00607A28">
        <w:rPr>
          <w:rFonts w:ascii="Arial" w:hAnsi="Arial" w:cs="Arial"/>
          <w:bCs/>
          <w:i/>
          <w:spacing w:val="4"/>
          <w:sz w:val="20"/>
          <w:szCs w:val="20"/>
          <w:lang w:bidi="pl-PL"/>
        </w:rPr>
        <w:lastRenderedPageBreak/>
        <w:t>kolejowym</w:t>
      </w:r>
      <w:r w:rsidR="00E16B1B" w:rsidRPr="00607A28">
        <w:rPr>
          <w:rFonts w:ascii="Arial" w:hAnsi="Arial" w:cs="Arial"/>
          <w:bCs/>
          <w:iCs/>
          <w:spacing w:val="4"/>
          <w:sz w:val="20"/>
          <w:szCs w:val="20"/>
          <w:lang w:bidi="pl-PL"/>
        </w:rPr>
        <w:t xml:space="preserve"> i dlatego – w pkt III niniejszej decyzji – w pozostałej części – zaskarżona </w:t>
      </w:r>
      <w:r w:rsidR="00E16B1B" w:rsidRPr="00607A28">
        <w:rPr>
          <w:rFonts w:ascii="Arial" w:hAnsi="Arial" w:cs="Arial"/>
          <w:bCs/>
          <w:i/>
          <w:iCs/>
          <w:spacing w:val="4"/>
          <w:sz w:val="20"/>
          <w:szCs w:val="20"/>
          <w:lang w:bidi="pl-PL"/>
        </w:rPr>
        <w:t xml:space="preserve">decyzja Wojewody Mazowieckiego </w:t>
      </w:r>
      <w:r w:rsidR="00E16B1B" w:rsidRPr="00607A28">
        <w:rPr>
          <w:rFonts w:ascii="Arial" w:hAnsi="Arial" w:cs="Arial"/>
          <w:bCs/>
          <w:iCs/>
          <w:spacing w:val="4"/>
          <w:sz w:val="20"/>
          <w:szCs w:val="20"/>
          <w:lang w:bidi="pl-PL"/>
        </w:rPr>
        <w:t>została utrzymana w mocy.</w:t>
      </w:r>
    </w:p>
    <w:p w14:paraId="462D07F9" w14:textId="0630142D" w:rsidR="00E16B1B" w:rsidRPr="00607A28" w:rsidRDefault="00E16B1B" w:rsidP="00571122">
      <w:pPr>
        <w:spacing w:after="240" w:line="240" w:lineRule="exact"/>
        <w:jc w:val="both"/>
        <w:outlineLvl w:val="0"/>
        <w:rPr>
          <w:rFonts w:ascii="Arial" w:hAnsi="Arial" w:cs="Arial"/>
          <w:bCs/>
          <w:iCs/>
          <w:spacing w:val="4"/>
          <w:sz w:val="20"/>
          <w:szCs w:val="20"/>
          <w:lang w:bidi="pl-PL"/>
        </w:rPr>
      </w:pPr>
      <w:r w:rsidRPr="00607A28">
        <w:rPr>
          <w:rFonts w:ascii="Arial" w:hAnsi="Arial" w:cs="Arial"/>
          <w:bCs/>
          <w:iCs/>
          <w:spacing w:val="4"/>
          <w:sz w:val="20"/>
          <w:szCs w:val="20"/>
          <w:lang w:bidi="pl-PL"/>
        </w:rPr>
        <w:t xml:space="preserve">Uzasadniając rozstrzygnięcie podjęte w pkt IV niniejszej decyzji, tj. umorzenie postępowania odwoławczego w zakresie </w:t>
      </w:r>
      <w:proofErr w:type="spellStart"/>
      <w:r w:rsidRPr="00607A28">
        <w:rPr>
          <w:rFonts w:ascii="Arial" w:hAnsi="Arial" w:cs="Arial"/>
          <w:bCs/>
          <w:iCs/>
          <w:spacing w:val="4"/>
          <w:sz w:val="20"/>
          <w:szCs w:val="20"/>
          <w:lang w:bidi="pl-PL"/>
        </w:rPr>
        <w:t>odwołań</w:t>
      </w:r>
      <w:proofErr w:type="spellEnd"/>
      <w:r w:rsidRPr="00607A28">
        <w:rPr>
          <w:rFonts w:ascii="Arial" w:hAnsi="Arial" w:cs="Arial"/>
          <w:spacing w:val="4"/>
          <w:sz w:val="20"/>
          <w:szCs w:val="20"/>
        </w:rPr>
        <w:t xml:space="preserve"> </w:t>
      </w:r>
      <w:bookmarkStart w:id="76" w:name="_Hlk118549182"/>
      <w:r w:rsidRPr="00607A28">
        <w:rPr>
          <w:rFonts w:ascii="Arial" w:hAnsi="Arial" w:cs="Arial"/>
          <w:bCs/>
          <w:iCs/>
          <w:spacing w:val="4"/>
          <w:sz w:val="20"/>
          <w:szCs w:val="20"/>
          <w:lang w:bidi="pl-PL"/>
        </w:rPr>
        <w:t xml:space="preserve">spółki TESCO (POLSKA), </w:t>
      </w:r>
      <w:bookmarkStart w:id="77" w:name="_Hlk118488609"/>
      <w:r w:rsidRPr="00607A28">
        <w:rPr>
          <w:rFonts w:ascii="Arial" w:hAnsi="Arial" w:cs="Arial"/>
          <w:bCs/>
          <w:iCs/>
          <w:spacing w:val="4"/>
          <w:sz w:val="20"/>
          <w:szCs w:val="20"/>
          <w:lang w:bidi="pl-PL"/>
        </w:rPr>
        <w:t>Pani E</w:t>
      </w:r>
      <w:r w:rsidR="00C87168">
        <w:rPr>
          <w:rFonts w:ascii="Arial" w:hAnsi="Arial" w:cs="Arial"/>
          <w:bCs/>
          <w:iCs/>
          <w:spacing w:val="4"/>
          <w:sz w:val="20"/>
          <w:szCs w:val="20"/>
          <w:lang w:bidi="pl-PL"/>
        </w:rPr>
        <w:t>.</w:t>
      </w:r>
      <w:r w:rsidRPr="00607A28">
        <w:rPr>
          <w:rFonts w:ascii="Arial" w:hAnsi="Arial" w:cs="Arial"/>
          <w:bCs/>
          <w:iCs/>
          <w:spacing w:val="4"/>
          <w:sz w:val="20"/>
          <w:szCs w:val="20"/>
          <w:lang w:bidi="pl-PL"/>
        </w:rPr>
        <w:t xml:space="preserve"> Ch</w:t>
      </w:r>
      <w:r w:rsidR="00C87168">
        <w:rPr>
          <w:rFonts w:ascii="Arial" w:hAnsi="Arial" w:cs="Arial"/>
          <w:bCs/>
          <w:iCs/>
          <w:spacing w:val="4"/>
          <w:sz w:val="20"/>
          <w:szCs w:val="20"/>
          <w:lang w:bidi="pl-PL"/>
        </w:rPr>
        <w:t>.</w:t>
      </w:r>
      <w:r w:rsidRPr="00607A28">
        <w:rPr>
          <w:rFonts w:ascii="Arial" w:hAnsi="Arial" w:cs="Arial"/>
          <w:bCs/>
          <w:iCs/>
          <w:spacing w:val="4"/>
          <w:sz w:val="20"/>
          <w:szCs w:val="20"/>
          <w:lang w:bidi="pl-PL"/>
        </w:rPr>
        <w:t xml:space="preserve"> </w:t>
      </w:r>
      <w:bookmarkEnd w:id="77"/>
      <w:r w:rsidRPr="00607A28">
        <w:rPr>
          <w:rFonts w:ascii="Arial" w:hAnsi="Arial" w:cs="Arial"/>
          <w:bCs/>
          <w:iCs/>
          <w:spacing w:val="4"/>
          <w:sz w:val="20"/>
          <w:szCs w:val="20"/>
          <w:lang w:bidi="pl-PL"/>
        </w:rPr>
        <w:t>i spółki Zakłady Cegielniane</w:t>
      </w:r>
      <w:r w:rsidR="00C87168">
        <w:rPr>
          <w:rFonts w:ascii="Arial" w:hAnsi="Arial" w:cs="Arial"/>
          <w:bCs/>
          <w:iCs/>
          <w:spacing w:val="4"/>
          <w:sz w:val="20"/>
          <w:szCs w:val="20"/>
          <w:lang w:bidi="pl-PL"/>
        </w:rPr>
        <w:t xml:space="preserve"> </w:t>
      </w:r>
      <w:proofErr w:type="spellStart"/>
      <w:r w:rsidRPr="00607A28">
        <w:rPr>
          <w:rFonts w:ascii="Arial" w:hAnsi="Arial" w:cs="Arial"/>
          <w:bCs/>
          <w:iCs/>
          <w:spacing w:val="4"/>
          <w:sz w:val="20"/>
          <w:szCs w:val="20"/>
          <w:lang w:bidi="pl-PL"/>
        </w:rPr>
        <w:t>J.Wiencek</w:t>
      </w:r>
      <w:proofErr w:type="spellEnd"/>
      <w:r w:rsidRPr="00607A28">
        <w:rPr>
          <w:rFonts w:ascii="Arial" w:hAnsi="Arial" w:cs="Arial"/>
          <w:bCs/>
          <w:iCs/>
          <w:spacing w:val="4"/>
          <w:sz w:val="20"/>
          <w:szCs w:val="20"/>
          <w:lang w:bidi="pl-PL"/>
        </w:rPr>
        <w:t xml:space="preserve">, </w:t>
      </w:r>
      <w:bookmarkEnd w:id="76"/>
      <w:r w:rsidRPr="00607A28">
        <w:rPr>
          <w:rFonts w:ascii="Arial" w:hAnsi="Arial" w:cs="Arial"/>
          <w:bCs/>
          <w:i/>
          <w:iCs/>
          <w:spacing w:val="4"/>
          <w:sz w:val="20"/>
          <w:szCs w:val="20"/>
          <w:lang w:bidi="pl-PL"/>
        </w:rPr>
        <w:t xml:space="preserve">Minister </w:t>
      </w:r>
      <w:r w:rsidRPr="00607A28">
        <w:rPr>
          <w:rFonts w:ascii="Arial" w:hAnsi="Arial" w:cs="Arial"/>
          <w:bCs/>
          <w:iCs/>
          <w:spacing w:val="4"/>
          <w:sz w:val="20"/>
          <w:szCs w:val="20"/>
          <w:lang w:bidi="pl-PL"/>
        </w:rPr>
        <w:t>stwierdził, co następuje.</w:t>
      </w:r>
    </w:p>
    <w:p w14:paraId="3EBD8A08" w14:textId="31EF854B" w:rsidR="000350FF" w:rsidRPr="00607A28" w:rsidRDefault="000350FF" w:rsidP="00571122">
      <w:pPr>
        <w:spacing w:after="240" w:line="240" w:lineRule="exact"/>
        <w:jc w:val="both"/>
        <w:outlineLvl w:val="0"/>
        <w:rPr>
          <w:rFonts w:ascii="Arial" w:hAnsi="Arial" w:cs="Arial"/>
          <w:bCs/>
          <w:iCs/>
          <w:spacing w:val="4"/>
          <w:sz w:val="20"/>
          <w:szCs w:val="20"/>
          <w:lang w:bidi="pl-PL"/>
        </w:rPr>
      </w:pPr>
      <w:r w:rsidRPr="00607A28">
        <w:rPr>
          <w:rFonts w:ascii="Arial" w:hAnsi="Arial" w:cs="Arial"/>
          <w:bCs/>
          <w:iCs/>
          <w:spacing w:val="4"/>
          <w:sz w:val="20"/>
          <w:szCs w:val="20"/>
          <w:lang w:bidi="pl-PL"/>
        </w:rPr>
        <w:t>Jedną z podstawowych czynności organu odwoławczego jest określenie, czy odwołanie od decyzji organu pierwszej instancji wniosła osoba/podmiot, której przysługuje interes prawny do bycia stroną postępowania w sprawie wydania decyzji o ustaleniu lokalizacji inwestycji w zakresie</w:t>
      </w:r>
      <w:r w:rsidR="001831C1">
        <w:rPr>
          <w:rFonts w:ascii="Arial" w:hAnsi="Arial" w:cs="Arial"/>
          <w:bCs/>
          <w:iCs/>
          <w:spacing w:val="4"/>
          <w:sz w:val="20"/>
          <w:szCs w:val="20"/>
          <w:lang w:bidi="pl-PL"/>
        </w:rPr>
        <w:t xml:space="preserve"> obiektów metra</w:t>
      </w:r>
      <w:r w:rsidRPr="00607A28">
        <w:rPr>
          <w:rFonts w:ascii="Arial" w:hAnsi="Arial" w:cs="Arial"/>
          <w:bCs/>
          <w:iCs/>
          <w:spacing w:val="4"/>
          <w:sz w:val="20"/>
          <w:szCs w:val="20"/>
          <w:lang w:bidi="pl-PL"/>
        </w:rPr>
        <w:t xml:space="preserve">. Powyższy obowiązek wynika wprost z art. 127 § 1 </w:t>
      </w:r>
      <w:r w:rsidRPr="00607A28">
        <w:rPr>
          <w:rFonts w:ascii="Arial" w:hAnsi="Arial" w:cs="Arial"/>
          <w:bCs/>
          <w:i/>
          <w:iCs/>
          <w:spacing w:val="4"/>
          <w:sz w:val="20"/>
          <w:szCs w:val="20"/>
          <w:lang w:bidi="pl-PL"/>
        </w:rPr>
        <w:t>kpa</w:t>
      </w:r>
      <w:r w:rsidRPr="00607A28">
        <w:rPr>
          <w:rFonts w:ascii="Arial" w:hAnsi="Arial" w:cs="Arial"/>
          <w:bCs/>
          <w:iCs/>
          <w:spacing w:val="4"/>
          <w:sz w:val="20"/>
          <w:szCs w:val="20"/>
          <w:lang w:bidi="pl-PL"/>
        </w:rPr>
        <w:t xml:space="preserve">, który stanowi, że odwołanie od decyzji służy stronie. </w:t>
      </w:r>
      <w:bookmarkStart w:id="78" w:name="_Hlk118477843"/>
      <w:r w:rsidRPr="00607A28">
        <w:rPr>
          <w:rFonts w:ascii="Arial" w:hAnsi="Arial" w:cs="Arial"/>
          <w:bCs/>
          <w:iCs/>
          <w:spacing w:val="4"/>
          <w:sz w:val="20"/>
          <w:szCs w:val="20"/>
          <w:lang w:bidi="pl-PL"/>
        </w:rPr>
        <w:t xml:space="preserve">Przed rozpoznaniem odwołania niezbędne jest więc zbadanie przez organ drugiej instancji legitymacji procesowej podmiotu wnoszącego ten środek zaskarżenia. Podkreślić należy, że prawo to jest niezależne od okoliczności, czy strona brała udział w postępowaniu przed organem pierwszej instancji, </w:t>
      </w:r>
      <w:r w:rsidRPr="00607A28">
        <w:rPr>
          <w:rFonts w:ascii="Arial" w:hAnsi="Arial" w:cs="Arial"/>
          <w:bCs/>
          <w:iCs/>
          <w:spacing w:val="4"/>
          <w:sz w:val="20"/>
          <w:szCs w:val="20"/>
          <w:lang w:bidi="pl-PL"/>
        </w:rPr>
        <w:br/>
        <w:t xml:space="preserve">a także od tego, kogo wskazano jako adresata tej decyzji. </w:t>
      </w:r>
      <w:bookmarkEnd w:id="78"/>
      <w:r w:rsidRPr="00607A28">
        <w:rPr>
          <w:rFonts w:ascii="Arial" w:hAnsi="Arial" w:cs="Arial"/>
          <w:bCs/>
          <w:iCs/>
          <w:spacing w:val="4"/>
          <w:sz w:val="20"/>
          <w:szCs w:val="20"/>
          <w:lang w:bidi="pl-PL"/>
        </w:rPr>
        <w:t xml:space="preserve">Ważne jest natomiast, aby strona wykazała, </w:t>
      </w:r>
      <w:r w:rsidR="001831C1">
        <w:rPr>
          <w:rFonts w:ascii="Arial" w:hAnsi="Arial" w:cs="Arial"/>
          <w:bCs/>
          <w:iCs/>
          <w:spacing w:val="4"/>
          <w:sz w:val="20"/>
          <w:szCs w:val="20"/>
          <w:lang w:bidi="pl-PL"/>
        </w:rPr>
        <w:br/>
      </w:r>
      <w:r w:rsidRPr="00607A28">
        <w:rPr>
          <w:rFonts w:ascii="Arial" w:hAnsi="Arial" w:cs="Arial"/>
          <w:bCs/>
          <w:iCs/>
          <w:spacing w:val="4"/>
          <w:sz w:val="20"/>
          <w:szCs w:val="20"/>
          <w:lang w:bidi="pl-PL"/>
        </w:rPr>
        <w:t xml:space="preserve">że ma do tego legitymację. Za niedopuszczalne należy uznać rozpatrzenie odwołania, które zostało złożone przez podmiot niebędący stroną postępowania administracyjnego w rozumieniu art. 28 </w:t>
      </w:r>
      <w:r w:rsidRPr="00607A28">
        <w:rPr>
          <w:rFonts w:ascii="Arial" w:hAnsi="Arial" w:cs="Arial"/>
          <w:bCs/>
          <w:i/>
          <w:iCs/>
          <w:spacing w:val="4"/>
          <w:sz w:val="20"/>
          <w:szCs w:val="20"/>
          <w:lang w:bidi="pl-PL"/>
        </w:rPr>
        <w:t>kpa</w:t>
      </w:r>
      <w:r w:rsidRPr="00607A28">
        <w:rPr>
          <w:rFonts w:ascii="Arial" w:hAnsi="Arial" w:cs="Arial"/>
          <w:bCs/>
          <w:iCs/>
          <w:spacing w:val="4"/>
          <w:sz w:val="20"/>
          <w:szCs w:val="20"/>
          <w:lang w:bidi="pl-PL"/>
        </w:rPr>
        <w:t>.</w:t>
      </w:r>
    </w:p>
    <w:p w14:paraId="1CA4DFC0" w14:textId="420BC2BF" w:rsidR="000350FF" w:rsidRPr="00607A28" w:rsidRDefault="000350FF" w:rsidP="00571122">
      <w:pPr>
        <w:spacing w:after="240" w:line="240" w:lineRule="exact"/>
        <w:jc w:val="both"/>
        <w:outlineLvl w:val="0"/>
        <w:rPr>
          <w:rFonts w:ascii="Arial" w:hAnsi="Arial" w:cs="Arial"/>
          <w:bCs/>
          <w:iCs/>
          <w:spacing w:val="4"/>
          <w:sz w:val="20"/>
          <w:szCs w:val="20"/>
          <w:lang w:bidi="pl-PL"/>
        </w:rPr>
      </w:pPr>
      <w:r w:rsidRPr="00607A28">
        <w:rPr>
          <w:rFonts w:ascii="Arial" w:hAnsi="Arial" w:cs="Arial"/>
          <w:bCs/>
          <w:iCs/>
          <w:spacing w:val="4"/>
          <w:sz w:val="20"/>
          <w:szCs w:val="20"/>
          <w:lang w:bidi="pl-PL"/>
        </w:rPr>
        <w:t xml:space="preserve">Zauważyć należy, iż przepisy </w:t>
      </w:r>
      <w:bookmarkStart w:id="79" w:name="_Hlk118472693"/>
      <w:r w:rsidRPr="00607A28">
        <w:rPr>
          <w:rFonts w:ascii="Arial" w:hAnsi="Arial" w:cs="Arial"/>
          <w:bCs/>
          <w:iCs/>
          <w:spacing w:val="4"/>
          <w:sz w:val="20"/>
          <w:szCs w:val="20"/>
          <w:lang w:bidi="pl-PL"/>
        </w:rPr>
        <w:t xml:space="preserve">rozdziału 2b </w:t>
      </w:r>
      <w:bookmarkStart w:id="80" w:name="_Hlk118473171"/>
      <w:r w:rsidRPr="00607A28">
        <w:rPr>
          <w:rFonts w:ascii="Arial" w:hAnsi="Arial" w:cs="Arial"/>
          <w:bCs/>
          <w:i/>
          <w:iCs/>
          <w:spacing w:val="4"/>
          <w:sz w:val="20"/>
          <w:szCs w:val="20"/>
          <w:lang w:bidi="pl-PL"/>
        </w:rPr>
        <w:t xml:space="preserve">ustawy o transporcie kolejowym </w:t>
      </w:r>
      <w:bookmarkEnd w:id="79"/>
      <w:bookmarkEnd w:id="80"/>
      <w:r w:rsidRPr="00607A28">
        <w:rPr>
          <w:rFonts w:ascii="Arial" w:hAnsi="Arial" w:cs="Arial"/>
          <w:bCs/>
          <w:iCs/>
          <w:spacing w:val="4"/>
          <w:sz w:val="20"/>
          <w:szCs w:val="20"/>
          <w:lang w:bidi="pl-PL"/>
        </w:rPr>
        <w:t xml:space="preserve">pn. „Szczególne zasady </w:t>
      </w:r>
      <w:r w:rsidRPr="00607A28">
        <w:rPr>
          <w:rFonts w:ascii="Arial" w:hAnsi="Arial" w:cs="Arial"/>
          <w:bCs/>
          <w:iCs/>
          <w:spacing w:val="4"/>
          <w:sz w:val="20"/>
          <w:szCs w:val="20"/>
          <w:lang w:bidi="pl-PL"/>
        </w:rPr>
        <w:br/>
        <w:t xml:space="preserve">i warunki przygotowania inwestycji dotyczących linii kolejowych”, </w:t>
      </w:r>
      <w:r w:rsidR="00190661" w:rsidRPr="00607A28">
        <w:rPr>
          <w:rFonts w:ascii="Arial" w:hAnsi="Arial" w:cs="Arial"/>
          <w:bCs/>
          <w:iCs/>
          <w:spacing w:val="4"/>
          <w:sz w:val="20"/>
          <w:szCs w:val="20"/>
          <w:lang w:bidi="pl-PL"/>
        </w:rPr>
        <w:t xml:space="preserve">w oparciu o które została wydana </w:t>
      </w:r>
      <w:r w:rsidR="00190661" w:rsidRPr="00607A28">
        <w:rPr>
          <w:rFonts w:ascii="Arial" w:hAnsi="Arial" w:cs="Arial"/>
          <w:bCs/>
          <w:i/>
          <w:iCs/>
          <w:spacing w:val="4"/>
          <w:sz w:val="20"/>
          <w:szCs w:val="20"/>
          <w:lang w:bidi="pl-PL"/>
        </w:rPr>
        <w:t xml:space="preserve">decyzja Wojewody Mazowieckiego, </w:t>
      </w:r>
      <w:r w:rsidRPr="00607A28">
        <w:rPr>
          <w:rFonts w:ascii="Arial" w:hAnsi="Arial" w:cs="Arial"/>
          <w:bCs/>
          <w:iCs/>
          <w:spacing w:val="4"/>
          <w:sz w:val="20"/>
          <w:szCs w:val="20"/>
          <w:lang w:bidi="pl-PL"/>
        </w:rPr>
        <w:t>mają charakter regulacji wyjątkowej</w:t>
      </w:r>
      <w:r w:rsidR="00190661" w:rsidRPr="00607A28">
        <w:rPr>
          <w:rFonts w:ascii="Arial" w:hAnsi="Arial" w:cs="Arial"/>
          <w:bCs/>
          <w:iCs/>
          <w:spacing w:val="4"/>
          <w:sz w:val="20"/>
          <w:szCs w:val="20"/>
          <w:lang w:bidi="pl-PL"/>
        </w:rPr>
        <w:t xml:space="preserve">. </w:t>
      </w:r>
      <w:r w:rsidRPr="00607A28">
        <w:rPr>
          <w:rFonts w:ascii="Arial" w:hAnsi="Arial" w:cs="Arial"/>
          <w:bCs/>
          <w:iCs/>
          <w:spacing w:val="4"/>
          <w:sz w:val="20"/>
          <w:szCs w:val="20"/>
          <w:lang w:bidi="pl-PL"/>
        </w:rPr>
        <w:t xml:space="preserve">Wyjątkowość regulacji rozdziału 2b </w:t>
      </w:r>
      <w:r w:rsidRPr="00607A28">
        <w:rPr>
          <w:rFonts w:ascii="Arial" w:hAnsi="Arial" w:cs="Arial"/>
          <w:bCs/>
          <w:i/>
          <w:iCs/>
          <w:spacing w:val="4"/>
          <w:sz w:val="20"/>
          <w:szCs w:val="20"/>
          <w:lang w:bidi="pl-PL"/>
        </w:rPr>
        <w:t>ustawy o transporcie kolejowym</w:t>
      </w:r>
      <w:r w:rsidRPr="00607A28">
        <w:rPr>
          <w:rFonts w:ascii="Arial" w:hAnsi="Arial" w:cs="Arial"/>
          <w:bCs/>
          <w:iCs/>
          <w:spacing w:val="4"/>
          <w:sz w:val="20"/>
          <w:szCs w:val="20"/>
          <w:lang w:bidi="pl-PL"/>
        </w:rPr>
        <w:t xml:space="preserve"> wynika nie tylko z przepisu art. </w:t>
      </w:r>
      <w:r w:rsidR="00190661" w:rsidRPr="00607A28">
        <w:rPr>
          <w:rFonts w:ascii="Arial" w:hAnsi="Arial" w:cs="Arial"/>
          <w:bCs/>
          <w:iCs/>
          <w:spacing w:val="4"/>
          <w:sz w:val="20"/>
          <w:szCs w:val="20"/>
          <w:lang w:bidi="pl-PL"/>
        </w:rPr>
        <w:t>9r ust. 2 tej ustawy</w:t>
      </w:r>
      <w:r w:rsidRPr="00607A28">
        <w:rPr>
          <w:rFonts w:ascii="Arial" w:hAnsi="Arial" w:cs="Arial"/>
          <w:bCs/>
          <w:iCs/>
          <w:spacing w:val="4"/>
          <w:sz w:val="20"/>
          <w:szCs w:val="20"/>
          <w:lang w:bidi="pl-PL"/>
        </w:rPr>
        <w:t>, który wyłącza możliwość uchylenia całej decyzji czy też stwierdzenia jej nieważności w sytuacji gdy wadą dotknięta jest część decyzji, ale również z faktu, że określone przepisy tej ustawy wyłączają stosowanie innych ustaw (</w:t>
      </w:r>
      <w:r w:rsidR="00190661" w:rsidRPr="00607A28">
        <w:rPr>
          <w:rFonts w:ascii="Arial" w:hAnsi="Arial" w:cs="Arial"/>
          <w:bCs/>
          <w:iCs/>
          <w:spacing w:val="4"/>
          <w:sz w:val="20"/>
          <w:szCs w:val="20"/>
          <w:lang w:bidi="pl-PL"/>
        </w:rPr>
        <w:t xml:space="preserve">por. </w:t>
      </w:r>
      <w:r w:rsidRPr="00607A28">
        <w:rPr>
          <w:rFonts w:ascii="Arial" w:hAnsi="Arial" w:cs="Arial"/>
          <w:bCs/>
          <w:iCs/>
          <w:spacing w:val="4"/>
          <w:sz w:val="20"/>
          <w:szCs w:val="20"/>
          <w:lang w:bidi="pl-PL"/>
        </w:rPr>
        <w:t xml:space="preserve">art. </w:t>
      </w:r>
      <w:r w:rsidR="00190661" w:rsidRPr="00607A28">
        <w:rPr>
          <w:rFonts w:ascii="Arial" w:hAnsi="Arial" w:cs="Arial"/>
          <w:bCs/>
          <w:iCs/>
          <w:spacing w:val="4"/>
          <w:sz w:val="20"/>
          <w:szCs w:val="20"/>
          <w:lang w:bidi="pl-PL"/>
        </w:rPr>
        <w:t xml:space="preserve">9yc, art. 9ad ust. 3 </w:t>
      </w:r>
      <w:r w:rsidR="00190661" w:rsidRPr="00607A28">
        <w:rPr>
          <w:rFonts w:ascii="Arial" w:hAnsi="Arial" w:cs="Arial"/>
          <w:bCs/>
          <w:i/>
          <w:iCs/>
          <w:spacing w:val="4"/>
          <w:sz w:val="20"/>
          <w:szCs w:val="20"/>
          <w:lang w:bidi="pl-PL"/>
        </w:rPr>
        <w:t>ustawy o transporcie kolejowym</w:t>
      </w:r>
      <w:r w:rsidRPr="00607A28">
        <w:rPr>
          <w:rFonts w:ascii="Arial" w:hAnsi="Arial" w:cs="Arial"/>
          <w:bCs/>
          <w:iCs/>
          <w:spacing w:val="4"/>
          <w:sz w:val="20"/>
          <w:szCs w:val="20"/>
          <w:lang w:bidi="pl-PL"/>
        </w:rPr>
        <w:t xml:space="preserve">). </w:t>
      </w:r>
      <w:bookmarkStart w:id="81" w:name="mip60886579"/>
      <w:bookmarkEnd w:id="81"/>
      <w:r w:rsidRPr="00607A28">
        <w:rPr>
          <w:rFonts w:ascii="Arial" w:hAnsi="Arial" w:cs="Arial"/>
          <w:bCs/>
          <w:iCs/>
          <w:spacing w:val="4"/>
          <w:sz w:val="20"/>
          <w:szCs w:val="20"/>
          <w:lang w:bidi="pl-PL"/>
        </w:rPr>
        <w:t xml:space="preserve">Konsekwencją szczególnego charakteru wielu przepisów </w:t>
      </w:r>
      <w:r w:rsidR="00190661" w:rsidRPr="00607A28">
        <w:rPr>
          <w:rFonts w:ascii="Arial" w:hAnsi="Arial" w:cs="Arial"/>
          <w:bCs/>
          <w:iCs/>
          <w:spacing w:val="4"/>
          <w:sz w:val="20"/>
          <w:szCs w:val="20"/>
          <w:lang w:bidi="pl-PL"/>
        </w:rPr>
        <w:t xml:space="preserve">rozdziału 2b </w:t>
      </w:r>
      <w:r w:rsidR="00190661" w:rsidRPr="00607A28">
        <w:rPr>
          <w:rFonts w:ascii="Arial" w:hAnsi="Arial" w:cs="Arial"/>
          <w:bCs/>
          <w:i/>
          <w:iCs/>
          <w:spacing w:val="4"/>
          <w:sz w:val="20"/>
          <w:szCs w:val="20"/>
          <w:lang w:bidi="pl-PL"/>
        </w:rPr>
        <w:t>ustawy o transporcie kolejowym</w:t>
      </w:r>
      <w:r w:rsidR="00190661" w:rsidRPr="00607A28">
        <w:rPr>
          <w:rFonts w:ascii="Arial" w:hAnsi="Arial" w:cs="Arial"/>
          <w:bCs/>
          <w:iCs/>
          <w:spacing w:val="4"/>
          <w:sz w:val="20"/>
          <w:szCs w:val="20"/>
          <w:lang w:bidi="pl-PL"/>
        </w:rPr>
        <w:t xml:space="preserve"> </w:t>
      </w:r>
      <w:r w:rsidRPr="00607A28">
        <w:rPr>
          <w:rFonts w:ascii="Arial" w:hAnsi="Arial" w:cs="Arial"/>
          <w:bCs/>
          <w:iCs/>
          <w:spacing w:val="4"/>
          <w:sz w:val="20"/>
          <w:szCs w:val="20"/>
          <w:lang w:bidi="pl-PL"/>
        </w:rPr>
        <w:t>jest to, że przepisy tej ustawy powinny być poddawane wykładni ścisłej,</w:t>
      </w:r>
      <w:r w:rsidR="00190661" w:rsidRPr="00607A28">
        <w:rPr>
          <w:rFonts w:ascii="Arial" w:hAnsi="Arial" w:cs="Arial"/>
          <w:bCs/>
          <w:iCs/>
          <w:spacing w:val="4"/>
          <w:sz w:val="20"/>
          <w:szCs w:val="20"/>
          <w:lang w:bidi="pl-PL"/>
        </w:rPr>
        <w:t xml:space="preserve"> </w:t>
      </w:r>
      <w:r w:rsidRPr="00607A28">
        <w:rPr>
          <w:rFonts w:ascii="Arial" w:hAnsi="Arial" w:cs="Arial"/>
          <w:bCs/>
          <w:iCs/>
          <w:spacing w:val="4"/>
          <w:sz w:val="20"/>
          <w:szCs w:val="20"/>
          <w:lang w:bidi="pl-PL"/>
        </w:rPr>
        <w:t xml:space="preserve">a nie rozszerzającej. W polskiej kulturze prawnej przyjmuje się bowiem powszechnie zasadę, że </w:t>
      </w:r>
      <w:r w:rsidR="00190661" w:rsidRPr="00607A28">
        <w:rPr>
          <w:rFonts w:ascii="Arial" w:hAnsi="Arial" w:cs="Arial"/>
          <w:bCs/>
          <w:iCs/>
          <w:spacing w:val="4"/>
          <w:sz w:val="20"/>
          <w:szCs w:val="20"/>
          <w:lang w:bidi="pl-PL"/>
        </w:rPr>
        <w:t>„</w:t>
      </w:r>
      <w:r w:rsidRPr="00607A28">
        <w:rPr>
          <w:rFonts w:ascii="Arial" w:hAnsi="Arial" w:cs="Arial"/>
          <w:bCs/>
          <w:iCs/>
          <w:spacing w:val="4"/>
          <w:sz w:val="20"/>
          <w:szCs w:val="20"/>
          <w:lang w:bidi="pl-PL"/>
        </w:rPr>
        <w:t>wyjątków nie wolno interpretować rozszerzająco</w:t>
      </w:r>
      <w:r w:rsidR="00190661" w:rsidRPr="00607A28">
        <w:rPr>
          <w:rFonts w:ascii="Arial" w:hAnsi="Arial" w:cs="Arial"/>
          <w:bCs/>
          <w:iCs/>
          <w:spacing w:val="4"/>
          <w:sz w:val="20"/>
          <w:szCs w:val="20"/>
          <w:lang w:bidi="pl-PL"/>
        </w:rPr>
        <w:t xml:space="preserve">” </w:t>
      </w:r>
      <w:r w:rsidRPr="00607A28">
        <w:rPr>
          <w:rFonts w:ascii="Arial" w:hAnsi="Arial" w:cs="Arial"/>
          <w:bCs/>
          <w:iCs/>
          <w:spacing w:val="4"/>
          <w:sz w:val="20"/>
          <w:szCs w:val="20"/>
          <w:lang w:bidi="pl-PL"/>
        </w:rPr>
        <w:t>(</w:t>
      </w:r>
      <w:proofErr w:type="spellStart"/>
      <w:r w:rsidRPr="00607A28">
        <w:rPr>
          <w:rFonts w:ascii="Arial" w:hAnsi="Arial" w:cs="Arial"/>
          <w:bCs/>
          <w:i/>
          <w:spacing w:val="4"/>
          <w:sz w:val="20"/>
          <w:szCs w:val="20"/>
          <w:lang w:bidi="pl-PL"/>
        </w:rPr>
        <w:t>exceptiones</w:t>
      </w:r>
      <w:proofErr w:type="spellEnd"/>
      <w:r w:rsidRPr="00607A28">
        <w:rPr>
          <w:rFonts w:ascii="Arial" w:hAnsi="Arial" w:cs="Arial"/>
          <w:bCs/>
          <w:i/>
          <w:spacing w:val="4"/>
          <w:sz w:val="20"/>
          <w:szCs w:val="20"/>
          <w:lang w:bidi="pl-PL"/>
        </w:rPr>
        <w:t xml:space="preserve"> non </w:t>
      </w:r>
      <w:proofErr w:type="spellStart"/>
      <w:r w:rsidRPr="00607A28">
        <w:rPr>
          <w:rFonts w:ascii="Arial" w:hAnsi="Arial" w:cs="Arial"/>
          <w:bCs/>
          <w:i/>
          <w:spacing w:val="4"/>
          <w:sz w:val="20"/>
          <w:szCs w:val="20"/>
          <w:lang w:bidi="pl-PL"/>
        </w:rPr>
        <w:t>sunt</w:t>
      </w:r>
      <w:proofErr w:type="spellEnd"/>
      <w:r w:rsidRPr="00607A28">
        <w:rPr>
          <w:rFonts w:ascii="Arial" w:hAnsi="Arial" w:cs="Arial"/>
          <w:bCs/>
          <w:i/>
          <w:spacing w:val="4"/>
          <w:sz w:val="20"/>
          <w:szCs w:val="20"/>
          <w:lang w:bidi="pl-PL"/>
        </w:rPr>
        <w:t xml:space="preserve"> </w:t>
      </w:r>
      <w:proofErr w:type="spellStart"/>
      <w:r w:rsidRPr="00607A28">
        <w:rPr>
          <w:rFonts w:ascii="Arial" w:hAnsi="Arial" w:cs="Arial"/>
          <w:bCs/>
          <w:i/>
          <w:spacing w:val="4"/>
          <w:sz w:val="20"/>
          <w:szCs w:val="20"/>
          <w:lang w:bidi="pl-PL"/>
        </w:rPr>
        <w:t>extendendae</w:t>
      </w:r>
      <w:proofErr w:type="spellEnd"/>
      <w:r w:rsidRPr="00607A28">
        <w:rPr>
          <w:rFonts w:ascii="Arial" w:hAnsi="Arial" w:cs="Arial"/>
          <w:bCs/>
          <w:iCs/>
          <w:spacing w:val="4"/>
          <w:sz w:val="20"/>
          <w:szCs w:val="20"/>
          <w:lang w:bidi="pl-PL"/>
        </w:rPr>
        <w:t>).</w:t>
      </w:r>
      <w:r w:rsidR="0057233F" w:rsidRPr="00607A28">
        <w:rPr>
          <w:rFonts w:ascii="Arial" w:hAnsi="Arial" w:cs="Arial"/>
          <w:bCs/>
          <w:iCs/>
          <w:spacing w:val="4"/>
          <w:sz w:val="20"/>
          <w:szCs w:val="20"/>
          <w:lang w:bidi="pl-PL"/>
        </w:rPr>
        <w:t xml:space="preserve"> W myśl art. 3 ust. 7 </w:t>
      </w:r>
      <w:r w:rsidR="0057233F" w:rsidRPr="00607A28">
        <w:rPr>
          <w:rFonts w:ascii="Arial" w:hAnsi="Arial" w:cs="Arial"/>
          <w:bCs/>
          <w:i/>
          <w:iCs/>
          <w:spacing w:val="4"/>
          <w:sz w:val="20"/>
          <w:szCs w:val="20"/>
          <w:lang w:bidi="pl-PL"/>
        </w:rPr>
        <w:t>ustawy o transporcie kolejowym</w:t>
      </w:r>
      <w:r w:rsidR="0057233F" w:rsidRPr="00607A28">
        <w:rPr>
          <w:rFonts w:ascii="Arial" w:hAnsi="Arial" w:cs="Arial"/>
          <w:bCs/>
          <w:iCs/>
          <w:spacing w:val="4"/>
          <w:sz w:val="20"/>
          <w:szCs w:val="20"/>
          <w:lang w:bidi="pl-PL"/>
        </w:rPr>
        <w:t xml:space="preserve"> przepisy rozdziału 2b </w:t>
      </w:r>
      <w:r w:rsidR="0057233F" w:rsidRPr="00607A28">
        <w:rPr>
          <w:rFonts w:ascii="Arial" w:hAnsi="Arial" w:cs="Arial"/>
          <w:bCs/>
          <w:i/>
          <w:iCs/>
          <w:spacing w:val="4"/>
          <w:sz w:val="20"/>
          <w:szCs w:val="20"/>
          <w:lang w:bidi="pl-PL"/>
        </w:rPr>
        <w:t xml:space="preserve">ustawy </w:t>
      </w:r>
      <w:r w:rsidR="0057233F" w:rsidRPr="00607A28">
        <w:rPr>
          <w:rFonts w:ascii="Arial" w:hAnsi="Arial" w:cs="Arial"/>
          <w:bCs/>
          <w:i/>
          <w:iCs/>
          <w:spacing w:val="4"/>
          <w:sz w:val="20"/>
          <w:szCs w:val="20"/>
          <w:lang w:bidi="pl-PL"/>
        </w:rPr>
        <w:br/>
        <w:t>o transporcie kolejowym</w:t>
      </w:r>
      <w:r w:rsidR="0057233F" w:rsidRPr="00607A28">
        <w:rPr>
          <w:rFonts w:ascii="Arial" w:hAnsi="Arial" w:cs="Arial"/>
          <w:bCs/>
          <w:iCs/>
          <w:spacing w:val="4"/>
          <w:sz w:val="20"/>
          <w:szCs w:val="20"/>
          <w:lang w:bidi="pl-PL"/>
        </w:rPr>
        <w:t>, stosuje się odpowiednio do metra</w:t>
      </w:r>
      <w:r w:rsidR="00CA6624">
        <w:rPr>
          <w:rFonts w:ascii="Arial" w:hAnsi="Arial" w:cs="Arial"/>
          <w:bCs/>
          <w:iCs/>
          <w:spacing w:val="4"/>
          <w:sz w:val="20"/>
          <w:szCs w:val="20"/>
          <w:lang w:bidi="pl-PL"/>
        </w:rPr>
        <w:t>.</w:t>
      </w:r>
    </w:p>
    <w:p w14:paraId="4638A213" w14:textId="583AF27A" w:rsidR="009A57D1" w:rsidRPr="00607A28" w:rsidRDefault="009A57D1" w:rsidP="00571122">
      <w:pPr>
        <w:spacing w:after="240" w:line="240" w:lineRule="exact"/>
        <w:jc w:val="both"/>
        <w:outlineLvl w:val="0"/>
        <w:rPr>
          <w:rFonts w:ascii="Arial" w:hAnsi="Arial" w:cs="Arial"/>
          <w:bCs/>
          <w:iCs/>
          <w:spacing w:val="4"/>
          <w:sz w:val="20"/>
          <w:szCs w:val="20"/>
          <w:lang w:bidi="pl-PL"/>
        </w:rPr>
      </w:pPr>
      <w:r w:rsidRPr="00607A28">
        <w:rPr>
          <w:rFonts w:ascii="Arial" w:hAnsi="Arial" w:cs="Arial"/>
          <w:bCs/>
          <w:iCs/>
          <w:spacing w:val="4"/>
          <w:sz w:val="20"/>
          <w:szCs w:val="20"/>
          <w:lang w:bidi="pl-PL"/>
        </w:rPr>
        <w:t xml:space="preserve">W sprawach dotyczących szczególnych regulacji prawnych dotyczących prowadzenia inwestycji infrastrukturalnych (tzw. specustaw, a właśnie taki charakter mają przepisy rozdziału 2b </w:t>
      </w:r>
      <w:r w:rsidRPr="00607A28">
        <w:rPr>
          <w:rFonts w:ascii="Arial" w:hAnsi="Arial" w:cs="Arial"/>
          <w:bCs/>
          <w:i/>
          <w:iCs/>
          <w:spacing w:val="4"/>
          <w:sz w:val="20"/>
          <w:szCs w:val="20"/>
          <w:lang w:bidi="pl-PL"/>
        </w:rPr>
        <w:t xml:space="preserve">ustawy </w:t>
      </w:r>
      <w:r w:rsidRPr="00607A28">
        <w:rPr>
          <w:rFonts w:ascii="Arial" w:hAnsi="Arial" w:cs="Arial"/>
          <w:bCs/>
          <w:i/>
          <w:iCs/>
          <w:spacing w:val="4"/>
          <w:sz w:val="20"/>
          <w:szCs w:val="20"/>
          <w:lang w:bidi="pl-PL"/>
        </w:rPr>
        <w:br/>
        <w:t>o transporcie kolejowym</w:t>
      </w:r>
      <w:r w:rsidRPr="00607A28">
        <w:rPr>
          <w:rFonts w:ascii="Arial" w:hAnsi="Arial" w:cs="Arial"/>
          <w:bCs/>
          <w:iCs/>
          <w:spacing w:val="4"/>
          <w:sz w:val="20"/>
          <w:szCs w:val="20"/>
          <w:lang w:bidi="pl-PL"/>
        </w:rPr>
        <w:t xml:space="preserve">), konieczne jest – w aspekcie ustalania katalogu stron – ścisłe wykładanie </w:t>
      </w:r>
      <w:r w:rsidR="00CA6624">
        <w:rPr>
          <w:rFonts w:ascii="Arial" w:hAnsi="Arial" w:cs="Arial"/>
          <w:bCs/>
          <w:iCs/>
          <w:spacing w:val="4"/>
          <w:sz w:val="20"/>
          <w:szCs w:val="20"/>
          <w:lang w:bidi="pl-PL"/>
        </w:rPr>
        <w:br/>
      </w:r>
      <w:r w:rsidRPr="00607A28">
        <w:rPr>
          <w:rFonts w:ascii="Arial" w:hAnsi="Arial" w:cs="Arial"/>
          <w:bCs/>
          <w:iCs/>
          <w:spacing w:val="4"/>
          <w:sz w:val="20"/>
          <w:szCs w:val="20"/>
          <w:lang w:bidi="pl-PL"/>
        </w:rPr>
        <w:t xml:space="preserve">art. 28 </w:t>
      </w:r>
      <w:r w:rsidRPr="00607A28">
        <w:rPr>
          <w:rFonts w:ascii="Arial" w:hAnsi="Arial" w:cs="Arial"/>
          <w:bCs/>
          <w:i/>
          <w:iCs/>
          <w:spacing w:val="4"/>
          <w:sz w:val="20"/>
          <w:szCs w:val="20"/>
          <w:lang w:bidi="pl-PL"/>
        </w:rPr>
        <w:t>kpa</w:t>
      </w:r>
      <w:r w:rsidRPr="00607A28">
        <w:rPr>
          <w:rFonts w:ascii="Arial" w:hAnsi="Arial" w:cs="Arial"/>
          <w:bCs/>
          <w:iCs/>
          <w:spacing w:val="4"/>
          <w:sz w:val="20"/>
          <w:szCs w:val="20"/>
          <w:lang w:bidi="pl-PL"/>
        </w:rPr>
        <w:t>. Zbyt szerokie określanie katalogu stron w takich postępowaniach mogłoby bowiem zagrozić sprawności tych postępowań, które dotyczą realizacji priorytetowych celów publicznych (por. wyrok Wojewódzkiego Sądu Administracyjnego w Warszawie z dnia 11 marca 2016 r., sygn. akt IV SA/</w:t>
      </w:r>
      <w:proofErr w:type="spellStart"/>
      <w:r w:rsidRPr="00607A28">
        <w:rPr>
          <w:rFonts w:ascii="Arial" w:hAnsi="Arial" w:cs="Arial"/>
          <w:bCs/>
          <w:iCs/>
          <w:spacing w:val="4"/>
          <w:sz w:val="20"/>
          <w:szCs w:val="20"/>
          <w:lang w:bidi="pl-PL"/>
        </w:rPr>
        <w:t>Wa</w:t>
      </w:r>
      <w:proofErr w:type="spellEnd"/>
      <w:r w:rsidRPr="00607A28">
        <w:rPr>
          <w:rFonts w:ascii="Arial" w:hAnsi="Arial" w:cs="Arial"/>
          <w:bCs/>
          <w:iCs/>
          <w:spacing w:val="4"/>
          <w:sz w:val="20"/>
          <w:szCs w:val="20"/>
          <w:lang w:bidi="pl-PL"/>
        </w:rPr>
        <w:t xml:space="preserve"> 2504/15, </w:t>
      </w:r>
      <w:proofErr w:type="spellStart"/>
      <w:r w:rsidRPr="00607A28">
        <w:rPr>
          <w:rFonts w:ascii="Arial" w:hAnsi="Arial" w:cs="Arial"/>
          <w:bCs/>
          <w:iCs/>
          <w:spacing w:val="4"/>
          <w:sz w:val="20"/>
          <w:szCs w:val="20"/>
          <w:lang w:bidi="pl-PL"/>
        </w:rPr>
        <w:t>opubl</w:t>
      </w:r>
      <w:proofErr w:type="spellEnd"/>
      <w:r w:rsidRPr="00607A28">
        <w:rPr>
          <w:rFonts w:ascii="Arial" w:hAnsi="Arial" w:cs="Arial"/>
          <w:bCs/>
          <w:iCs/>
          <w:spacing w:val="4"/>
          <w:sz w:val="20"/>
          <w:szCs w:val="20"/>
          <w:lang w:bidi="pl-PL"/>
        </w:rPr>
        <w:t>. Centralna Baza Orzeczeń Sądów Administracyjnych).</w:t>
      </w:r>
    </w:p>
    <w:p w14:paraId="55B26DFF" w14:textId="2D2C29B5" w:rsidR="000350FF" w:rsidRPr="00607A28" w:rsidRDefault="000350FF" w:rsidP="00571122">
      <w:pPr>
        <w:spacing w:after="240" w:line="240" w:lineRule="exact"/>
        <w:jc w:val="both"/>
        <w:outlineLvl w:val="0"/>
        <w:rPr>
          <w:rFonts w:ascii="Arial" w:hAnsi="Arial" w:cs="Arial"/>
          <w:bCs/>
          <w:iCs/>
          <w:spacing w:val="4"/>
          <w:sz w:val="20"/>
          <w:szCs w:val="20"/>
          <w:lang w:bidi="pl-PL"/>
        </w:rPr>
      </w:pPr>
      <w:r w:rsidRPr="00607A28">
        <w:rPr>
          <w:rFonts w:ascii="Arial" w:hAnsi="Arial" w:cs="Arial"/>
          <w:bCs/>
          <w:iCs/>
          <w:spacing w:val="4"/>
          <w:sz w:val="20"/>
          <w:szCs w:val="20"/>
          <w:lang w:bidi="pl-PL"/>
        </w:rPr>
        <w:t xml:space="preserve">Przepisy </w:t>
      </w:r>
      <w:r w:rsidRPr="00607A28">
        <w:rPr>
          <w:rFonts w:ascii="Arial" w:hAnsi="Arial" w:cs="Arial"/>
          <w:bCs/>
          <w:i/>
          <w:iCs/>
          <w:spacing w:val="4"/>
          <w:sz w:val="20"/>
          <w:szCs w:val="20"/>
          <w:lang w:bidi="pl-PL"/>
        </w:rPr>
        <w:t>ustawy</w:t>
      </w:r>
      <w:r w:rsidRPr="00607A28">
        <w:rPr>
          <w:rFonts w:ascii="Arial" w:hAnsi="Arial" w:cs="Arial"/>
          <w:bCs/>
          <w:iCs/>
          <w:spacing w:val="4"/>
          <w:sz w:val="20"/>
          <w:szCs w:val="20"/>
          <w:lang w:bidi="pl-PL"/>
        </w:rPr>
        <w:t xml:space="preserve"> </w:t>
      </w:r>
      <w:r w:rsidRPr="00607A28">
        <w:rPr>
          <w:rFonts w:ascii="Arial" w:hAnsi="Arial" w:cs="Arial"/>
          <w:bCs/>
          <w:i/>
          <w:iCs/>
          <w:spacing w:val="4"/>
          <w:sz w:val="20"/>
          <w:szCs w:val="20"/>
          <w:lang w:bidi="pl-PL"/>
        </w:rPr>
        <w:t>o transporcie kolejowym,</w:t>
      </w:r>
      <w:r w:rsidR="009A57D1" w:rsidRPr="00607A28">
        <w:rPr>
          <w:rFonts w:ascii="Arial" w:hAnsi="Arial" w:cs="Arial"/>
          <w:bCs/>
          <w:iCs/>
          <w:spacing w:val="4"/>
          <w:sz w:val="20"/>
          <w:szCs w:val="20"/>
          <w:lang w:bidi="pl-PL"/>
        </w:rPr>
        <w:t xml:space="preserve"> </w:t>
      </w:r>
      <w:r w:rsidRPr="00607A28">
        <w:rPr>
          <w:rFonts w:ascii="Arial" w:hAnsi="Arial" w:cs="Arial"/>
          <w:bCs/>
          <w:iCs/>
          <w:spacing w:val="4"/>
          <w:sz w:val="20"/>
          <w:szCs w:val="20"/>
          <w:lang w:bidi="pl-PL"/>
        </w:rPr>
        <w:t xml:space="preserve">nie zawierają definicji strony postępowania prowadzonego </w:t>
      </w:r>
      <w:r w:rsidR="009A57D1" w:rsidRPr="00607A28">
        <w:rPr>
          <w:rFonts w:ascii="Arial" w:hAnsi="Arial" w:cs="Arial"/>
          <w:bCs/>
          <w:iCs/>
          <w:spacing w:val="4"/>
          <w:sz w:val="20"/>
          <w:szCs w:val="20"/>
          <w:lang w:bidi="pl-PL"/>
        </w:rPr>
        <w:br/>
      </w:r>
      <w:r w:rsidRPr="00607A28">
        <w:rPr>
          <w:rFonts w:ascii="Arial" w:hAnsi="Arial" w:cs="Arial"/>
          <w:bCs/>
          <w:iCs/>
          <w:spacing w:val="4"/>
          <w:sz w:val="20"/>
          <w:szCs w:val="20"/>
          <w:lang w:bidi="pl-PL"/>
        </w:rPr>
        <w:t>w sprawie ustalenia lokalizacji inwestycji w zakresie</w:t>
      </w:r>
      <w:r w:rsidR="009A57D1" w:rsidRPr="00607A28">
        <w:rPr>
          <w:rFonts w:ascii="Arial" w:hAnsi="Arial" w:cs="Arial"/>
          <w:bCs/>
          <w:iCs/>
          <w:spacing w:val="4"/>
          <w:sz w:val="20"/>
          <w:szCs w:val="20"/>
          <w:lang w:bidi="pl-PL"/>
        </w:rPr>
        <w:t xml:space="preserve"> metra</w:t>
      </w:r>
      <w:r w:rsidRPr="00607A28">
        <w:rPr>
          <w:rFonts w:ascii="Arial" w:hAnsi="Arial" w:cs="Arial"/>
          <w:bCs/>
          <w:iCs/>
          <w:spacing w:val="4"/>
          <w:sz w:val="20"/>
          <w:szCs w:val="20"/>
          <w:lang w:bidi="pl-PL"/>
        </w:rPr>
        <w:t xml:space="preserve">. Z przepisów </w:t>
      </w:r>
      <w:r w:rsidRPr="00607A28">
        <w:rPr>
          <w:rFonts w:ascii="Arial" w:hAnsi="Arial" w:cs="Arial"/>
          <w:bCs/>
          <w:i/>
          <w:iCs/>
          <w:spacing w:val="4"/>
          <w:sz w:val="20"/>
          <w:szCs w:val="20"/>
          <w:lang w:bidi="pl-PL"/>
        </w:rPr>
        <w:t xml:space="preserve">ustawy o transporcie kolejowym </w:t>
      </w:r>
      <w:r w:rsidRPr="00607A28">
        <w:rPr>
          <w:rFonts w:ascii="Arial" w:hAnsi="Arial" w:cs="Arial"/>
          <w:bCs/>
          <w:iCs/>
          <w:spacing w:val="4"/>
          <w:sz w:val="20"/>
          <w:szCs w:val="20"/>
          <w:lang w:bidi="pl-PL"/>
        </w:rPr>
        <w:t xml:space="preserve">wynika jedynie, iż stroną tego postępowania jest z pewnością </w:t>
      </w:r>
      <w:r w:rsidRPr="00607A28">
        <w:rPr>
          <w:rFonts w:ascii="Arial" w:hAnsi="Arial" w:cs="Arial"/>
          <w:bCs/>
          <w:i/>
          <w:spacing w:val="4"/>
          <w:sz w:val="20"/>
          <w:szCs w:val="20"/>
          <w:lang w:bidi="pl-PL"/>
        </w:rPr>
        <w:t>inwestor</w:t>
      </w:r>
      <w:r w:rsidRPr="00607A28">
        <w:rPr>
          <w:rFonts w:ascii="Arial" w:hAnsi="Arial" w:cs="Arial"/>
          <w:bCs/>
          <w:iCs/>
          <w:spacing w:val="4"/>
          <w:sz w:val="20"/>
          <w:szCs w:val="20"/>
          <w:lang w:bidi="pl-PL"/>
        </w:rPr>
        <w:t xml:space="preserve">. Zatem katalog „pozostałych stron” postępowania w sprawie ustalenia lokalizacji inwestycji dotyczących </w:t>
      </w:r>
      <w:r w:rsidR="009A57D1" w:rsidRPr="00607A28">
        <w:rPr>
          <w:rFonts w:ascii="Arial" w:hAnsi="Arial" w:cs="Arial"/>
          <w:bCs/>
          <w:iCs/>
          <w:spacing w:val="4"/>
          <w:sz w:val="20"/>
          <w:szCs w:val="20"/>
          <w:lang w:bidi="pl-PL"/>
        </w:rPr>
        <w:t xml:space="preserve">obiektów metra </w:t>
      </w:r>
      <w:r w:rsidRPr="00607A28">
        <w:rPr>
          <w:rFonts w:ascii="Arial" w:hAnsi="Arial" w:cs="Arial"/>
          <w:bCs/>
          <w:iCs/>
          <w:spacing w:val="4"/>
          <w:sz w:val="20"/>
          <w:szCs w:val="20"/>
          <w:lang w:bidi="pl-PL"/>
        </w:rPr>
        <w:t xml:space="preserve">ustalany być musi </w:t>
      </w:r>
      <w:r w:rsidR="009A57D1" w:rsidRPr="00607A28">
        <w:rPr>
          <w:rFonts w:ascii="Arial" w:hAnsi="Arial" w:cs="Arial"/>
          <w:bCs/>
          <w:iCs/>
          <w:spacing w:val="4"/>
          <w:sz w:val="20"/>
          <w:szCs w:val="20"/>
          <w:lang w:bidi="pl-PL"/>
        </w:rPr>
        <w:br/>
      </w:r>
      <w:r w:rsidRPr="00607A28">
        <w:rPr>
          <w:rFonts w:ascii="Arial" w:hAnsi="Arial" w:cs="Arial"/>
          <w:bCs/>
          <w:iCs/>
          <w:spacing w:val="4"/>
          <w:sz w:val="20"/>
          <w:szCs w:val="20"/>
          <w:lang w:bidi="pl-PL"/>
        </w:rPr>
        <w:t xml:space="preserve">w oparciu o art. 28 </w:t>
      </w:r>
      <w:r w:rsidRPr="00607A28">
        <w:rPr>
          <w:rFonts w:ascii="Arial" w:hAnsi="Arial" w:cs="Arial"/>
          <w:bCs/>
          <w:i/>
          <w:iCs/>
          <w:spacing w:val="4"/>
          <w:sz w:val="20"/>
          <w:szCs w:val="20"/>
          <w:lang w:bidi="pl-PL"/>
        </w:rPr>
        <w:t>kpa</w:t>
      </w:r>
      <w:r w:rsidRPr="00607A28">
        <w:rPr>
          <w:rFonts w:ascii="Arial" w:hAnsi="Arial" w:cs="Arial"/>
          <w:bCs/>
          <w:iCs/>
          <w:spacing w:val="4"/>
          <w:sz w:val="20"/>
          <w:szCs w:val="20"/>
          <w:lang w:bidi="pl-PL"/>
        </w:rPr>
        <w:t xml:space="preserve">. Zgodnie bowiem z art. 9o ust. 2 </w:t>
      </w:r>
      <w:r w:rsidRPr="00607A28">
        <w:rPr>
          <w:rFonts w:ascii="Arial" w:hAnsi="Arial" w:cs="Arial"/>
          <w:bCs/>
          <w:i/>
          <w:iCs/>
          <w:spacing w:val="4"/>
          <w:sz w:val="20"/>
          <w:szCs w:val="20"/>
          <w:lang w:bidi="pl-PL"/>
        </w:rPr>
        <w:t>ustawy o transporcie kolejowym</w:t>
      </w:r>
      <w:r w:rsidRPr="00607A28">
        <w:rPr>
          <w:rFonts w:ascii="Arial" w:hAnsi="Arial" w:cs="Arial"/>
          <w:bCs/>
          <w:iCs/>
          <w:spacing w:val="4"/>
          <w:sz w:val="20"/>
          <w:szCs w:val="20"/>
          <w:lang w:bidi="pl-PL"/>
        </w:rPr>
        <w:t xml:space="preserve">, do postępowania w sprawach dotyczących wydania decyzji o ustaleniu lokalizacji linii kolejowej stosuje się przepisy </w:t>
      </w:r>
      <w:r w:rsidRPr="00607A28">
        <w:rPr>
          <w:rFonts w:ascii="Arial" w:hAnsi="Arial" w:cs="Arial"/>
          <w:bCs/>
          <w:i/>
          <w:iCs/>
          <w:spacing w:val="4"/>
          <w:sz w:val="20"/>
          <w:szCs w:val="20"/>
          <w:lang w:bidi="pl-PL"/>
        </w:rPr>
        <w:t>kpa</w:t>
      </w:r>
      <w:r w:rsidRPr="00607A28">
        <w:rPr>
          <w:rFonts w:ascii="Arial" w:hAnsi="Arial" w:cs="Arial"/>
          <w:bCs/>
          <w:iCs/>
          <w:spacing w:val="4"/>
          <w:sz w:val="20"/>
          <w:szCs w:val="20"/>
          <w:lang w:bidi="pl-PL"/>
        </w:rPr>
        <w:t>,</w:t>
      </w:r>
      <w:r w:rsidR="009A57D1" w:rsidRPr="00607A28">
        <w:rPr>
          <w:rFonts w:ascii="Arial" w:hAnsi="Arial" w:cs="Arial"/>
          <w:bCs/>
          <w:iCs/>
          <w:spacing w:val="4"/>
          <w:sz w:val="20"/>
          <w:szCs w:val="20"/>
          <w:lang w:bidi="pl-PL"/>
        </w:rPr>
        <w:br/>
      </w:r>
      <w:r w:rsidRPr="00607A28">
        <w:rPr>
          <w:rFonts w:ascii="Arial" w:hAnsi="Arial" w:cs="Arial"/>
          <w:bCs/>
          <w:iCs/>
          <w:spacing w:val="4"/>
          <w:sz w:val="20"/>
          <w:szCs w:val="20"/>
          <w:lang w:bidi="pl-PL"/>
        </w:rPr>
        <w:t xml:space="preserve">z zastrzeżeniem przepisów </w:t>
      </w:r>
      <w:r w:rsidRPr="00607A28">
        <w:rPr>
          <w:rFonts w:ascii="Arial" w:hAnsi="Arial" w:cs="Arial"/>
          <w:bCs/>
          <w:i/>
          <w:iCs/>
          <w:spacing w:val="4"/>
          <w:sz w:val="20"/>
          <w:szCs w:val="20"/>
          <w:lang w:bidi="pl-PL"/>
        </w:rPr>
        <w:t>ustawy o transporcie kolejowym</w:t>
      </w:r>
      <w:r w:rsidRPr="00607A28">
        <w:rPr>
          <w:rFonts w:ascii="Arial" w:hAnsi="Arial" w:cs="Arial"/>
          <w:bCs/>
          <w:iCs/>
          <w:spacing w:val="4"/>
          <w:sz w:val="20"/>
          <w:szCs w:val="20"/>
          <w:lang w:bidi="pl-PL"/>
        </w:rPr>
        <w:t>. Do kręgu „pozostałych stron” zaliczyć</w:t>
      </w:r>
      <w:r w:rsidR="009A57D1" w:rsidRPr="00607A28">
        <w:rPr>
          <w:rFonts w:ascii="Arial" w:hAnsi="Arial" w:cs="Arial"/>
          <w:bCs/>
          <w:iCs/>
          <w:spacing w:val="4"/>
          <w:sz w:val="20"/>
          <w:szCs w:val="20"/>
          <w:lang w:bidi="pl-PL"/>
        </w:rPr>
        <w:br/>
      </w:r>
      <w:r w:rsidRPr="00607A28">
        <w:rPr>
          <w:rFonts w:ascii="Arial" w:hAnsi="Arial" w:cs="Arial"/>
          <w:bCs/>
          <w:iCs/>
          <w:spacing w:val="4"/>
          <w:sz w:val="20"/>
          <w:szCs w:val="20"/>
          <w:lang w:bidi="pl-PL"/>
        </w:rPr>
        <w:t xml:space="preserve">z pewnością można, mając na uwadze treść </w:t>
      </w:r>
      <w:r w:rsidRPr="00607A28">
        <w:rPr>
          <w:rFonts w:ascii="Arial" w:hAnsi="Arial" w:cs="Arial"/>
          <w:bCs/>
          <w:i/>
          <w:iCs/>
          <w:spacing w:val="4"/>
          <w:sz w:val="20"/>
          <w:szCs w:val="20"/>
          <w:lang w:bidi="pl-PL"/>
        </w:rPr>
        <w:t>ustawy o transporcie kolejowym</w:t>
      </w:r>
      <w:r w:rsidRPr="00607A28">
        <w:rPr>
          <w:rFonts w:ascii="Arial" w:hAnsi="Arial" w:cs="Arial"/>
          <w:bCs/>
          <w:iCs/>
          <w:spacing w:val="4"/>
          <w:sz w:val="20"/>
          <w:szCs w:val="20"/>
          <w:lang w:bidi="pl-PL"/>
        </w:rPr>
        <w:t xml:space="preserve">, właścicieli, użytkowników wieczystych nieruchomości oraz podmioty, którym przysługują inne ograniczone prawa rzeczowe </w:t>
      </w:r>
      <w:r w:rsidR="00CA6624">
        <w:rPr>
          <w:rFonts w:ascii="Arial" w:hAnsi="Arial" w:cs="Arial"/>
          <w:bCs/>
          <w:iCs/>
          <w:spacing w:val="4"/>
          <w:sz w:val="20"/>
          <w:szCs w:val="20"/>
          <w:lang w:bidi="pl-PL"/>
        </w:rPr>
        <w:br/>
      </w:r>
      <w:r w:rsidRPr="00607A28">
        <w:rPr>
          <w:rFonts w:ascii="Arial" w:hAnsi="Arial" w:cs="Arial"/>
          <w:bCs/>
          <w:iCs/>
          <w:spacing w:val="4"/>
          <w:sz w:val="20"/>
          <w:szCs w:val="20"/>
          <w:lang w:bidi="pl-PL"/>
        </w:rPr>
        <w:t xml:space="preserve">do nieruchomości objętych wnioskiem o wydanie decyzji o ustaleniu lokalizacji </w:t>
      </w:r>
      <w:r w:rsidR="009A57D1" w:rsidRPr="00607A28">
        <w:rPr>
          <w:rFonts w:ascii="Arial" w:hAnsi="Arial" w:cs="Arial"/>
          <w:bCs/>
          <w:iCs/>
          <w:spacing w:val="4"/>
          <w:sz w:val="20"/>
          <w:szCs w:val="20"/>
          <w:lang w:bidi="pl-PL"/>
        </w:rPr>
        <w:t xml:space="preserve">obiektów metra. </w:t>
      </w:r>
    </w:p>
    <w:p w14:paraId="682F1865" w14:textId="52133B25" w:rsidR="000350FF" w:rsidRPr="00607A28" w:rsidRDefault="000350FF" w:rsidP="00571122">
      <w:pPr>
        <w:spacing w:after="240" w:line="240" w:lineRule="exact"/>
        <w:jc w:val="both"/>
        <w:outlineLvl w:val="0"/>
        <w:rPr>
          <w:rFonts w:ascii="Arial" w:hAnsi="Arial" w:cs="Arial"/>
          <w:bCs/>
          <w:iCs/>
          <w:spacing w:val="4"/>
          <w:sz w:val="20"/>
          <w:szCs w:val="20"/>
          <w:lang w:bidi="pl-PL"/>
        </w:rPr>
      </w:pPr>
      <w:r w:rsidRPr="00607A28">
        <w:rPr>
          <w:rFonts w:ascii="Arial" w:hAnsi="Arial" w:cs="Arial"/>
          <w:bCs/>
          <w:iCs/>
          <w:spacing w:val="4"/>
          <w:sz w:val="20"/>
          <w:szCs w:val="20"/>
          <w:lang w:bidi="pl-PL"/>
        </w:rPr>
        <w:t xml:space="preserve">Zgodnie z art. 28 </w:t>
      </w:r>
      <w:r w:rsidRPr="00607A28">
        <w:rPr>
          <w:rFonts w:ascii="Arial" w:hAnsi="Arial" w:cs="Arial"/>
          <w:bCs/>
          <w:i/>
          <w:iCs/>
          <w:spacing w:val="4"/>
          <w:sz w:val="20"/>
          <w:szCs w:val="20"/>
          <w:lang w:bidi="pl-PL"/>
        </w:rPr>
        <w:t>kpa</w:t>
      </w:r>
      <w:r w:rsidRPr="00607A28">
        <w:rPr>
          <w:rFonts w:ascii="Arial" w:hAnsi="Arial" w:cs="Arial"/>
          <w:bCs/>
          <w:iCs/>
          <w:spacing w:val="4"/>
          <w:sz w:val="20"/>
          <w:szCs w:val="20"/>
          <w:lang w:bidi="pl-PL"/>
        </w:rPr>
        <w:t xml:space="preserve"> stroną postępowania administracyjnego jest każdy, czyjego interesu prawnego lub obowiązku dotyczy postępowanie albo kto żąda czynności organu ze względu na swój interes prawny lub obowiązek. Zgodnie z utrwalonym orzecznictwem </w:t>
      </w:r>
      <w:proofErr w:type="spellStart"/>
      <w:r w:rsidRPr="00607A28">
        <w:rPr>
          <w:rFonts w:ascii="Arial" w:hAnsi="Arial" w:cs="Arial"/>
          <w:bCs/>
          <w:iCs/>
          <w:spacing w:val="4"/>
          <w:sz w:val="20"/>
          <w:szCs w:val="20"/>
          <w:lang w:bidi="pl-PL"/>
        </w:rPr>
        <w:t>sądowoadministracyjnym</w:t>
      </w:r>
      <w:proofErr w:type="spellEnd"/>
      <w:r w:rsidRPr="00607A28">
        <w:rPr>
          <w:rFonts w:ascii="Arial" w:hAnsi="Arial" w:cs="Arial"/>
          <w:bCs/>
          <w:iCs/>
          <w:spacing w:val="4"/>
          <w:sz w:val="20"/>
          <w:szCs w:val="20"/>
          <w:lang w:bidi="pl-PL"/>
        </w:rPr>
        <w:t xml:space="preserve"> „pojęcie interesu prawnego ma charakter materialnoprawny, to znaczy, że musi wynikać z przepisów prawa materialnego, czyli normy prawnej stanowiącej podstawę ustalenia uprawnienia lub obowiązku. Nie wystarczy wykazanie jakiegokolwiek interesu, ale musi mieć on charakter prawny, a więc musi istnieć norma prawna przewidująca w określonym stanie faktycznym i w odniesieniu do określonego podmiotu możliwości wydania określonej decyzji lub podjęcia czynności” (wyrok Naczelnego Sądu Administracyjnego </w:t>
      </w:r>
      <w:r w:rsidR="00CA6624">
        <w:rPr>
          <w:rFonts w:ascii="Arial" w:hAnsi="Arial" w:cs="Arial"/>
          <w:bCs/>
          <w:iCs/>
          <w:spacing w:val="4"/>
          <w:sz w:val="20"/>
          <w:szCs w:val="20"/>
          <w:lang w:bidi="pl-PL"/>
        </w:rPr>
        <w:br/>
      </w:r>
      <w:r w:rsidRPr="00607A28">
        <w:rPr>
          <w:rFonts w:ascii="Arial" w:hAnsi="Arial" w:cs="Arial"/>
          <w:bCs/>
          <w:iCs/>
          <w:spacing w:val="4"/>
          <w:sz w:val="20"/>
          <w:szCs w:val="20"/>
          <w:lang w:bidi="pl-PL"/>
        </w:rPr>
        <w:t>w Warszawie z dnia 13 marca 2001 r., sygn. akt I SA 2312/99, Lex nr 78956).</w:t>
      </w:r>
    </w:p>
    <w:p w14:paraId="71C7C816" w14:textId="3F289D54" w:rsidR="000350FF" w:rsidRPr="00607A28" w:rsidRDefault="000350FF" w:rsidP="00571122">
      <w:pPr>
        <w:spacing w:after="240" w:line="240" w:lineRule="exact"/>
        <w:jc w:val="both"/>
        <w:outlineLvl w:val="0"/>
        <w:rPr>
          <w:rFonts w:ascii="Arial" w:hAnsi="Arial" w:cs="Arial"/>
          <w:bCs/>
          <w:iCs/>
          <w:spacing w:val="4"/>
          <w:sz w:val="20"/>
          <w:szCs w:val="20"/>
          <w:lang w:bidi="pl-PL"/>
        </w:rPr>
      </w:pPr>
      <w:r w:rsidRPr="00607A28">
        <w:rPr>
          <w:rFonts w:ascii="Arial" w:hAnsi="Arial" w:cs="Arial"/>
          <w:bCs/>
          <w:iCs/>
          <w:spacing w:val="4"/>
          <w:sz w:val="20"/>
          <w:szCs w:val="20"/>
          <w:lang w:bidi="pl-PL"/>
        </w:rPr>
        <w:lastRenderedPageBreak/>
        <w:t xml:space="preserve">Podkreślenia również wymaga konieczność odróżniania interesu prawnego od interesu faktycznego. Pod pojęciem „interes prawny” należy rozumieć interes zgodny z prawem i interes chroniony przez prawo. Mieć interes prawny to coś więcej niż mieć interes faktyczny w sprawie. Interes prawny musi wynikać </w:t>
      </w:r>
      <w:r w:rsidR="00031D52" w:rsidRPr="00607A28">
        <w:rPr>
          <w:rFonts w:ascii="Arial" w:hAnsi="Arial" w:cs="Arial"/>
          <w:bCs/>
          <w:iCs/>
          <w:spacing w:val="4"/>
          <w:sz w:val="20"/>
          <w:szCs w:val="20"/>
          <w:lang w:bidi="pl-PL"/>
        </w:rPr>
        <w:br/>
      </w:r>
      <w:r w:rsidRPr="00607A28">
        <w:rPr>
          <w:rFonts w:ascii="Arial" w:hAnsi="Arial" w:cs="Arial"/>
          <w:bCs/>
          <w:iCs/>
          <w:spacing w:val="4"/>
          <w:sz w:val="20"/>
          <w:szCs w:val="20"/>
          <w:lang w:bidi="pl-PL"/>
        </w:rPr>
        <w:t xml:space="preserve">z norm prawa materialnego, regulujących określoną sferę stosunków społecznych. Natomiast </w:t>
      </w:r>
      <w:r w:rsidRPr="00607A28">
        <w:rPr>
          <w:rFonts w:ascii="Arial" w:hAnsi="Arial" w:cs="Arial"/>
          <w:bCs/>
          <w:iCs/>
          <w:spacing w:val="4"/>
          <w:sz w:val="20"/>
          <w:szCs w:val="20"/>
          <w:lang w:bidi="pl-PL"/>
        </w:rPr>
        <w:br/>
        <w:t xml:space="preserve">z interesem faktycznym mamy do czynienia wtedy, kiedy to dany podmiot jest wprawdzie bezpośrednio zainteresowany rozstrzygnięciem sprawy administracyjnej, jednak nie może wskazać przepisu prawa powszechnie obowiązującego, który stanowiłby podstawę jego roszczenia i w konsekwencji uprawniał </w:t>
      </w:r>
      <w:r w:rsidRPr="00607A28">
        <w:rPr>
          <w:rFonts w:ascii="Arial" w:hAnsi="Arial" w:cs="Arial"/>
          <w:bCs/>
          <w:iCs/>
          <w:spacing w:val="4"/>
          <w:sz w:val="20"/>
          <w:szCs w:val="20"/>
          <w:lang w:bidi="pl-PL"/>
        </w:rPr>
        <w:br/>
        <w:t>go do żądania stosownych czynności organu administracji (por. np. postanowienie Naczelnego Sądu Administracyjnego z dnia 2 września 2014 r., sygn. akt II OZ 819/14, Lex nr 1530827).</w:t>
      </w:r>
    </w:p>
    <w:p w14:paraId="1853D554" w14:textId="6CBA7193" w:rsidR="000350FF" w:rsidRPr="00607A28" w:rsidRDefault="000350FF" w:rsidP="00571122">
      <w:pPr>
        <w:spacing w:after="240" w:line="240" w:lineRule="exact"/>
        <w:jc w:val="both"/>
        <w:outlineLvl w:val="0"/>
        <w:rPr>
          <w:rFonts w:ascii="Arial" w:hAnsi="Arial" w:cs="Arial"/>
          <w:bCs/>
          <w:iCs/>
          <w:spacing w:val="4"/>
          <w:sz w:val="20"/>
          <w:szCs w:val="20"/>
          <w:lang w:bidi="pl-PL"/>
        </w:rPr>
      </w:pPr>
      <w:r w:rsidRPr="00607A28">
        <w:rPr>
          <w:rFonts w:ascii="Arial" w:hAnsi="Arial" w:cs="Arial"/>
          <w:bCs/>
          <w:iCs/>
          <w:spacing w:val="4"/>
          <w:sz w:val="20"/>
          <w:szCs w:val="20"/>
          <w:lang w:bidi="pl-PL"/>
        </w:rPr>
        <w:t>Ponadto, samo uczestniczenie jakiejś osoby (fizycznej lub prawnej) w postępowaniu administracyjnym samo przez się nie czyni z niej strony (wyrok Wojewódzkiego Sądu Administracyjnego w Warszawie, sygn. akt VI SA/</w:t>
      </w:r>
      <w:proofErr w:type="spellStart"/>
      <w:r w:rsidRPr="00607A28">
        <w:rPr>
          <w:rFonts w:ascii="Arial" w:hAnsi="Arial" w:cs="Arial"/>
          <w:bCs/>
          <w:iCs/>
          <w:spacing w:val="4"/>
          <w:sz w:val="20"/>
          <w:szCs w:val="20"/>
          <w:lang w:bidi="pl-PL"/>
        </w:rPr>
        <w:t>Wa</w:t>
      </w:r>
      <w:proofErr w:type="spellEnd"/>
      <w:r w:rsidRPr="00607A28">
        <w:rPr>
          <w:rFonts w:ascii="Arial" w:hAnsi="Arial" w:cs="Arial"/>
          <w:bCs/>
          <w:iCs/>
          <w:spacing w:val="4"/>
          <w:sz w:val="20"/>
          <w:szCs w:val="20"/>
          <w:lang w:bidi="pl-PL"/>
        </w:rPr>
        <w:t xml:space="preserve"> 42/2004, niepublikowany). Podmiot, dla którego z przepisów prawa materialnego nie wynikają żadne uprawnienia ani obowiązki, nie ma przymiotu strony w świetle art. 28 </w:t>
      </w:r>
      <w:r w:rsidRPr="00607A28">
        <w:rPr>
          <w:rFonts w:ascii="Arial" w:hAnsi="Arial" w:cs="Arial"/>
          <w:bCs/>
          <w:i/>
          <w:iCs/>
          <w:spacing w:val="4"/>
          <w:sz w:val="20"/>
          <w:szCs w:val="20"/>
          <w:lang w:bidi="pl-PL"/>
        </w:rPr>
        <w:t>kpa</w:t>
      </w:r>
      <w:r w:rsidRPr="00607A28">
        <w:rPr>
          <w:rFonts w:ascii="Arial" w:hAnsi="Arial" w:cs="Arial"/>
          <w:bCs/>
          <w:iCs/>
          <w:spacing w:val="4"/>
          <w:sz w:val="20"/>
          <w:szCs w:val="20"/>
          <w:lang w:bidi="pl-PL"/>
        </w:rPr>
        <w:t xml:space="preserve"> i nie jest legitymowany do żądania wszczęcia postępowania, czy też kwestionowania zapadłych w tym postępowaniu rozstrzygnięć. </w:t>
      </w:r>
    </w:p>
    <w:p w14:paraId="03BA439E" w14:textId="3C910314" w:rsidR="009C053D" w:rsidRPr="00607A28" w:rsidRDefault="00E519D8" w:rsidP="00571122">
      <w:pPr>
        <w:spacing w:after="240" w:line="240" w:lineRule="exact"/>
        <w:jc w:val="both"/>
        <w:rPr>
          <w:rFonts w:ascii="Arial" w:hAnsi="Arial" w:cs="Arial"/>
          <w:bCs/>
          <w:spacing w:val="4"/>
          <w:sz w:val="20"/>
          <w:szCs w:val="20"/>
          <w:lang w:bidi="pl-PL"/>
        </w:rPr>
      </w:pPr>
      <w:r w:rsidRPr="00607A28">
        <w:rPr>
          <w:rFonts w:ascii="Arial" w:hAnsi="Arial" w:cs="Arial"/>
          <w:bCs/>
          <w:iCs/>
          <w:spacing w:val="4"/>
          <w:sz w:val="20"/>
          <w:szCs w:val="20"/>
          <w:lang w:bidi="pl-PL"/>
        </w:rPr>
        <w:t xml:space="preserve">Z treści odwołania spółki TESCO (POLSKA), jak również wyjaśnień </w:t>
      </w:r>
      <w:bookmarkStart w:id="82" w:name="_Hlk118487479"/>
      <w:r w:rsidRPr="00607A28">
        <w:rPr>
          <w:rFonts w:ascii="Arial" w:hAnsi="Arial" w:cs="Arial"/>
          <w:bCs/>
          <w:iCs/>
          <w:spacing w:val="4"/>
          <w:sz w:val="20"/>
          <w:szCs w:val="20"/>
          <w:lang w:bidi="pl-PL"/>
        </w:rPr>
        <w:t>zawartych w piśmie z dnia 5 marca 2021 r.</w:t>
      </w:r>
      <w:r w:rsidR="0057233F" w:rsidRPr="00607A28">
        <w:rPr>
          <w:rFonts w:ascii="Arial" w:hAnsi="Arial" w:cs="Arial"/>
          <w:bCs/>
          <w:iCs/>
          <w:spacing w:val="4"/>
          <w:sz w:val="20"/>
          <w:szCs w:val="20"/>
          <w:lang w:bidi="pl-PL"/>
        </w:rPr>
        <w:t xml:space="preserve"> </w:t>
      </w:r>
      <w:bookmarkEnd w:id="82"/>
      <w:r w:rsidRPr="00607A28">
        <w:rPr>
          <w:rFonts w:ascii="Arial" w:hAnsi="Arial" w:cs="Arial"/>
          <w:bCs/>
          <w:iCs/>
          <w:spacing w:val="4"/>
          <w:sz w:val="20"/>
          <w:szCs w:val="20"/>
          <w:lang w:bidi="pl-PL"/>
        </w:rPr>
        <w:t>wynika, iż spółka TESCO (POLSKA)</w:t>
      </w:r>
      <w:r w:rsidR="00AD2BF8">
        <w:rPr>
          <w:rFonts w:ascii="Arial" w:hAnsi="Arial" w:cs="Arial"/>
          <w:bCs/>
          <w:iCs/>
          <w:spacing w:val="4"/>
          <w:sz w:val="20"/>
          <w:szCs w:val="20"/>
          <w:lang w:bidi="pl-PL"/>
        </w:rPr>
        <w:t xml:space="preserve"> </w:t>
      </w:r>
      <w:r w:rsidRPr="00607A28">
        <w:rPr>
          <w:rFonts w:ascii="Arial" w:hAnsi="Arial" w:cs="Arial"/>
          <w:bCs/>
          <w:iCs/>
          <w:spacing w:val="4"/>
          <w:sz w:val="20"/>
          <w:szCs w:val="20"/>
          <w:lang w:bidi="pl-PL"/>
        </w:rPr>
        <w:t>złożyła odwołanie z ostrożności procesowej, bowiem pomimo tego, iż sprzedała objęte zakresem inwestycji działki nr</w:t>
      </w:r>
      <w:r w:rsidR="00CA6624">
        <w:rPr>
          <w:rFonts w:ascii="Arial" w:hAnsi="Arial" w:cs="Arial"/>
          <w:bCs/>
          <w:iCs/>
          <w:spacing w:val="4"/>
          <w:sz w:val="20"/>
          <w:szCs w:val="20"/>
          <w:lang w:bidi="pl-PL"/>
        </w:rPr>
        <w:t>:</w:t>
      </w:r>
      <w:r w:rsidRPr="00607A28">
        <w:rPr>
          <w:rFonts w:ascii="Arial" w:hAnsi="Arial" w:cs="Arial"/>
          <w:bCs/>
          <w:iCs/>
          <w:spacing w:val="4"/>
          <w:sz w:val="20"/>
          <w:szCs w:val="20"/>
          <w:lang w:bidi="pl-PL"/>
        </w:rPr>
        <w:t xml:space="preserve"> 4, 6 i 9, z obrębu 6-13-13</w:t>
      </w:r>
      <w:r w:rsidR="00CA6624">
        <w:rPr>
          <w:rFonts w:ascii="Arial" w:hAnsi="Arial" w:cs="Arial"/>
          <w:spacing w:val="4"/>
          <w:sz w:val="20"/>
          <w:szCs w:val="20"/>
        </w:rPr>
        <w:t xml:space="preserve">, </w:t>
      </w:r>
      <w:r w:rsidRPr="00607A28">
        <w:rPr>
          <w:rFonts w:ascii="Arial" w:hAnsi="Arial" w:cs="Arial"/>
          <w:spacing w:val="4"/>
          <w:sz w:val="20"/>
          <w:szCs w:val="20"/>
        </w:rPr>
        <w:t xml:space="preserve">na rzecz </w:t>
      </w:r>
      <w:r w:rsidRPr="00607A28">
        <w:rPr>
          <w:rFonts w:ascii="Arial" w:hAnsi="Arial" w:cs="Arial"/>
          <w:bCs/>
          <w:iCs/>
          <w:spacing w:val="4"/>
          <w:sz w:val="20"/>
          <w:szCs w:val="20"/>
          <w:lang w:bidi="pl-PL"/>
        </w:rPr>
        <w:t>spółki PEARL JEWEL, to Wojewoda Mazowiecki skierował do niej zawiadomienie z dnia 25 listopada 2020 r., znak:</w:t>
      </w:r>
      <w:r w:rsidR="00D917A0" w:rsidRPr="00607A28">
        <w:rPr>
          <w:rFonts w:ascii="Arial" w:hAnsi="Arial" w:cs="Arial"/>
          <w:bCs/>
          <w:iCs/>
          <w:spacing w:val="4"/>
          <w:sz w:val="20"/>
          <w:szCs w:val="20"/>
          <w:lang w:bidi="pl-PL"/>
        </w:rPr>
        <w:t xml:space="preserve"> </w:t>
      </w:r>
      <w:r w:rsidR="00AD2BF8">
        <w:rPr>
          <w:rFonts w:ascii="Arial" w:hAnsi="Arial" w:cs="Arial"/>
          <w:bCs/>
          <w:iCs/>
          <w:spacing w:val="4"/>
          <w:sz w:val="20"/>
          <w:szCs w:val="20"/>
          <w:lang w:bidi="pl-PL"/>
        </w:rPr>
        <w:br/>
      </w:r>
      <w:r w:rsidRPr="00607A28">
        <w:rPr>
          <w:rFonts w:ascii="Arial" w:hAnsi="Arial" w:cs="Arial"/>
          <w:bCs/>
          <w:iCs/>
          <w:spacing w:val="4"/>
          <w:sz w:val="20"/>
          <w:szCs w:val="20"/>
          <w:lang w:bidi="pl-PL"/>
        </w:rPr>
        <w:t xml:space="preserve">WI-I.747.2.2.2020.EA(MP), informujące o wydaniu </w:t>
      </w:r>
      <w:r w:rsidRPr="00607A28">
        <w:rPr>
          <w:rFonts w:ascii="Arial" w:hAnsi="Arial" w:cs="Arial"/>
          <w:bCs/>
          <w:i/>
          <w:spacing w:val="4"/>
          <w:sz w:val="20"/>
          <w:szCs w:val="20"/>
          <w:lang w:bidi="pl-PL"/>
        </w:rPr>
        <w:t>decyzji Wojewody Mazowieckiego</w:t>
      </w:r>
      <w:r w:rsidRPr="00607A28">
        <w:rPr>
          <w:rFonts w:ascii="Arial" w:hAnsi="Arial" w:cs="Arial"/>
          <w:bCs/>
          <w:iCs/>
          <w:spacing w:val="4"/>
          <w:sz w:val="20"/>
          <w:szCs w:val="20"/>
          <w:lang w:bidi="pl-PL"/>
        </w:rPr>
        <w:t>.</w:t>
      </w:r>
      <w:r w:rsidR="00CA6624">
        <w:rPr>
          <w:rFonts w:ascii="Arial" w:hAnsi="Arial" w:cs="Arial"/>
          <w:bCs/>
          <w:iCs/>
          <w:spacing w:val="4"/>
          <w:sz w:val="20"/>
          <w:szCs w:val="20"/>
          <w:lang w:bidi="pl-PL"/>
        </w:rPr>
        <w:t xml:space="preserve"> </w:t>
      </w:r>
      <w:r w:rsidRPr="00607A28">
        <w:rPr>
          <w:rFonts w:ascii="Arial" w:hAnsi="Arial" w:cs="Arial"/>
          <w:bCs/>
          <w:iCs/>
          <w:spacing w:val="4"/>
          <w:sz w:val="20"/>
          <w:szCs w:val="20"/>
          <w:lang w:bidi="pl-PL"/>
        </w:rPr>
        <w:t>W konsekwencji</w:t>
      </w:r>
      <w:r w:rsidR="0057233F" w:rsidRPr="00607A28">
        <w:rPr>
          <w:rFonts w:ascii="Arial" w:hAnsi="Arial" w:cs="Arial"/>
          <w:bCs/>
          <w:iCs/>
          <w:spacing w:val="4"/>
          <w:sz w:val="20"/>
          <w:szCs w:val="20"/>
          <w:lang w:bidi="pl-PL"/>
        </w:rPr>
        <w:t xml:space="preserve"> powyższego</w:t>
      </w:r>
      <w:r w:rsidRPr="00607A28">
        <w:rPr>
          <w:rFonts w:ascii="Arial" w:hAnsi="Arial" w:cs="Arial"/>
          <w:bCs/>
          <w:iCs/>
          <w:spacing w:val="4"/>
          <w:sz w:val="20"/>
          <w:szCs w:val="20"/>
          <w:lang w:bidi="pl-PL"/>
        </w:rPr>
        <w:t xml:space="preserve">, spółka TESCO (POLSKA) </w:t>
      </w:r>
      <w:r w:rsidR="00E313C2" w:rsidRPr="00607A28">
        <w:rPr>
          <w:rFonts w:ascii="Arial" w:hAnsi="Arial" w:cs="Arial"/>
          <w:bCs/>
          <w:iCs/>
          <w:spacing w:val="4"/>
          <w:sz w:val="20"/>
          <w:szCs w:val="20"/>
          <w:lang w:bidi="pl-PL"/>
        </w:rPr>
        <w:t>st</w:t>
      </w:r>
      <w:r w:rsidR="00E313C2">
        <w:rPr>
          <w:rFonts w:ascii="Arial" w:hAnsi="Arial" w:cs="Arial"/>
          <w:bCs/>
          <w:iCs/>
          <w:spacing w:val="4"/>
          <w:sz w:val="20"/>
          <w:szCs w:val="20"/>
          <w:lang w:bidi="pl-PL"/>
        </w:rPr>
        <w:t>anęła</w:t>
      </w:r>
      <w:r w:rsidRPr="00607A28">
        <w:rPr>
          <w:rFonts w:ascii="Arial" w:hAnsi="Arial" w:cs="Arial"/>
          <w:bCs/>
          <w:iCs/>
          <w:spacing w:val="4"/>
          <w:sz w:val="20"/>
          <w:szCs w:val="20"/>
          <w:lang w:bidi="pl-PL"/>
        </w:rPr>
        <w:t xml:space="preserve"> na stanowisku, iż posiada interes prawny jako podmiot, „któremu została doręczona decyzja, a w efekcie – jako strona postępowania”</w:t>
      </w:r>
      <w:r w:rsidR="009C053D" w:rsidRPr="00607A28">
        <w:rPr>
          <w:rFonts w:ascii="Arial" w:hAnsi="Arial" w:cs="Arial"/>
          <w:bCs/>
          <w:iCs/>
          <w:spacing w:val="4"/>
          <w:sz w:val="20"/>
          <w:szCs w:val="20"/>
          <w:lang w:bidi="pl-PL"/>
        </w:rPr>
        <w:t xml:space="preserve">, bowiem w innym przypadku w sprawie doszłoby do naruszenia art. 156 § 1 pkt 4 </w:t>
      </w:r>
      <w:r w:rsidR="009C053D" w:rsidRPr="00607A28">
        <w:rPr>
          <w:rFonts w:ascii="Arial" w:hAnsi="Arial" w:cs="Arial"/>
          <w:bCs/>
          <w:i/>
          <w:iCs/>
          <w:spacing w:val="4"/>
          <w:sz w:val="20"/>
          <w:szCs w:val="20"/>
          <w:lang w:bidi="pl-PL"/>
        </w:rPr>
        <w:t>kpa</w:t>
      </w:r>
      <w:r w:rsidR="009C053D" w:rsidRPr="00607A28">
        <w:rPr>
          <w:rFonts w:ascii="Arial" w:hAnsi="Arial" w:cs="Arial"/>
          <w:bCs/>
          <w:spacing w:val="4"/>
          <w:sz w:val="20"/>
          <w:szCs w:val="20"/>
          <w:lang w:bidi="pl-PL"/>
        </w:rPr>
        <w:t>.</w:t>
      </w:r>
    </w:p>
    <w:p w14:paraId="29C14782" w14:textId="4C7DAD1C" w:rsidR="00E519D8" w:rsidRPr="00607A28" w:rsidRDefault="00E519D8" w:rsidP="00571122">
      <w:pPr>
        <w:spacing w:after="240" w:line="240" w:lineRule="exact"/>
        <w:jc w:val="both"/>
        <w:rPr>
          <w:rFonts w:ascii="Arial" w:hAnsi="Arial" w:cs="Arial"/>
          <w:bCs/>
          <w:iCs/>
          <w:color w:val="000000"/>
          <w:spacing w:val="4"/>
          <w:sz w:val="20"/>
          <w:szCs w:val="20"/>
          <w:lang w:bidi="pl-PL"/>
        </w:rPr>
      </w:pPr>
      <w:r w:rsidRPr="00607A28">
        <w:rPr>
          <w:rFonts w:ascii="Arial" w:hAnsi="Arial" w:cs="Arial"/>
          <w:bCs/>
          <w:iCs/>
          <w:color w:val="000000"/>
          <w:spacing w:val="4"/>
          <w:sz w:val="20"/>
          <w:szCs w:val="20"/>
          <w:lang w:bidi="pl-PL"/>
        </w:rPr>
        <w:t xml:space="preserve">Zdaniem </w:t>
      </w:r>
      <w:r w:rsidRPr="00607A28">
        <w:rPr>
          <w:rFonts w:ascii="Arial" w:hAnsi="Arial" w:cs="Arial"/>
          <w:bCs/>
          <w:i/>
          <w:iCs/>
          <w:color w:val="000000"/>
          <w:spacing w:val="4"/>
          <w:sz w:val="20"/>
          <w:szCs w:val="20"/>
          <w:lang w:bidi="pl-PL"/>
        </w:rPr>
        <w:t>Ministra</w:t>
      </w:r>
      <w:r w:rsidRPr="00607A28">
        <w:rPr>
          <w:rFonts w:ascii="Arial" w:hAnsi="Arial" w:cs="Arial"/>
          <w:bCs/>
          <w:iCs/>
          <w:color w:val="000000"/>
          <w:spacing w:val="4"/>
          <w:sz w:val="20"/>
          <w:szCs w:val="20"/>
          <w:lang w:bidi="pl-PL"/>
        </w:rPr>
        <w:t xml:space="preserve">, ani materiał dowodowy zgromadzony w przedmiotowym postępowaniu, ani argumentacja przedstawiona przez </w:t>
      </w:r>
      <w:bookmarkStart w:id="83" w:name="_Hlk118475111"/>
      <w:r w:rsidRPr="00607A28">
        <w:rPr>
          <w:rFonts w:ascii="Arial" w:hAnsi="Arial" w:cs="Arial"/>
          <w:bCs/>
          <w:iCs/>
          <w:color w:val="000000"/>
          <w:spacing w:val="4"/>
          <w:sz w:val="20"/>
          <w:szCs w:val="20"/>
          <w:lang w:bidi="pl-PL"/>
        </w:rPr>
        <w:t xml:space="preserve">spółkę TESCO (POLSKA), </w:t>
      </w:r>
      <w:bookmarkEnd w:id="83"/>
      <w:r w:rsidRPr="00607A28">
        <w:rPr>
          <w:rFonts w:ascii="Arial" w:hAnsi="Arial" w:cs="Arial"/>
          <w:bCs/>
          <w:iCs/>
          <w:color w:val="000000"/>
          <w:spacing w:val="4"/>
          <w:sz w:val="20"/>
          <w:szCs w:val="20"/>
          <w:lang w:bidi="pl-PL"/>
        </w:rPr>
        <w:t xml:space="preserve">nie potwierdza, aby skarżącej spółce przysługiwał przymiot strony w rozumieniu art. 28 </w:t>
      </w:r>
      <w:r w:rsidRPr="00607A28">
        <w:rPr>
          <w:rFonts w:ascii="Arial" w:hAnsi="Arial" w:cs="Arial"/>
          <w:bCs/>
          <w:i/>
          <w:iCs/>
          <w:color w:val="000000"/>
          <w:spacing w:val="4"/>
          <w:sz w:val="20"/>
          <w:szCs w:val="20"/>
          <w:lang w:bidi="pl-PL"/>
        </w:rPr>
        <w:t>kpa</w:t>
      </w:r>
      <w:r w:rsidRPr="00607A28">
        <w:rPr>
          <w:rFonts w:ascii="Arial" w:hAnsi="Arial" w:cs="Arial"/>
          <w:bCs/>
          <w:iCs/>
          <w:color w:val="000000"/>
          <w:spacing w:val="4"/>
          <w:sz w:val="20"/>
          <w:szCs w:val="20"/>
          <w:lang w:bidi="pl-PL"/>
        </w:rPr>
        <w:t xml:space="preserve"> w sprawie dotyczącej ustalenia lokalizacji przedmiotowej inwestycji w zakresie metra.</w:t>
      </w:r>
    </w:p>
    <w:p w14:paraId="469D2834" w14:textId="2CB973BF" w:rsidR="00031D52" w:rsidRDefault="00E519D8" w:rsidP="00571122">
      <w:pPr>
        <w:spacing w:after="240" w:line="240" w:lineRule="exact"/>
        <w:jc w:val="both"/>
        <w:rPr>
          <w:rFonts w:ascii="Arial" w:hAnsi="Arial" w:cs="Arial"/>
          <w:bCs/>
          <w:iCs/>
          <w:spacing w:val="4"/>
          <w:sz w:val="20"/>
          <w:szCs w:val="20"/>
        </w:rPr>
      </w:pPr>
      <w:r w:rsidRPr="00607A28">
        <w:rPr>
          <w:rFonts w:ascii="Arial" w:hAnsi="Arial" w:cs="Arial"/>
          <w:bCs/>
          <w:iCs/>
          <w:color w:val="000000"/>
          <w:spacing w:val="4"/>
          <w:sz w:val="20"/>
          <w:szCs w:val="20"/>
          <w:lang w:bidi="pl-PL"/>
        </w:rPr>
        <w:t xml:space="preserve">Z akt sprawy </w:t>
      </w:r>
      <w:r w:rsidR="00031D52" w:rsidRPr="00607A28">
        <w:rPr>
          <w:rFonts w:ascii="Arial" w:hAnsi="Arial" w:cs="Arial"/>
          <w:spacing w:val="4"/>
          <w:sz w:val="20"/>
          <w:szCs w:val="20"/>
        </w:rPr>
        <w:t>wynika</w:t>
      </w:r>
      <w:r w:rsidRPr="00607A28">
        <w:rPr>
          <w:rFonts w:ascii="Arial" w:hAnsi="Arial" w:cs="Arial"/>
          <w:spacing w:val="4"/>
          <w:sz w:val="20"/>
          <w:szCs w:val="20"/>
        </w:rPr>
        <w:t xml:space="preserve"> iż</w:t>
      </w:r>
      <w:r w:rsidR="00031D52" w:rsidRPr="00607A28">
        <w:rPr>
          <w:rFonts w:ascii="Arial" w:hAnsi="Arial" w:cs="Arial"/>
          <w:spacing w:val="4"/>
          <w:sz w:val="20"/>
          <w:szCs w:val="20"/>
        </w:rPr>
        <w:t xml:space="preserve">, </w:t>
      </w:r>
      <w:bookmarkStart w:id="84" w:name="_Hlk118486745"/>
      <w:r w:rsidR="00031D52" w:rsidRPr="00607A28">
        <w:rPr>
          <w:rFonts w:ascii="Arial" w:hAnsi="Arial" w:cs="Arial"/>
          <w:spacing w:val="4"/>
          <w:sz w:val="20"/>
          <w:szCs w:val="20"/>
        </w:rPr>
        <w:t xml:space="preserve">spółka TESCO (POLSKA) </w:t>
      </w:r>
      <w:bookmarkEnd w:id="84"/>
      <w:r w:rsidR="00031D52" w:rsidRPr="00607A28">
        <w:rPr>
          <w:rFonts w:ascii="Arial" w:hAnsi="Arial" w:cs="Arial"/>
          <w:spacing w:val="4"/>
          <w:sz w:val="20"/>
          <w:szCs w:val="20"/>
        </w:rPr>
        <w:t xml:space="preserve">nie jest właścicielem nieruchomości objętej </w:t>
      </w:r>
      <w:r w:rsidR="00031D52" w:rsidRPr="00607A28">
        <w:rPr>
          <w:rFonts w:ascii="Arial" w:hAnsi="Arial" w:cs="Arial"/>
          <w:i/>
          <w:spacing w:val="4"/>
          <w:sz w:val="20"/>
          <w:szCs w:val="20"/>
        </w:rPr>
        <w:t>decyzją Wojewody Mazowieckiego</w:t>
      </w:r>
      <w:r w:rsidR="00031D52" w:rsidRPr="00607A28">
        <w:rPr>
          <w:rFonts w:ascii="Arial" w:hAnsi="Arial" w:cs="Arial"/>
          <w:spacing w:val="4"/>
          <w:sz w:val="20"/>
          <w:szCs w:val="20"/>
        </w:rPr>
        <w:t>, bowiem na mocy umowy sprzedaży</w:t>
      </w:r>
      <w:r w:rsidR="00CA6624">
        <w:rPr>
          <w:rFonts w:ascii="Arial" w:hAnsi="Arial" w:cs="Arial"/>
          <w:spacing w:val="4"/>
          <w:sz w:val="20"/>
          <w:szCs w:val="20"/>
        </w:rPr>
        <w:t xml:space="preserve">, </w:t>
      </w:r>
      <w:r w:rsidR="00031D52" w:rsidRPr="00607A28">
        <w:rPr>
          <w:rFonts w:ascii="Arial" w:hAnsi="Arial" w:cs="Arial"/>
          <w:spacing w:val="4"/>
          <w:sz w:val="20"/>
          <w:szCs w:val="20"/>
        </w:rPr>
        <w:t xml:space="preserve">udokumentowanej aktem notarialnym Rep. A 12359/2020, sprzedała na rzecz spółki PEARL JEWEL m.in. nieruchomość składającą się </w:t>
      </w:r>
      <w:r w:rsidR="00CA6624">
        <w:rPr>
          <w:rFonts w:ascii="Arial" w:hAnsi="Arial" w:cs="Arial"/>
          <w:spacing w:val="4"/>
          <w:sz w:val="20"/>
          <w:szCs w:val="20"/>
        </w:rPr>
        <w:br/>
      </w:r>
      <w:r w:rsidR="00031D52" w:rsidRPr="00607A28">
        <w:rPr>
          <w:rFonts w:ascii="Arial" w:hAnsi="Arial" w:cs="Arial"/>
          <w:spacing w:val="4"/>
          <w:sz w:val="20"/>
          <w:szCs w:val="20"/>
        </w:rPr>
        <w:t>z działek ewidencyjnych nr</w:t>
      </w:r>
      <w:r w:rsidR="00CA6624">
        <w:rPr>
          <w:rFonts w:ascii="Arial" w:hAnsi="Arial" w:cs="Arial"/>
          <w:spacing w:val="4"/>
          <w:sz w:val="20"/>
          <w:szCs w:val="20"/>
        </w:rPr>
        <w:t>:</w:t>
      </w:r>
      <w:r w:rsidR="00031D52" w:rsidRPr="00607A28">
        <w:rPr>
          <w:rFonts w:ascii="Arial" w:hAnsi="Arial" w:cs="Arial"/>
          <w:spacing w:val="4"/>
          <w:sz w:val="20"/>
          <w:szCs w:val="20"/>
        </w:rPr>
        <w:t xml:space="preserve"> 1, 4, 9, 29/1, 6, 27, 15, 10, 23/2, 30/2, położ</w:t>
      </w:r>
      <w:r w:rsidR="00CA6624">
        <w:rPr>
          <w:rFonts w:ascii="Arial" w:hAnsi="Arial" w:cs="Arial"/>
          <w:spacing w:val="4"/>
          <w:sz w:val="20"/>
          <w:szCs w:val="20"/>
        </w:rPr>
        <w:t>oną</w:t>
      </w:r>
      <w:r w:rsidR="00031D52" w:rsidRPr="00607A28">
        <w:rPr>
          <w:rFonts w:ascii="Arial" w:hAnsi="Arial" w:cs="Arial"/>
          <w:spacing w:val="4"/>
          <w:sz w:val="20"/>
          <w:szCs w:val="20"/>
        </w:rPr>
        <w:t xml:space="preserve"> przy ul. Połczyńskiej 121 </w:t>
      </w:r>
      <w:r w:rsidR="00CA6624">
        <w:rPr>
          <w:rFonts w:ascii="Arial" w:hAnsi="Arial" w:cs="Arial"/>
          <w:spacing w:val="4"/>
          <w:sz w:val="20"/>
          <w:szCs w:val="20"/>
        </w:rPr>
        <w:br/>
      </w:r>
      <w:r w:rsidR="00031D52" w:rsidRPr="00607A28">
        <w:rPr>
          <w:rFonts w:ascii="Arial" w:hAnsi="Arial" w:cs="Arial"/>
          <w:spacing w:val="4"/>
          <w:sz w:val="20"/>
          <w:szCs w:val="20"/>
        </w:rPr>
        <w:t xml:space="preserve">w Warszawie (obręb 6-13-13). Zauważyć należy, iż </w:t>
      </w:r>
      <w:bookmarkStart w:id="85" w:name="_Hlk118475604"/>
      <w:r w:rsidR="00031D52" w:rsidRPr="00607A28">
        <w:rPr>
          <w:rFonts w:ascii="Arial" w:hAnsi="Arial" w:cs="Arial"/>
          <w:spacing w:val="4"/>
          <w:sz w:val="20"/>
          <w:szCs w:val="20"/>
        </w:rPr>
        <w:t xml:space="preserve">spółka PEARL JEWEL </w:t>
      </w:r>
      <w:bookmarkEnd w:id="85"/>
      <w:r w:rsidR="00031D52" w:rsidRPr="00607A28">
        <w:rPr>
          <w:rFonts w:ascii="Arial" w:hAnsi="Arial" w:cs="Arial"/>
          <w:spacing w:val="4"/>
          <w:sz w:val="20"/>
          <w:szCs w:val="20"/>
        </w:rPr>
        <w:t xml:space="preserve">wniosła odwołanie od </w:t>
      </w:r>
      <w:r w:rsidR="00031D52" w:rsidRPr="00607A28">
        <w:rPr>
          <w:rFonts w:ascii="Arial" w:hAnsi="Arial" w:cs="Arial"/>
          <w:i/>
          <w:spacing w:val="4"/>
          <w:sz w:val="20"/>
          <w:szCs w:val="20"/>
        </w:rPr>
        <w:t>decyzji Wojewody Mazowieckiego</w:t>
      </w:r>
      <w:r w:rsidR="00CA6624">
        <w:rPr>
          <w:rFonts w:ascii="Arial" w:hAnsi="Arial" w:cs="Arial"/>
          <w:spacing w:val="4"/>
          <w:sz w:val="20"/>
          <w:szCs w:val="20"/>
        </w:rPr>
        <w:t xml:space="preserve"> [podnosząc w odwołaniu tożsame zarzuty jak </w:t>
      </w:r>
      <w:r w:rsidR="00CA6624" w:rsidRPr="00CA6624">
        <w:rPr>
          <w:rFonts w:ascii="Arial" w:hAnsi="Arial" w:cs="Arial"/>
          <w:spacing w:val="4"/>
          <w:sz w:val="20"/>
          <w:szCs w:val="20"/>
        </w:rPr>
        <w:t>spółka TESCO (POLSKA)</w:t>
      </w:r>
      <w:r w:rsidR="00CA6624">
        <w:rPr>
          <w:rFonts w:ascii="Arial" w:hAnsi="Arial" w:cs="Arial"/>
          <w:spacing w:val="4"/>
          <w:sz w:val="20"/>
          <w:szCs w:val="20"/>
        </w:rPr>
        <w:t xml:space="preserve">], </w:t>
      </w:r>
      <w:r w:rsidR="00CA6624">
        <w:rPr>
          <w:rFonts w:ascii="Arial" w:hAnsi="Arial" w:cs="Arial"/>
          <w:spacing w:val="4"/>
          <w:sz w:val="20"/>
          <w:szCs w:val="20"/>
        </w:rPr>
        <w:br/>
      </w:r>
      <w:r w:rsidR="00031D52" w:rsidRPr="00607A28">
        <w:rPr>
          <w:rFonts w:ascii="Arial" w:hAnsi="Arial" w:cs="Arial"/>
          <w:spacing w:val="4"/>
          <w:sz w:val="20"/>
          <w:szCs w:val="20"/>
        </w:rPr>
        <w:t>a następnie w toku procedury odwoławczej</w:t>
      </w:r>
      <w:r w:rsidR="0057233F" w:rsidRPr="00607A28">
        <w:rPr>
          <w:rFonts w:ascii="Arial" w:hAnsi="Arial" w:cs="Arial"/>
          <w:bCs/>
          <w:iCs/>
          <w:spacing w:val="4"/>
          <w:sz w:val="20"/>
          <w:szCs w:val="20"/>
        </w:rPr>
        <w:t xml:space="preserve"> </w:t>
      </w:r>
      <w:r w:rsidR="00031D52" w:rsidRPr="00607A28">
        <w:rPr>
          <w:rFonts w:ascii="Arial" w:hAnsi="Arial" w:cs="Arial"/>
          <w:bCs/>
          <w:iCs/>
          <w:spacing w:val="4"/>
          <w:sz w:val="20"/>
          <w:szCs w:val="20"/>
        </w:rPr>
        <w:t xml:space="preserve">poinformowała, że w dniu 15 kwietnia 2021 r. sprzedała nieruchomość składającą się z ww. działek ewidencyjnych nr: 1, 4, 9, 29/1, 6, 27, 15, 10, 23/2, 30/2, </w:t>
      </w:r>
      <w:r w:rsidR="00CA6624">
        <w:rPr>
          <w:rFonts w:ascii="Arial" w:hAnsi="Arial" w:cs="Arial"/>
          <w:bCs/>
          <w:iCs/>
          <w:spacing w:val="4"/>
          <w:sz w:val="20"/>
          <w:szCs w:val="20"/>
        </w:rPr>
        <w:br/>
      </w:r>
      <w:r w:rsidR="00031D52" w:rsidRPr="00607A28">
        <w:rPr>
          <w:rFonts w:ascii="Arial" w:hAnsi="Arial" w:cs="Arial"/>
          <w:bCs/>
          <w:iCs/>
          <w:spacing w:val="4"/>
          <w:sz w:val="20"/>
          <w:szCs w:val="20"/>
        </w:rPr>
        <w:t>na rzecz spółki Leroy-Merlin Inwestycje.</w:t>
      </w:r>
    </w:p>
    <w:p w14:paraId="48BEF01F" w14:textId="231A5A1D" w:rsidR="00CA6624" w:rsidRPr="00CA6624" w:rsidRDefault="00CA6624" w:rsidP="00571122">
      <w:pPr>
        <w:spacing w:after="240" w:line="240" w:lineRule="exact"/>
        <w:jc w:val="both"/>
        <w:rPr>
          <w:rFonts w:ascii="Arial" w:hAnsi="Arial" w:cs="Arial"/>
          <w:bCs/>
          <w:iCs/>
          <w:spacing w:val="4"/>
          <w:sz w:val="20"/>
          <w:szCs w:val="20"/>
        </w:rPr>
      </w:pPr>
      <w:r>
        <w:rPr>
          <w:rFonts w:ascii="Arial" w:hAnsi="Arial" w:cs="Arial"/>
          <w:bCs/>
          <w:iCs/>
          <w:spacing w:val="4"/>
          <w:sz w:val="20"/>
          <w:szCs w:val="20"/>
        </w:rPr>
        <w:t xml:space="preserve">W świetle powyższego, to </w:t>
      </w:r>
      <w:r w:rsidRPr="00CA6624">
        <w:rPr>
          <w:rFonts w:ascii="Arial" w:hAnsi="Arial" w:cs="Arial"/>
          <w:bCs/>
          <w:iCs/>
          <w:spacing w:val="4"/>
          <w:sz w:val="20"/>
          <w:szCs w:val="20"/>
        </w:rPr>
        <w:t xml:space="preserve">spółka Leroy-Merlin Inwestycje, jako obecny właściciel działek nr: 4, 6 i 9, </w:t>
      </w:r>
      <w:r w:rsidRPr="00CA6624">
        <w:rPr>
          <w:rFonts w:ascii="Arial" w:hAnsi="Arial" w:cs="Arial"/>
          <w:bCs/>
          <w:iCs/>
          <w:spacing w:val="4"/>
          <w:sz w:val="20"/>
          <w:szCs w:val="20"/>
        </w:rPr>
        <w:br/>
        <w:t xml:space="preserve">z obrębu 6-13-13, objętych zakresem </w:t>
      </w:r>
      <w:r w:rsidRPr="00CA6624">
        <w:rPr>
          <w:rFonts w:ascii="Arial" w:hAnsi="Arial" w:cs="Arial"/>
          <w:bCs/>
          <w:i/>
          <w:iCs/>
          <w:spacing w:val="4"/>
          <w:sz w:val="20"/>
          <w:szCs w:val="20"/>
        </w:rPr>
        <w:t>decyzji Wojewody Mazowieckiego</w:t>
      </w:r>
      <w:r w:rsidRPr="00CA6624">
        <w:rPr>
          <w:rFonts w:ascii="Arial" w:hAnsi="Arial" w:cs="Arial"/>
          <w:bCs/>
          <w:iCs/>
          <w:spacing w:val="4"/>
          <w:sz w:val="20"/>
          <w:szCs w:val="20"/>
        </w:rPr>
        <w:t xml:space="preserve">, </w:t>
      </w:r>
      <w:r>
        <w:rPr>
          <w:rFonts w:ascii="Arial" w:hAnsi="Arial" w:cs="Arial"/>
          <w:bCs/>
          <w:iCs/>
          <w:spacing w:val="4"/>
          <w:sz w:val="20"/>
          <w:szCs w:val="20"/>
        </w:rPr>
        <w:t xml:space="preserve">ma interes prawny </w:t>
      </w:r>
      <w:r w:rsidRPr="00CA6624">
        <w:rPr>
          <w:rFonts w:ascii="Arial" w:hAnsi="Arial" w:cs="Arial"/>
          <w:bCs/>
          <w:iCs/>
          <w:spacing w:val="4"/>
          <w:sz w:val="20"/>
          <w:szCs w:val="20"/>
        </w:rPr>
        <w:t xml:space="preserve">w sprawie ustalenia lokalizacji ww. inwestycji na tych działkach.  </w:t>
      </w:r>
    </w:p>
    <w:p w14:paraId="57F0DD15" w14:textId="20AE31B2" w:rsidR="002446B9" w:rsidRPr="003E145F" w:rsidRDefault="001C3974" w:rsidP="003E145F">
      <w:pPr>
        <w:spacing w:after="240" w:line="240" w:lineRule="exact"/>
        <w:jc w:val="both"/>
        <w:rPr>
          <w:rFonts w:ascii="Arial" w:hAnsi="Arial" w:cs="Arial"/>
          <w:bCs/>
          <w:iCs/>
          <w:spacing w:val="4"/>
          <w:sz w:val="20"/>
          <w:szCs w:val="20"/>
        </w:rPr>
      </w:pPr>
      <w:r w:rsidRPr="00607A28">
        <w:rPr>
          <w:rFonts w:ascii="Arial" w:hAnsi="Arial" w:cs="Arial"/>
          <w:bCs/>
          <w:iCs/>
          <w:spacing w:val="4"/>
          <w:sz w:val="20"/>
          <w:szCs w:val="20"/>
        </w:rPr>
        <w:t xml:space="preserve">O </w:t>
      </w:r>
      <w:r w:rsidR="009C053D" w:rsidRPr="00607A28">
        <w:rPr>
          <w:rFonts w:ascii="Arial" w:hAnsi="Arial" w:cs="Arial"/>
          <w:bCs/>
          <w:iCs/>
          <w:spacing w:val="4"/>
          <w:sz w:val="20"/>
          <w:szCs w:val="20"/>
        </w:rPr>
        <w:t>interesie</w:t>
      </w:r>
      <w:r w:rsidRPr="00607A28">
        <w:rPr>
          <w:rFonts w:ascii="Arial" w:hAnsi="Arial" w:cs="Arial"/>
          <w:bCs/>
          <w:iCs/>
          <w:spacing w:val="4"/>
          <w:sz w:val="20"/>
          <w:szCs w:val="20"/>
        </w:rPr>
        <w:t xml:space="preserve"> prawnym </w:t>
      </w:r>
      <w:r w:rsidR="00D917A0" w:rsidRPr="00607A28">
        <w:rPr>
          <w:rFonts w:ascii="Arial" w:hAnsi="Arial" w:cs="Arial"/>
          <w:bCs/>
          <w:iCs/>
          <w:spacing w:val="4"/>
          <w:sz w:val="20"/>
          <w:szCs w:val="20"/>
        </w:rPr>
        <w:t>spółk</w:t>
      </w:r>
      <w:r w:rsidR="00CA6624">
        <w:rPr>
          <w:rFonts w:ascii="Arial" w:hAnsi="Arial" w:cs="Arial"/>
          <w:bCs/>
          <w:iCs/>
          <w:spacing w:val="4"/>
          <w:sz w:val="20"/>
          <w:szCs w:val="20"/>
        </w:rPr>
        <w:t>i</w:t>
      </w:r>
      <w:r w:rsidR="00D917A0" w:rsidRPr="00607A28">
        <w:rPr>
          <w:rFonts w:ascii="Arial" w:hAnsi="Arial" w:cs="Arial"/>
          <w:bCs/>
          <w:iCs/>
          <w:spacing w:val="4"/>
          <w:sz w:val="20"/>
          <w:szCs w:val="20"/>
        </w:rPr>
        <w:t xml:space="preserve"> TESCO (POLSKA) </w:t>
      </w:r>
      <w:r w:rsidRPr="00607A28">
        <w:rPr>
          <w:rFonts w:ascii="Arial" w:hAnsi="Arial" w:cs="Arial"/>
          <w:bCs/>
          <w:iCs/>
          <w:spacing w:val="4"/>
          <w:sz w:val="20"/>
          <w:szCs w:val="20"/>
        </w:rPr>
        <w:t xml:space="preserve">nie może świadczyć </w:t>
      </w:r>
      <w:r w:rsidR="00D917A0" w:rsidRPr="00607A28">
        <w:rPr>
          <w:rFonts w:ascii="Arial" w:hAnsi="Arial" w:cs="Arial"/>
          <w:bCs/>
          <w:iCs/>
          <w:spacing w:val="4"/>
          <w:sz w:val="20"/>
          <w:szCs w:val="20"/>
        </w:rPr>
        <w:t>okoliczność</w:t>
      </w:r>
      <w:r w:rsidRPr="00607A28">
        <w:rPr>
          <w:rFonts w:ascii="Arial" w:hAnsi="Arial" w:cs="Arial"/>
          <w:bCs/>
          <w:iCs/>
          <w:spacing w:val="4"/>
          <w:sz w:val="20"/>
          <w:szCs w:val="20"/>
        </w:rPr>
        <w:t xml:space="preserve"> </w:t>
      </w:r>
      <w:r w:rsidR="003E145F">
        <w:rPr>
          <w:rFonts w:ascii="Arial" w:hAnsi="Arial" w:cs="Arial"/>
          <w:bCs/>
          <w:iCs/>
          <w:spacing w:val="4"/>
          <w:sz w:val="20"/>
          <w:szCs w:val="20"/>
        </w:rPr>
        <w:t xml:space="preserve">błędnego </w:t>
      </w:r>
      <w:r w:rsidR="00D917A0" w:rsidRPr="00607A28">
        <w:rPr>
          <w:rFonts w:ascii="Arial" w:hAnsi="Arial" w:cs="Arial"/>
          <w:bCs/>
          <w:iCs/>
          <w:spacing w:val="4"/>
          <w:sz w:val="20"/>
          <w:szCs w:val="20"/>
        </w:rPr>
        <w:t xml:space="preserve">doręczenia jej </w:t>
      </w:r>
      <w:r w:rsidR="00D917A0" w:rsidRPr="00607A28">
        <w:rPr>
          <w:rFonts w:ascii="Arial" w:hAnsi="Arial" w:cs="Arial"/>
          <w:bCs/>
          <w:iCs/>
          <w:spacing w:val="4"/>
          <w:sz w:val="20"/>
          <w:szCs w:val="20"/>
        </w:rPr>
        <w:br/>
        <w:t xml:space="preserve">ww. zawiadomienia Wojewody Mazowieckiego </w:t>
      </w:r>
      <w:r w:rsidR="00D917A0" w:rsidRPr="00607A28">
        <w:rPr>
          <w:rFonts w:ascii="Arial" w:hAnsi="Arial" w:cs="Arial"/>
          <w:bCs/>
          <w:iCs/>
          <w:spacing w:val="4"/>
          <w:sz w:val="20"/>
          <w:szCs w:val="20"/>
          <w:lang w:bidi="pl-PL"/>
        </w:rPr>
        <w:t xml:space="preserve">z dnia 25 listopada 2020 r. o wydaniu </w:t>
      </w:r>
      <w:r w:rsidR="00D917A0" w:rsidRPr="00607A28">
        <w:rPr>
          <w:rFonts w:ascii="Arial" w:hAnsi="Arial" w:cs="Arial"/>
          <w:bCs/>
          <w:i/>
          <w:spacing w:val="4"/>
          <w:sz w:val="20"/>
          <w:szCs w:val="20"/>
          <w:lang w:bidi="pl-PL"/>
        </w:rPr>
        <w:t>decyzji Wojewody Mazowieckiego</w:t>
      </w:r>
      <w:r w:rsidRPr="00607A28">
        <w:rPr>
          <w:rFonts w:ascii="Arial" w:hAnsi="Arial" w:cs="Arial"/>
          <w:bCs/>
          <w:iCs/>
          <w:spacing w:val="4"/>
          <w:sz w:val="20"/>
          <w:szCs w:val="20"/>
        </w:rPr>
        <w:t>, po</w:t>
      </w:r>
      <w:r w:rsidR="00D917A0" w:rsidRPr="00607A28">
        <w:rPr>
          <w:rFonts w:ascii="Arial" w:hAnsi="Arial" w:cs="Arial"/>
          <w:bCs/>
          <w:iCs/>
          <w:spacing w:val="4"/>
          <w:sz w:val="20"/>
          <w:szCs w:val="20"/>
        </w:rPr>
        <w:t>mimo</w:t>
      </w:r>
      <w:r w:rsidRPr="00607A28">
        <w:rPr>
          <w:rFonts w:ascii="Arial" w:hAnsi="Arial" w:cs="Arial"/>
          <w:bCs/>
          <w:iCs/>
          <w:spacing w:val="4"/>
          <w:sz w:val="20"/>
          <w:szCs w:val="20"/>
        </w:rPr>
        <w:t xml:space="preserve">, iż w piśmie z dnia 12 </w:t>
      </w:r>
      <w:r w:rsidR="00D917A0" w:rsidRPr="00607A28">
        <w:rPr>
          <w:rFonts w:ascii="Arial" w:hAnsi="Arial" w:cs="Arial"/>
          <w:bCs/>
          <w:iCs/>
          <w:spacing w:val="4"/>
          <w:sz w:val="20"/>
          <w:szCs w:val="20"/>
        </w:rPr>
        <w:t>sierpnia</w:t>
      </w:r>
      <w:r w:rsidRPr="00607A28">
        <w:rPr>
          <w:rFonts w:ascii="Arial" w:hAnsi="Arial" w:cs="Arial"/>
          <w:bCs/>
          <w:iCs/>
          <w:spacing w:val="4"/>
          <w:sz w:val="20"/>
          <w:szCs w:val="20"/>
        </w:rPr>
        <w:t xml:space="preserve"> 2020 r. spółka </w:t>
      </w:r>
      <w:r w:rsidR="00D917A0" w:rsidRPr="00607A28">
        <w:rPr>
          <w:rFonts w:ascii="Arial" w:hAnsi="Arial" w:cs="Arial"/>
          <w:bCs/>
          <w:iCs/>
          <w:spacing w:val="4"/>
          <w:sz w:val="20"/>
          <w:szCs w:val="20"/>
        </w:rPr>
        <w:t>PEARL JEWEL po</w:t>
      </w:r>
      <w:r w:rsidRPr="00607A28">
        <w:rPr>
          <w:rFonts w:ascii="Arial" w:hAnsi="Arial" w:cs="Arial"/>
          <w:bCs/>
          <w:iCs/>
          <w:spacing w:val="4"/>
          <w:sz w:val="20"/>
          <w:szCs w:val="20"/>
        </w:rPr>
        <w:t>informowała Woje</w:t>
      </w:r>
      <w:r w:rsidR="00D917A0" w:rsidRPr="00607A28">
        <w:rPr>
          <w:rFonts w:ascii="Arial" w:hAnsi="Arial" w:cs="Arial"/>
          <w:bCs/>
          <w:iCs/>
          <w:spacing w:val="4"/>
          <w:sz w:val="20"/>
          <w:szCs w:val="20"/>
        </w:rPr>
        <w:t xml:space="preserve">wodę Mazowieckiego </w:t>
      </w:r>
      <w:r w:rsidRPr="00607A28">
        <w:rPr>
          <w:rFonts w:ascii="Arial" w:hAnsi="Arial" w:cs="Arial"/>
          <w:bCs/>
          <w:iCs/>
          <w:spacing w:val="4"/>
          <w:sz w:val="20"/>
          <w:szCs w:val="20"/>
        </w:rPr>
        <w:t>o nabyci</w:t>
      </w:r>
      <w:r w:rsidR="00CA6624">
        <w:rPr>
          <w:rFonts w:ascii="Arial" w:hAnsi="Arial" w:cs="Arial"/>
          <w:bCs/>
          <w:iCs/>
          <w:spacing w:val="4"/>
          <w:sz w:val="20"/>
          <w:szCs w:val="20"/>
        </w:rPr>
        <w:t>u</w:t>
      </w:r>
      <w:r w:rsidRPr="00607A28">
        <w:rPr>
          <w:rFonts w:ascii="Arial" w:hAnsi="Arial" w:cs="Arial"/>
          <w:bCs/>
          <w:iCs/>
          <w:spacing w:val="4"/>
          <w:sz w:val="20"/>
          <w:szCs w:val="20"/>
        </w:rPr>
        <w:t xml:space="preserve"> ww. </w:t>
      </w:r>
      <w:r w:rsidR="00D917A0" w:rsidRPr="00607A28">
        <w:rPr>
          <w:rFonts w:ascii="Arial" w:hAnsi="Arial" w:cs="Arial"/>
          <w:bCs/>
          <w:iCs/>
          <w:spacing w:val="4"/>
          <w:sz w:val="20"/>
          <w:szCs w:val="20"/>
        </w:rPr>
        <w:t>nieruchomości od spółki TESCO (POLSKA)</w:t>
      </w:r>
      <w:r w:rsidR="002446B9" w:rsidRPr="00607A28">
        <w:rPr>
          <w:rFonts w:ascii="Arial" w:hAnsi="Arial" w:cs="Arial"/>
          <w:bCs/>
          <w:iCs/>
          <w:spacing w:val="4"/>
          <w:sz w:val="20"/>
          <w:szCs w:val="20"/>
        </w:rPr>
        <w:t>.</w:t>
      </w:r>
      <w:r w:rsidR="003E145F">
        <w:rPr>
          <w:rFonts w:ascii="Arial" w:hAnsi="Arial" w:cs="Arial"/>
          <w:bCs/>
          <w:iCs/>
          <w:spacing w:val="4"/>
          <w:sz w:val="20"/>
          <w:szCs w:val="20"/>
        </w:rPr>
        <w:t xml:space="preserve"> </w:t>
      </w:r>
      <w:r w:rsidR="002446B9" w:rsidRPr="00607A28">
        <w:rPr>
          <w:rFonts w:ascii="Arial" w:hAnsi="Arial" w:cs="Arial"/>
          <w:bCs/>
          <w:spacing w:val="4"/>
          <w:sz w:val="20"/>
          <w:szCs w:val="20"/>
          <w:lang w:eastAsia="en-US"/>
        </w:rPr>
        <w:t xml:space="preserve">Kategoria interesu prawnego jest bowiem pojęciem obiektywnym, ustalanym w oparciu o właściwy przepis prawa, a błędne jego uznanie przez organ I instancji nie może skutkować jego nabyciem wbrew obowiązującym przepisom. Organ odwoławczy, zgodnie z zasadą dwuinstancyjności postępowania, zobowiązany jest do powtórnego zapoznania się ze sprawą, stąd też również do oceny we własnym zakresie interesu prawnego dopuszczonych do postępowania (a niekiedy pominiętych) przez organ I instancji podmiotów. Przede wszystkim jednak zobowiązany jest do oceny, czy odwołanie zostało wniesione - zgodnie z art. 127 § 1 </w:t>
      </w:r>
      <w:r w:rsidR="002446B9" w:rsidRPr="00607A28">
        <w:rPr>
          <w:rFonts w:ascii="Arial" w:hAnsi="Arial" w:cs="Arial"/>
          <w:bCs/>
          <w:i/>
          <w:spacing w:val="4"/>
          <w:sz w:val="20"/>
          <w:szCs w:val="20"/>
          <w:lang w:eastAsia="en-US"/>
        </w:rPr>
        <w:t xml:space="preserve">kpa - </w:t>
      </w:r>
      <w:r w:rsidR="002446B9" w:rsidRPr="00607A28">
        <w:rPr>
          <w:rFonts w:ascii="Arial" w:hAnsi="Arial" w:cs="Arial"/>
          <w:bCs/>
          <w:spacing w:val="4"/>
          <w:sz w:val="20"/>
          <w:szCs w:val="20"/>
          <w:lang w:eastAsia="en-US"/>
        </w:rPr>
        <w:t xml:space="preserve">przez podmiot legitymujący się interesem prawnym. Jak już zasygnalizowano powyżej, prawo </w:t>
      </w:r>
      <w:r w:rsidR="0016511E">
        <w:rPr>
          <w:rFonts w:ascii="Arial" w:hAnsi="Arial" w:cs="Arial"/>
          <w:bCs/>
          <w:spacing w:val="4"/>
          <w:sz w:val="20"/>
          <w:szCs w:val="20"/>
          <w:lang w:eastAsia="en-US"/>
        </w:rPr>
        <w:br/>
      </w:r>
      <w:r w:rsidR="002446B9" w:rsidRPr="00607A28">
        <w:rPr>
          <w:rFonts w:ascii="Arial" w:hAnsi="Arial" w:cs="Arial"/>
          <w:bCs/>
          <w:spacing w:val="4"/>
          <w:sz w:val="20"/>
          <w:szCs w:val="20"/>
          <w:lang w:eastAsia="en-US"/>
        </w:rPr>
        <w:t xml:space="preserve">do wniesienia odwołania nie jest zależne ani od tego, czy strona brała udział w postępowaniu przed organem I instancji, ani od tego, kogo wskazano jako adresata tej decyzji (vide: wyrok Naczelnego Sądu Administracyjnego z dnia 9 września 2014 r., sygn. akt II GSK 1150/13). </w:t>
      </w:r>
    </w:p>
    <w:p w14:paraId="0EDD7B6E" w14:textId="454F7191" w:rsidR="001C3861" w:rsidRPr="00607A28" w:rsidRDefault="001C3861" w:rsidP="00571122">
      <w:pPr>
        <w:spacing w:after="240" w:line="240" w:lineRule="exact"/>
        <w:jc w:val="both"/>
        <w:rPr>
          <w:rFonts w:ascii="Arial" w:eastAsia="Calibri" w:hAnsi="Arial" w:cs="Arial"/>
          <w:bCs/>
          <w:iCs/>
          <w:spacing w:val="4"/>
          <w:sz w:val="20"/>
          <w:szCs w:val="20"/>
        </w:rPr>
      </w:pPr>
      <w:r w:rsidRPr="00607A28">
        <w:rPr>
          <w:rFonts w:ascii="Arial" w:hAnsi="Arial" w:cs="Arial"/>
          <w:bCs/>
          <w:iCs/>
          <w:spacing w:val="4"/>
          <w:sz w:val="20"/>
          <w:szCs w:val="20"/>
        </w:rPr>
        <w:lastRenderedPageBreak/>
        <w:t xml:space="preserve">Niesporne jest, że interes prawny w przedmiotowym postępowaniu musi wynikać z konkretnej normy prawa materialnego. Takiej normy spółka TESCO (POLSKA) w toku postępowania administracyjnego nie wskazała. </w:t>
      </w:r>
      <w:r w:rsidRPr="00607A28">
        <w:rPr>
          <w:rFonts w:ascii="Arial" w:eastAsia="Calibri" w:hAnsi="Arial" w:cs="Arial"/>
          <w:bCs/>
          <w:iCs/>
          <w:spacing w:val="4"/>
          <w:sz w:val="20"/>
          <w:szCs w:val="20"/>
        </w:rPr>
        <w:t>W tej sytuacji faktycznej i prawnej sprawy, wskazać należy, że interes spółki TESCO (POLSKA) przybiera w sprawie postać interesu faktycznego, przesądzając w konsekwencji o braku przymiotu strony w postępowaniu o ustalenie lokalizacji przedmiotowej inwestycji w zakresie metra.</w:t>
      </w:r>
      <w:r w:rsidR="00B05E75" w:rsidRPr="00607A28">
        <w:rPr>
          <w:rFonts w:ascii="Arial" w:hAnsi="Arial" w:cs="Arial"/>
          <w:spacing w:val="4"/>
          <w:sz w:val="20"/>
          <w:szCs w:val="20"/>
        </w:rPr>
        <w:t xml:space="preserve"> </w:t>
      </w:r>
      <w:r w:rsidR="00B05E75" w:rsidRPr="00607A28">
        <w:rPr>
          <w:rFonts w:ascii="Arial" w:eastAsia="Calibri" w:hAnsi="Arial" w:cs="Arial"/>
          <w:bCs/>
          <w:iCs/>
          <w:spacing w:val="4"/>
          <w:sz w:val="20"/>
          <w:szCs w:val="20"/>
        </w:rPr>
        <w:t>Interes faktyczny, który można nawet racjonalnie uzasadnić, nie powoduje po stronie dysponującego nim podmiotu uzyskania statusu strony danego postępowania administracyjnego (vide: wyrok Wojewódzkiego Sądu Administracyjnego w Warszawie z dnia 6 listopada 2009 r., sygn. akt IV SA/</w:t>
      </w:r>
      <w:proofErr w:type="spellStart"/>
      <w:r w:rsidR="00B05E75" w:rsidRPr="00607A28">
        <w:rPr>
          <w:rFonts w:ascii="Arial" w:eastAsia="Calibri" w:hAnsi="Arial" w:cs="Arial"/>
          <w:bCs/>
          <w:iCs/>
          <w:spacing w:val="4"/>
          <w:sz w:val="20"/>
          <w:szCs w:val="20"/>
        </w:rPr>
        <w:t>Wa</w:t>
      </w:r>
      <w:proofErr w:type="spellEnd"/>
      <w:r w:rsidR="00B05E75" w:rsidRPr="00607A28">
        <w:rPr>
          <w:rFonts w:ascii="Arial" w:eastAsia="Calibri" w:hAnsi="Arial" w:cs="Arial"/>
          <w:bCs/>
          <w:iCs/>
          <w:spacing w:val="4"/>
          <w:sz w:val="20"/>
          <w:szCs w:val="20"/>
        </w:rPr>
        <w:t xml:space="preserve"> 1311/2009).</w:t>
      </w:r>
    </w:p>
    <w:p w14:paraId="57C3A8EC" w14:textId="690967D6" w:rsidR="00BA3674" w:rsidRPr="00CF0EB1" w:rsidRDefault="00BA3674" w:rsidP="00571122">
      <w:pPr>
        <w:spacing w:after="240" w:line="240" w:lineRule="exact"/>
        <w:jc w:val="both"/>
        <w:rPr>
          <w:rFonts w:ascii="Arial" w:hAnsi="Arial" w:cs="Arial"/>
          <w:bCs/>
          <w:iCs/>
          <w:spacing w:val="4"/>
          <w:sz w:val="20"/>
          <w:szCs w:val="20"/>
          <w:lang w:bidi="pl-PL"/>
        </w:rPr>
      </w:pPr>
      <w:r w:rsidRPr="00607A28">
        <w:rPr>
          <w:rFonts w:ascii="Arial" w:hAnsi="Arial" w:cs="Arial"/>
          <w:bCs/>
          <w:iCs/>
          <w:spacing w:val="4"/>
          <w:sz w:val="20"/>
          <w:szCs w:val="20"/>
          <w:lang w:bidi="pl-PL"/>
        </w:rPr>
        <w:t>Odnosząc się następnie do argumentacji Pani E</w:t>
      </w:r>
      <w:r w:rsidR="00C87168">
        <w:rPr>
          <w:rFonts w:ascii="Arial" w:hAnsi="Arial" w:cs="Arial"/>
          <w:bCs/>
          <w:iCs/>
          <w:spacing w:val="4"/>
          <w:sz w:val="20"/>
          <w:szCs w:val="20"/>
          <w:lang w:bidi="pl-PL"/>
        </w:rPr>
        <w:t>.</w:t>
      </w:r>
      <w:r w:rsidRPr="00607A28">
        <w:rPr>
          <w:rFonts w:ascii="Arial" w:hAnsi="Arial" w:cs="Arial"/>
          <w:bCs/>
          <w:iCs/>
          <w:spacing w:val="4"/>
          <w:sz w:val="20"/>
          <w:szCs w:val="20"/>
          <w:lang w:bidi="pl-PL"/>
        </w:rPr>
        <w:t>Ch</w:t>
      </w:r>
      <w:r w:rsidR="00C87168">
        <w:rPr>
          <w:rFonts w:ascii="Arial" w:hAnsi="Arial" w:cs="Arial"/>
          <w:bCs/>
          <w:iCs/>
          <w:spacing w:val="4"/>
          <w:sz w:val="20"/>
          <w:szCs w:val="20"/>
          <w:lang w:bidi="pl-PL"/>
        </w:rPr>
        <w:t>.</w:t>
      </w:r>
      <w:r w:rsidRPr="00607A28">
        <w:rPr>
          <w:rFonts w:ascii="Arial" w:hAnsi="Arial" w:cs="Arial"/>
          <w:bCs/>
          <w:iCs/>
          <w:spacing w:val="4"/>
          <w:sz w:val="20"/>
          <w:szCs w:val="20"/>
          <w:lang w:bidi="pl-PL"/>
        </w:rPr>
        <w:t xml:space="preserve"> zawartej w odwołaniu i w piśmie </w:t>
      </w:r>
      <w:r w:rsidRPr="00607A28">
        <w:rPr>
          <w:rFonts w:ascii="Arial" w:hAnsi="Arial" w:cs="Arial"/>
          <w:bCs/>
          <w:iCs/>
          <w:spacing w:val="4"/>
          <w:sz w:val="20"/>
          <w:szCs w:val="20"/>
          <w:lang w:bidi="pl-PL"/>
        </w:rPr>
        <w:br/>
        <w:t>z dnia</w:t>
      </w:r>
      <w:r w:rsidR="00AD7812" w:rsidRPr="00607A28">
        <w:rPr>
          <w:rFonts w:ascii="Arial" w:hAnsi="Arial" w:cs="Arial"/>
          <w:bCs/>
          <w:iCs/>
          <w:spacing w:val="4"/>
          <w:sz w:val="20"/>
          <w:szCs w:val="20"/>
          <w:lang w:bidi="pl-PL"/>
        </w:rPr>
        <w:t xml:space="preserve"> 13 lipca 2021 r.</w:t>
      </w:r>
      <w:r w:rsidRPr="00607A28">
        <w:rPr>
          <w:rFonts w:ascii="Arial" w:hAnsi="Arial" w:cs="Arial"/>
          <w:bCs/>
          <w:iCs/>
          <w:spacing w:val="4"/>
          <w:sz w:val="20"/>
          <w:szCs w:val="20"/>
          <w:lang w:bidi="pl-PL"/>
        </w:rPr>
        <w:t xml:space="preserve">, wskazać należy, iż nie stanowi ona o posiadaniu przez nią interesu prawnego </w:t>
      </w:r>
      <w:r w:rsidR="00AD7812" w:rsidRPr="00607A28">
        <w:rPr>
          <w:rFonts w:ascii="Arial" w:hAnsi="Arial" w:cs="Arial"/>
          <w:bCs/>
          <w:iCs/>
          <w:spacing w:val="4"/>
          <w:sz w:val="20"/>
          <w:szCs w:val="20"/>
          <w:lang w:bidi="pl-PL"/>
        </w:rPr>
        <w:br/>
      </w:r>
      <w:r w:rsidRPr="00607A28">
        <w:rPr>
          <w:rFonts w:ascii="Arial" w:hAnsi="Arial" w:cs="Arial"/>
          <w:bCs/>
          <w:iCs/>
          <w:spacing w:val="4"/>
          <w:sz w:val="20"/>
          <w:szCs w:val="20"/>
          <w:lang w:bidi="pl-PL"/>
        </w:rPr>
        <w:t>w sprawie ustalenia lokalizacji ww. inwestycji w zakresie metra.</w:t>
      </w:r>
      <w:r w:rsidR="00CF0EB1">
        <w:rPr>
          <w:rFonts w:ascii="Arial" w:hAnsi="Arial" w:cs="Arial"/>
          <w:bCs/>
          <w:iCs/>
          <w:spacing w:val="4"/>
          <w:sz w:val="20"/>
          <w:szCs w:val="20"/>
          <w:lang w:bidi="pl-PL"/>
        </w:rPr>
        <w:t xml:space="preserve"> </w:t>
      </w:r>
      <w:r w:rsidRPr="00607A28">
        <w:rPr>
          <w:rFonts w:ascii="Arial" w:hAnsi="Arial" w:cs="Arial"/>
          <w:bCs/>
          <w:iCs/>
          <w:spacing w:val="4"/>
          <w:sz w:val="20"/>
          <w:szCs w:val="20"/>
          <w:lang w:bidi="pl-PL"/>
        </w:rPr>
        <w:t xml:space="preserve">Jak wynika </w:t>
      </w:r>
      <w:bookmarkStart w:id="86" w:name="_Hlk118536769"/>
      <w:r w:rsidRPr="00607A28">
        <w:rPr>
          <w:rFonts w:ascii="Arial" w:hAnsi="Arial" w:cs="Arial"/>
          <w:bCs/>
          <w:iCs/>
          <w:spacing w:val="4"/>
          <w:sz w:val="20"/>
          <w:szCs w:val="20"/>
          <w:lang w:bidi="pl-PL"/>
        </w:rPr>
        <w:t>ze zgromadzonego przez Wojewodę Mazowieckiego materiału dowodowego, Pani E</w:t>
      </w:r>
      <w:r w:rsidR="00C87168">
        <w:rPr>
          <w:rFonts w:ascii="Arial" w:hAnsi="Arial" w:cs="Arial"/>
          <w:bCs/>
          <w:iCs/>
          <w:spacing w:val="4"/>
          <w:sz w:val="20"/>
          <w:szCs w:val="20"/>
          <w:lang w:bidi="pl-PL"/>
        </w:rPr>
        <w:t>.</w:t>
      </w:r>
      <w:r w:rsidRPr="00607A28">
        <w:rPr>
          <w:rFonts w:ascii="Arial" w:hAnsi="Arial" w:cs="Arial"/>
          <w:bCs/>
          <w:iCs/>
          <w:spacing w:val="4"/>
          <w:sz w:val="20"/>
          <w:szCs w:val="20"/>
          <w:lang w:bidi="pl-PL"/>
        </w:rPr>
        <w:t>Ch</w:t>
      </w:r>
      <w:r w:rsidR="00C87168">
        <w:rPr>
          <w:rFonts w:ascii="Arial" w:hAnsi="Arial" w:cs="Arial"/>
          <w:bCs/>
          <w:iCs/>
          <w:spacing w:val="4"/>
          <w:sz w:val="20"/>
          <w:szCs w:val="20"/>
          <w:lang w:bidi="pl-PL"/>
        </w:rPr>
        <w:t>.</w:t>
      </w:r>
      <w:r w:rsidRPr="00607A28">
        <w:rPr>
          <w:rFonts w:ascii="Arial" w:hAnsi="Arial" w:cs="Arial"/>
          <w:bCs/>
          <w:iCs/>
          <w:spacing w:val="4"/>
          <w:sz w:val="20"/>
          <w:szCs w:val="20"/>
          <w:lang w:bidi="pl-PL"/>
        </w:rPr>
        <w:t xml:space="preserve"> nie figuruje jako właściciel ani użytkownik wieczysty nieruchomości objętych wnioskiem o wydanie decyzji o ustaleniu lokalizacji inwestycji </w:t>
      </w:r>
      <w:r w:rsidR="00C87168">
        <w:rPr>
          <w:rFonts w:ascii="Arial" w:hAnsi="Arial" w:cs="Arial"/>
          <w:bCs/>
          <w:iCs/>
          <w:spacing w:val="4"/>
          <w:sz w:val="20"/>
          <w:szCs w:val="20"/>
          <w:lang w:bidi="pl-PL"/>
        </w:rPr>
        <w:br/>
      </w:r>
      <w:r w:rsidRPr="00607A28">
        <w:rPr>
          <w:rFonts w:ascii="Arial" w:hAnsi="Arial" w:cs="Arial"/>
          <w:bCs/>
          <w:iCs/>
          <w:spacing w:val="4"/>
          <w:sz w:val="20"/>
          <w:szCs w:val="20"/>
          <w:lang w:bidi="pl-PL"/>
        </w:rPr>
        <w:t xml:space="preserve">w zakresie metra i </w:t>
      </w:r>
      <w:r w:rsidRPr="00607A28">
        <w:rPr>
          <w:rFonts w:ascii="Arial" w:hAnsi="Arial" w:cs="Arial"/>
          <w:bCs/>
          <w:i/>
          <w:iCs/>
          <w:spacing w:val="4"/>
          <w:sz w:val="20"/>
          <w:szCs w:val="20"/>
          <w:lang w:bidi="pl-PL"/>
        </w:rPr>
        <w:t>decyzją Wojewody Mazowieckiego</w:t>
      </w:r>
      <w:r w:rsidRPr="00607A28">
        <w:rPr>
          <w:rFonts w:ascii="Arial" w:hAnsi="Arial" w:cs="Arial"/>
          <w:bCs/>
          <w:iCs/>
          <w:spacing w:val="4"/>
          <w:sz w:val="20"/>
          <w:szCs w:val="20"/>
          <w:lang w:bidi="pl-PL"/>
        </w:rPr>
        <w:t xml:space="preserve">. W aktach sprawy brak jest również dokumentów potwierdzających przysługujące skarżącej ograniczone prawo rzeczowe do nieruchomości objętych wnioskiem o wydanie decyzji o ustaleniu lokalizacji inwestycji w zakresie metra i </w:t>
      </w:r>
      <w:r w:rsidRPr="00607A28">
        <w:rPr>
          <w:rFonts w:ascii="Arial" w:hAnsi="Arial" w:cs="Arial"/>
          <w:bCs/>
          <w:i/>
          <w:iCs/>
          <w:spacing w:val="4"/>
          <w:sz w:val="20"/>
          <w:szCs w:val="20"/>
          <w:lang w:bidi="pl-PL"/>
        </w:rPr>
        <w:t>decyzją Wojewody Mazowieckiego</w:t>
      </w:r>
      <w:r w:rsidRPr="00607A28">
        <w:rPr>
          <w:rFonts w:ascii="Arial" w:hAnsi="Arial" w:cs="Arial"/>
          <w:bCs/>
          <w:spacing w:val="4"/>
          <w:sz w:val="20"/>
          <w:szCs w:val="20"/>
          <w:lang w:bidi="pl-PL"/>
        </w:rPr>
        <w:t>.</w:t>
      </w:r>
    </w:p>
    <w:bookmarkEnd w:id="86"/>
    <w:p w14:paraId="551E6DD2" w14:textId="270608CE" w:rsidR="00D54A4D" w:rsidRPr="00607A28" w:rsidRDefault="007F588B" w:rsidP="00571122">
      <w:pPr>
        <w:spacing w:after="240" w:line="240" w:lineRule="exact"/>
        <w:jc w:val="both"/>
        <w:rPr>
          <w:rFonts w:ascii="Arial" w:hAnsi="Arial" w:cs="Arial"/>
          <w:bCs/>
          <w:iCs/>
          <w:spacing w:val="4"/>
          <w:sz w:val="20"/>
          <w:szCs w:val="20"/>
          <w:lang w:bidi="pl-PL"/>
        </w:rPr>
      </w:pPr>
      <w:r w:rsidRPr="00607A28">
        <w:rPr>
          <w:rFonts w:ascii="Arial" w:hAnsi="Arial" w:cs="Arial"/>
          <w:bCs/>
          <w:spacing w:val="4"/>
          <w:sz w:val="20"/>
          <w:szCs w:val="20"/>
          <w:lang w:bidi="pl-PL"/>
        </w:rPr>
        <w:t xml:space="preserve">Z argumentacji skarżącej wynika, iż jest właścicielką działek </w:t>
      </w:r>
      <w:r w:rsidRPr="00607A28">
        <w:rPr>
          <w:rFonts w:ascii="Arial" w:hAnsi="Arial" w:cs="Arial"/>
          <w:bCs/>
          <w:iCs/>
          <w:spacing w:val="4"/>
          <w:sz w:val="20"/>
          <w:szCs w:val="20"/>
          <w:lang w:bidi="pl-PL"/>
        </w:rPr>
        <w:t>nr 1/1</w:t>
      </w:r>
      <w:r w:rsidR="00F87F96">
        <w:rPr>
          <w:rFonts w:ascii="Arial" w:hAnsi="Arial" w:cs="Arial"/>
          <w:bCs/>
          <w:iCs/>
          <w:spacing w:val="4"/>
          <w:sz w:val="20"/>
          <w:szCs w:val="20"/>
          <w:lang w:bidi="pl-PL"/>
        </w:rPr>
        <w:t xml:space="preserve"> i </w:t>
      </w:r>
      <w:r w:rsidRPr="00607A28">
        <w:rPr>
          <w:rFonts w:ascii="Arial" w:hAnsi="Arial" w:cs="Arial"/>
          <w:bCs/>
          <w:iCs/>
          <w:spacing w:val="4"/>
          <w:sz w:val="20"/>
          <w:szCs w:val="20"/>
          <w:lang w:bidi="pl-PL"/>
        </w:rPr>
        <w:t>nr 62/1, z obrębu 6-13-08, nr 60 i nr 61, z obrębu 6-13-08, nr 2/1</w:t>
      </w:r>
      <w:r w:rsidR="00823064">
        <w:rPr>
          <w:rFonts w:ascii="Arial" w:hAnsi="Arial" w:cs="Arial"/>
          <w:bCs/>
          <w:iCs/>
          <w:spacing w:val="4"/>
          <w:sz w:val="20"/>
          <w:szCs w:val="20"/>
          <w:lang w:bidi="pl-PL"/>
        </w:rPr>
        <w:t xml:space="preserve"> i </w:t>
      </w:r>
      <w:r w:rsidRPr="00607A28">
        <w:rPr>
          <w:rFonts w:ascii="Arial" w:hAnsi="Arial" w:cs="Arial"/>
          <w:bCs/>
          <w:iCs/>
          <w:spacing w:val="4"/>
          <w:sz w:val="20"/>
          <w:szCs w:val="20"/>
          <w:lang w:bidi="pl-PL"/>
        </w:rPr>
        <w:t xml:space="preserve">nr 11/1, z obrębu 6-13-09, które to nieruchomości - w ocenie skarżącej  </w:t>
      </w:r>
      <w:r w:rsidRPr="00607A28">
        <w:rPr>
          <w:rFonts w:ascii="Arial" w:hAnsi="Arial" w:cs="Arial"/>
          <w:bCs/>
          <w:iCs/>
          <w:spacing w:val="4"/>
          <w:sz w:val="20"/>
          <w:szCs w:val="20"/>
          <w:lang w:bidi="pl-PL"/>
        </w:rPr>
        <w:br/>
        <w:t xml:space="preserve">- </w:t>
      </w:r>
      <w:r w:rsidR="00AD7812" w:rsidRPr="00607A28">
        <w:rPr>
          <w:rFonts w:ascii="Arial" w:hAnsi="Arial" w:cs="Arial"/>
          <w:bCs/>
          <w:iCs/>
          <w:spacing w:val="4"/>
          <w:sz w:val="20"/>
          <w:szCs w:val="20"/>
          <w:lang w:bidi="pl-PL"/>
        </w:rPr>
        <w:t xml:space="preserve">bezpośrednio </w:t>
      </w:r>
      <w:r w:rsidRPr="00607A28">
        <w:rPr>
          <w:rFonts w:ascii="Arial" w:hAnsi="Arial" w:cs="Arial"/>
          <w:bCs/>
          <w:iCs/>
          <w:spacing w:val="4"/>
          <w:sz w:val="20"/>
          <w:szCs w:val="20"/>
          <w:lang w:bidi="pl-PL"/>
        </w:rPr>
        <w:t>sąsiadują z nieruchomości</w:t>
      </w:r>
      <w:r w:rsidR="00F87F96">
        <w:rPr>
          <w:rFonts w:ascii="Arial" w:hAnsi="Arial" w:cs="Arial"/>
          <w:bCs/>
          <w:iCs/>
          <w:spacing w:val="4"/>
          <w:sz w:val="20"/>
          <w:szCs w:val="20"/>
          <w:lang w:bidi="pl-PL"/>
        </w:rPr>
        <w:t>ami</w:t>
      </w:r>
      <w:r w:rsidRPr="00607A28">
        <w:rPr>
          <w:rFonts w:ascii="Arial" w:hAnsi="Arial" w:cs="Arial"/>
          <w:bCs/>
          <w:iCs/>
          <w:spacing w:val="4"/>
          <w:sz w:val="20"/>
          <w:szCs w:val="20"/>
          <w:lang w:bidi="pl-PL"/>
        </w:rPr>
        <w:t xml:space="preserve"> objętymi zakresem inwestycji dla której lokalizację ustalono </w:t>
      </w:r>
      <w:r w:rsidR="00AD7812" w:rsidRPr="00607A28">
        <w:rPr>
          <w:rFonts w:ascii="Arial" w:hAnsi="Arial" w:cs="Arial"/>
          <w:bCs/>
          <w:iCs/>
          <w:spacing w:val="4"/>
          <w:sz w:val="20"/>
          <w:szCs w:val="20"/>
          <w:lang w:bidi="pl-PL"/>
        </w:rPr>
        <w:br/>
      </w:r>
      <w:r w:rsidRPr="00607A28">
        <w:rPr>
          <w:rFonts w:ascii="Arial" w:hAnsi="Arial" w:cs="Arial"/>
          <w:bCs/>
          <w:iCs/>
          <w:spacing w:val="4"/>
          <w:sz w:val="20"/>
          <w:szCs w:val="20"/>
          <w:lang w:bidi="pl-PL"/>
        </w:rPr>
        <w:t xml:space="preserve">w </w:t>
      </w:r>
      <w:r w:rsidRPr="00607A28">
        <w:rPr>
          <w:rFonts w:ascii="Arial" w:hAnsi="Arial" w:cs="Arial"/>
          <w:bCs/>
          <w:i/>
          <w:spacing w:val="4"/>
          <w:sz w:val="20"/>
          <w:szCs w:val="20"/>
          <w:lang w:bidi="pl-PL"/>
        </w:rPr>
        <w:t>decyzji Wojewody Mazowieckiego</w:t>
      </w:r>
      <w:r w:rsidRPr="00607A28">
        <w:rPr>
          <w:rFonts w:ascii="Arial" w:hAnsi="Arial" w:cs="Arial"/>
          <w:bCs/>
          <w:iCs/>
          <w:spacing w:val="4"/>
          <w:sz w:val="20"/>
          <w:szCs w:val="20"/>
          <w:lang w:bidi="pl-PL"/>
        </w:rPr>
        <w:t xml:space="preserve">. </w:t>
      </w:r>
      <w:r w:rsidR="00AD7812" w:rsidRPr="00607A28">
        <w:rPr>
          <w:rFonts w:ascii="Arial" w:hAnsi="Arial" w:cs="Arial"/>
          <w:bCs/>
          <w:iCs/>
          <w:spacing w:val="4"/>
          <w:sz w:val="20"/>
          <w:szCs w:val="20"/>
          <w:lang w:bidi="pl-PL"/>
        </w:rPr>
        <w:t>W przekonaniu skarżącej, ww. działki znajdują się w strefie oddziaływania inwestycji, „co wprost wynika z przepisów szczególnych określających 100 metrową strefę oddziaływania na nieruchomości sąsiednie oraz 40 metrowy pas technologiczny od osi metra ograniczającej możliwości zabudowy”.</w:t>
      </w:r>
      <w:r w:rsidR="00187F03" w:rsidRPr="00607A28">
        <w:rPr>
          <w:rFonts w:ascii="Arial" w:hAnsi="Arial" w:cs="Arial"/>
          <w:bCs/>
          <w:iCs/>
          <w:spacing w:val="4"/>
          <w:sz w:val="20"/>
          <w:szCs w:val="20"/>
          <w:lang w:bidi="pl-PL"/>
        </w:rPr>
        <w:t xml:space="preserve"> </w:t>
      </w:r>
      <w:r w:rsidR="002446B9" w:rsidRPr="00607A28">
        <w:rPr>
          <w:rFonts w:ascii="Arial" w:hAnsi="Arial" w:cs="Arial"/>
          <w:bCs/>
          <w:iCs/>
          <w:spacing w:val="4"/>
          <w:sz w:val="20"/>
          <w:szCs w:val="20"/>
          <w:lang w:bidi="pl-PL"/>
        </w:rPr>
        <w:t>Skarżąca wskazała</w:t>
      </w:r>
      <w:r w:rsidR="004A6631">
        <w:rPr>
          <w:rFonts w:ascii="Arial" w:hAnsi="Arial" w:cs="Arial"/>
          <w:bCs/>
          <w:iCs/>
          <w:spacing w:val="4"/>
          <w:sz w:val="20"/>
          <w:szCs w:val="20"/>
          <w:lang w:bidi="pl-PL"/>
        </w:rPr>
        <w:t xml:space="preserve"> </w:t>
      </w:r>
      <w:r w:rsidR="002446B9" w:rsidRPr="00607A28">
        <w:rPr>
          <w:rFonts w:ascii="Arial" w:hAnsi="Arial" w:cs="Arial"/>
          <w:bCs/>
          <w:iCs/>
          <w:spacing w:val="4"/>
          <w:sz w:val="20"/>
          <w:szCs w:val="20"/>
          <w:lang w:bidi="pl-PL"/>
        </w:rPr>
        <w:t xml:space="preserve">na przepis </w:t>
      </w:r>
      <w:bookmarkStart w:id="87" w:name="_Hlk118534864"/>
      <w:r w:rsidR="002446B9" w:rsidRPr="00607A28">
        <w:rPr>
          <w:rFonts w:ascii="Arial" w:hAnsi="Arial" w:cs="Arial"/>
          <w:bCs/>
          <w:iCs/>
          <w:spacing w:val="4"/>
          <w:sz w:val="20"/>
          <w:szCs w:val="20"/>
          <w:lang w:bidi="pl-PL"/>
        </w:rPr>
        <w:t>art. 9q ust. 1 pkt 3</w:t>
      </w:r>
      <w:r w:rsidR="00187F03" w:rsidRPr="00607A28">
        <w:rPr>
          <w:rFonts w:ascii="Arial" w:hAnsi="Arial" w:cs="Arial"/>
          <w:bCs/>
          <w:iCs/>
          <w:spacing w:val="4"/>
          <w:sz w:val="20"/>
          <w:szCs w:val="20"/>
          <w:lang w:bidi="pl-PL"/>
        </w:rPr>
        <w:t xml:space="preserve"> </w:t>
      </w:r>
      <w:r w:rsidR="00187F03" w:rsidRPr="00607A28">
        <w:rPr>
          <w:rFonts w:ascii="Arial" w:hAnsi="Arial" w:cs="Arial"/>
          <w:bCs/>
          <w:i/>
          <w:spacing w:val="4"/>
          <w:sz w:val="20"/>
          <w:szCs w:val="20"/>
          <w:lang w:bidi="pl-PL"/>
        </w:rPr>
        <w:t xml:space="preserve">ustawy </w:t>
      </w:r>
      <w:r w:rsidR="00187F03" w:rsidRPr="00607A28">
        <w:rPr>
          <w:rFonts w:ascii="Arial" w:hAnsi="Arial" w:cs="Arial"/>
          <w:bCs/>
          <w:i/>
          <w:spacing w:val="4"/>
          <w:sz w:val="20"/>
          <w:szCs w:val="20"/>
          <w:lang w:bidi="pl-PL"/>
        </w:rPr>
        <w:br/>
        <w:t>o transporcie kolejowym</w:t>
      </w:r>
      <w:r w:rsidR="00187F03" w:rsidRPr="00607A28">
        <w:rPr>
          <w:rFonts w:ascii="Arial" w:hAnsi="Arial" w:cs="Arial"/>
          <w:bCs/>
          <w:iCs/>
          <w:spacing w:val="4"/>
          <w:sz w:val="20"/>
          <w:szCs w:val="20"/>
          <w:lang w:bidi="pl-PL"/>
        </w:rPr>
        <w:t xml:space="preserve">, </w:t>
      </w:r>
      <w:bookmarkEnd w:id="87"/>
      <w:r w:rsidR="00187F03" w:rsidRPr="00607A28">
        <w:rPr>
          <w:rFonts w:ascii="Arial" w:hAnsi="Arial" w:cs="Arial"/>
          <w:bCs/>
          <w:iCs/>
          <w:spacing w:val="4"/>
          <w:sz w:val="20"/>
          <w:szCs w:val="20"/>
          <w:lang w:bidi="pl-PL"/>
        </w:rPr>
        <w:t xml:space="preserve">jako przepis prawa materialnego warunkujący „naruszenie dób osobistych poprzez oddziaływanie inwestycji na teren [jej] działek oraz na podstawie którego można skutecznie żądać ochrony ze względu na zaspokojenie prawa do nienaruszonego ograniczeniami prawa </w:t>
      </w:r>
      <w:r w:rsidR="00823064">
        <w:rPr>
          <w:rFonts w:ascii="Arial" w:hAnsi="Arial" w:cs="Arial"/>
          <w:bCs/>
          <w:iCs/>
          <w:spacing w:val="4"/>
          <w:sz w:val="20"/>
          <w:szCs w:val="20"/>
          <w:lang w:bidi="pl-PL"/>
        </w:rPr>
        <w:br/>
      </w:r>
      <w:r w:rsidR="00187F03" w:rsidRPr="00607A28">
        <w:rPr>
          <w:rFonts w:ascii="Arial" w:hAnsi="Arial" w:cs="Arial"/>
          <w:bCs/>
          <w:iCs/>
          <w:spacing w:val="4"/>
          <w:sz w:val="20"/>
          <w:szCs w:val="20"/>
          <w:lang w:bidi="pl-PL"/>
        </w:rPr>
        <w:t xml:space="preserve">do wykonywania prawa własności w przyszłości”. </w:t>
      </w:r>
    </w:p>
    <w:p w14:paraId="4E89AD96" w14:textId="2951C2AB" w:rsidR="00AD7812" w:rsidRDefault="00AD7812" w:rsidP="00571122">
      <w:pPr>
        <w:spacing w:after="240" w:line="240" w:lineRule="exact"/>
        <w:jc w:val="both"/>
        <w:rPr>
          <w:rFonts w:ascii="Arial" w:hAnsi="Arial" w:cs="Arial"/>
          <w:bCs/>
          <w:iCs/>
          <w:spacing w:val="4"/>
          <w:sz w:val="20"/>
          <w:szCs w:val="20"/>
          <w:lang w:bidi="pl-PL"/>
        </w:rPr>
      </w:pPr>
      <w:r w:rsidRPr="00607A28">
        <w:rPr>
          <w:rFonts w:ascii="Arial" w:hAnsi="Arial" w:cs="Arial"/>
          <w:bCs/>
          <w:iCs/>
          <w:spacing w:val="4"/>
          <w:sz w:val="20"/>
          <w:szCs w:val="20"/>
          <w:lang w:bidi="pl-PL"/>
        </w:rPr>
        <w:t xml:space="preserve">Mając powyższe na uwadze, </w:t>
      </w:r>
      <w:bookmarkStart w:id="88" w:name="_Hlk118541330"/>
      <w:r w:rsidRPr="00607A28">
        <w:rPr>
          <w:rFonts w:ascii="Arial" w:hAnsi="Arial" w:cs="Arial"/>
          <w:bCs/>
          <w:i/>
          <w:spacing w:val="4"/>
          <w:sz w:val="20"/>
          <w:szCs w:val="20"/>
          <w:lang w:bidi="pl-PL"/>
        </w:rPr>
        <w:t>Ministrowi</w:t>
      </w:r>
      <w:r w:rsidRPr="00607A28">
        <w:rPr>
          <w:rFonts w:ascii="Arial" w:hAnsi="Arial" w:cs="Arial"/>
          <w:bCs/>
          <w:iCs/>
          <w:spacing w:val="4"/>
          <w:sz w:val="20"/>
          <w:szCs w:val="20"/>
          <w:lang w:bidi="pl-PL"/>
        </w:rPr>
        <w:t xml:space="preserve"> z urzędu jest znana okoliczność</w:t>
      </w:r>
      <w:bookmarkEnd w:id="88"/>
      <w:r w:rsidRPr="00607A28">
        <w:rPr>
          <w:rFonts w:ascii="Arial" w:hAnsi="Arial" w:cs="Arial"/>
          <w:bCs/>
          <w:iCs/>
          <w:spacing w:val="4"/>
          <w:sz w:val="20"/>
          <w:szCs w:val="20"/>
          <w:lang w:bidi="pl-PL"/>
        </w:rPr>
        <w:t xml:space="preserve">, iż </w:t>
      </w:r>
      <w:r w:rsidR="00C71F70" w:rsidRPr="00607A28">
        <w:rPr>
          <w:rFonts w:ascii="Arial" w:hAnsi="Arial" w:cs="Arial"/>
          <w:bCs/>
          <w:iCs/>
          <w:spacing w:val="4"/>
          <w:sz w:val="20"/>
          <w:szCs w:val="20"/>
          <w:lang w:bidi="pl-PL"/>
        </w:rPr>
        <w:t>działki nr 1/1</w:t>
      </w:r>
      <w:r w:rsidR="00F87F96">
        <w:rPr>
          <w:rFonts w:ascii="Arial" w:hAnsi="Arial" w:cs="Arial"/>
          <w:bCs/>
          <w:iCs/>
          <w:spacing w:val="4"/>
          <w:sz w:val="20"/>
          <w:szCs w:val="20"/>
          <w:lang w:bidi="pl-PL"/>
        </w:rPr>
        <w:t xml:space="preserve"> i </w:t>
      </w:r>
      <w:r w:rsidR="00C71F70" w:rsidRPr="00607A28">
        <w:rPr>
          <w:rFonts w:ascii="Arial" w:hAnsi="Arial" w:cs="Arial"/>
          <w:bCs/>
          <w:iCs/>
          <w:spacing w:val="4"/>
          <w:sz w:val="20"/>
          <w:szCs w:val="20"/>
          <w:lang w:bidi="pl-PL"/>
        </w:rPr>
        <w:t xml:space="preserve">nr 62/1, </w:t>
      </w:r>
      <w:r w:rsidR="00F87F96">
        <w:rPr>
          <w:rFonts w:ascii="Arial" w:hAnsi="Arial" w:cs="Arial"/>
          <w:bCs/>
          <w:iCs/>
          <w:spacing w:val="4"/>
          <w:sz w:val="20"/>
          <w:szCs w:val="20"/>
          <w:lang w:bidi="pl-PL"/>
        </w:rPr>
        <w:br/>
      </w:r>
      <w:r w:rsidR="00C71F70" w:rsidRPr="00607A28">
        <w:rPr>
          <w:rFonts w:ascii="Arial" w:hAnsi="Arial" w:cs="Arial"/>
          <w:bCs/>
          <w:iCs/>
          <w:spacing w:val="4"/>
          <w:sz w:val="20"/>
          <w:szCs w:val="20"/>
          <w:lang w:bidi="pl-PL"/>
        </w:rPr>
        <w:t xml:space="preserve">z obrębu 6-13-08, działki nr 60 i nr 61, z obrębu 6-13-08, </w:t>
      </w:r>
      <w:r w:rsidR="00F87F96">
        <w:rPr>
          <w:rFonts w:ascii="Arial" w:hAnsi="Arial" w:cs="Arial"/>
          <w:bCs/>
          <w:iCs/>
          <w:spacing w:val="4"/>
          <w:sz w:val="20"/>
          <w:szCs w:val="20"/>
          <w:lang w:bidi="pl-PL"/>
        </w:rPr>
        <w:t xml:space="preserve">działki </w:t>
      </w:r>
      <w:r w:rsidR="00C71F70" w:rsidRPr="00607A28">
        <w:rPr>
          <w:rFonts w:ascii="Arial" w:hAnsi="Arial" w:cs="Arial"/>
          <w:bCs/>
          <w:iCs/>
          <w:spacing w:val="4"/>
          <w:sz w:val="20"/>
          <w:szCs w:val="20"/>
          <w:lang w:bidi="pl-PL"/>
        </w:rPr>
        <w:t>nr 2/1 i nr 11/1, z obrębu 6-13-09, objęte są zakres</w:t>
      </w:r>
      <w:r w:rsidR="00E25A42">
        <w:rPr>
          <w:rFonts w:ascii="Arial" w:hAnsi="Arial" w:cs="Arial"/>
          <w:bCs/>
          <w:iCs/>
          <w:spacing w:val="4"/>
          <w:sz w:val="20"/>
          <w:szCs w:val="20"/>
          <w:lang w:bidi="pl-PL"/>
        </w:rPr>
        <w:t>em</w:t>
      </w:r>
      <w:r w:rsidR="00C71F70" w:rsidRPr="00607A28">
        <w:rPr>
          <w:rFonts w:ascii="Arial" w:hAnsi="Arial" w:cs="Arial"/>
          <w:bCs/>
          <w:iCs/>
          <w:spacing w:val="4"/>
          <w:sz w:val="20"/>
          <w:szCs w:val="20"/>
          <w:lang w:bidi="pl-PL"/>
        </w:rPr>
        <w:t xml:space="preserve"> innej decyzji Wojewody Mazowieckiego o ustaleniu lokalizacji inwestycji w zakresie metra, </w:t>
      </w:r>
      <w:r w:rsidR="00F87F96">
        <w:rPr>
          <w:rFonts w:ascii="Arial" w:hAnsi="Arial" w:cs="Arial"/>
          <w:bCs/>
          <w:iCs/>
          <w:spacing w:val="4"/>
          <w:sz w:val="20"/>
          <w:szCs w:val="20"/>
          <w:lang w:bidi="pl-PL"/>
        </w:rPr>
        <w:br/>
      </w:r>
      <w:r w:rsidR="00C71F70" w:rsidRPr="00607A28">
        <w:rPr>
          <w:rFonts w:ascii="Arial" w:hAnsi="Arial" w:cs="Arial"/>
          <w:bCs/>
          <w:iCs/>
          <w:spacing w:val="4"/>
          <w:sz w:val="20"/>
          <w:szCs w:val="20"/>
          <w:lang w:bidi="pl-PL"/>
        </w:rPr>
        <w:t>tj. decyzji Wojewody Mazowieckiego Nr 4</w:t>
      </w:r>
      <w:r w:rsidR="002868AF">
        <w:rPr>
          <w:rFonts w:ascii="Arial" w:hAnsi="Arial" w:cs="Arial"/>
          <w:bCs/>
          <w:iCs/>
          <w:spacing w:val="4"/>
          <w:sz w:val="20"/>
          <w:szCs w:val="20"/>
          <w:lang w:bidi="pl-PL"/>
        </w:rPr>
        <w:t>6</w:t>
      </w:r>
      <w:r w:rsidR="00C71F70" w:rsidRPr="00607A28">
        <w:rPr>
          <w:rFonts w:ascii="Arial" w:hAnsi="Arial" w:cs="Arial"/>
          <w:bCs/>
          <w:iCs/>
          <w:spacing w:val="4"/>
          <w:sz w:val="20"/>
          <w:szCs w:val="20"/>
          <w:lang w:bidi="pl-PL"/>
        </w:rPr>
        <w:t xml:space="preserve">/SPEC/2020 z dnia 19 maja 2020 r., znak: </w:t>
      </w:r>
      <w:r w:rsidR="00F87F96">
        <w:rPr>
          <w:rFonts w:ascii="Arial" w:hAnsi="Arial" w:cs="Arial"/>
          <w:bCs/>
          <w:iCs/>
          <w:spacing w:val="4"/>
          <w:sz w:val="20"/>
          <w:szCs w:val="20"/>
          <w:lang w:bidi="pl-PL"/>
        </w:rPr>
        <w:br/>
      </w:r>
      <w:r w:rsidR="00C71F70" w:rsidRPr="00607A28">
        <w:rPr>
          <w:rFonts w:ascii="Arial" w:hAnsi="Arial" w:cs="Arial"/>
          <w:bCs/>
          <w:iCs/>
          <w:spacing w:val="4"/>
          <w:sz w:val="20"/>
          <w:szCs w:val="20"/>
          <w:lang w:bidi="pl-PL"/>
        </w:rPr>
        <w:t xml:space="preserve">WI-I.747.2.4.2019.ZK/EA, </w:t>
      </w:r>
      <w:bookmarkStart w:id="89" w:name="_Hlk118492882"/>
      <w:r w:rsidR="00C71F70" w:rsidRPr="00607A28">
        <w:rPr>
          <w:rFonts w:ascii="Arial" w:hAnsi="Arial" w:cs="Arial"/>
          <w:bCs/>
          <w:iCs/>
          <w:spacing w:val="4"/>
          <w:sz w:val="20"/>
          <w:szCs w:val="20"/>
          <w:lang w:bidi="pl-PL"/>
        </w:rPr>
        <w:t xml:space="preserve">o ustaleniu lokalizacji linii kolejowej dla obiektów metra dla inwestycji </w:t>
      </w:r>
      <w:bookmarkStart w:id="90" w:name="_Hlk113883043"/>
      <w:r w:rsidR="00C71F70" w:rsidRPr="00607A28">
        <w:rPr>
          <w:rFonts w:ascii="Arial" w:hAnsi="Arial" w:cs="Arial"/>
          <w:bCs/>
          <w:iCs/>
          <w:spacing w:val="4"/>
          <w:sz w:val="20"/>
          <w:szCs w:val="20"/>
          <w:lang w:bidi="pl-PL"/>
        </w:rPr>
        <w:t xml:space="preserve">pn.: „Budowa II linii metra w Warszawie – III etap realizacji odcinka zachodniego od szlaku za stacją C04 »Powstańców Śląskich« do stacji Techniczno-Postojowej (STP) Mory wraz z STP Mory </w:t>
      </w:r>
      <w:bookmarkEnd w:id="89"/>
      <w:r w:rsidR="00C71F70" w:rsidRPr="00607A28">
        <w:rPr>
          <w:rFonts w:ascii="Arial" w:hAnsi="Arial" w:cs="Arial"/>
          <w:bCs/>
          <w:iCs/>
          <w:spacing w:val="4"/>
          <w:sz w:val="20"/>
          <w:szCs w:val="20"/>
          <w:lang w:bidi="pl-PL"/>
        </w:rPr>
        <w:t>w zakresie stacji C1 wraz z szybem startowym C1”</w:t>
      </w:r>
      <w:bookmarkEnd w:id="90"/>
      <w:r w:rsidR="00C71F70" w:rsidRPr="00607A28">
        <w:rPr>
          <w:rFonts w:ascii="Arial" w:hAnsi="Arial" w:cs="Arial"/>
          <w:bCs/>
          <w:iCs/>
          <w:spacing w:val="4"/>
          <w:sz w:val="20"/>
          <w:szCs w:val="20"/>
          <w:lang w:bidi="pl-PL"/>
        </w:rPr>
        <w:t xml:space="preserve">. </w:t>
      </w:r>
    </w:p>
    <w:p w14:paraId="0575F01D" w14:textId="77777777" w:rsidR="004A6631" w:rsidRDefault="00A50785" w:rsidP="00571122">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 xml:space="preserve">Ponadto, </w:t>
      </w:r>
      <w:r w:rsidRPr="00A50785">
        <w:rPr>
          <w:rFonts w:ascii="Arial" w:hAnsi="Arial" w:cs="Arial"/>
          <w:bCs/>
          <w:i/>
          <w:iCs/>
          <w:spacing w:val="4"/>
          <w:sz w:val="20"/>
          <w:szCs w:val="20"/>
          <w:lang w:bidi="pl-PL"/>
        </w:rPr>
        <w:t>Ministrowi</w:t>
      </w:r>
      <w:r w:rsidRPr="00A50785">
        <w:rPr>
          <w:rFonts w:ascii="Arial" w:hAnsi="Arial" w:cs="Arial"/>
          <w:bCs/>
          <w:iCs/>
          <w:spacing w:val="4"/>
          <w:sz w:val="20"/>
          <w:szCs w:val="20"/>
          <w:lang w:bidi="pl-PL"/>
        </w:rPr>
        <w:t xml:space="preserve"> z urzędu jest znana </w:t>
      </w:r>
      <w:r>
        <w:rPr>
          <w:rFonts w:ascii="Arial" w:hAnsi="Arial" w:cs="Arial"/>
          <w:bCs/>
          <w:iCs/>
          <w:spacing w:val="4"/>
          <w:sz w:val="20"/>
          <w:szCs w:val="20"/>
          <w:lang w:bidi="pl-PL"/>
        </w:rPr>
        <w:t xml:space="preserve">także </w:t>
      </w:r>
      <w:r w:rsidRPr="00A50785">
        <w:rPr>
          <w:rFonts w:ascii="Arial" w:hAnsi="Arial" w:cs="Arial"/>
          <w:bCs/>
          <w:iCs/>
          <w:spacing w:val="4"/>
          <w:sz w:val="20"/>
          <w:szCs w:val="20"/>
          <w:lang w:bidi="pl-PL"/>
        </w:rPr>
        <w:t>okoliczność</w:t>
      </w:r>
      <w:r>
        <w:rPr>
          <w:rFonts w:ascii="Arial" w:hAnsi="Arial" w:cs="Arial"/>
          <w:bCs/>
          <w:iCs/>
          <w:spacing w:val="4"/>
          <w:sz w:val="20"/>
          <w:szCs w:val="20"/>
          <w:lang w:bidi="pl-PL"/>
        </w:rPr>
        <w:t xml:space="preserve">, iż skarżąca jest właścicielką działek </w:t>
      </w:r>
      <w:r w:rsidR="00F87F96">
        <w:rPr>
          <w:rFonts w:ascii="Arial" w:hAnsi="Arial" w:cs="Arial"/>
          <w:bCs/>
          <w:iCs/>
          <w:spacing w:val="4"/>
          <w:sz w:val="20"/>
          <w:szCs w:val="20"/>
          <w:lang w:bidi="pl-PL"/>
        </w:rPr>
        <w:t xml:space="preserve">sąsiednich względem terenu inwestycji określonego w ww. </w:t>
      </w:r>
      <w:r w:rsidR="00F87F96" w:rsidRPr="00F87F96">
        <w:rPr>
          <w:rFonts w:ascii="Arial" w:hAnsi="Arial" w:cs="Arial"/>
          <w:bCs/>
          <w:iCs/>
          <w:spacing w:val="4"/>
          <w:sz w:val="20"/>
          <w:szCs w:val="20"/>
          <w:lang w:bidi="pl-PL"/>
        </w:rPr>
        <w:t xml:space="preserve">decyzji Wojewody Mazowieckiego </w:t>
      </w:r>
      <w:r w:rsidR="00F87F96">
        <w:rPr>
          <w:rFonts w:ascii="Arial" w:hAnsi="Arial" w:cs="Arial"/>
          <w:bCs/>
          <w:iCs/>
          <w:spacing w:val="4"/>
          <w:sz w:val="20"/>
          <w:szCs w:val="20"/>
          <w:lang w:bidi="pl-PL"/>
        </w:rPr>
        <w:br/>
      </w:r>
      <w:r w:rsidR="00F87F96" w:rsidRPr="00F87F96">
        <w:rPr>
          <w:rFonts w:ascii="Arial" w:hAnsi="Arial" w:cs="Arial"/>
          <w:bCs/>
          <w:iCs/>
          <w:spacing w:val="4"/>
          <w:sz w:val="20"/>
          <w:szCs w:val="20"/>
          <w:lang w:bidi="pl-PL"/>
        </w:rPr>
        <w:t>Nr 45/SPEC/2020 z dnia 19 maja 2020 r., znak: WI-I.747.2.4.2019.ZK/EA</w:t>
      </w:r>
      <w:r w:rsidR="00F87F96">
        <w:rPr>
          <w:rFonts w:ascii="Arial" w:hAnsi="Arial" w:cs="Arial"/>
          <w:bCs/>
          <w:iCs/>
          <w:spacing w:val="4"/>
          <w:sz w:val="20"/>
          <w:szCs w:val="20"/>
          <w:lang w:bidi="pl-PL"/>
        </w:rPr>
        <w:t xml:space="preserve">, a </w:t>
      </w:r>
      <w:r>
        <w:rPr>
          <w:rFonts w:ascii="Arial" w:hAnsi="Arial" w:cs="Arial"/>
          <w:bCs/>
          <w:iCs/>
          <w:spacing w:val="4"/>
          <w:sz w:val="20"/>
          <w:szCs w:val="20"/>
          <w:lang w:bidi="pl-PL"/>
        </w:rPr>
        <w:t xml:space="preserve">objętych </w:t>
      </w:r>
      <w:r w:rsidRPr="00A50785">
        <w:rPr>
          <w:rFonts w:ascii="Arial" w:hAnsi="Arial" w:cs="Arial"/>
          <w:bCs/>
          <w:iCs/>
          <w:spacing w:val="4"/>
          <w:sz w:val="20"/>
          <w:szCs w:val="20"/>
          <w:lang w:bidi="pl-PL"/>
        </w:rPr>
        <w:t>decyzj</w:t>
      </w:r>
      <w:r>
        <w:rPr>
          <w:rFonts w:ascii="Arial" w:hAnsi="Arial" w:cs="Arial"/>
          <w:bCs/>
          <w:iCs/>
          <w:spacing w:val="4"/>
          <w:sz w:val="20"/>
          <w:szCs w:val="20"/>
          <w:lang w:bidi="pl-PL"/>
        </w:rPr>
        <w:t>ą</w:t>
      </w:r>
      <w:r w:rsidRPr="00A50785">
        <w:rPr>
          <w:rFonts w:ascii="Arial" w:hAnsi="Arial" w:cs="Arial"/>
          <w:bCs/>
          <w:iCs/>
          <w:spacing w:val="4"/>
          <w:sz w:val="20"/>
          <w:szCs w:val="20"/>
          <w:lang w:bidi="pl-PL"/>
        </w:rPr>
        <w:t xml:space="preserve"> Wojewody Mazowieckiego Nr 36/SPEC/2020 z dnia 29 kwietnia 2020 r., znak: </w:t>
      </w:r>
      <w:bookmarkStart w:id="91" w:name="_Hlk112314514"/>
      <w:r w:rsidRPr="00A50785">
        <w:rPr>
          <w:rFonts w:ascii="Arial" w:hAnsi="Arial" w:cs="Arial"/>
          <w:bCs/>
          <w:iCs/>
          <w:spacing w:val="4"/>
          <w:sz w:val="20"/>
          <w:szCs w:val="20"/>
          <w:lang w:bidi="pl-PL"/>
        </w:rPr>
        <w:t>WI-I.747.2.6.2019.</w:t>
      </w:r>
      <w:bookmarkEnd w:id="91"/>
      <w:r w:rsidRPr="00A50785">
        <w:rPr>
          <w:rFonts w:ascii="Arial" w:hAnsi="Arial" w:cs="Arial"/>
          <w:bCs/>
          <w:iCs/>
          <w:spacing w:val="4"/>
          <w:sz w:val="20"/>
          <w:szCs w:val="20"/>
          <w:lang w:bidi="pl-PL"/>
        </w:rPr>
        <w:t xml:space="preserve">ZK/EA o ustaleniu lokalizacji linii kolejowej </w:t>
      </w:r>
      <w:bookmarkStart w:id="92" w:name="_Hlk113349578"/>
      <w:r w:rsidRPr="00A50785">
        <w:rPr>
          <w:rFonts w:ascii="Arial" w:hAnsi="Arial" w:cs="Arial"/>
          <w:bCs/>
          <w:iCs/>
          <w:spacing w:val="4"/>
          <w:sz w:val="20"/>
          <w:szCs w:val="20"/>
          <w:lang w:bidi="pl-PL"/>
        </w:rPr>
        <w:t xml:space="preserve">dla obiektów metra </w:t>
      </w:r>
      <w:bookmarkEnd w:id="92"/>
      <w:r w:rsidRPr="00A50785">
        <w:rPr>
          <w:rFonts w:ascii="Arial" w:hAnsi="Arial" w:cs="Arial"/>
          <w:bCs/>
          <w:iCs/>
          <w:spacing w:val="4"/>
          <w:sz w:val="20"/>
          <w:szCs w:val="20"/>
          <w:lang w:bidi="pl-PL"/>
        </w:rPr>
        <w:t xml:space="preserve">dla inwestycji pn.: „Budowa II linii metra w Warszawie </w:t>
      </w:r>
      <w:r w:rsidR="00F87F96">
        <w:rPr>
          <w:rFonts w:ascii="Arial" w:hAnsi="Arial" w:cs="Arial"/>
          <w:bCs/>
          <w:iCs/>
          <w:spacing w:val="4"/>
          <w:sz w:val="20"/>
          <w:szCs w:val="20"/>
          <w:lang w:bidi="pl-PL"/>
        </w:rPr>
        <w:br/>
      </w:r>
      <w:r w:rsidRPr="00A50785">
        <w:rPr>
          <w:rFonts w:ascii="Arial" w:hAnsi="Arial" w:cs="Arial"/>
          <w:bCs/>
          <w:iCs/>
          <w:spacing w:val="4"/>
          <w:sz w:val="20"/>
          <w:szCs w:val="20"/>
          <w:lang w:bidi="pl-PL"/>
        </w:rPr>
        <w:t xml:space="preserve">– III etap realizacji odcinka zachodniego od szlaku za stacją C04 »Powstańców Śląskich« do stacji Techniczno-Postojowej (STP) Mory wraz z STP Mory w zakresie </w:t>
      </w:r>
      <w:proofErr w:type="spellStart"/>
      <w:r w:rsidRPr="00A50785">
        <w:rPr>
          <w:rFonts w:ascii="Arial" w:hAnsi="Arial" w:cs="Arial"/>
          <w:bCs/>
          <w:iCs/>
          <w:spacing w:val="4"/>
          <w:sz w:val="20"/>
          <w:szCs w:val="20"/>
          <w:lang w:bidi="pl-PL"/>
        </w:rPr>
        <w:t>wentylatorni</w:t>
      </w:r>
      <w:proofErr w:type="spellEnd"/>
      <w:r w:rsidRPr="00A50785">
        <w:rPr>
          <w:rFonts w:ascii="Arial" w:hAnsi="Arial" w:cs="Arial"/>
          <w:bCs/>
          <w:iCs/>
          <w:spacing w:val="4"/>
          <w:sz w:val="20"/>
          <w:szCs w:val="20"/>
          <w:lang w:bidi="pl-PL"/>
        </w:rPr>
        <w:t xml:space="preserve"> V2”</w:t>
      </w:r>
      <w:r w:rsidR="00CF0EB1">
        <w:rPr>
          <w:rFonts w:ascii="Arial" w:hAnsi="Arial" w:cs="Arial"/>
          <w:bCs/>
          <w:iCs/>
          <w:spacing w:val="4"/>
          <w:sz w:val="20"/>
          <w:szCs w:val="20"/>
          <w:lang w:bidi="pl-PL"/>
        </w:rPr>
        <w:t xml:space="preserve">. </w:t>
      </w:r>
    </w:p>
    <w:p w14:paraId="7AE5C7B8" w14:textId="751E1B04" w:rsidR="00A50785" w:rsidRPr="00607A28" w:rsidRDefault="00A50785" w:rsidP="00571122">
      <w:pPr>
        <w:spacing w:after="240" w:line="240" w:lineRule="exact"/>
        <w:jc w:val="both"/>
        <w:rPr>
          <w:rFonts w:ascii="Arial" w:hAnsi="Arial" w:cs="Arial"/>
          <w:bCs/>
          <w:iCs/>
          <w:spacing w:val="4"/>
          <w:sz w:val="20"/>
          <w:szCs w:val="20"/>
          <w:lang w:bidi="pl-PL"/>
        </w:rPr>
      </w:pPr>
      <w:r w:rsidRPr="00A50785">
        <w:rPr>
          <w:rFonts w:ascii="Arial" w:hAnsi="Arial" w:cs="Arial"/>
          <w:bCs/>
          <w:iCs/>
          <w:spacing w:val="4"/>
          <w:sz w:val="20"/>
          <w:szCs w:val="20"/>
          <w:lang w:bidi="pl-PL"/>
        </w:rPr>
        <w:t xml:space="preserve">Od ww. </w:t>
      </w:r>
      <w:bookmarkStart w:id="93" w:name="_Hlk118535550"/>
      <w:r w:rsidRPr="00A50785">
        <w:rPr>
          <w:rFonts w:ascii="Arial" w:hAnsi="Arial" w:cs="Arial"/>
          <w:bCs/>
          <w:iCs/>
          <w:spacing w:val="4"/>
          <w:sz w:val="20"/>
          <w:szCs w:val="20"/>
          <w:lang w:bidi="pl-PL"/>
        </w:rPr>
        <w:t>decyzji Wojewody Mazowieckiego Nr 4</w:t>
      </w:r>
      <w:r w:rsidR="002868AF">
        <w:rPr>
          <w:rFonts w:ascii="Arial" w:hAnsi="Arial" w:cs="Arial"/>
          <w:bCs/>
          <w:iCs/>
          <w:spacing w:val="4"/>
          <w:sz w:val="20"/>
          <w:szCs w:val="20"/>
          <w:lang w:bidi="pl-PL"/>
        </w:rPr>
        <w:t>6</w:t>
      </w:r>
      <w:r w:rsidRPr="00A50785">
        <w:rPr>
          <w:rFonts w:ascii="Arial" w:hAnsi="Arial" w:cs="Arial"/>
          <w:bCs/>
          <w:iCs/>
          <w:spacing w:val="4"/>
          <w:sz w:val="20"/>
          <w:szCs w:val="20"/>
          <w:lang w:bidi="pl-PL"/>
        </w:rPr>
        <w:t xml:space="preserve">/SPEC/2020 z dnia 19 maja 2020 r. </w:t>
      </w:r>
      <w:bookmarkStart w:id="94" w:name="_Hlk118541639"/>
      <w:bookmarkEnd w:id="93"/>
      <w:r w:rsidRPr="00A50785">
        <w:rPr>
          <w:rFonts w:ascii="Arial" w:hAnsi="Arial" w:cs="Arial"/>
          <w:bCs/>
          <w:iCs/>
          <w:spacing w:val="4"/>
          <w:sz w:val="20"/>
          <w:szCs w:val="20"/>
          <w:lang w:bidi="pl-PL"/>
        </w:rPr>
        <w:t xml:space="preserve">w przedmiocie </w:t>
      </w:r>
      <w:bookmarkStart w:id="95" w:name="_Hlk118492827"/>
      <w:r w:rsidRPr="00A50785">
        <w:rPr>
          <w:rFonts w:ascii="Arial" w:hAnsi="Arial" w:cs="Arial"/>
          <w:bCs/>
          <w:iCs/>
          <w:spacing w:val="4"/>
          <w:sz w:val="20"/>
          <w:szCs w:val="20"/>
          <w:lang w:bidi="pl-PL"/>
        </w:rPr>
        <w:t xml:space="preserve">ustalenia lokalizacji obiektów metra w zakresie </w:t>
      </w:r>
      <w:bookmarkEnd w:id="94"/>
      <w:r w:rsidRPr="00A50785">
        <w:rPr>
          <w:rFonts w:ascii="Arial" w:hAnsi="Arial" w:cs="Arial"/>
          <w:bCs/>
          <w:iCs/>
          <w:spacing w:val="4"/>
          <w:sz w:val="20"/>
          <w:szCs w:val="20"/>
          <w:lang w:bidi="pl-PL"/>
        </w:rPr>
        <w:t>stacji C1 wraz z szybem startowym C1,</w:t>
      </w:r>
      <w:bookmarkEnd w:id="95"/>
      <w:r w:rsidRPr="00A50785">
        <w:rPr>
          <w:rFonts w:ascii="Arial" w:hAnsi="Arial" w:cs="Arial"/>
          <w:bCs/>
          <w:iCs/>
          <w:spacing w:val="4"/>
          <w:sz w:val="20"/>
          <w:szCs w:val="20"/>
          <w:lang w:bidi="pl-PL"/>
        </w:rPr>
        <w:t xml:space="preserve"> </w:t>
      </w:r>
      <w:r>
        <w:rPr>
          <w:rFonts w:ascii="Arial" w:hAnsi="Arial" w:cs="Arial"/>
          <w:bCs/>
          <w:iCs/>
          <w:spacing w:val="4"/>
          <w:sz w:val="20"/>
          <w:szCs w:val="20"/>
          <w:lang w:bidi="pl-PL"/>
        </w:rPr>
        <w:t xml:space="preserve">oraz od ww. decyzji </w:t>
      </w:r>
      <w:r w:rsidRPr="00A50785">
        <w:rPr>
          <w:rFonts w:ascii="Arial" w:hAnsi="Arial" w:cs="Arial"/>
          <w:bCs/>
          <w:iCs/>
          <w:spacing w:val="4"/>
          <w:sz w:val="20"/>
          <w:szCs w:val="20"/>
          <w:lang w:bidi="pl-PL"/>
        </w:rPr>
        <w:t xml:space="preserve">Wojewody Mazowieckiego Nr 36/SPEC/2020 z dnia 29 kwietnia 2020 r., w przedmiocie ustalenia lokalizacji obiektów metra w zakresie </w:t>
      </w:r>
      <w:proofErr w:type="spellStart"/>
      <w:r w:rsidRPr="00A50785">
        <w:rPr>
          <w:rFonts w:ascii="Arial" w:hAnsi="Arial" w:cs="Arial"/>
          <w:bCs/>
          <w:iCs/>
          <w:spacing w:val="4"/>
          <w:sz w:val="20"/>
          <w:szCs w:val="20"/>
          <w:lang w:bidi="pl-PL"/>
        </w:rPr>
        <w:t>wentylatorni</w:t>
      </w:r>
      <w:proofErr w:type="spellEnd"/>
      <w:r w:rsidRPr="00A50785">
        <w:rPr>
          <w:rFonts w:ascii="Arial" w:hAnsi="Arial" w:cs="Arial"/>
          <w:bCs/>
          <w:iCs/>
          <w:spacing w:val="4"/>
          <w:sz w:val="20"/>
          <w:szCs w:val="20"/>
          <w:lang w:bidi="pl-PL"/>
        </w:rPr>
        <w:t xml:space="preserve"> V2</w:t>
      </w:r>
      <w:r>
        <w:rPr>
          <w:rFonts w:ascii="Arial" w:hAnsi="Arial" w:cs="Arial"/>
          <w:bCs/>
          <w:iCs/>
          <w:spacing w:val="4"/>
          <w:sz w:val="20"/>
          <w:szCs w:val="20"/>
          <w:lang w:bidi="pl-PL"/>
        </w:rPr>
        <w:t xml:space="preserve">, </w:t>
      </w:r>
      <w:r w:rsidRPr="00A50785">
        <w:rPr>
          <w:rFonts w:ascii="Arial" w:hAnsi="Arial" w:cs="Arial"/>
          <w:bCs/>
          <w:iCs/>
          <w:spacing w:val="4"/>
          <w:sz w:val="20"/>
          <w:szCs w:val="20"/>
          <w:lang w:bidi="pl-PL"/>
        </w:rPr>
        <w:t>Pani E</w:t>
      </w:r>
      <w:r w:rsidR="00C87168">
        <w:rPr>
          <w:rFonts w:ascii="Arial" w:hAnsi="Arial" w:cs="Arial"/>
          <w:bCs/>
          <w:iCs/>
          <w:spacing w:val="4"/>
          <w:sz w:val="20"/>
          <w:szCs w:val="20"/>
          <w:lang w:bidi="pl-PL"/>
        </w:rPr>
        <w:t>.</w:t>
      </w:r>
      <w:r w:rsidRPr="00A50785">
        <w:rPr>
          <w:rFonts w:ascii="Arial" w:hAnsi="Arial" w:cs="Arial"/>
          <w:bCs/>
          <w:iCs/>
          <w:spacing w:val="4"/>
          <w:sz w:val="20"/>
          <w:szCs w:val="20"/>
          <w:lang w:bidi="pl-PL"/>
        </w:rPr>
        <w:t xml:space="preserve"> </w:t>
      </w:r>
      <w:proofErr w:type="spellStart"/>
      <w:r w:rsidRPr="00A50785">
        <w:rPr>
          <w:rFonts w:ascii="Arial" w:hAnsi="Arial" w:cs="Arial"/>
          <w:bCs/>
          <w:iCs/>
          <w:spacing w:val="4"/>
          <w:sz w:val="20"/>
          <w:szCs w:val="20"/>
          <w:lang w:bidi="pl-PL"/>
        </w:rPr>
        <w:t>Ch</w:t>
      </w:r>
      <w:r w:rsidR="00C87168">
        <w:rPr>
          <w:rFonts w:ascii="Arial" w:hAnsi="Arial" w:cs="Arial"/>
          <w:bCs/>
          <w:iCs/>
          <w:spacing w:val="4"/>
          <w:sz w:val="20"/>
          <w:szCs w:val="20"/>
          <w:lang w:bidi="pl-PL"/>
        </w:rPr>
        <w:t>.</w:t>
      </w:r>
      <w:r w:rsidRPr="00A50785">
        <w:rPr>
          <w:rFonts w:ascii="Arial" w:hAnsi="Arial" w:cs="Arial"/>
          <w:bCs/>
          <w:iCs/>
          <w:spacing w:val="4"/>
          <w:sz w:val="20"/>
          <w:szCs w:val="20"/>
          <w:lang w:bidi="pl-PL"/>
        </w:rPr>
        <w:t>wniosła</w:t>
      </w:r>
      <w:proofErr w:type="spellEnd"/>
      <w:r w:rsidRPr="00A50785">
        <w:rPr>
          <w:rFonts w:ascii="Arial" w:hAnsi="Arial" w:cs="Arial"/>
          <w:bCs/>
          <w:iCs/>
          <w:spacing w:val="4"/>
          <w:sz w:val="20"/>
          <w:szCs w:val="20"/>
          <w:lang w:bidi="pl-PL"/>
        </w:rPr>
        <w:t xml:space="preserve"> odwołani</w:t>
      </w:r>
      <w:r>
        <w:rPr>
          <w:rFonts w:ascii="Arial" w:hAnsi="Arial" w:cs="Arial"/>
          <w:bCs/>
          <w:iCs/>
          <w:spacing w:val="4"/>
          <w:sz w:val="20"/>
          <w:szCs w:val="20"/>
          <w:lang w:bidi="pl-PL"/>
        </w:rPr>
        <w:t>a</w:t>
      </w:r>
      <w:r w:rsidRPr="00A50785">
        <w:rPr>
          <w:rFonts w:ascii="Arial" w:hAnsi="Arial" w:cs="Arial"/>
          <w:bCs/>
          <w:iCs/>
          <w:spacing w:val="4"/>
          <w:sz w:val="20"/>
          <w:szCs w:val="20"/>
          <w:lang w:bidi="pl-PL"/>
        </w:rPr>
        <w:t>, które został</w:t>
      </w:r>
      <w:r>
        <w:rPr>
          <w:rFonts w:ascii="Arial" w:hAnsi="Arial" w:cs="Arial"/>
          <w:bCs/>
          <w:iCs/>
          <w:spacing w:val="4"/>
          <w:sz w:val="20"/>
          <w:szCs w:val="20"/>
          <w:lang w:bidi="pl-PL"/>
        </w:rPr>
        <w:t>y</w:t>
      </w:r>
      <w:r w:rsidRPr="00A50785">
        <w:rPr>
          <w:rFonts w:ascii="Arial" w:hAnsi="Arial" w:cs="Arial"/>
          <w:bCs/>
          <w:iCs/>
          <w:spacing w:val="4"/>
          <w:sz w:val="20"/>
          <w:szCs w:val="20"/>
          <w:lang w:bidi="pl-PL"/>
        </w:rPr>
        <w:t xml:space="preserve"> rozpatrzone przez </w:t>
      </w:r>
      <w:r w:rsidRPr="00A50785">
        <w:rPr>
          <w:rFonts w:ascii="Arial" w:hAnsi="Arial" w:cs="Arial"/>
          <w:bCs/>
          <w:i/>
          <w:iCs/>
          <w:spacing w:val="4"/>
          <w:sz w:val="20"/>
          <w:szCs w:val="20"/>
          <w:lang w:bidi="pl-PL"/>
        </w:rPr>
        <w:t xml:space="preserve">Ministra </w:t>
      </w:r>
      <w:r w:rsidRPr="00A50785">
        <w:rPr>
          <w:rFonts w:ascii="Arial" w:hAnsi="Arial" w:cs="Arial"/>
          <w:bCs/>
          <w:iCs/>
          <w:spacing w:val="4"/>
          <w:sz w:val="20"/>
          <w:szCs w:val="20"/>
          <w:lang w:bidi="pl-PL"/>
        </w:rPr>
        <w:t>w odrębn</w:t>
      </w:r>
      <w:r>
        <w:rPr>
          <w:rFonts w:ascii="Arial" w:hAnsi="Arial" w:cs="Arial"/>
          <w:bCs/>
          <w:iCs/>
          <w:spacing w:val="4"/>
          <w:sz w:val="20"/>
          <w:szCs w:val="20"/>
          <w:lang w:bidi="pl-PL"/>
        </w:rPr>
        <w:t>ych</w:t>
      </w:r>
      <w:r w:rsidRPr="00A50785">
        <w:rPr>
          <w:rFonts w:ascii="Arial" w:hAnsi="Arial" w:cs="Arial"/>
          <w:bCs/>
          <w:iCs/>
          <w:spacing w:val="4"/>
          <w:sz w:val="20"/>
          <w:szCs w:val="20"/>
          <w:lang w:bidi="pl-PL"/>
        </w:rPr>
        <w:t xml:space="preserve"> decyzj</w:t>
      </w:r>
      <w:r>
        <w:rPr>
          <w:rFonts w:ascii="Arial" w:hAnsi="Arial" w:cs="Arial"/>
          <w:bCs/>
          <w:iCs/>
          <w:spacing w:val="4"/>
          <w:sz w:val="20"/>
          <w:szCs w:val="20"/>
          <w:lang w:bidi="pl-PL"/>
        </w:rPr>
        <w:t>ach.</w:t>
      </w:r>
    </w:p>
    <w:p w14:paraId="21541C0F" w14:textId="4A090DEF" w:rsidR="00C95B38" w:rsidRPr="00A50785" w:rsidRDefault="0060151B" w:rsidP="00571122">
      <w:pPr>
        <w:spacing w:after="240" w:line="240" w:lineRule="exact"/>
        <w:jc w:val="both"/>
        <w:rPr>
          <w:rFonts w:ascii="Arial" w:hAnsi="Arial" w:cs="Arial"/>
          <w:spacing w:val="4"/>
          <w:sz w:val="20"/>
          <w:szCs w:val="20"/>
        </w:rPr>
      </w:pPr>
      <w:r w:rsidRPr="00607A28">
        <w:rPr>
          <w:rFonts w:ascii="Arial" w:hAnsi="Arial" w:cs="Arial"/>
          <w:bCs/>
          <w:iCs/>
          <w:spacing w:val="4"/>
          <w:sz w:val="20"/>
          <w:szCs w:val="20"/>
          <w:lang w:bidi="pl-PL"/>
        </w:rPr>
        <w:t>Natomiast okoliczność, iż skarżąca jest stroną postępowa</w:t>
      </w:r>
      <w:r w:rsidR="00E25A42">
        <w:rPr>
          <w:rFonts w:ascii="Arial" w:hAnsi="Arial" w:cs="Arial"/>
          <w:bCs/>
          <w:iCs/>
          <w:spacing w:val="4"/>
          <w:sz w:val="20"/>
          <w:szCs w:val="20"/>
          <w:lang w:bidi="pl-PL"/>
        </w:rPr>
        <w:t>ń</w:t>
      </w:r>
      <w:r w:rsidRPr="00607A28">
        <w:rPr>
          <w:rFonts w:ascii="Arial" w:hAnsi="Arial" w:cs="Arial"/>
          <w:bCs/>
          <w:iCs/>
          <w:spacing w:val="4"/>
          <w:sz w:val="20"/>
          <w:szCs w:val="20"/>
          <w:lang w:bidi="pl-PL"/>
        </w:rPr>
        <w:t xml:space="preserve"> dotycząc</w:t>
      </w:r>
      <w:r w:rsidR="00E25A42">
        <w:rPr>
          <w:rFonts w:ascii="Arial" w:hAnsi="Arial" w:cs="Arial"/>
          <w:bCs/>
          <w:iCs/>
          <w:spacing w:val="4"/>
          <w:sz w:val="20"/>
          <w:szCs w:val="20"/>
          <w:lang w:bidi="pl-PL"/>
        </w:rPr>
        <w:t>ych</w:t>
      </w:r>
      <w:r w:rsidRPr="00607A28">
        <w:rPr>
          <w:rFonts w:ascii="Arial" w:hAnsi="Arial" w:cs="Arial"/>
          <w:bCs/>
          <w:iCs/>
          <w:spacing w:val="4"/>
          <w:sz w:val="20"/>
          <w:szCs w:val="20"/>
          <w:lang w:bidi="pl-PL"/>
        </w:rPr>
        <w:t xml:space="preserve"> ustalenia lokalizacji obiektów metra w zakresie </w:t>
      </w:r>
      <w:proofErr w:type="spellStart"/>
      <w:r w:rsidR="00A50785" w:rsidRPr="00A50785">
        <w:rPr>
          <w:rFonts w:ascii="Arial" w:hAnsi="Arial" w:cs="Arial"/>
          <w:bCs/>
          <w:iCs/>
          <w:spacing w:val="4"/>
          <w:sz w:val="20"/>
          <w:szCs w:val="20"/>
          <w:lang w:bidi="pl-PL"/>
        </w:rPr>
        <w:t>wentylatorni</w:t>
      </w:r>
      <w:proofErr w:type="spellEnd"/>
      <w:r w:rsidR="00A50785" w:rsidRPr="00A50785">
        <w:rPr>
          <w:rFonts w:ascii="Arial" w:hAnsi="Arial" w:cs="Arial"/>
          <w:bCs/>
          <w:iCs/>
          <w:spacing w:val="4"/>
          <w:sz w:val="20"/>
          <w:szCs w:val="20"/>
          <w:lang w:bidi="pl-PL"/>
        </w:rPr>
        <w:t xml:space="preserve"> V2</w:t>
      </w:r>
      <w:r w:rsidR="00A50785">
        <w:rPr>
          <w:rFonts w:ascii="Arial" w:hAnsi="Arial" w:cs="Arial"/>
          <w:bCs/>
          <w:iCs/>
          <w:spacing w:val="4"/>
          <w:sz w:val="20"/>
          <w:szCs w:val="20"/>
          <w:lang w:bidi="pl-PL"/>
        </w:rPr>
        <w:t xml:space="preserve">, </w:t>
      </w:r>
      <w:r w:rsidRPr="00607A28">
        <w:rPr>
          <w:rFonts w:ascii="Arial" w:hAnsi="Arial" w:cs="Arial"/>
          <w:bCs/>
          <w:iCs/>
          <w:spacing w:val="4"/>
          <w:sz w:val="20"/>
          <w:szCs w:val="20"/>
          <w:lang w:bidi="pl-PL"/>
        </w:rPr>
        <w:t>stacji C1 wraz z szybem startowym C1,</w:t>
      </w:r>
      <w:r w:rsidR="00435986" w:rsidRPr="00607A28">
        <w:rPr>
          <w:rFonts w:ascii="Arial" w:hAnsi="Arial" w:cs="Arial"/>
          <w:spacing w:val="4"/>
          <w:sz w:val="20"/>
          <w:szCs w:val="20"/>
        </w:rPr>
        <w:t xml:space="preserve"> </w:t>
      </w:r>
      <w:r w:rsidRPr="00607A28">
        <w:rPr>
          <w:rFonts w:ascii="Arial" w:hAnsi="Arial" w:cs="Arial"/>
          <w:bCs/>
          <w:iCs/>
          <w:spacing w:val="4"/>
          <w:sz w:val="20"/>
          <w:szCs w:val="20"/>
          <w:lang w:bidi="pl-PL"/>
        </w:rPr>
        <w:t xml:space="preserve">nie oznacza, że z „automatu” staje się stroną </w:t>
      </w:r>
      <w:r w:rsidR="008E7873" w:rsidRPr="00607A28">
        <w:rPr>
          <w:rFonts w:ascii="Arial" w:hAnsi="Arial" w:cs="Arial"/>
          <w:bCs/>
          <w:iCs/>
          <w:spacing w:val="4"/>
          <w:sz w:val="20"/>
          <w:szCs w:val="20"/>
          <w:lang w:bidi="pl-PL"/>
        </w:rPr>
        <w:t xml:space="preserve">całego </w:t>
      </w:r>
      <w:r w:rsidR="00C95B38" w:rsidRPr="00607A28">
        <w:rPr>
          <w:rFonts w:ascii="Arial" w:hAnsi="Arial" w:cs="Arial"/>
          <w:bCs/>
          <w:iCs/>
          <w:spacing w:val="4"/>
          <w:sz w:val="20"/>
          <w:szCs w:val="20"/>
          <w:lang w:bidi="pl-PL"/>
        </w:rPr>
        <w:t xml:space="preserve">zamierzenia inwestycyjnego </w:t>
      </w:r>
      <w:bookmarkStart w:id="96" w:name="_Hlk118535338"/>
      <w:r w:rsidR="00C95B38" w:rsidRPr="00607A28">
        <w:rPr>
          <w:rFonts w:ascii="Arial" w:hAnsi="Arial" w:cs="Arial"/>
          <w:bCs/>
          <w:iCs/>
          <w:spacing w:val="4"/>
          <w:sz w:val="20"/>
          <w:szCs w:val="20"/>
          <w:lang w:bidi="pl-PL"/>
        </w:rPr>
        <w:t>obejmującego III etap realizacji odcinka zachodniego metra</w:t>
      </w:r>
      <w:bookmarkEnd w:id="96"/>
      <w:r w:rsidR="00E56D03" w:rsidRPr="00607A28">
        <w:rPr>
          <w:rFonts w:ascii="Arial" w:hAnsi="Arial" w:cs="Arial"/>
          <w:bCs/>
          <w:iCs/>
          <w:spacing w:val="4"/>
          <w:sz w:val="20"/>
          <w:szCs w:val="20"/>
          <w:lang w:bidi="pl-PL"/>
        </w:rPr>
        <w:t xml:space="preserve">, który rozpoczyna się </w:t>
      </w:r>
      <w:r w:rsidR="00C95B38" w:rsidRPr="00607A28">
        <w:rPr>
          <w:rFonts w:ascii="Arial" w:hAnsi="Arial" w:cs="Arial"/>
          <w:bCs/>
          <w:iCs/>
          <w:spacing w:val="4"/>
          <w:sz w:val="20"/>
          <w:szCs w:val="20"/>
          <w:lang w:bidi="pl-PL"/>
        </w:rPr>
        <w:t xml:space="preserve">od szlaku za </w:t>
      </w:r>
      <w:r w:rsidR="00E56D03" w:rsidRPr="00607A28">
        <w:rPr>
          <w:rFonts w:ascii="Arial" w:hAnsi="Arial" w:cs="Arial"/>
          <w:bCs/>
          <w:iCs/>
          <w:spacing w:val="4"/>
          <w:sz w:val="20"/>
          <w:szCs w:val="20"/>
          <w:lang w:bidi="pl-PL"/>
        </w:rPr>
        <w:t xml:space="preserve">torami odstawczymi </w:t>
      </w:r>
      <w:r w:rsidR="00C95B38" w:rsidRPr="00607A28">
        <w:rPr>
          <w:rFonts w:ascii="Arial" w:hAnsi="Arial" w:cs="Arial"/>
          <w:bCs/>
          <w:iCs/>
          <w:spacing w:val="4"/>
          <w:sz w:val="20"/>
          <w:szCs w:val="20"/>
          <w:lang w:bidi="pl-PL"/>
        </w:rPr>
        <w:t>stacj</w:t>
      </w:r>
      <w:r w:rsidR="00E56D03" w:rsidRPr="00607A28">
        <w:rPr>
          <w:rFonts w:ascii="Arial" w:hAnsi="Arial" w:cs="Arial"/>
          <w:bCs/>
          <w:iCs/>
          <w:spacing w:val="4"/>
          <w:sz w:val="20"/>
          <w:szCs w:val="20"/>
          <w:lang w:bidi="pl-PL"/>
        </w:rPr>
        <w:t>i</w:t>
      </w:r>
      <w:r w:rsidR="00C95B38" w:rsidRPr="00607A28">
        <w:rPr>
          <w:rFonts w:ascii="Arial" w:hAnsi="Arial" w:cs="Arial"/>
          <w:bCs/>
          <w:iCs/>
          <w:spacing w:val="4"/>
          <w:sz w:val="20"/>
          <w:szCs w:val="20"/>
          <w:lang w:bidi="pl-PL"/>
        </w:rPr>
        <w:t xml:space="preserve"> C04 „Powstańców Śląskich”</w:t>
      </w:r>
      <w:r w:rsidR="00E56D03" w:rsidRPr="00607A28">
        <w:rPr>
          <w:rFonts w:ascii="Arial" w:hAnsi="Arial" w:cs="Arial"/>
          <w:bCs/>
          <w:iCs/>
          <w:spacing w:val="4"/>
          <w:sz w:val="20"/>
          <w:szCs w:val="20"/>
          <w:lang w:bidi="pl-PL"/>
        </w:rPr>
        <w:t xml:space="preserve">, a kończy się na </w:t>
      </w:r>
      <w:bookmarkStart w:id="97" w:name="_Hlk118493101"/>
      <w:r w:rsidR="00E56D03" w:rsidRPr="00607A28">
        <w:rPr>
          <w:rFonts w:ascii="Arial" w:hAnsi="Arial" w:cs="Arial"/>
          <w:bCs/>
          <w:iCs/>
          <w:spacing w:val="4"/>
          <w:sz w:val="20"/>
          <w:szCs w:val="20"/>
          <w:lang w:bidi="pl-PL"/>
        </w:rPr>
        <w:t>S</w:t>
      </w:r>
      <w:r w:rsidR="00C95B38" w:rsidRPr="00607A28">
        <w:rPr>
          <w:rFonts w:ascii="Arial" w:hAnsi="Arial" w:cs="Arial"/>
          <w:bCs/>
          <w:iCs/>
          <w:spacing w:val="4"/>
          <w:sz w:val="20"/>
          <w:szCs w:val="20"/>
          <w:lang w:bidi="pl-PL"/>
        </w:rPr>
        <w:t>tacji Techniczno-Postojowej (STP) Mory</w:t>
      </w:r>
      <w:bookmarkEnd w:id="97"/>
      <w:r w:rsidR="008E7873" w:rsidRPr="00607A28">
        <w:rPr>
          <w:rFonts w:ascii="Arial" w:hAnsi="Arial" w:cs="Arial"/>
          <w:bCs/>
          <w:iCs/>
          <w:spacing w:val="4"/>
          <w:sz w:val="20"/>
          <w:szCs w:val="20"/>
          <w:lang w:bidi="pl-PL"/>
        </w:rPr>
        <w:t xml:space="preserve">. </w:t>
      </w:r>
      <w:r w:rsidR="00C95B38" w:rsidRPr="00607A28">
        <w:rPr>
          <w:rFonts w:ascii="Arial" w:hAnsi="Arial" w:cs="Arial"/>
          <w:bCs/>
          <w:iCs/>
          <w:spacing w:val="4"/>
          <w:sz w:val="20"/>
          <w:szCs w:val="20"/>
          <w:lang w:bidi="pl-PL"/>
        </w:rPr>
        <w:t xml:space="preserve">Nie budzi wątpliwości, iż ocena legitymacji procesowej </w:t>
      </w:r>
      <w:r w:rsidR="00C95B38" w:rsidRPr="00607A28">
        <w:rPr>
          <w:rFonts w:ascii="Arial" w:hAnsi="Arial" w:cs="Arial"/>
          <w:bCs/>
          <w:iCs/>
          <w:spacing w:val="4"/>
          <w:sz w:val="20"/>
          <w:szCs w:val="20"/>
          <w:lang w:bidi="pl-PL"/>
        </w:rPr>
        <w:lastRenderedPageBreak/>
        <w:t xml:space="preserve">skarżącej winna być dokonywana w ramach prowadzonego postępowania, a to dotyczy wyłącznie ustalenia lokalizacji </w:t>
      </w:r>
      <w:bookmarkStart w:id="98" w:name="_Hlk118529924"/>
      <w:r w:rsidR="00C95B38" w:rsidRPr="00607A28">
        <w:rPr>
          <w:rFonts w:ascii="Arial" w:hAnsi="Arial" w:cs="Arial"/>
          <w:bCs/>
          <w:iCs/>
          <w:spacing w:val="4"/>
          <w:sz w:val="20"/>
          <w:szCs w:val="20"/>
          <w:lang w:bidi="pl-PL"/>
        </w:rPr>
        <w:t>Stacji Techniczno-Postojowej (STP) Mory wraz z połączeniem SPT Mory</w:t>
      </w:r>
      <w:r w:rsidR="00A50785">
        <w:rPr>
          <w:rFonts w:ascii="Arial" w:hAnsi="Arial" w:cs="Arial"/>
          <w:bCs/>
          <w:iCs/>
          <w:spacing w:val="4"/>
          <w:sz w:val="20"/>
          <w:szCs w:val="20"/>
          <w:lang w:bidi="pl-PL"/>
        </w:rPr>
        <w:t xml:space="preserve"> </w:t>
      </w:r>
      <w:r w:rsidR="00C95B38" w:rsidRPr="00607A28">
        <w:rPr>
          <w:rFonts w:ascii="Arial" w:hAnsi="Arial" w:cs="Arial"/>
          <w:bCs/>
          <w:iCs/>
          <w:spacing w:val="4"/>
          <w:sz w:val="20"/>
          <w:szCs w:val="20"/>
          <w:lang w:bidi="pl-PL"/>
        </w:rPr>
        <w:t>z układem kolejowym PKP</w:t>
      </w:r>
      <w:bookmarkEnd w:id="98"/>
      <w:r w:rsidR="00C95B38" w:rsidRPr="00607A28">
        <w:rPr>
          <w:rFonts w:ascii="Arial" w:hAnsi="Arial" w:cs="Arial"/>
          <w:bCs/>
          <w:iCs/>
          <w:spacing w:val="4"/>
          <w:sz w:val="20"/>
          <w:szCs w:val="20"/>
          <w:lang w:bidi="pl-PL"/>
        </w:rPr>
        <w:t xml:space="preserve">, a nie ustalenia lokalizacji </w:t>
      </w:r>
      <w:r w:rsidR="008E7873" w:rsidRPr="00607A28">
        <w:rPr>
          <w:rFonts w:ascii="Arial" w:hAnsi="Arial" w:cs="Arial"/>
          <w:bCs/>
          <w:iCs/>
          <w:spacing w:val="4"/>
          <w:sz w:val="20"/>
          <w:szCs w:val="20"/>
          <w:lang w:bidi="pl-PL"/>
        </w:rPr>
        <w:t xml:space="preserve">całego </w:t>
      </w:r>
      <w:r w:rsidR="00C95B38" w:rsidRPr="00607A28">
        <w:rPr>
          <w:rFonts w:ascii="Arial" w:hAnsi="Arial" w:cs="Arial"/>
          <w:bCs/>
          <w:iCs/>
          <w:spacing w:val="4"/>
          <w:sz w:val="20"/>
          <w:szCs w:val="20"/>
          <w:lang w:bidi="pl-PL"/>
        </w:rPr>
        <w:t>odcinka zachodniego metra od szlaku za stacją C04 „Powstańców Śląskich” do stacji Techniczno-Postojowej (STP) Mory, jako całości.</w:t>
      </w:r>
    </w:p>
    <w:p w14:paraId="0A90A7FF" w14:textId="23B596AF" w:rsidR="008E7873" w:rsidRPr="00607A28" w:rsidRDefault="008E7873" w:rsidP="00571122">
      <w:pPr>
        <w:spacing w:after="240" w:line="240" w:lineRule="exact"/>
        <w:jc w:val="both"/>
        <w:rPr>
          <w:rFonts w:ascii="Arial" w:hAnsi="Arial" w:cs="Arial"/>
          <w:bCs/>
          <w:iCs/>
          <w:spacing w:val="4"/>
          <w:sz w:val="20"/>
          <w:szCs w:val="20"/>
          <w:lang w:bidi="pl-PL"/>
        </w:rPr>
      </w:pPr>
      <w:r w:rsidRPr="00607A28">
        <w:rPr>
          <w:rFonts w:ascii="Arial" w:hAnsi="Arial" w:cs="Arial"/>
          <w:bCs/>
          <w:iCs/>
          <w:spacing w:val="4"/>
          <w:sz w:val="20"/>
          <w:szCs w:val="20"/>
          <w:lang w:bidi="pl-PL"/>
        </w:rPr>
        <w:t>Z</w:t>
      </w:r>
      <w:r w:rsidR="00BA3674" w:rsidRPr="00607A28">
        <w:rPr>
          <w:rFonts w:ascii="Arial" w:hAnsi="Arial" w:cs="Arial"/>
          <w:bCs/>
          <w:iCs/>
          <w:spacing w:val="4"/>
          <w:sz w:val="20"/>
          <w:szCs w:val="20"/>
          <w:lang w:bidi="pl-PL"/>
        </w:rPr>
        <w:t xml:space="preserve">asadność stosowania art. 28 </w:t>
      </w:r>
      <w:r w:rsidRPr="00607A28">
        <w:rPr>
          <w:rFonts w:ascii="Arial" w:hAnsi="Arial" w:cs="Arial"/>
          <w:bCs/>
          <w:i/>
          <w:spacing w:val="4"/>
          <w:sz w:val="20"/>
          <w:szCs w:val="20"/>
          <w:lang w:bidi="pl-PL"/>
        </w:rPr>
        <w:t>kpa</w:t>
      </w:r>
      <w:r w:rsidR="00BA3674" w:rsidRPr="00607A28">
        <w:rPr>
          <w:rFonts w:ascii="Arial" w:hAnsi="Arial" w:cs="Arial"/>
          <w:bCs/>
          <w:iCs/>
          <w:spacing w:val="4"/>
          <w:sz w:val="20"/>
          <w:szCs w:val="20"/>
          <w:lang w:bidi="pl-PL"/>
        </w:rPr>
        <w:t xml:space="preserve"> w przypadku określania legitymacji rozmaitych podmiotów do udziału w postępowaniu </w:t>
      </w:r>
      <w:r w:rsidRPr="00607A28">
        <w:rPr>
          <w:rFonts w:ascii="Arial" w:hAnsi="Arial" w:cs="Arial"/>
          <w:bCs/>
          <w:iCs/>
          <w:spacing w:val="4"/>
          <w:sz w:val="20"/>
          <w:szCs w:val="20"/>
          <w:lang w:bidi="pl-PL"/>
        </w:rPr>
        <w:t xml:space="preserve">lokalizacyjnym </w:t>
      </w:r>
      <w:r w:rsidR="00BA3674" w:rsidRPr="00607A28">
        <w:rPr>
          <w:rFonts w:ascii="Arial" w:hAnsi="Arial" w:cs="Arial"/>
          <w:bCs/>
          <w:iCs/>
          <w:spacing w:val="4"/>
          <w:sz w:val="20"/>
          <w:szCs w:val="20"/>
          <w:lang w:bidi="pl-PL"/>
        </w:rPr>
        <w:t xml:space="preserve">na prawach strony należy przyjąć wówczas jeżeli decyzja o </w:t>
      </w:r>
      <w:r w:rsidRPr="00607A28">
        <w:rPr>
          <w:rFonts w:ascii="Arial" w:hAnsi="Arial" w:cs="Arial"/>
          <w:bCs/>
          <w:iCs/>
          <w:spacing w:val="4"/>
          <w:sz w:val="20"/>
          <w:szCs w:val="20"/>
          <w:lang w:bidi="pl-PL"/>
        </w:rPr>
        <w:t xml:space="preserve">ustaleniu lokalizacji inwestycji w zakresie metra </w:t>
      </w:r>
      <w:r w:rsidR="00BA3674" w:rsidRPr="00607A28">
        <w:rPr>
          <w:rFonts w:ascii="Arial" w:hAnsi="Arial" w:cs="Arial"/>
          <w:bCs/>
          <w:iCs/>
          <w:spacing w:val="4"/>
          <w:sz w:val="20"/>
          <w:szCs w:val="20"/>
          <w:lang w:bidi="pl-PL"/>
        </w:rPr>
        <w:t xml:space="preserve">powoduje ograniczenia lub utrudnienia w korzystaniu </w:t>
      </w:r>
      <w:r w:rsidRPr="00607A28">
        <w:rPr>
          <w:rFonts w:ascii="Arial" w:hAnsi="Arial" w:cs="Arial"/>
          <w:bCs/>
          <w:iCs/>
          <w:spacing w:val="4"/>
          <w:sz w:val="20"/>
          <w:szCs w:val="20"/>
          <w:lang w:bidi="pl-PL"/>
        </w:rPr>
        <w:br/>
      </w:r>
      <w:r w:rsidR="00BA3674" w:rsidRPr="00607A28">
        <w:rPr>
          <w:rFonts w:ascii="Arial" w:hAnsi="Arial" w:cs="Arial"/>
          <w:bCs/>
          <w:iCs/>
          <w:spacing w:val="4"/>
          <w:sz w:val="20"/>
          <w:szCs w:val="20"/>
          <w:lang w:bidi="pl-PL"/>
        </w:rPr>
        <w:t xml:space="preserve">z nieruchomości sąsiednich przez ich właścicieli uregulowane w prawie materialnym. W ocenie </w:t>
      </w:r>
      <w:r w:rsidRPr="00607A28">
        <w:rPr>
          <w:rFonts w:ascii="Arial" w:hAnsi="Arial" w:cs="Arial"/>
          <w:bCs/>
          <w:i/>
          <w:spacing w:val="4"/>
          <w:sz w:val="20"/>
          <w:szCs w:val="20"/>
          <w:lang w:bidi="pl-PL"/>
        </w:rPr>
        <w:t>Ministra</w:t>
      </w:r>
      <w:r w:rsidRPr="00607A28">
        <w:rPr>
          <w:rFonts w:ascii="Arial" w:hAnsi="Arial" w:cs="Arial"/>
          <w:bCs/>
          <w:iCs/>
          <w:spacing w:val="4"/>
          <w:sz w:val="20"/>
          <w:szCs w:val="20"/>
          <w:lang w:bidi="pl-PL"/>
        </w:rPr>
        <w:t xml:space="preserve"> </w:t>
      </w:r>
      <w:bookmarkStart w:id="99" w:name="_Hlk118530382"/>
      <w:r w:rsidR="00BA3674" w:rsidRPr="00607A28">
        <w:rPr>
          <w:rFonts w:ascii="Arial" w:hAnsi="Arial" w:cs="Arial"/>
          <w:bCs/>
          <w:iCs/>
          <w:spacing w:val="4"/>
          <w:sz w:val="20"/>
          <w:szCs w:val="20"/>
          <w:lang w:bidi="pl-PL"/>
        </w:rPr>
        <w:t xml:space="preserve">planowana </w:t>
      </w:r>
      <w:bookmarkStart w:id="100" w:name="_Hlk118535426"/>
      <w:r w:rsidRPr="00607A28">
        <w:rPr>
          <w:rFonts w:ascii="Arial" w:hAnsi="Arial" w:cs="Arial"/>
          <w:bCs/>
          <w:iCs/>
          <w:spacing w:val="4"/>
          <w:sz w:val="20"/>
          <w:szCs w:val="20"/>
          <w:lang w:bidi="pl-PL"/>
        </w:rPr>
        <w:t>lokalizacja Stacji Techniczno-Postojowej (STP) Mory wraz z połączeniem SPT Mory z układem kolejowym PKP</w:t>
      </w:r>
      <w:bookmarkEnd w:id="99"/>
      <w:bookmarkEnd w:id="100"/>
      <w:r w:rsidR="00E25A42">
        <w:rPr>
          <w:rFonts w:ascii="Arial" w:hAnsi="Arial" w:cs="Arial"/>
          <w:bCs/>
          <w:iCs/>
          <w:spacing w:val="4"/>
          <w:sz w:val="20"/>
          <w:szCs w:val="20"/>
          <w:lang w:bidi="pl-PL"/>
        </w:rPr>
        <w:t xml:space="preserve">, </w:t>
      </w:r>
      <w:r w:rsidRPr="00607A28">
        <w:rPr>
          <w:rFonts w:ascii="Arial" w:hAnsi="Arial" w:cs="Arial"/>
          <w:bCs/>
          <w:iCs/>
          <w:spacing w:val="4"/>
          <w:sz w:val="20"/>
          <w:szCs w:val="20"/>
          <w:lang w:bidi="pl-PL"/>
        </w:rPr>
        <w:t xml:space="preserve">takich ograniczeń </w:t>
      </w:r>
      <w:r w:rsidR="00BA3674" w:rsidRPr="00607A28">
        <w:rPr>
          <w:rFonts w:ascii="Arial" w:hAnsi="Arial" w:cs="Arial"/>
          <w:bCs/>
          <w:iCs/>
          <w:spacing w:val="4"/>
          <w:sz w:val="20"/>
          <w:szCs w:val="20"/>
          <w:lang w:bidi="pl-PL"/>
        </w:rPr>
        <w:t xml:space="preserve">nie powoduje dla </w:t>
      </w:r>
      <w:r w:rsidRPr="00607A28">
        <w:rPr>
          <w:rFonts w:ascii="Arial" w:hAnsi="Arial" w:cs="Arial"/>
          <w:bCs/>
          <w:iCs/>
          <w:spacing w:val="4"/>
          <w:sz w:val="20"/>
          <w:szCs w:val="20"/>
          <w:lang w:bidi="pl-PL"/>
        </w:rPr>
        <w:t>ww. działek skarżącej.</w:t>
      </w:r>
      <w:r w:rsidR="00274A51" w:rsidRPr="00607A28">
        <w:rPr>
          <w:rFonts w:ascii="Arial" w:hAnsi="Arial" w:cs="Arial"/>
          <w:spacing w:val="4"/>
          <w:sz w:val="20"/>
          <w:szCs w:val="20"/>
        </w:rPr>
        <w:t xml:space="preserve"> </w:t>
      </w:r>
      <w:r w:rsidR="00274A51" w:rsidRPr="00607A28">
        <w:rPr>
          <w:rFonts w:ascii="Arial" w:hAnsi="Arial" w:cs="Arial"/>
          <w:bCs/>
          <w:iCs/>
          <w:spacing w:val="4"/>
          <w:sz w:val="20"/>
          <w:szCs w:val="20"/>
          <w:lang w:bidi="pl-PL"/>
        </w:rPr>
        <w:t xml:space="preserve">Dla prawidłowej oceny powyższego </w:t>
      </w:r>
      <w:r w:rsidR="00274A51" w:rsidRPr="00607A28">
        <w:rPr>
          <w:rFonts w:ascii="Arial" w:hAnsi="Arial" w:cs="Arial"/>
          <w:bCs/>
          <w:i/>
          <w:iCs/>
          <w:spacing w:val="4"/>
          <w:sz w:val="20"/>
          <w:szCs w:val="20"/>
          <w:lang w:bidi="pl-PL"/>
        </w:rPr>
        <w:t>Minister,</w:t>
      </w:r>
      <w:r w:rsidR="00274A51" w:rsidRPr="00607A28">
        <w:rPr>
          <w:rFonts w:ascii="Arial" w:hAnsi="Arial" w:cs="Arial"/>
          <w:bCs/>
          <w:iCs/>
          <w:spacing w:val="4"/>
          <w:sz w:val="20"/>
          <w:szCs w:val="20"/>
          <w:lang w:bidi="pl-PL"/>
        </w:rPr>
        <w:t xml:space="preserve"> skupił się na kwestii położenia działek skarżącej względem przedsięwzięcia objętego </w:t>
      </w:r>
      <w:r w:rsidR="00274A51" w:rsidRPr="00607A28">
        <w:rPr>
          <w:rFonts w:ascii="Arial" w:hAnsi="Arial" w:cs="Arial"/>
          <w:bCs/>
          <w:i/>
          <w:spacing w:val="4"/>
          <w:sz w:val="20"/>
          <w:szCs w:val="20"/>
          <w:lang w:bidi="pl-PL"/>
        </w:rPr>
        <w:t>decyzją Wojewody Mazowieckiego</w:t>
      </w:r>
      <w:r w:rsidR="00274A51" w:rsidRPr="00607A28">
        <w:rPr>
          <w:rFonts w:ascii="Arial" w:hAnsi="Arial" w:cs="Arial"/>
          <w:bCs/>
          <w:iCs/>
          <w:spacing w:val="4"/>
          <w:sz w:val="20"/>
          <w:szCs w:val="20"/>
          <w:lang w:bidi="pl-PL"/>
        </w:rPr>
        <w:t xml:space="preserve"> i ewentualnych ograniczeniach/utrudnieniach w ich korzystaniu przez skarżącą.</w:t>
      </w:r>
    </w:p>
    <w:p w14:paraId="275C4F4D" w14:textId="2338FAE9" w:rsidR="009A273B" w:rsidRDefault="00861FA4" w:rsidP="00571122">
      <w:pPr>
        <w:spacing w:after="240" w:line="240" w:lineRule="exact"/>
        <w:jc w:val="both"/>
        <w:rPr>
          <w:rFonts w:ascii="Arial" w:hAnsi="Arial" w:cs="Arial"/>
          <w:bCs/>
          <w:iCs/>
          <w:spacing w:val="4"/>
          <w:sz w:val="20"/>
          <w:szCs w:val="20"/>
          <w:lang w:bidi="pl-PL"/>
        </w:rPr>
      </w:pPr>
      <w:r w:rsidRPr="00E16923">
        <w:rPr>
          <w:rFonts w:ascii="Arial" w:hAnsi="Arial" w:cs="Arial"/>
          <w:bCs/>
          <w:iCs/>
          <w:spacing w:val="4"/>
          <w:sz w:val="20"/>
          <w:szCs w:val="20"/>
          <w:lang w:bidi="pl-PL"/>
        </w:rPr>
        <w:t xml:space="preserve">W tym miejscu należy zwrócić również uwagę na fakt, że jak wynika </w:t>
      </w:r>
      <w:bookmarkStart w:id="101" w:name="_Hlk118532609"/>
      <w:r w:rsidRPr="00E16923">
        <w:rPr>
          <w:rFonts w:ascii="Arial" w:hAnsi="Arial" w:cs="Arial"/>
          <w:bCs/>
          <w:iCs/>
          <w:spacing w:val="4"/>
          <w:sz w:val="20"/>
          <w:szCs w:val="20"/>
          <w:lang w:bidi="pl-PL"/>
        </w:rPr>
        <w:t xml:space="preserve">z dokonanej przez </w:t>
      </w:r>
      <w:r w:rsidRPr="00E16923">
        <w:rPr>
          <w:rFonts w:ascii="Arial" w:hAnsi="Arial" w:cs="Arial"/>
          <w:bCs/>
          <w:i/>
          <w:iCs/>
          <w:spacing w:val="4"/>
          <w:sz w:val="20"/>
          <w:szCs w:val="20"/>
          <w:lang w:bidi="pl-PL"/>
        </w:rPr>
        <w:t>Ministra</w:t>
      </w:r>
      <w:r w:rsidRPr="00E16923">
        <w:rPr>
          <w:rFonts w:ascii="Arial" w:hAnsi="Arial" w:cs="Arial"/>
          <w:bCs/>
          <w:iCs/>
          <w:spacing w:val="4"/>
          <w:sz w:val="20"/>
          <w:szCs w:val="20"/>
          <w:lang w:bidi="pl-PL"/>
        </w:rPr>
        <w:t xml:space="preserve"> analizy treści księgi wieczystej</w:t>
      </w:r>
      <w:r w:rsidR="00C87168">
        <w:rPr>
          <w:rFonts w:ascii="Arial" w:hAnsi="Arial" w:cs="Arial"/>
          <w:bCs/>
          <w:iCs/>
          <w:spacing w:val="4"/>
          <w:sz w:val="20"/>
          <w:szCs w:val="20"/>
          <w:lang w:bidi="pl-PL"/>
        </w:rPr>
        <w:t>.</w:t>
      </w:r>
      <w:r w:rsidRPr="00E16923">
        <w:rPr>
          <w:rFonts w:ascii="Arial" w:hAnsi="Arial" w:cs="Arial"/>
          <w:bCs/>
          <w:iCs/>
          <w:spacing w:val="4"/>
          <w:sz w:val="20"/>
          <w:szCs w:val="20"/>
          <w:lang w:bidi="pl-PL"/>
        </w:rPr>
        <w:t xml:space="preserve">, prowadzonej dla nieruchomości obejmującej m.in. działki nr 1/1 i nr 62/1, </w:t>
      </w:r>
      <w:bookmarkEnd w:id="101"/>
      <w:r w:rsidR="00C87168">
        <w:rPr>
          <w:rFonts w:ascii="Arial" w:hAnsi="Arial" w:cs="Arial"/>
          <w:bCs/>
          <w:iCs/>
          <w:spacing w:val="4"/>
          <w:sz w:val="20"/>
          <w:szCs w:val="20"/>
          <w:lang w:bidi="pl-PL"/>
        </w:rPr>
        <w:br/>
      </w:r>
      <w:r w:rsidRPr="00E16923">
        <w:rPr>
          <w:rFonts w:ascii="Arial" w:hAnsi="Arial" w:cs="Arial"/>
          <w:bCs/>
          <w:iCs/>
          <w:spacing w:val="4"/>
          <w:sz w:val="20"/>
          <w:szCs w:val="20"/>
          <w:lang w:bidi="pl-PL"/>
        </w:rPr>
        <w:t>z obrębu 6-13-08, oraz działki nr 2/1 i nr 11/1, z obrębu 6-13-09, dostępnej w elektronicznym Podsystemie Dostępu do Centralnej Bazy Danych Ksiąg Wieczystych, ww. działki są to działki drogowe zajęte pod pas drogowy ul. Sochaczewskiej i ul. Połczyńskiej. W świetle tego, za co najmniej zastanawiając</w:t>
      </w:r>
      <w:r w:rsidR="00E25A42">
        <w:rPr>
          <w:rFonts w:ascii="Arial" w:hAnsi="Arial" w:cs="Arial"/>
          <w:bCs/>
          <w:iCs/>
          <w:spacing w:val="4"/>
          <w:sz w:val="20"/>
          <w:szCs w:val="20"/>
          <w:lang w:bidi="pl-PL"/>
        </w:rPr>
        <w:t>e</w:t>
      </w:r>
      <w:r w:rsidRPr="00E16923">
        <w:rPr>
          <w:rFonts w:ascii="Arial" w:hAnsi="Arial" w:cs="Arial"/>
          <w:bCs/>
          <w:iCs/>
          <w:spacing w:val="4"/>
          <w:sz w:val="20"/>
          <w:szCs w:val="20"/>
          <w:lang w:bidi="pl-PL"/>
        </w:rPr>
        <w:t xml:space="preserve"> należy uznać stwierdzenie skarżącej o utrudnieniu w zabudowie tych działek</w:t>
      </w:r>
      <w:r w:rsidR="00E25A42">
        <w:rPr>
          <w:rFonts w:ascii="Arial" w:hAnsi="Arial" w:cs="Arial"/>
          <w:bCs/>
          <w:iCs/>
          <w:spacing w:val="4"/>
          <w:sz w:val="20"/>
          <w:szCs w:val="20"/>
          <w:lang w:bidi="pl-PL"/>
        </w:rPr>
        <w:t xml:space="preserve"> i utrudnieniach w korzystaniu z nich</w:t>
      </w:r>
      <w:r w:rsidRPr="00E16923">
        <w:rPr>
          <w:rFonts w:ascii="Arial" w:hAnsi="Arial" w:cs="Arial"/>
          <w:bCs/>
          <w:iCs/>
          <w:spacing w:val="4"/>
          <w:sz w:val="20"/>
          <w:szCs w:val="20"/>
          <w:lang w:bidi="pl-PL"/>
        </w:rPr>
        <w:t>. Z kolei w księdze wieczystej</w:t>
      </w:r>
      <w:r w:rsidR="00C87168">
        <w:rPr>
          <w:rFonts w:ascii="Arial" w:hAnsi="Arial" w:cs="Arial"/>
          <w:bCs/>
          <w:iCs/>
          <w:spacing w:val="4"/>
          <w:sz w:val="20"/>
          <w:szCs w:val="20"/>
          <w:lang w:bidi="pl-PL"/>
        </w:rPr>
        <w:t>.</w:t>
      </w:r>
      <w:r w:rsidRPr="00E16923">
        <w:rPr>
          <w:rFonts w:ascii="Arial" w:hAnsi="Arial" w:cs="Arial"/>
          <w:bCs/>
          <w:iCs/>
          <w:spacing w:val="4"/>
          <w:sz w:val="20"/>
          <w:szCs w:val="20"/>
          <w:lang w:bidi="pl-PL"/>
        </w:rPr>
        <w:t xml:space="preserve">, prowadzonej dla nieruchomości obejmującej działki nr 60 i nr 61, z obrębu 6-13-08, jako sposób korzystania z tych działek podano „R – grunty orne”. </w:t>
      </w:r>
    </w:p>
    <w:p w14:paraId="1428E63C" w14:textId="28240A4A" w:rsidR="001C3861" w:rsidRPr="00607A28" w:rsidRDefault="00861FA4" w:rsidP="00571122">
      <w:pPr>
        <w:spacing w:after="240" w:line="240" w:lineRule="exact"/>
        <w:jc w:val="both"/>
        <w:rPr>
          <w:rFonts w:ascii="Arial" w:hAnsi="Arial" w:cs="Arial"/>
          <w:bCs/>
          <w:iCs/>
          <w:spacing w:val="4"/>
          <w:sz w:val="20"/>
          <w:szCs w:val="20"/>
          <w:lang w:bidi="pl-PL"/>
        </w:rPr>
      </w:pPr>
      <w:r w:rsidRPr="00607A28">
        <w:rPr>
          <w:rFonts w:ascii="Arial" w:hAnsi="Arial" w:cs="Arial"/>
          <w:bCs/>
          <w:iCs/>
          <w:spacing w:val="4"/>
          <w:sz w:val="20"/>
          <w:szCs w:val="20"/>
          <w:lang w:bidi="pl-PL"/>
        </w:rPr>
        <w:t xml:space="preserve">Dokumentacja mapowa </w:t>
      </w:r>
      <w:r w:rsidR="00E25A42">
        <w:rPr>
          <w:rFonts w:ascii="Arial" w:hAnsi="Arial" w:cs="Arial"/>
          <w:bCs/>
          <w:iCs/>
          <w:spacing w:val="4"/>
          <w:sz w:val="20"/>
          <w:szCs w:val="20"/>
          <w:lang w:bidi="pl-PL"/>
        </w:rPr>
        <w:t xml:space="preserve">zatwierdzona </w:t>
      </w:r>
      <w:r w:rsidR="00E25A42" w:rsidRPr="00E25A42">
        <w:rPr>
          <w:rFonts w:ascii="Arial" w:hAnsi="Arial" w:cs="Arial"/>
          <w:bCs/>
          <w:i/>
          <w:spacing w:val="4"/>
          <w:sz w:val="20"/>
          <w:szCs w:val="20"/>
          <w:lang w:bidi="pl-PL"/>
        </w:rPr>
        <w:t>decyzj</w:t>
      </w:r>
      <w:r w:rsidR="00E25A42">
        <w:rPr>
          <w:rFonts w:ascii="Arial" w:hAnsi="Arial" w:cs="Arial"/>
          <w:bCs/>
          <w:i/>
          <w:spacing w:val="4"/>
          <w:sz w:val="20"/>
          <w:szCs w:val="20"/>
          <w:lang w:bidi="pl-PL"/>
        </w:rPr>
        <w:t>ą</w:t>
      </w:r>
      <w:r w:rsidR="00E25A42" w:rsidRPr="00E25A42">
        <w:rPr>
          <w:rFonts w:ascii="Arial" w:hAnsi="Arial" w:cs="Arial"/>
          <w:bCs/>
          <w:i/>
          <w:spacing w:val="4"/>
          <w:sz w:val="20"/>
          <w:szCs w:val="20"/>
          <w:lang w:bidi="pl-PL"/>
        </w:rPr>
        <w:t xml:space="preserve"> Wojewody Mazowieckiego</w:t>
      </w:r>
      <w:r w:rsidR="00E25A42">
        <w:rPr>
          <w:rFonts w:ascii="Arial" w:hAnsi="Arial" w:cs="Arial"/>
          <w:bCs/>
          <w:iCs/>
          <w:spacing w:val="4"/>
          <w:sz w:val="20"/>
          <w:szCs w:val="20"/>
          <w:lang w:bidi="pl-PL"/>
        </w:rPr>
        <w:t xml:space="preserve"> </w:t>
      </w:r>
      <w:r w:rsidRPr="00607A28">
        <w:rPr>
          <w:rFonts w:ascii="Arial" w:hAnsi="Arial" w:cs="Arial"/>
          <w:bCs/>
          <w:iCs/>
          <w:spacing w:val="4"/>
          <w:sz w:val="20"/>
          <w:szCs w:val="20"/>
          <w:lang w:bidi="pl-PL"/>
        </w:rPr>
        <w:t>nie obejmuje ww. działek skarżące</w:t>
      </w:r>
      <w:r w:rsidR="00E25A42">
        <w:rPr>
          <w:rFonts w:ascii="Arial" w:hAnsi="Arial" w:cs="Arial"/>
          <w:bCs/>
          <w:iCs/>
          <w:spacing w:val="4"/>
          <w:sz w:val="20"/>
          <w:szCs w:val="20"/>
          <w:lang w:bidi="pl-PL"/>
        </w:rPr>
        <w:t>j</w:t>
      </w:r>
      <w:r w:rsidRPr="00607A28">
        <w:rPr>
          <w:rFonts w:ascii="Arial" w:hAnsi="Arial" w:cs="Arial"/>
          <w:bCs/>
          <w:iCs/>
          <w:spacing w:val="4"/>
          <w:sz w:val="20"/>
          <w:szCs w:val="20"/>
          <w:lang w:bidi="pl-PL"/>
        </w:rPr>
        <w:t xml:space="preserve">, jak również obrębów ewidencyjnych w których są położone. </w:t>
      </w:r>
      <w:r w:rsidR="00274A51" w:rsidRPr="00607A28">
        <w:rPr>
          <w:rFonts w:ascii="Arial" w:hAnsi="Arial" w:cs="Arial"/>
          <w:bCs/>
          <w:iCs/>
          <w:spacing w:val="4"/>
          <w:sz w:val="20"/>
          <w:szCs w:val="20"/>
          <w:lang w:bidi="pl-PL"/>
        </w:rPr>
        <w:t xml:space="preserve">Z </w:t>
      </w:r>
      <w:bookmarkStart w:id="102" w:name="_Hlk118648501"/>
      <w:r w:rsidR="00274A51" w:rsidRPr="00607A28">
        <w:rPr>
          <w:rFonts w:ascii="Arial" w:hAnsi="Arial" w:cs="Arial"/>
          <w:bCs/>
          <w:iCs/>
          <w:spacing w:val="4"/>
          <w:sz w:val="20"/>
          <w:szCs w:val="20"/>
          <w:lang w:bidi="pl-PL"/>
        </w:rPr>
        <w:t>analizy poglądowych opracowań kartograficznych znajdujących się na stronie internetowej</w:t>
      </w:r>
      <w:r w:rsidR="00624C6D">
        <w:rPr>
          <w:rFonts w:ascii="Arial" w:hAnsi="Arial" w:cs="Arial"/>
          <w:bCs/>
          <w:iCs/>
          <w:spacing w:val="4"/>
          <w:sz w:val="20"/>
          <w:szCs w:val="20"/>
          <w:lang w:bidi="pl-PL"/>
        </w:rPr>
        <w:t>:</w:t>
      </w:r>
      <w:r w:rsidR="00274A51" w:rsidRPr="00607A28">
        <w:rPr>
          <w:rFonts w:ascii="Arial" w:hAnsi="Arial" w:cs="Arial"/>
          <w:bCs/>
          <w:iCs/>
          <w:spacing w:val="4"/>
          <w:sz w:val="20"/>
          <w:szCs w:val="20"/>
          <w:lang w:bidi="pl-PL"/>
        </w:rPr>
        <w:t xml:space="preserve"> </w:t>
      </w:r>
      <w:hyperlink r:id="rId9" w:history="1">
        <w:r w:rsidR="00274A51" w:rsidRPr="00607A28">
          <w:rPr>
            <w:rStyle w:val="Hipercze"/>
            <w:rFonts w:ascii="Arial" w:hAnsi="Arial" w:cs="Arial"/>
            <w:bCs/>
            <w:iCs/>
            <w:color w:val="auto"/>
            <w:spacing w:val="4"/>
            <w:sz w:val="20"/>
            <w:szCs w:val="20"/>
            <w:u w:val="none"/>
            <w:lang w:bidi="pl-PL"/>
          </w:rPr>
          <w:t>http://geoportal.gov.pl</w:t>
        </w:r>
      </w:hyperlink>
      <w:bookmarkEnd w:id="102"/>
      <w:r w:rsidR="00274A51" w:rsidRPr="00607A28">
        <w:rPr>
          <w:rFonts w:ascii="Arial" w:hAnsi="Arial" w:cs="Arial"/>
          <w:bCs/>
          <w:iCs/>
          <w:spacing w:val="4"/>
          <w:sz w:val="20"/>
          <w:szCs w:val="20"/>
          <w:lang w:bidi="pl-PL"/>
        </w:rPr>
        <w:t xml:space="preserve"> wynika, iż ww. działki skarżącej </w:t>
      </w:r>
      <w:r w:rsidR="00E16923" w:rsidRPr="00607A28">
        <w:rPr>
          <w:rFonts w:ascii="Arial" w:hAnsi="Arial" w:cs="Arial"/>
          <w:bCs/>
          <w:iCs/>
          <w:spacing w:val="4"/>
          <w:sz w:val="20"/>
          <w:szCs w:val="20"/>
          <w:lang w:bidi="pl-PL"/>
        </w:rPr>
        <w:t xml:space="preserve">położone są </w:t>
      </w:r>
      <w:r w:rsidR="00274A51" w:rsidRPr="00607A28">
        <w:rPr>
          <w:rFonts w:ascii="Arial" w:hAnsi="Arial" w:cs="Arial"/>
          <w:bCs/>
          <w:iCs/>
          <w:spacing w:val="4"/>
          <w:sz w:val="20"/>
          <w:szCs w:val="20"/>
          <w:lang w:bidi="pl-PL"/>
        </w:rPr>
        <w:t>po</w:t>
      </w:r>
      <w:r w:rsidR="007A5695" w:rsidRPr="00607A28">
        <w:rPr>
          <w:rFonts w:ascii="Arial" w:hAnsi="Arial" w:cs="Arial"/>
          <w:bCs/>
          <w:iCs/>
          <w:spacing w:val="4"/>
          <w:sz w:val="20"/>
          <w:szCs w:val="20"/>
          <w:lang w:bidi="pl-PL"/>
        </w:rPr>
        <w:t xml:space="preserve"> prawej stronie ul. Połczyńskiej w Warszawie</w:t>
      </w:r>
      <w:r w:rsidR="00FC0C2E">
        <w:rPr>
          <w:rFonts w:ascii="Arial" w:hAnsi="Arial" w:cs="Arial"/>
          <w:bCs/>
          <w:iCs/>
          <w:spacing w:val="4"/>
          <w:sz w:val="20"/>
          <w:szCs w:val="20"/>
          <w:lang w:bidi="pl-PL"/>
        </w:rPr>
        <w:t>,</w:t>
      </w:r>
      <w:r w:rsidR="007A5695" w:rsidRPr="00607A28">
        <w:rPr>
          <w:rFonts w:ascii="Arial" w:hAnsi="Arial" w:cs="Arial"/>
          <w:bCs/>
          <w:iCs/>
          <w:spacing w:val="4"/>
          <w:sz w:val="20"/>
          <w:szCs w:val="20"/>
          <w:lang w:bidi="pl-PL"/>
        </w:rPr>
        <w:t xml:space="preserve"> jad</w:t>
      </w:r>
      <w:r w:rsidRPr="00607A28">
        <w:rPr>
          <w:rFonts w:ascii="Arial" w:hAnsi="Arial" w:cs="Arial"/>
          <w:bCs/>
          <w:iCs/>
          <w:spacing w:val="4"/>
          <w:sz w:val="20"/>
          <w:szCs w:val="20"/>
          <w:lang w:bidi="pl-PL"/>
        </w:rPr>
        <w:t>ąc</w:t>
      </w:r>
      <w:r w:rsidR="007A5695" w:rsidRPr="00607A28">
        <w:rPr>
          <w:rFonts w:ascii="Arial" w:hAnsi="Arial" w:cs="Arial"/>
          <w:bCs/>
          <w:iCs/>
          <w:spacing w:val="4"/>
          <w:sz w:val="20"/>
          <w:szCs w:val="20"/>
          <w:lang w:bidi="pl-PL"/>
        </w:rPr>
        <w:t xml:space="preserve"> w kierunku na Ożarów Mazowiecki. Natomiast teren przedsięwzięcia objętego </w:t>
      </w:r>
      <w:r w:rsidR="007A5695" w:rsidRPr="00607A28">
        <w:rPr>
          <w:rFonts w:ascii="Arial" w:hAnsi="Arial" w:cs="Arial"/>
          <w:bCs/>
          <w:i/>
          <w:iCs/>
          <w:spacing w:val="4"/>
          <w:sz w:val="20"/>
          <w:szCs w:val="20"/>
          <w:lang w:bidi="pl-PL"/>
        </w:rPr>
        <w:t>decyzją Wojewody Mazowieckiego</w:t>
      </w:r>
      <w:r w:rsidR="007A5695" w:rsidRPr="00607A28">
        <w:rPr>
          <w:rFonts w:ascii="Arial" w:hAnsi="Arial" w:cs="Arial"/>
          <w:bCs/>
          <w:spacing w:val="4"/>
          <w:sz w:val="20"/>
          <w:szCs w:val="20"/>
          <w:lang w:bidi="pl-PL"/>
        </w:rPr>
        <w:t xml:space="preserve"> znajduje się po drugiej stronie </w:t>
      </w:r>
      <w:r w:rsidR="007A5695" w:rsidRPr="00607A28">
        <w:rPr>
          <w:rFonts w:ascii="Arial" w:hAnsi="Arial" w:cs="Arial"/>
          <w:bCs/>
          <w:iCs/>
          <w:spacing w:val="4"/>
          <w:sz w:val="20"/>
          <w:szCs w:val="20"/>
          <w:lang w:bidi="pl-PL"/>
        </w:rPr>
        <w:t xml:space="preserve">ul. Połczyńskiej w znacznym oddaleniu od działek skarżącej. Z wniosku lokalizacyjnego </w:t>
      </w:r>
      <w:r w:rsidR="007A5695" w:rsidRPr="00607A28">
        <w:rPr>
          <w:rFonts w:ascii="Arial" w:hAnsi="Arial" w:cs="Arial"/>
          <w:bCs/>
          <w:i/>
          <w:spacing w:val="4"/>
          <w:sz w:val="20"/>
          <w:szCs w:val="20"/>
          <w:lang w:bidi="pl-PL"/>
        </w:rPr>
        <w:t>inwestora</w:t>
      </w:r>
      <w:r w:rsidR="004866D1">
        <w:rPr>
          <w:rFonts w:ascii="Arial" w:hAnsi="Arial" w:cs="Arial"/>
          <w:bCs/>
          <w:iCs/>
          <w:spacing w:val="4"/>
          <w:sz w:val="20"/>
          <w:szCs w:val="20"/>
          <w:lang w:bidi="pl-PL"/>
        </w:rPr>
        <w:t xml:space="preserve">, załączników graficznych, jak również </w:t>
      </w:r>
      <w:r w:rsidR="004866D1" w:rsidRPr="004866D1">
        <w:rPr>
          <w:rFonts w:ascii="Arial" w:hAnsi="Arial" w:cs="Arial"/>
          <w:bCs/>
          <w:iCs/>
          <w:spacing w:val="4"/>
          <w:sz w:val="20"/>
          <w:szCs w:val="20"/>
          <w:lang w:bidi="pl-PL"/>
        </w:rPr>
        <w:t xml:space="preserve">analizy opracowań kartograficznych znajdujących się </w:t>
      </w:r>
      <w:r w:rsidR="009A273B">
        <w:rPr>
          <w:rFonts w:ascii="Arial" w:hAnsi="Arial" w:cs="Arial"/>
          <w:bCs/>
          <w:iCs/>
          <w:spacing w:val="4"/>
          <w:sz w:val="20"/>
          <w:szCs w:val="20"/>
          <w:lang w:bidi="pl-PL"/>
        </w:rPr>
        <w:br/>
      </w:r>
      <w:r w:rsidR="004866D1" w:rsidRPr="004866D1">
        <w:rPr>
          <w:rFonts w:ascii="Arial" w:hAnsi="Arial" w:cs="Arial"/>
          <w:bCs/>
          <w:iCs/>
          <w:spacing w:val="4"/>
          <w:sz w:val="20"/>
          <w:szCs w:val="20"/>
          <w:lang w:bidi="pl-PL"/>
        </w:rPr>
        <w:t>na stronie internetowej</w:t>
      </w:r>
      <w:r w:rsidR="00624C6D">
        <w:rPr>
          <w:rFonts w:ascii="Arial" w:hAnsi="Arial" w:cs="Arial"/>
          <w:bCs/>
          <w:iCs/>
          <w:spacing w:val="4"/>
          <w:sz w:val="20"/>
          <w:szCs w:val="20"/>
          <w:lang w:bidi="pl-PL"/>
        </w:rPr>
        <w:t>:</w:t>
      </w:r>
      <w:r w:rsidR="004866D1" w:rsidRPr="004866D1">
        <w:rPr>
          <w:rFonts w:ascii="Arial" w:hAnsi="Arial" w:cs="Arial"/>
          <w:bCs/>
          <w:iCs/>
          <w:spacing w:val="4"/>
          <w:sz w:val="20"/>
          <w:szCs w:val="20"/>
          <w:lang w:bidi="pl-PL"/>
        </w:rPr>
        <w:t xml:space="preserve"> </w:t>
      </w:r>
      <w:hyperlink r:id="rId10" w:history="1">
        <w:r w:rsidR="004866D1" w:rsidRPr="004866D1">
          <w:rPr>
            <w:rStyle w:val="Hipercze"/>
            <w:rFonts w:ascii="Arial" w:hAnsi="Arial" w:cs="Arial"/>
            <w:bCs/>
            <w:iCs/>
            <w:color w:val="auto"/>
            <w:spacing w:val="4"/>
            <w:sz w:val="20"/>
            <w:szCs w:val="20"/>
            <w:u w:val="none"/>
            <w:lang w:bidi="pl-PL"/>
          </w:rPr>
          <w:t>http://geoportal.gov.pl</w:t>
        </w:r>
      </w:hyperlink>
      <w:r w:rsidR="004866D1">
        <w:rPr>
          <w:rFonts w:ascii="Arial" w:hAnsi="Arial" w:cs="Arial"/>
          <w:bCs/>
          <w:iCs/>
          <w:spacing w:val="4"/>
          <w:sz w:val="20"/>
          <w:szCs w:val="20"/>
          <w:lang w:bidi="pl-PL"/>
        </w:rPr>
        <w:t xml:space="preserve">, </w:t>
      </w:r>
      <w:r w:rsidR="007A5695" w:rsidRPr="00607A28">
        <w:rPr>
          <w:rFonts w:ascii="Arial" w:hAnsi="Arial" w:cs="Arial"/>
          <w:bCs/>
          <w:iCs/>
          <w:spacing w:val="4"/>
          <w:sz w:val="20"/>
          <w:szCs w:val="20"/>
          <w:lang w:bidi="pl-PL"/>
        </w:rPr>
        <w:t>wynika,</w:t>
      </w:r>
      <w:r w:rsidR="004866D1">
        <w:rPr>
          <w:rFonts w:ascii="Arial" w:hAnsi="Arial" w:cs="Arial"/>
          <w:bCs/>
          <w:iCs/>
          <w:spacing w:val="4"/>
          <w:sz w:val="20"/>
          <w:szCs w:val="20"/>
          <w:lang w:bidi="pl-PL"/>
        </w:rPr>
        <w:t xml:space="preserve"> </w:t>
      </w:r>
      <w:r w:rsidR="007A5695" w:rsidRPr="00607A28">
        <w:rPr>
          <w:rFonts w:ascii="Arial" w:hAnsi="Arial" w:cs="Arial"/>
          <w:bCs/>
          <w:iCs/>
          <w:spacing w:val="4"/>
          <w:sz w:val="20"/>
          <w:szCs w:val="20"/>
          <w:lang w:bidi="pl-PL"/>
        </w:rPr>
        <w:t xml:space="preserve">iż </w:t>
      </w:r>
      <w:bookmarkStart w:id="103" w:name="_Hlk118533823"/>
      <w:r w:rsidR="007A5695" w:rsidRPr="00607A28">
        <w:rPr>
          <w:rFonts w:ascii="Arial" w:hAnsi="Arial" w:cs="Arial"/>
          <w:bCs/>
          <w:iCs/>
          <w:spacing w:val="4"/>
          <w:sz w:val="20"/>
          <w:szCs w:val="20"/>
          <w:lang w:bidi="pl-PL"/>
        </w:rPr>
        <w:t xml:space="preserve">proponowana lokalizacja STP Mory </w:t>
      </w:r>
      <w:bookmarkEnd w:id="103"/>
      <w:r w:rsidR="007A5695" w:rsidRPr="00607A28">
        <w:rPr>
          <w:rFonts w:ascii="Arial" w:hAnsi="Arial" w:cs="Arial"/>
          <w:bCs/>
          <w:iCs/>
          <w:spacing w:val="4"/>
          <w:sz w:val="20"/>
          <w:szCs w:val="20"/>
          <w:lang w:bidi="pl-PL"/>
        </w:rPr>
        <w:t xml:space="preserve">obejmuje przestrzeń ograniczoną od zachodu ul. </w:t>
      </w:r>
      <w:proofErr w:type="spellStart"/>
      <w:r w:rsidR="007A5695" w:rsidRPr="00607A28">
        <w:rPr>
          <w:rFonts w:ascii="Arial" w:hAnsi="Arial" w:cs="Arial"/>
          <w:bCs/>
          <w:iCs/>
          <w:spacing w:val="4"/>
          <w:sz w:val="20"/>
          <w:szCs w:val="20"/>
          <w:lang w:bidi="pl-PL"/>
        </w:rPr>
        <w:t>Gierdziej</w:t>
      </w:r>
      <w:r w:rsidR="00926E9E" w:rsidRPr="00607A28">
        <w:rPr>
          <w:rFonts w:ascii="Arial" w:hAnsi="Arial" w:cs="Arial"/>
          <w:bCs/>
          <w:iCs/>
          <w:spacing w:val="4"/>
          <w:sz w:val="20"/>
          <w:szCs w:val="20"/>
          <w:lang w:bidi="pl-PL"/>
        </w:rPr>
        <w:t>e</w:t>
      </w:r>
      <w:r w:rsidR="007A5695" w:rsidRPr="00607A28">
        <w:rPr>
          <w:rFonts w:ascii="Arial" w:hAnsi="Arial" w:cs="Arial"/>
          <w:bCs/>
          <w:iCs/>
          <w:spacing w:val="4"/>
          <w:sz w:val="20"/>
          <w:szCs w:val="20"/>
          <w:lang w:bidi="pl-PL"/>
        </w:rPr>
        <w:t>wskiego</w:t>
      </w:r>
      <w:proofErr w:type="spellEnd"/>
      <w:r w:rsidR="007A5695" w:rsidRPr="00607A28">
        <w:rPr>
          <w:rFonts w:ascii="Arial" w:hAnsi="Arial" w:cs="Arial"/>
          <w:bCs/>
          <w:iCs/>
          <w:spacing w:val="4"/>
          <w:sz w:val="20"/>
          <w:szCs w:val="20"/>
          <w:lang w:bidi="pl-PL"/>
        </w:rPr>
        <w:t xml:space="preserve"> i Krańcową</w:t>
      </w:r>
      <w:r w:rsidR="00926E9E" w:rsidRPr="00607A28">
        <w:rPr>
          <w:rFonts w:ascii="Arial" w:hAnsi="Arial" w:cs="Arial"/>
          <w:bCs/>
          <w:iCs/>
          <w:spacing w:val="4"/>
          <w:sz w:val="20"/>
          <w:szCs w:val="20"/>
          <w:lang w:bidi="pl-PL"/>
        </w:rPr>
        <w:t>, terenami rolnymi, od północy terenem Instytutu Energetyki, ulicami dojazdowymi do obiektów handlowych wielkoprzestrzennych wraz z infrastrukturą towarzyszącą, ul. Łęgi, terenami magazynowymi</w:t>
      </w:r>
      <w:r w:rsidR="004866D1">
        <w:rPr>
          <w:rFonts w:ascii="Arial" w:hAnsi="Arial" w:cs="Arial"/>
          <w:bCs/>
          <w:iCs/>
          <w:spacing w:val="4"/>
          <w:sz w:val="20"/>
          <w:szCs w:val="20"/>
          <w:lang w:bidi="pl-PL"/>
        </w:rPr>
        <w:t xml:space="preserve">, </w:t>
      </w:r>
      <w:r w:rsidR="00926E9E" w:rsidRPr="00607A28">
        <w:rPr>
          <w:rFonts w:ascii="Arial" w:hAnsi="Arial" w:cs="Arial"/>
          <w:bCs/>
          <w:iCs/>
          <w:spacing w:val="4"/>
          <w:sz w:val="20"/>
          <w:szCs w:val="20"/>
          <w:lang w:bidi="pl-PL"/>
        </w:rPr>
        <w:t xml:space="preserve">produkcyjnymi przemysłowymi </w:t>
      </w:r>
      <w:r w:rsidR="009A273B">
        <w:rPr>
          <w:rFonts w:ascii="Arial" w:hAnsi="Arial" w:cs="Arial"/>
          <w:bCs/>
          <w:iCs/>
          <w:spacing w:val="4"/>
          <w:sz w:val="20"/>
          <w:szCs w:val="20"/>
          <w:lang w:bidi="pl-PL"/>
        </w:rPr>
        <w:br/>
      </w:r>
      <w:r w:rsidR="00926E9E" w:rsidRPr="00607A28">
        <w:rPr>
          <w:rFonts w:ascii="Arial" w:hAnsi="Arial" w:cs="Arial"/>
          <w:bCs/>
          <w:iCs/>
          <w:spacing w:val="4"/>
          <w:sz w:val="20"/>
          <w:szCs w:val="20"/>
          <w:lang w:bidi="pl-PL"/>
        </w:rPr>
        <w:t xml:space="preserve">i mieszkaniowymi jednorodzinnymi, od wschodu terenami magazynowymi ograniczonymi ul. 4 czerwca 1989 r., od południa z terenami kolei. </w:t>
      </w:r>
      <w:r w:rsidRPr="00607A28">
        <w:rPr>
          <w:rFonts w:ascii="Arial" w:hAnsi="Arial" w:cs="Arial"/>
          <w:bCs/>
          <w:iCs/>
          <w:spacing w:val="4"/>
          <w:sz w:val="20"/>
          <w:szCs w:val="20"/>
          <w:lang w:bidi="pl-PL"/>
        </w:rPr>
        <w:t>Z analizy opracowań kartograficznych znajdujących się na stronie internetowej</w:t>
      </w:r>
      <w:r w:rsidR="00624C6D">
        <w:rPr>
          <w:rFonts w:ascii="Arial" w:hAnsi="Arial" w:cs="Arial"/>
          <w:bCs/>
          <w:iCs/>
          <w:spacing w:val="4"/>
          <w:sz w:val="20"/>
          <w:szCs w:val="20"/>
          <w:lang w:bidi="pl-PL"/>
        </w:rPr>
        <w:t>:</w:t>
      </w:r>
      <w:r w:rsidRPr="00607A28">
        <w:rPr>
          <w:rFonts w:ascii="Arial" w:hAnsi="Arial" w:cs="Arial"/>
          <w:bCs/>
          <w:iCs/>
          <w:spacing w:val="4"/>
          <w:sz w:val="20"/>
          <w:szCs w:val="20"/>
          <w:lang w:bidi="pl-PL"/>
        </w:rPr>
        <w:t xml:space="preserve"> http://geoportal.gov.pl wynika, iż odległość proponowanej lokalizacji STP „Mory” od działek skarżąc</w:t>
      </w:r>
      <w:r w:rsidR="00B24B65">
        <w:rPr>
          <w:rFonts w:ascii="Arial" w:hAnsi="Arial" w:cs="Arial"/>
          <w:bCs/>
          <w:iCs/>
          <w:spacing w:val="4"/>
          <w:sz w:val="20"/>
          <w:szCs w:val="20"/>
          <w:lang w:bidi="pl-PL"/>
        </w:rPr>
        <w:t>ej</w:t>
      </w:r>
      <w:r w:rsidRPr="00607A28">
        <w:rPr>
          <w:rFonts w:ascii="Arial" w:hAnsi="Arial" w:cs="Arial"/>
          <w:bCs/>
          <w:iCs/>
          <w:spacing w:val="4"/>
          <w:sz w:val="20"/>
          <w:szCs w:val="20"/>
          <w:lang w:bidi="pl-PL"/>
        </w:rPr>
        <w:t xml:space="preserve"> wynosi około 450-500 metrów.</w:t>
      </w:r>
    </w:p>
    <w:p w14:paraId="2C820FE9" w14:textId="5E0651A1" w:rsidR="00FC0C2E" w:rsidRDefault="00721B21" w:rsidP="00571122">
      <w:pPr>
        <w:spacing w:after="240" w:line="240" w:lineRule="exact"/>
        <w:jc w:val="both"/>
        <w:rPr>
          <w:rFonts w:ascii="Arial" w:hAnsi="Arial" w:cs="Arial"/>
          <w:bCs/>
          <w:iCs/>
          <w:spacing w:val="4"/>
          <w:sz w:val="20"/>
          <w:szCs w:val="20"/>
          <w:lang w:bidi="pl-PL"/>
        </w:rPr>
      </w:pPr>
      <w:r w:rsidRPr="00721B21">
        <w:rPr>
          <w:rFonts w:ascii="Arial" w:hAnsi="Arial" w:cs="Arial"/>
          <w:bCs/>
          <w:iCs/>
          <w:spacing w:val="4"/>
          <w:sz w:val="20"/>
          <w:szCs w:val="20"/>
          <w:lang w:bidi="pl-PL"/>
        </w:rPr>
        <w:t xml:space="preserve">W konsekwencji nie sposób uznać, by </w:t>
      </w:r>
      <w:r w:rsidRPr="00607A28">
        <w:rPr>
          <w:rFonts w:ascii="Arial" w:hAnsi="Arial" w:cs="Arial"/>
          <w:bCs/>
          <w:iCs/>
          <w:spacing w:val="4"/>
          <w:sz w:val="20"/>
          <w:szCs w:val="20"/>
          <w:lang w:bidi="pl-PL"/>
        </w:rPr>
        <w:t>działki</w:t>
      </w:r>
      <w:r w:rsidRPr="00721B21">
        <w:rPr>
          <w:rFonts w:ascii="Arial" w:hAnsi="Arial" w:cs="Arial"/>
          <w:bCs/>
          <w:iCs/>
          <w:spacing w:val="4"/>
          <w:sz w:val="20"/>
          <w:szCs w:val="20"/>
          <w:lang w:bidi="pl-PL"/>
        </w:rPr>
        <w:t xml:space="preserve"> należące do skarżące</w:t>
      </w:r>
      <w:r w:rsidRPr="00607A28">
        <w:rPr>
          <w:rFonts w:ascii="Arial" w:hAnsi="Arial" w:cs="Arial"/>
          <w:bCs/>
          <w:iCs/>
          <w:spacing w:val="4"/>
          <w:sz w:val="20"/>
          <w:szCs w:val="20"/>
          <w:lang w:bidi="pl-PL"/>
        </w:rPr>
        <w:t>j</w:t>
      </w:r>
      <w:r w:rsidRPr="00721B21">
        <w:rPr>
          <w:rFonts w:ascii="Arial" w:hAnsi="Arial" w:cs="Arial"/>
          <w:bCs/>
          <w:iCs/>
          <w:spacing w:val="4"/>
          <w:sz w:val="20"/>
          <w:szCs w:val="20"/>
          <w:lang w:bidi="pl-PL"/>
        </w:rPr>
        <w:t xml:space="preserve"> znajdowały się w obrębie oddziaływania inwestycji będącej przedmiotem </w:t>
      </w:r>
      <w:r w:rsidRPr="00721B21">
        <w:rPr>
          <w:rFonts w:ascii="Arial" w:hAnsi="Arial" w:cs="Arial"/>
          <w:bCs/>
          <w:i/>
          <w:iCs/>
          <w:spacing w:val="4"/>
          <w:sz w:val="20"/>
          <w:szCs w:val="20"/>
          <w:lang w:bidi="pl-PL"/>
        </w:rPr>
        <w:t xml:space="preserve">decyzji Wojewody </w:t>
      </w:r>
      <w:r w:rsidRPr="00607A28">
        <w:rPr>
          <w:rFonts w:ascii="Arial" w:hAnsi="Arial" w:cs="Arial"/>
          <w:bCs/>
          <w:i/>
          <w:iCs/>
          <w:spacing w:val="4"/>
          <w:sz w:val="20"/>
          <w:szCs w:val="20"/>
          <w:lang w:bidi="pl-PL"/>
        </w:rPr>
        <w:t>Mazowieckiego</w:t>
      </w:r>
      <w:r w:rsidRPr="00607A28">
        <w:rPr>
          <w:rFonts w:ascii="Arial" w:hAnsi="Arial" w:cs="Arial"/>
          <w:bCs/>
          <w:iCs/>
          <w:spacing w:val="4"/>
          <w:sz w:val="20"/>
          <w:szCs w:val="20"/>
          <w:lang w:bidi="pl-PL"/>
        </w:rPr>
        <w:t xml:space="preserve">. Skarżąca nie udowodniła, a </w:t>
      </w:r>
      <w:r w:rsidRPr="00607A28">
        <w:rPr>
          <w:rFonts w:ascii="Arial" w:hAnsi="Arial" w:cs="Arial"/>
          <w:bCs/>
          <w:i/>
          <w:iCs/>
          <w:spacing w:val="4"/>
          <w:sz w:val="20"/>
          <w:szCs w:val="20"/>
          <w:lang w:bidi="pl-PL"/>
        </w:rPr>
        <w:t>Minister</w:t>
      </w:r>
      <w:r w:rsidRPr="00607A28">
        <w:rPr>
          <w:rFonts w:ascii="Arial" w:hAnsi="Arial" w:cs="Arial"/>
          <w:bCs/>
          <w:iCs/>
          <w:spacing w:val="4"/>
          <w:sz w:val="20"/>
          <w:szCs w:val="20"/>
          <w:lang w:bidi="pl-PL"/>
        </w:rPr>
        <w:t xml:space="preserve"> analizując materiał dowodowy nie stwierdził tego, że przedmiotowa inwestycja </w:t>
      </w:r>
      <w:r w:rsidR="00CA1272" w:rsidRPr="00607A28">
        <w:rPr>
          <w:rFonts w:ascii="Arial" w:hAnsi="Arial" w:cs="Arial"/>
          <w:bCs/>
          <w:iCs/>
          <w:spacing w:val="4"/>
          <w:sz w:val="20"/>
          <w:szCs w:val="20"/>
          <w:lang w:bidi="pl-PL"/>
        </w:rPr>
        <w:t xml:space="preserve">objęta </w:t>
      </w:r>
      <w:r w:rsidR="00CA1272" w:rsidRPr="00607A28">
        <w:rPr>
          <w:rFonts w:ascii="Arial" w:hAnsi="Arial" w:cs="Arial"/>
          <w:bCs/>
          <w:i/>
          <w:spacing w:val="4"/>
          <w:sz w:val="20"/>
          <w:szCs w:val="20"/>
          <w:lang w:bidi="pl-PL"/>
        </w:rPr>
        <w:t>decyzją Wojewody Mazowieckiego</w:t>
      </w:r>
      <w:r w:rsidR="00CA1272" w:rsidRPr="00607A28">
        <w:rPr>
          <w:rFonts w:ascii="Arial" w:hAnsi="Arial" w:cs="Arial"/>
          <w:bCs/>
          <w:iCs/>
          <w:spacing w:val="4"/>
          <w:sz w:val="20"/>
          <w:szCs w:val="20"/>
          <w:lang w:bidi="pl-PL"/>
        </w:rPr>
        <w:t xml:space="preserve"> </w:t>
      </w:r>
      <w:r w:rsidRPr="00607A28">
        <w:rPr>
          <w:rFonts w:ascii="Arial" w:hAnsi="Arial" w:cs="Arial"/>
          <w:bCs/>
          <w:iCs/>
          <w:spacing w:val="4"/>
          <w:sz w:val="20"/>
          <w:szCs w:val="20"/>
          <w:lang w:bidi="pl-PL"/>
        </w:rPr>
        <w:t>będzie ograniczać w jakikolwiek sposób zagospodarowanie je</w:t>
      </w:r>
      <w:r w:rsidR="00CA1272" w:rsidRPr="00607A28">
        <w:rPr>
          <w:rFonts w:ascii="Arial" w:hAnsi="Arial" w:cs="Arial"/>
          <w:bCs/>
          <w:iCs/>
          <w:spacing w:val="4"/>
          <w:sz w:val="20"/>
          <w:szCs w:val="20"/>
          <w:lang w:bidi="pl-PL"/>
        </w:rPr>
        <w:t>j</w:t>
      </w:r>
      <w:r w:rsidRPr="00607A28">
        <w:rPr>
          <w:rFonts w:ascii="Arial" w:hAnsi="Arial" w:cs="Arial"/>
          <w:bCs/>
          <w:iCs/>
          <w:spacing w:val="4"/>
          <w:sz w:val="20"/>
          <w:szCs w:val="20"/>
          <w:lang w:bidi="pl-PL"/>
        </w:rPr>
        <w:t xml:space="preserve"> </w:t>
      </w:r>
      <w:r w:rsidR="009A273B">
        <w:rPr>
          <w:rFonts w:ascii="Arial" w:hAnsi="Arial" w:cs="Arial"/>
          <w:bCs/>
          <w:iCs/>
          <w:spacing w:val="4"/>
          <w:sz w:val="20"/>
          <w:szCs w:val="20"/>
          <w:lang w:bidi="pl-PL"/>
        </w:rPr>
        <w:t xml:space="preserve">działek </w:t>
      </w:r>
      <w:r w:rsidRPr="00607A28">
        <w:rPr>
          <w:rFonts w:ascii="Arial" w:hAnsi="Arial" w:cs="Arial"/>
          <w:bCs/>
          <w:iCs/>
          <w:spacing w:val="4"/>
          <w:sz w:val="20"/>
          <w:szCs w:val="20"/>
          <w:lang w:bidi="pl-PL"/>
        </w:rPr>
        <w:t>i korzystanie z ni</w:t>
      </w:r>
      <w:r w:rsidR="009A273B">
        <w:rPr>
          <w:rFonts w:ascii="Arial" w:hAnsi="Arial" w:cs="Arial"/>
          <w:bCs/>
          <w:iCs/>
          <w:spacing w:val="4"/>
          <w:sz w:val="20"/>
          <w:szCs w:val="20"/>
          <w:lang w:bidi="pl-PL"/>
        </w:rPr>
        <w:t>ch</w:t>
      </w:r>
      <w:r w:rsidR="00FC0C2E">
        <w:rPr>
          <w:rFonts w:ascii="Arial" w:hAnsi="Arial" w:cs="Arial"/>
          <w:bCs/>
          <w:iCs/>
          <w:spacing w:val="4"/>
          <w:sz w:val="20"/>
          <w:szCs w:val="20"/>
          <w:lang w:bidi="pl-PL"/>
        </w:rPr>
        <w:t xml:space="preserve">, a co za tym idzie, </w:t>
      </w:r>
      <w:r w:rsidR="00FC0C2E" w:rsidRPr="00FC0C2E">
        <w:rPr>
          <w:rFonts w:ascii="Arial" w:hAnsi="Arial" w:cs="Arial"/>
          <w:bCs/>
          <w:iCs/>
          <w:spacing w:val="4"/>
          <w:sz w:val="20"/>
          <w:szCs w:val="20"/>
          <w:lang w:bidi="pl-PL"/>
        </w:rPr>
        <w:t xml:space="preserve">nie wpływa na wykonywanie przez </w:t>
      </w:r>
      <w:r w:rsidR="00FC0C2E">
        <w:rPr>
          <w:rFonts w:ascii="Arial" w:hAnsi="Arial" w:cs="Arial"/>
          <w:bCs/>
          <w:iCs/>
          <w:spacing w:val="4"/>
          <w:sz w:val="20"/>
          <w:szCs w:val="20"/>
          <w:lang w:bidi="pl-PL"/>
        </w:rPr>
        <w:t>skarżąc</w:t>
      </w:r>
      <w:r w:rsidR="00624C6D">
        <w:rPr>
          <w:rFonts w:ascii="Arial" w:hAnsi="Arial" w:cs="Arial"/>
          <w:bCs/>
          <w:iCs/>
          <w:spacing w:val="4"/>
          <w:sz w:val="20"/>
          <w:szCs w:val="20"/>
          <w:lang w:bidi="pl-PL"/>
        </w:rPr>
        <w:t>ą</w:t>
      </w:r>
      <w:r w:rsidR="00FC0C2E">
        <w:rPr>
          <w:rFonts w:ascii="Arial" w:hAnsi="Arial" w:cs="Arial"/>
          <w:bCs/>
          <w:iCs/>
          <w:spacing w:val="4"/>
          <w:sz w:val="20"/>
          <w:szCs w:val="20"/>
          <w:lang w:bidi="pl-PL"/>
        </w:rPr>
        <w:t xml:space="preserve"> </w:t>
      </w:r>
      <w:r w:rsidR="00FC0C2E" w:rsidRPr="00FC0C2E">
        <w:rPr>
          <w:rFonts w:ascii="Arial" w:hAnsi="Arial" w:cs="Arial"/>
          <w:bCs/>
          <w:iCs/>
          <w:spacing w:val="4"/>
          <w:sz w:val="20"/>
          <w:szCs w:val="20"/>
          <w:lang w:bidi="pl-PL"/>
        </w:rPr>
        <w:t>prawa własności w dotychczasowy sposób</w:t>
      </w:r>
      <w:r w:rsidR="00FC0C2E">
        <w:rPr>
          <w:rFonts w:ascii="Arial" w:hAnsi="Arial" w:cs="Arial"/>
          <w:bCs/>
          <w:iCs/>
          <w:spacing w:val="4"/>
          <w:sz w:val="20"/>
          <w:szCs w:val="20"/>
          <w:lang w:bidi="pl-PL"/>
        </w:rPr>
        <w:t xml:space="preserve">. </w:t>
      </w:r>
      <w:r w:rsidR="00B05E75" w:rsidRPr="00607A28">
        <w:rPr>
          <w:rFonts w:ascii="Arial" w:hAnsi="Arial" w:cs="Arial"/>
          <w:bCs/>
          <w:iCs/>
          <w:spacing w:val="4"/>
          <w:sz w:val="20"/>
          <w:szCs w:val="20"/>
          <w:lang w:bidi="pl-PL"/>
        </w:rPr>
        <w:t>Skarżąca bowiem upatruje swój interes prawny do bycia stroną przedmiotowego postępowania odwołując się do całej inwestycji obejmującej III etap realizacji odcinka zachodniego metra</w:t>
      </w:r>
      <w:r w:rsidR="002E28A0">
        <w:rPr>
          <w:rFonts w:ascii="Arial" w:hAnsi="Arial" w:cs="Arial"/>
          <w:bCs/>
          <w:iCs/>
          <w:spacing w:val="4"/>
          <w:sz w:val="20"/>
          <w:szCs w:val="20"/>
          <w:lang w:bidi="pl-PL"/>
        </w:rPr>
        <w:t xml:space="preserve">, </w:t>
      </w:r>
      <w:r w:rsidR="00B05E75" w:rsidRPr="00607A28">
        <w:rPr>
          <w:rFonts w:ascii="Arial" w:hAnsi="Arial" w:cs="Arial"/>
          <w:bCs/>
          <w:iCs/>
          <w:spacing w:val="4"/>
          <w:sz w:val="20"/>
          <w:szCs w:val="20"/>
          <w:lang w:bidi="pl-PL"/>
        </w:rPr>
        <w:t xml:space="preserve">gdy tymczasem zaskarżona </w:t>
      </w:r>
      <w:r w:rsidR="00B05E75" w:rsidRPr="00607A28">
        <w:rPr>
          <w:rFonts w:ascii="Arial" w:hAnsi="Arial" w:cs="Arial"/>
          <w:bCs/>
          <w:i/>
          <w:spacing w:val="4"/>
          <w:sz w:val="20"/>
          <w:szCs w:val="20"/>
          <w:lang w:bidi="pl-PL"/>
        </w:rPr>
        <w:t>decyzja Wojewody Mazowieckiego</w:t>
      </w:r>
      <w:r w:rsidR="00B05E75" w:rsidRPr="00607A28">
        <w:rPr>
          <w:rFonts w:ascii="Arial" w:hAnsi="Arial" w:cs="Arial"/>
          <w:bCs/>
          <w:iCs/>
          <w:spacing w:val="4"/>
          <w:sz w:val="20"/>
          <w:szCs w:val="20"/>
          <w:lang w:bidi="pl-PL"/>
        </w:rPr>
        <w:t xml:space="preserve"> dotyczy części tego</w:t>
      </w:r>
      <w:r w:rsidR="008271AB" w:rsidRPr="00607A28">
        <w:rPr>
          <w:rFonts w:ascii="Arial" w:hAnsi="Arial" w:cs="Arial"/>
          <w:bCs/>
          <w:iCs/>
          <w:spacing w:val="4"/>
          <w:sz w:val="20"/>
          <w:szCs w:val="20"/>
          <w:lang w:bidi="pl-PL"/>
        </w:rPr>
        <w:t xml:space="preserve"> III etap </w:t>
      </w:r>
      <w:r w:rsidR="009A273B">
        <w:rPr>
          <w:rFonts w:ascii="Arial" w:hAnsi="Arial" w:cs="Arial"/>
          <w:bCs/>
          <w:iCs/>
          <w:spacing w:val="4"/>
          <w:sz w:val="20"/>
          <w:szCs w:val="20"/>
          <w:lang w:bidi="pl-PL"/>
        </w:rPr>
        <w:t xml:space="preserve">budowy </w:t>
      </w:r>
      <w:r w:rsidR="008271AB" w:rsidRPr="00607A28">
        <w:rPr>
          <w:rFonts w:ascii="Arial" w:hAnsi="Arial" w:cs="Arial"/>
          <w:bCs/>
          <w:iCs/>
          <w:spacing w:val="4"/>
          <w:sz w:val="20"/>
          <w:szCs w:val="20"/>
          <w:lang w:bidi="pl-PL"/>
        </w:rPr>
        <w:t xml:space="preserve">odcinka zachodniego metra </w:t>
      </w:r>
      <w:r w:rsidR="009A273B">
        <w:rPr>
          <w:rFonts w:ascii="Arial" w:hAnsi="Arial" w:cs="Arial"/>
          <w:bCs/>
          <w:iCs/>
          <w:spacing w:val="4"/>
          <w:sz w:val="20"/>
          <w:szCs w:val="20"/>
          <w:lang w:bidi="pl-PL"/>
        </w:rPr>
        <w:t>–</w:t>
      </w:r>
      <w:r w:rsidR="008271AB" w:rsidRPr="00607A28">
        <w:rPr>
          <w:rFonts w:ascii="Arial" w:hAnsi="Arial" w:cs="Arial"/>
          <w:bCs/>
          <w:iCs/>
          <w:spacing w:val="4"/>
          <w:sz w:val="20"/>
          <w:szCs w:val="20"/>
          <w:lang w:bidi="pl-PL"/>
        </w:rPr>
        <w:t xml:space="preserve"> </w:t>
      </w:r>
      <w:r w:rsidR="009A273B">
        <w:rPr>
          <w:rFonts w:ascii="Arial" w:hAnsi="Arial" w:cs="Arial"/>
          <w:bCs/>
          <w:iCs/>
          <w:spacing w:val="4"/>
          <w:sz w:val="20"/>
          <w:szCs w:val="20"/>
          <w:lang w:bidi="pl-PL"/>
        </w:rPr>
        <w:t xml:space="preserve">tj. </w:t>
      </w:r>
      <w:r w:rsidR="008271AB" w:rsidRPr="00607A28">
        <w:rPr>
          <w:rFonts w:ascii="Arial" w:hAnsi="Arial" w:cs="Arial"/>
          <w:bCs/>
          <w:iCs/>
          <w:spacing w:val="4"/>
          <w:sz w:val="20"/>
          <w:szCs w:val="20"/>
          <w:lang w:bidi="pl-PL"/>
        </w:rPr>
        <w:t xml:space="preserve">lokalizacji STP Mory wraz z połączeniem SPT Mory </w:t>
      </w:r>
      <w:r w:rsidR="000A20FE">
        <w:rPr>
          <w:rFonts w:ascii="Arial" w:hAnsi="Arial" w:cs="Arial"/>
          <w:bCs/>
          <w:iCs/>
          <w:spacing w:val="4"/>
          <w:sz w:val="20"/>
          <w:szCs w:val="20"/>
          <w:lang w:bidi="pl-PL"/>
        </w:rPr>
        <w:br/>
      </w:r>
      <w:r w:rsidR="008271AB" w:rsidRPr="00607A28">
        <w:rPr>
          <w:rFonts w:ascii="Arial" w:hAnsi="Arial" w:cs="Arial"/>
          <w:bCs/>
          <w:iCs/>
          <w:spacing w:val="4"/>
          <w:sz w:val="20"/>
          <w:szCs w:val="20"/>
          <w:lang w:bidi="pl-PL"/>
        </w:rPr>
        <w:t>z układem kolejowym PKP</w:t>
      </w:r>
      <w:r w:rsidR="00B05E75" w:rsidRPr="00607A28">
        <w:rPr>
          <w:rFonts w:ascii="Arial" w:hAnsi="Arial" w:cs="Arial"/>
          <w:bCs/>
          <w:iCs/>
          <w:spacing w:val="4"/>
          <w:sz w:val="20"/>
          <w:szCs w:val="20"/>
          <w:lang w:bidi="pl-PL"/>
        </w:rPr>
        <w:t>.</w:t>
      </w:r>
    </w:p>
    <w:p w14:paraId="1CE283E9" w14:textId="687F1FDA" w:rsidR="00CA1272" w:rsidRPr="00607A28" w:rsidRDefault="00E56D03" w:rsidP="00571122">
      <w:pPr>
        <w:spacing w:after="240" w:line="240" w:lineRule="exact"/>
        <w:jc w:val="both"/>
        <w:rPr>
          <w:rFonts w:ascii="Arial" w:hAnsi="Arial" w:cs="Arial"/>
          <w:bCs/>
          <w:iCs/>
          <w:spacing w:val="4"/>
          <w:sz w:val="20"/>
          <w:szCs w:val="20"/>
          <w:lang w:bidi="pl-PL"/>
        </w:rPr>
      </w:pPr>
      <w:r w:rsidRPr="00607A28">
        <w:rPr>
          <w:rFonts w:ascii="Arial" w:hAnsi="Arial" w:cs="Arial"/>
          <w:bCs/>
          <w:iCs/>
          <w:spacing w:val="4"/>
          <w:sz w:val="20"/>
          <w:szCs w:val="20"/>
          <w:lang w:bidi="pl-PL"/>
        </w:rPr>
        <w:t>Odnosząc się natomiast do wymienione</w:t>
      </w:r>
      <w:r w:rsidR="00624C6D">
        <w:rPr>
          <w:rFonts w:ascii="Arial" w:hAnsi="Arial" w:cs="Arial"/>
          <w:bCs/>
          <w:iCs/>
          <w:spacing w:val="4"/>
          <w:sz w:val="20"/>
          <w:szCs w:val="20"/>
          <w:lang w:bidi="pl-PL"/>
        </w:rPr>
        <w:t>go</w:t>
      </w:r>
      <w:r w:rsidRPr="00607A28">
        <w:rPr>
          <w:rFonts w:ascii="Arial" w:hAnsi="Arial" w:cs="Arial"/>
          <w:bCs/>
          <w:iCs/>
          <w:spacing w:val="4"/>
          <w:sz w:val="20"/>
          <w:szCs w:val="20"/>
          <w:lang w:bidi="pl-PL"/>
        </w:rPr>
        <w:t xml:space="preserve"> przez skarżącą w piśmie z dnia 13 lipca 2021 r. </w:t>
      </w:r>
      <w:r w:rsidR="00B05E75" w:rsidRPr="00607A28">
        <w:rPr>
          <w:rFonts w:ascii="Arial" w:hAnsi="Arial" w:cs="Arial"/>
          <w:bCs/>
          <w:iCs/>
          <w:spacing w:val="4"/>
          <w:sz w:val="20"/>
          <w:szCs w:val="20"/>
          <w:lang w:bidi="pl-PL"/>
        </w:rPr>
        <w:t xml:space="preserve">art. 9q ust. </w:t>
      </w:r>
      <w:r w:rsidR="00B05E75" w:rsidRPr="00607A28">
        <w:rPr>
          <w:rFonts w:ascii="Arial" w:hAnsi="Arial" w:cs="Arial"/>
          <w:bCs/>
          <w:iCs/>
          <w:spacing w:val="4"/>
          <w:sz w:val="20"/>
          <w:szCs w:val="20"/>
          <w:lang w:bidi="pl-PL"/>
        </w:rPr>
        <w:br/>
        <w:t xml:space="preserve">1 pkt 3 </w:t>
      </w:r>
      <w:r w:rsidR="00B05E75" w:rsidRPr="00607A28">
        <w:rPr>
          <w:rFonts w:ascii="Arial" w:hAnsi="Arial" w:cs="Arial"/>
          <w:bCs/>
          <w:i/>
          <w:iCs/>
          <w:spacing w:val="4"/>
          <w:sz w:val="20"/>
          <w:szCs w:val="20"/>
          <w:lang w:bidi="pl-PL"/>
        </w:rPr>
        <w:t>ustawy o transporcie kolejowym</w:t>
      </w:r>
      <w:r w:rsidRPr="00607A28">
        <w:rPr>
          <w:rFonts w:ascii="Arial" w:hAnsi="Arial" w:cs="Arial"/>
          <w:bCs/>
          <w:iCs/>
          <w:spacing w:val="4"/>
          <w:sz w:val="20"/>
          <w:szCs w:val="20"/>
          <w:lang w:bidi="pl-PL"/>
        </w:rPr>
        <w:t>, należy zauważyć, iż przepis ten określa jedynie element składow</w:t>
      </w:r>
      <w:r w:rsidR="00B05E75" w:rsidRPr="00607A28">
        <w:rPr>
          <w:rFonts w:ascii="Arial" w:hAnsi="Arial" w:cs="Arial"/>
          <w:bCs/>
          <w:iCs/>
          <w:spacing w:val="4"/>
          <w:sz w:val="20"/>
          <w:szCs w:val="20"/>
          <w:lang w:bidi="pl-PL"/>
        </w:rPr>
        <w:t>y</w:t>
      </w:r>
      <w:r w:rsidRPr="00607A28">
        <w:rPr>
          <w:rFonts w:ascii="Arial" w:hAnsi="Arial" w:cs="Arial"/>
          <w:bCs/>
          <w:iCs/>
          <w:spacing w:val="4"/>
          <w:sz w:val="20"/>
          <w:szCs w:val="20"/>
          <w:lang w:bidi="pl-PL"/>
        </w:rPr>
        <w:t xml:space="preserve"> decyzji </w:t>
      </w:r>
      <w:r w:rsidR="00B05E75" w:rsidRPr="00607A28">
        <w:rPr>
          <w:rFonts w:ascii="Arial" w:hAnsi="Arial" w:cs="Arial"/>
          <w:bCs/>
          <w:iCs/>
          <w:spacing w:val="4"/>
          <w:sz w:val="20"/>
          <w:szCs w:val="20"/>
          <w:lang w:bidi="pl-PL"/>
        </w:rPr>
        <w:t>o ustaleniu lokalizacji linii kolejowej, tj. warunki wynikające z prawnie chronionych potrzeb ochrony środowiska, ochrony zabytków i dóbr kultury współczesnej oraz potrzeb obronności państwa.</w:t>
      </w:r>
      <w:r w:rsidR="00B05E75" w:rsidRPr="00607A28">
        <w:rPr>
          <w:rFonts w:ascii="Arial" w:hAnsi="Arial" w:cs="Arial"/>
          <w:spacing w:val="4"/>
          <w:sz w:val="20"/>
          <w:szCs w:val="20"/>
        </w:rPr>
        <w:t xml:space="preserve"> </w:t>
      </w:r>
      <w:r w:rsidR="00B05E75" w:rsidRPr="00607A28">
        <w:rPr>
          <w:rFonts w:ascii="Arial" w:hAnsi="Arial" w:cs="Arial"/>
          <w:bCs/>
          <w:iCs/>
          <w:spacing w:val="4"/>
          <w:sz w:val="20"/>
          <w:szCs w:val="20"/>
          <w:lang w:bidi="pl-PL"/>
        </w:rPr>
        <w:t>Podkreśleni</w:t>
      </w:r>
      <w:r w:rsidR="00624C6D">
        <w:rPr>
          <w:rFonts w:ascii="Arial" w:hAnsi="Arial" w:cs="Arial"/>
          <w:bCs/>
          <w:iCs/>
          <w:spacing w:val="4"/>
          <w:sz w:val="20"/>
          <w:szCs w:val="20"/>
          <w:lang w:bidi="pl-PL"/>
        </w:rPr>
        <w:t>a</w:t>
      </w:r>
      <w:r w:rsidR="00B05E75" w:rsidRPr="00607A28">
        <w:rPr>
          <w:rFonts w:ascii="Arial" w:hAnsi="Arial" w:cs="Arial"/>
          <w:bCs/>
          <w:iCs/>
          <w:spacing w:val="4"/>
          <w:sz w:val="20"/>
          <w:szCs w:val="20"/>
          <w:lang w:bidi="pl-PL"/>
        </w:rPr>
        <w:t xml:space="preserve"> wymaga fakt, iż źródło uprawnienia lub obowiązku, o którym mowa w art. 28 </w:t>
      </w:r>
      <w:r w:rsidR="00B05E75" w:rsidRPr="00607A28">
        <w:rPr>
          <w:rFonts w:ascii="Arial" w:hAnsi="Arial" w:cs="Arial"/>
          <w:bCs/>
          <w:i/>
          <w:spacing w:val="4"/>
          <w:sz w:val="20"/>
          <w:szCs w:val="20"/>
          <w:lang w:bidi="pl-PL"/>
        </w:rPr>
        <w:t>kpa</w:t>
      </w:r>
      <w:r w:rsidR="00B05E75" w:rsidRPr="00607A28">
        <w:rPr>
          <w:rFonts w:ascii="Arial" w:hAnsi="Arial" w:cs="Arial"/>
          <w:bCs/>
          <w:iCs/>
          <w:spacing w:val="4"/>
          <w:sz w:val="20"/>
          <w:szCs w:val="20"/>
          <w:lang w:bidi="pl-PL"/>
        </w:rPr>
        <w:t>, musi dotyczyć bezpośrednio podmiotu domagającego się czynności organu, co w tym przypadku nie ma miejsca, gdyż z powołan</w:t>
      </w:r>
      <w:r w:rsidR="00624C6D">
        <w:rPr>
          <w:rFonts w:ascii="Arial" w:hAnsi="Arial" w:cs="Arial"/>
          <w:bCs/>
          <w:iCs/>
          <w:spacing w:val="4"/>
          <w:sz w:val="20"/>
          <w:szCs w:val="20"/>
          <w:lang w:bidi="pl-PL"/>
        </w:rPr>
        <w:t>ego</w:t>
      </w:r>
      <w:r w:rsidR="00B05E75" w:rsidRPr="00607A28">
        <w:rPr>
          <w:rFonts w:ascii="Arial" w:hAnsi="Arial" w:cs="Arial"/>
          <w:bCs/>
          <w:iCs/>
          <w:spacing w:val="4"/>
          <w:sz w:val="20"/>
          <w:szCs w:val="20"/>
          <w:lang w:bidi="pl-PL"/>
        </w:rPr>
        <w:t xml:space="preserve"> wyżej przepis</w:t>
      </w:r>
      <w:r w:rsidR="00624C6D">
        <w:rPr>
          <w:rFonts w:ascii="Arial" w:hAnsi="Arial" w:cs="Arial"/>
          <w:bCs/>
          <w:iCs/>
          <w:spacing w:val="4"/>
          <w:sz w:val="20"/>
          <w:szCs w:val="20"/>
          <w:lang w:bidi="pl-PL"/>
        </w:rPr>
        <w:t>u</w:t>
      </w:r>
      <w:r w:rsidR="00B05E75" w:rsidRPr="00607A28">
        <w:rPr>
          <w:rFonts w:ascii="Arial" w:hAnsi="Arial" w:cs="Arial"/>
          <w:bCs/>
          <w:iCs/>
          <w:spacing w:val="4"/>
          <w:sz w:val="20"/>
          <w:szCs w:val="20"/>
          <w:lang w:bidi="pl-PL"/>
        </w:rPr>
        <w:t xml:space="preserve"> nie wynikają żadne uprawnienia lub obowiązki, których adresatem może być bezpośrednio skarżąca. Pojęcie interesu prawnego może być rozumiane wyłącznie </w:t>
      </w:r>
      <w:r w:rsidR="00B05E75" w:rsidRPr="00607A28">
        <w:rPr>
          <w:rFonts w:ascii="Arial" w:hAnsi="Arial" w:cs="Arial"/>
          <w:bCs/>
          <w:iCs/>
          <w:spacing w:val="4"/>
          <w:sz w:val="20"/>
          <w:szCs w:val="20"/>
          <w:lang w:bidi="pl-PL"/>
        </w:rPr>
        <w:lastRenderedPageBreak/>
        <w:t xml:space="preserve">jako obiektywna, czyli rzeczywiście istniejąca potrzeba ochrony prawnej. Interes ten musi być osobisty, własny, indywidualny i konkretny, dający się obiektywnie stwierdzić. </w:t>
      </w:r>
    </w:p>
    <w:p w14:paraId="740C66BF" w14:textId="63285A77" w:rsidR="00B05E75" w:rsidRPr="00667877" w:rsidRDefault="00B05E75" w:rsidP="00571122">
      <w:pPr>
        <w:spacing w:after="240" w:line="240" w:lineRule="exact"/>
        <w:jc w:val="both"/>
        <w:rPr>
          <w:rFonts w:ascii="Arial" w:hAnsi="Arial" w:cs="Arial"/>
          <w:spacing w:val="4"/>
          <w:sz w:val="20"/>
          <w:szCs w:val="20"/>
        </w:rPr>
      </w:pPr>
      <w:r w:rsidRPr="00B05E75">
        <w:rPr>
          <w:rFonts w:ascii="Arial" w:hAnsi="Arial" w:cs="Arial"/>
          <w:bCs/>
          <w:spacing w:val="4"/>
          <w:sz w:val="20"/>
          <w:szCs w:val="20"/>
        </w:rPr>
        <w:t xml:space="preserve">Wniesione odwołanie </w:t>
      </w:r>
      <w:r w:rsidRPr="00B05E75">
        <w:rPr>
          <w:rFonts w:ascii="Arial" w:hAnsi="Arial" w:cs="Arial"/>
          <w:bCs/>
          <w:spacing w:val="4"/>
          <w:sz w:val="20"/>
          <w:szCs w:val="20"/>
          <w:lang w:bidi="pl-PL"/>
        </w:rPr>
        <w:t>może leżeć wprawdzie w interesie Pan</w:t>
      </w:r>
      <w:r w:rsidRPr="00607A28">
        <w:rPr>
          <w:rFonts w:ascii="Arial" w:hAnsi="Arial" w:cs="Arial"/>
          <w:bCs/>
          <w:spacing w:val="4"/>
          <w:sz w:val="20"/>
          <w:szCs w:val="20"/>
          <w:lang w:bidi="pl-PL"/>
        </w:rPr>
        <w:t>i E</w:t>
      </w:r>
      <w:r w:rsidR="00C87168">
        <w:rPr>
          <w:rFonts w:ascii="Arial" w:hAnsi="Arial" w:cs="Arial"/>
          <w:bCs/>
          <w:spacing w:val="4"/>
          <w:sz w:val="20"/>
          <w:szCs w:val="20"/>
          <w:lang w:bidi="pl-PL"/>
        </w:rPr>
        <w:t>.</w:t>
      </w:r>
      <w:r w:rsidRPr="00607A28">
        <w:rPr>
          <w:rFonts w:ascii="Arial" w:hAnsi="Arial" w:cs="Arial"/>
          <w:bCs/>
          <w:spacing w:val="4"/>
          <w:sz w:val="20"/>
          <w:szCs w:val="20"/>
          <w:lang w:bidi="pl-PL"/>
        </w:rPr>
        <w:t>Ch</w:t>
      </w:r>
      <w:r w:rsidRPr="00B05E75">
        <w:rPr>
          <w:rFonts w:ascii="Arial" w:hAnsi="Arial" w:cs="Arial"/>
          <w:bCs/>
          <w:iCs/>
          <w:spacing w:val="4"/>
          <w:sz w:val="20"/>
          <w:szCs w:val="20"/>
          <w:lang w:bidi="pl-PL"/>
        </w:rPr>
        <w:t xml:space="preserve">. </w:t>
      </w:r>
      <w:r w:rsidRPr="00B05E75">
        <w:rPr>
          <w:rFonts w:ascii="Arial" w:hAnsi="Arial" w:cs="Arial"/>
          <w:bCs/>
          <w:spacing w:val="4"/>
          <w:sz w:val="20"/>
          <w:szCs w:val="20"/>
          <w:lang w:bidi="pl-PL"/>
        </w:rPr>
        <w:t>Interes ten jednak ma charakter wyłącznie faktyczny.</w:t>
      </w:r>
      <w:r w:rsidRPr="00B05E75">
        <w:rPr>
          <w:rFonts w:ascii="Arial" w:hAnsi="Arial" w:cs="Arial"/>
          <w:spacing w:val="4"/>
          <w:sz w:val="20"/>
          <w:szCs w:val="20"/>
        </w:rPr>
        <w:t xml:space="preserve"> </w:t>
      </w:r>
      <w:r w:rsidRPr="00607A28">
        <w:rPr>
          <w:rFonts w:ascii="Arial" w:hAnsi="Arial" w:cs="Arial"/>
          <w:spacing w:val="4"/>
          <w:sz w:val="20"/>
          <w:szCs w:val="20"/>
        </w:rPr>
        <w:t>Skarżąca</w:t>
      </w:r>
      <w:r w:rsidR="008271AB" w:rsidRPr="00607A28">
        <w:rPr>
          <w:rFonts w:ascii="Arial" w:hAnsi="Arial" w:cs="Arial"/>
          <w:spacing w:val="4"/>
          <w:sz w:val="20"/>
          <w:szCs w:val="20"/>
        </w:rPr>
        <w:t xml:space="preserve"> </w:t>
      </w:r>
      <w:r w:rsidRPr="00B05E75">
        <w:rPr>
          <w:rFonts w:ascii="Arial" w:hAnsi="Arial" w:cs="Arial"/>
          <w:spacing w:val="4"/>
          <w:sz w:val="20"/>
          <w:szCs w:val="20"/>
        </w:rPr>
        <w:t xml:space="preserve">jest bowiem wprawdzie bezpośrednio </w:t>
      </w:r>
      <w:r w:rsidR="00607A28" w:rsidRPr="00607A28">
        <w:rPr>
          <w:rFonts w:ascii="Arial" w:hAnsi="Arial" w:cs="Arial"/>
          <w:spacing w:val="4"/>
          <w:sz w:val="20"/>
          <w:szCs w:val="20"/>
        </w:rPr>
        <w:t>zainteresowana</w:t>
      </w:r>
      <w:r w:rsidRPr="00B05E75">
        <w:rPr>
          <w:rFonts w:ascii="Arial" w:hAnsi="Arial" w:cs="Arial"/>
          <w:spacing w:val="4"/>
          <w:sz w:val="20"/>
          <w:szCs w:val="20"/>
        </w:rPr>
        <w:t xml:space="preserve"> rozstrzygnięciem sprawy administracyjnej, zgodnie z jego oczekiwaniem, nie może jednak tego zainteresowania poprzeć przepisami prawa materialnego, mającego stanowić podstawę skutecznego żądania stosownych czynności organu administracji. </w:t>
      </w:r>
      <w:r w:rsidRPr="00B05E75">
        <w:rPr>
          <w:rFonts w:ascii="Arial" w:hAnsi="Arial" w:cs="Arial"/>
          <w:bCs/>
          <w:iCs/>
          <w:spacing w:val="4"/>
          <w:sz w:val="20"/>
          <w:szCs w:val="20"/>
          <w:lang w:bidi="pl-PL"/>
        </w:rPr>
        <w:t>Skarżąc</w:t>
      </w:r>
      <w:r w:rsidR="008271AB" w:rsidRPr="00607A28">
        <w:rPr>
          <w:rFonts w:ascii="Arial" w:hAnsi="Arial" w:cs="Arial"/>
          <w:bCs/>
          <w:iCs/>
          <w:spacing w:val="4"/>
          <w:sz w:val="20"/>
          <w:szCs w:val="20"/>
          <w:lang w:bidi="pl-PL"/>
        </w:rPr>
        <w:t>a</w:t>
      </w:r>
      <w:r w:rsidRPr="00B05E75">
        <w:rPr>
          <w:rFonts w:ascii="Arial" w:hAnsi="Arial" w:cs="Arial"/>
          <w:bCs/>
          <w:iCs/>
          <w:spacing w:val="4"/>
          <w:sz w:val="20"/>
          <w:szCs w:val="20"/>
          <w:lang w:bidi="pl-PL"/>
        </w:rPr>
        <w:t xml:space="preserve"> nie legitymuje się interesem prawnym opartym na prawie materialnym, lecz jedynie subiektywnym przekonaniem, że jest stroną postępowania w sprawie o wydanie decyzji </w:t>
      </w:r>
      <w:r w:rsidR="00A66424" w:rsidRPr="00607A28">
        <w:rPr>
          <w:rFonts w:ascii="Arial" w:hAnsi="Arial" w:cs="Arial"/>
          <w:bCs/>
          <w:iCs/>
          <w:spacing w:val="4"/>
          <w:sz w:val="20"/>
          <w:szCs w:val="20"/>
          <w:lang w:bidi="pl-PL"/>
        </w:rPr>
        <w:t xml:space="preserve">o ustaleniu lokalizacji Stacji Techniczno-Postojowej Mory wraz z połączeniem SPT Mory </w:t>
      </w:r>
      <w:r w:rsidR="00C87168">
        <w:rPr>
          <w:rFonts w:ascii="Arial" w:hAnsi="Arial" w:cs="Arial"/>
          <w:bCs/>
          <w:iCs/>
          <w:spacing w:val="4"/>
          <w:sz w:val="20"/>
          <w:szCs w:val="20"/>
          <w:lang w:bidi="pl-PL"/>
        </w:rPr>
        <w:br/>
      </w:r>
      <w:r w:rsidR="00A66424" w:rsidRPr="00607A28">
        <w:rPr>
          <w:rFonts w:ascii="Arial" w:hAnsi="Arial" w:cs="Arial"/>
          <w:bCs/>
          <w:iCs/>
          <w:spacing w:val="4"/>
          <w:sz w:val="20"/>
          <w:szCs w:val="20"/>
          <w:lang w:bidi="pl-PL"/>
        </w:rPr>
        <w:t>z układem kolejowym PKP.</w:t>
      </w:r>
      <w:r w:rsidR="00667877">
        <w:rPr>
          <w:rFonts w:ascii="Arial" w:hAnsi="Arial" w:cs="Arial"/>
          <w:spacing w:val="4"/>
          <w:sz w:val="20"/>
          <w:szCs w:val="20"/>
        </w:rPr>
        <w:t xml:space="preserve"> </w:t>
      </w:r>
      <w:r w:rsidR="00A66424" w:rsidRPr="00607A28">
        <w:rPr>
          <w:rFonts w:ascii="Arial" w:hAnsi="Arial" w:cs="Arial"/>
          <w:bCs/>
          <w:iCs/>
          <w:spacing w:val="4"/>
          <w:sz w:val="20"/>
          <w:szCs w:val="20"/>
          <w:lang w:bidi="pl-PL"/>
        </w:rPr>
        <w:t>W takiej sytuacji interes skarżącej może mieć jedynie charakter faktyczny.</w:t>
      </w:r>
      <w:r w:rsidR="00A66424" w:rsidRPr="00607A28">
        <w:rPr>
          <w:rFonts w:ascii="Arial" w:hAnsi="Arial" w:cs="Arial"/>
          <w:spacing w:val="4"/>
          <w:sz w:val="20"/>
          <w:szCs w:val="20"/>
        </w:rPr>
        <w:t xml:space="preserve"> </w:t>
      </w:r>
      <w:r w:rsidRPr="00B05E75">
        <w:rPr>
          <w:rFonts w:ascii="Arial" w:hAnsi="Arial" w:cs="Arial"/>
          <w:bCs/>
          <w:spacing w:val="4"/>
          <w:sz w:val="20"/>
          <w:szCs w:val="20"/>
          <w:lang w:bidi="pl-PL"/>
        </w:rPr>
        <w:t>Trzeba odnotować, iż analogiczne interesy w sprawie może mieć szereg osób (podmiotów), dla których faktycznie sposób rozstrzygnięcia sprawy ma znaczenie. Organ nie może uwzględniać protestów obywateli, wyrażających ich osobiste zapatrywania, czy też ich odmiennego stanowiska, które pozostają poza ochroną prawną i nie wynikają z norm prawa</w:t>
      </w:r>
      <w:r w:rsidR="00607A28">
        <w:rPr>
          <w:rFonts w:ascii="Arial" w:hAnsi="Arial" w:cs="Arial"/>
          <w:bCs/>
          <w:spacing w:val="4"/>
          <w:sz w:val="20"/>
          <w:szCs w:val="20"/>
          <w:lang w:bidi="pl-PL"/>
        </w:rPr>
        <w:t xml:space="preserve"> </w:t>
      </w:r>
      <w:r w:rsidRPr="00B05E75">
        <w:rPr>
          <w:rFonts w:ascii="Arial" w:hAnsi="Arial" w:cs="Arial"/>
          <w:bCs/>
          <w:spacing w:val="4"/>
          <w:sz w:val="20"/>
          <w:szCs w:val="20"/>
          <w:lang w:bidi="pl-PL"/>
        </w:rPr>
        <w:t>(por. wyrok Wojewódzkiego Sądu Administracyjnego w Warszawie z dnia 28 czerwca 2018 r., sygn. akt  VII SA/</w:t>
      </w:r>
      <w:proofErr w:type="spellStart"/>
      <w:r w:rsidRPr="00B05E75">
        <w:rPr>
          <w:rFonts w:ascii="Arial" w:hAnsi="Arial" w:cs="Arial"/>
          <w:bCs/>
          <w:spacing w:val="4"/>
          <w:sz w:val="20"/>
          <w:szCs w:val="20"/>
          <w:lang w:bidi="pl-PL"/>
        </w:rPr>
        <w:t>Wa</w:t>
      </w:r>
      <w:proofErr w:type="spellEnd"/>
      <w:r w:rsidRPr="00B05E75">
        <w:rPr>
          <w:rFonts w:ascii="Arial" w:hAnsi="Arial" w:cs="Arial"/>
          <w:bCs/>
          <w:spacing w:val="4"/>
          <w:sz w:val="20"/>
          <w:szCs w:val="20"/>
          <w:lang w:bidi="pl-PL"/>
        </w:rPr>
        <w:t xml:space="preserve"> 2555/17, </w:t>
      </w:r>
      <w:proofErr w:type="spellStart"/>
      <w:r w:rsidRPr="00B05E75">
        <w:rPr>
          <w:rFonts w:ascii="Arial" w:hAnsi="Arial" w:cs="Arial"/>
          <w:bCs/>
          <w:spacing w:val="4"/>
          <w:sz w:val="20"/>
          <w:szCs w:val="20"/>
          <w:lang w:bidi="pl-PL"/>
        </w:rPr>
        <w:t>opubl</w:t>
      </w:r>
      <w:proofErr w:type="spellEnd"/>
      <w:r w:rsidRPr="00B05E75">
        <w:rPr>
          <w:rFonts w:ascii="Arial" w:hAnsi="Arial" w:cs="Arial"/>
          <w:bCs/>
          <w:spacing w:val="4"/>
          <w:sz w:val="20"/>
          <w:szCs w:val="20"/>
          <w:lang w:bidi="pl-PL"/>
        </w:rPr>
        <w:t xml:space="preserve">. </w:t>
      </w:r>
      <w:proofErr w:type="spellStart"/>
      <w:r w:rsidRPr="00B05E75">
        <w:rPr>
          <w:rFonts w:ascii="Arial" w:hAnsi="Arial" w:cs="Arial"/>
          <w:bCs/>
          <w:spacing w:val="4"/>
          <w:sz w:val="20"/>
          <w:szCs w:val="20"/>
          <w:lang w:bidi="pl-PL"/>
        </w:rPr>
        <w:t>opubl</w:t>
      </w:r>
      <w:proofErr w:type="spellEnd"/>
      <w:r w:rsidRPr="00B05E75">
        <w:rPr>
          <w:rFonts w:ascii="Arial" w:hAnsi="Arial" w:cs="Arial"/>
          <w:bCs/>
          <w:spacing w:val="4"/>
          <w:sz w:val="20"/>
          <w:szCs w:val="20"/>
          <w:lang w:bidi="pl-PL"/>
        </w:rPr>
        <w:t>. Centralna Baza Orzeczeń Sądów Administracyjnych).</w:t>
      </w:r>
    </w:p>
    <w:p w14:paraId="3FE34BA2" w14:textId="369608C5" w:rsidR="00B24B65" w:rsidRDefault="00607A28" w:rsidP="00571122">
      <w:pPr>
        <w:spacing w:after="240" w:line="240" w:lineRule="exact"/>
        <w:jc w:val="both"/>
        <w:rPr>
          <w:rFonts w:ascii="Arial" w:hAnsi="Arial" w:cs="Arial"/>
          <w:bCs/>
          <w:spacing w:val="4"/>
          <w:sz w:val="20"/>
          <w:szCs w:val="20"/>
          <w:lang w:bidi="pl-PL"/>
        </w:rPr>
      </w:pPr>
      <w:r w:rsidRPr="00607A28">
        <w:rPr>
          <w:rFonts w:ascii="Arial" w:hAnsi="Arial" w:cs="Arial"/>
          <w:bCs/>
          <w:spacing w:val="4"/>
          <w:sz w:val="20"/>
          <w:szCs w:val="20"/>
          <w:lang w:bidi="pl-PL"/>
        </w:rPr>
        <w:t xml:space="preserve">W ocenie </w:t>
      </w:r>
      <w:r w:rsidRPr="00607A28">
        <w:rPr>
          <w:rFonts w:ascii="Arial" w:hAnsi="Arial" w:cs="Arial"/>
          <w:bCs/>
          <w:i/>
          <w:spacing w:val="4"/>
          <w:sz w:val="20"/>
          <w:szCs w:val="20"/>
          <w:lang w:bidi="pl-PL"/>
        </w:rPr>
        <w:t>Ministra</w:t>
      </w:r>
      <w:r w:rsidRPr="00607A28">
        <w:rPr>
          <w:rFonts w:ascii="Arial" w:hAnsi="Arial" w:cs="Arial"/>
          <w:bCs/>
          <w:spacing w:val="4"/>
          <w:sz w:val="20"/>
          <w:szCs w:val="20"/>
          <w:lang w:bidi="pl-PL"/>
        </w:rPr>
        <w:t xml:space="preserve">, materiał dowodowy zgromadzony w przedmiotowej sprawie, jak również argumentacja przedstawiona przez </w:t>
      </w:r>
      <w:r w:rsidR="00B24B65" w:rsidRPr="00B24B65">
        <w:rPr>
          <w:rFonts w:ascii="Arial" w:hAnsi="Arial" w:cs="Arial"/>
          <w:bCs/>
          <w:spacing w:val="4"/>
          <w:sz w:val="20"/>
          <w:szCs w:val="20"/>
          <w:lang w:bidi="pl-PL"/>
        </w:rPr>
        <w:t>spółk</w:t>
      </w:r>
      <w:r w:rsidR="00B24B65">
        <w:rPr>
          <w:rFonts w:ascii="Arial" w:hAnsi="Arial" w:cs="Arial"/>
          <w:bCs/>
          <w:spacing w:val="4"/>
          <w:sz w:val="20"/>
          <w:szCs w:val="20"/>
          <w:lang w:bidi="pl-PL"/>
        </w:rPr>
        <w:t>ę</w:t>
      </w:r>
      <w:r w:rsidR="00B24B65" w:rsidRPr="00B24B65">
        <w:rPr>
          <w:rFonts w:ascii="Arial" w:hAnsi="Arial" w:cs="Arial"/>
          <w:bCs/>
          <w:spacing w:val="4"/>
          <w:sz w:val="20"/>
          <w:szCs w:val="20"/>
          <w:lang w:bidi="pl-PL"/>
        </w:rPr>
        <w:t xml:space="preserve"> Zakłady Cegielniane </w:t>
      </w:r>
      <w:proofErr w:type="spellStart"/>
      <w:r w:rsidR="00B24B65" w:rsidRPr="00B24B65">
        <w:rPr>
          <w:rFonts w:ascii="Arial" w:hAnsi="Arial" w:cs="Arial"/>
          <w:bCs/>
          <w:spacing w:val="4"/>
          <w:sz w:val="20"/>
          <w:szCs w:val="20"/>
          <w:lang w:bidi="pl-PL"/>
        </w:rPr>
        <w:t>J.Wiencek</w:t>
      </w:r>
      <w:proofErr w:type="spellEnd"/>
      <w:r w:rsidRPr="00607A28">
        <w:rPr>
          <w:rFonts w:ascii="Arial" w:hAnsi="Arial" w:cs="Arial"/>
          <w:bCs/>
          <w:spacing w:val="4"/>
          <w:sz w:val="20"/>
          <w:szCs w:val="20"/>
          <w:lang w:bidi="pl-PL"/>
        </w:rPr>
        <w:t xml:space="preserve">, nie potwierdza, aby </w:t>
      </w:r>
      <w:r w:rsidR="00B24B65">
        <w:rPr>
          <w:rFonts w:ascii="Arial" w:hAnsi="Arial" w:cs="Arial"/>
          <w:bCs/>
          <w:spacing w:val="4"/>
          <w:sz w:val="20"/>
          <w:szCs w:val="20"/>
          <w:lang w:bidi="pl-PL"/>
        </w:rPr>
        <w:t xml:space="preserve">tej spółce </w:t>
      </w:r>
      <w:r w:rsidRPr="00607A28">
        <w:rPr>
          <w:rFonts w:ascii="Arial" w:hAnsi="Arial" w:cs="Arial"/>
          <w:bCs/>
          <w:spacing w:val="4"/>
          <w:sz w:val="20"/>
          <w:szCs w:val="20"/>
          <w:lang w:bidi="pl-PL"/>
        </w:rPr>
        <w:t xml:space="preserve">przysługiwał przymiot strony - w rozumieniu art. 28 </w:t>
      </w:r>
      <w:r w:rsidRPr="00607A28">
        <w:rPr>
          <w:rFonts w:ascii="Arial" w:hAnsi="Arial" w:cs="Arial"/>
          <w:bCs/>
          <w:i/>
          <w:spacing w:val="4"/>
          <w:sz w:val="20"/>
          <w:szCs w:val="20"/>
          <w:lang w:bidi="pl-PL"/>
        </w:rPr>
        <w:t>kpa</w:t>
      </w:r>
      <w:r w:rsidRPr="00607A28">
        <w:rPr>
          <w:rFonts w:ascii="Arial" w:hAnsi="Arial" w:cs="Arial"/>
          <w:bCs/>
          <w:spacing w:val="4"/>
          <w:sz w:val="20"/>
          <w:szCs w:val="20"/>
          <w:lang w:bidi="pl-PL"/>
        </w:rPr>
        <w:t xml:space="preserve"> - w sprawie dotyczącej </w:t>
      </w:r>
      <w:r w:rsidR="00B24B65">
        <w:rPr>
          <w:rFonts w:ascii="Arial" w:hAnsi="Arial" w:cs="Arial"/>
          <w:bCs/>
          <w:spacing w:val="4"/>
          <w:sz w:val="20"/>
          <w:szCs w:val="20"/>
          <w:lang w:bidi="pl-PL"/>
        </w:rPr>
        <w:t xml:space="preserve">ustalenia lokalizacji przedmiotowej inwestycji w zakresie metra. </w:t>
      </w:r>
    </w:p>
    <w:p w14:paraId="3EACFB07" w14:textId="27E65A74" w:rsidR="00D734FB" w:rsidRDefault="00D734FB" w:rsidP="00571122">
      <w:pPr>
        <w:spacing w:after="240" w:line="240" w:lineRule="exact"/>
        <w:jc w:val="both"/>
        <w:rPr>
          <w:rFonts w:ascii="Arial" w:hAnsi="Arial" w:cs="Arial"/>
          <w:bCs/>
          <w:spacing w:val="4"/>
          <w:sz w:val="20"/>
          <w:szCs w:val="20"/>
          <w:lang w:bidi="pl-PL"/>
        </w:rPr>
      </w:pPr>
      <w:r>
        <w:rPr>
          <w:rFonts w:ascii="Arial" w:hAnsi="Arial" w:cs="Arial"/>
          <w:bCs/>
          <w:iCs/>
          <w:spacing w:val="4"/>
          <w:sz w:val="20"/>
          <w:szCs w:val="20"/>
          <w:lang w:bidi="pl-PL"/>
        </w:rPr>
        <w:t>Z</w:t>
      </w:r>
      <w:r w:rsidRPr="00607A28">
        <w:rPr>
          <w:rFonts w:ascii="Arial" w:hAnsi="Arial" w:cs="Arial"/>
          <w:bCs/>
          <w:iCs/>
          <w:spacing w:val="4"/>
          <w:sz w:val="20"/>
          <w:szCs w:val="20"/>
          <w:lang w:bidi="pl-PL"/>
        </w:rPr>
        <w:t>e zgromadzonego materiału dowodowego</w:t>
      </w:r>
      <w:r>
        <w:rPr>
          <w:rFonts w:ascii="Arial" w:hAnsi="Arial" w:cs="Arial"/>
          <w:bCs/>
          <w:iCs/>
          <w:spacing w:val="4"/>
          <w:sz w:val="20"/>
          <w:szCs w:val="20"/>
          <w:lang w:bidi="pl-PL"/>
        </w:rPr>
        <w:t xml:space="preserve"> wynika, iż </w:t>
      </w:r>
      <w:bookmarkStart w:id="104" w:name="_Hlk118538174"/>
      <w:bookmarkStart w:id="105" w:name="_Hlk118543085"/>
      <w:r w:rsidRPr="00D734FB">
        <w:rPr>
          <w:rFonts w:ascii="Arial" w:hAnsi="Arial" w:cs="Arial"/>
          <w:bCs/>
          <w:iCs/>
          <w:spacing w:val="4"/>
          <w:sz w:val="20"/>
          <w:szCs w:val="20"/>
          <w:lang w:bidi="pl-PL"/>
        </w:rPr>
        <w:t>spółk</w:t>
      </w:r>
      <w:r>
        <w:rPr>
          <w:rFonts w:ascii="Arial" w:hAnsi="Arial" w:cs="Arial"/>
          <w:bCs/>
          <w:iCs/>
          <w:spacing w:val="4"/>
          <w:sz w:val="20"/>
          <w:szCs w:val="20"/>
          <w:lang w:bidi="pl-PL"/>
        </w:rPr>
        <w:t>a</w:t>
      </w:r>
      <w:r w:rsidRPr="00D734FB">
        <w:rPr>
          <w:rFonts w:ascii="Arial" w:hAnsi="Arial" w:cs="Arial"/>
          <w:bCs/>
          <w:iCs/>
          <w:spacing w:val="4"/>
          <w:sz w:val="20"/>
          <w:szCs w:val="20"/>
          <w:lang w:bidi="pl-PL"/>
        </w:rPr>
        <w:t xml:space="preserve"> Zakłady Cegielniane </w:t>
      </w:r>
      <w:proofErr w:type="spellStart"/>
      <w:r w:rsidRPr="00D734FB">
        <w:rPr>
          <w:rFonts w:ascii="Arial" w:hAnsi="Arial" w:cs="Arial"/>
          <w:bCs/>
          <w:iCs/>
          <w:spacing w:val="4"/>
          <w:sz w:val="20"/>
          <w:szCs w:val="20"/>
          <w:lang w:bidi="pl-PL"/>
        </w:rPr>
        <w:t>J.Wiencek</w:t>
      </w:r>
      <w:bookmarkEnd w:id="104"/>
      <w:proofErr w:type="spellEnd"/>
      <w:r>
        <w:rPr>
          <w:rFonts w:ascii="Arial" w:hAnsi="Arial" w:cs="Arial"/>
          <w:bCs/>
          <w:iCs/>
          <w:spacing w:val="4"/>
          <w:sz w:val="20"/>
          <w:szCs w:val="20"/>
          <w:lang w:bidi="pl-PL"/>
        </w:rPr>
        <w:t xml:space="preserve"> </w:t>
      </w:r>
      <w:bookmarkEnd w:id="105"/>
      <w:r w:rsidRPr="00607A28">
        <w:rPr>
          <w:rFonts w:ascii="Arial" w:hAnsi="Arial" w:cs="Arial"/>
          <w:bCs/>
          <w:iCs/>
          <w:spacing w:val="4"/>
          <w:sz w:val="20"/>
          <w:szCs w:val="20"/>
          <w:lang w:bidi="pl-PL"/>
        </w:rPr>
        <w:t xml:space="preserve">nie figuruje jako właściciel ani użytkownik wieczysty nieruchomości objętych wnioskiem o wydanie decyzji o ustaleniu lokalizacji inwestycji w zakresie metra i </w:t>
      </w:r>
      <w:r w:rsidRPr="00607A28">
        <w:rPr>
          <w:rFonts w:ascii="Arial" w:hAnsi="Arial" w:cs="Arial"/>
          <w:bCs/>
          <w:i/>
          <w:iCs/>
          <w:spacing w:val="4"/>
          <w:sz w:val="20"/>
          <w:szCs w:val="20"/>
          <w:lang w:bidi="pl-PL"/>
        </w:rPr>
        <w:t>decyzją Wojewody Mazowieckiego</w:t>
      </w:r>
      <w:r w:rsidRPr="00607A28">
        <w:rPr>
          <w:rFonts w:ascii="Arial" w:hAnsi="Arial" w:cs="Arial"/>
          <w:bCs/>
          <w:iCs/>
          <w:spacing w:val="4"/>
          <w:sz w:val="20"/>
          <w:szCs w:val="20"/>
          <w:lang w:bidi="pl-PL"/>
        </w:rPr>
        <w:t xml:space="preserve">. W aktach sprawy brak jest również dokumentów potwierdzających przysługujące skarżącej </w:t>
      </w:r>
      <w:r>
        <w:rPr>
          <w:rFonts w:ascii="Arial" w:hAnsi="Arial" w:cs="Arial"/>
          <w:bCs/>
          <w:iCs/>
          <w:spacing w:val="4"/>
          <w:sz w:val="20"/>
          <w:szCs w:val="20"/>
          <w:lang w:bidi="pl-PL"/>
        </w:rPr>
        <w:t xml:space="preserve">spółce </w:t>
      </w:r>
      <w:r w:rsidRPr="00607A28">
        <w:rPr>
          <w:rFonts w:ascii="Arial" w:hAnsi="Arial" w:cs="Arial"/>
          <w:bCs/>
          <w:iCs/>
          <w:spacing w:val="4"/>
          <w:sz w:val="20"/>
          <w:szCs w:val="20"/>
          <w:lang w:bidi="pl-PL"/>
        </w:rPr>
        <w:t xml:space="preserve">ograniczone prawo rzeczowe </w:t>
      </w:r>
      <w:r w:rsidR="000A20FE">
        <w:rPr>
          <w:rFonts w:ascii="Arial" w:hAnsi="Arial" w:cs="Arial"/>
          <w:bCs/>
          <w:iCs/>
          <w:spacing w:val="4"/>
          <w:sz w:val="20"/>
          <w:szCs w:val="20"/>
          <w:lang w:bidi="pl-PL"/>
        </w:rPr>
        <w:br/>
      </w:r>
      <w:r w:rsidRPr="00607A28">
        <w:rPr>
          <w:rFonts w:ascii="Arial" w:hAnsi="Arial" w:cs="Arial"/>
          <w:bCs/>
          <w:iCs/>
          <w:spacing w:val="4"/>
          <w:sz w:val="20"/>
          <w:szCs w:val="20"/>
          <w:lang w:bidi="pl-PL"/>
        </w:rPr>
        <w:t xml:space="preserve">do nieruchomości objętych wnioskiem o wydanie decyzji o ustaleniu lokalizacji inwestycji w zakresie metra </w:t>
      </w:r>
      <w:r w:rsidR="00834781">
        <w:rPr>
          <w:rFonts w:ascii="Arial" w:hAnsi="Arial" w:cs="Arial"/>
          <w:bCs/>
          <w:iCs/>
          <w:spacing w:val="4"/>
          <w:sz w:val="20"/>
          <w:szCs w:val="20"/>
          <w:lang w:bidi="pl-PL"/>
        </w:rPr>
        <w:br/>
      </w:r>
      <w:r w:rsidRPr="00607A28">
        <w:rPr>
          <w:rFonts w:ascii="Arial" w:hAnsi="Arial" w:cs="Arial"/>
          <w:bCs/>
          <w:iCs/>
          <w:spacing w:val="4"/>
          <w:sz w:val="20"/>
          <w:szCs w:val="20"/>
          <w:lang w:bidi="pl-PL"/>
        </w:rPr>
        <w:t xml:space="preserve">i </w:t>
      </w:r>
      <w:r w:rsidRPr="00607A28">
        <w:rPr>
          <w:rFonts w:ascii="Arial" w:hAnsi="Arial" w:cs="Arial"/>
          <w:bCs/>
          <w:i/>
          <w:iCs/>
          <w:spacing w:val="4"/>
          <w:sz w:val="20"/>
          <w:szCs w:val="20"/>
          <w:lang w:bidi="pl-PL"/>
        </w:rPr>
        <w:t>decyzją Wojewody Mazowieckiego</w:t>
      </w:r>
      <w:r w:rsidRPr="00607A28">
        <w:rPr>
          <w:rFonts w:ascii="Arial" w:hAnsi="Arial" w:cs="Arial"/>
          <w:bCs/>
          <w:spacing w:val="4"/>
          <w:sz w:val="20"/>
          <w:szCs w:val="20"/>
          <w:lang w:bidi="pl-PL"/>
        </w:rPr>
        <w:t>.</w:t>
      </w:r>
    </w:p>
    <w:p w14:paraId="19C65456" w14:textId="4DB1D526" w:rsidR="00A66A5F" w:rsidRDefault="002E28A0" w:rsidP="00571122">
      <w:pPr>
        <w:spacing w:after="240" w:line="240" w:lineRule="exact"/>
        <w:jc w:val="both"/>
        <w:rPr>
          <w:rFonts w:ascii="Arial" w:hAnsi="Arial" w:cs="Arial"/>
          <w:bCs/>
          <w:iCs/>
          <w:spacing w:val="4"/>
          <w:sz w:val="20"/>
          <w:szCs w:val="20"/>
          <w:lang w:bidi="pl-PL"/>
        </w:rPr>
      </w:pPr>
      <w:r w:rsidRPr="00741FB7">
        <w:rPr>
          <w:rFonts w:ascii="Arial" w:hAnsi="Arial" w:cs="Arial"/>
          <w:bCs/>
          <w:spacing w:val="4"/>
          <w:sz w:val="20"/>
          <w:szCs w:val="20"/>
          <w:lang w:bidi="pl-PL"/>
        </w:rPr>
        <w:t>Z zapisów ksiąg wieczystych</w:t>
      </w:r>
      <w:r w:rsidR="000A20FE">
        <w:rPr>
          <w:rFonts w:ascii="Arial" w:hAnsi="Arial" w:cs="Arial"/>
          <w:bCs/>
          <w:spacing w:val="4"/>
          <w:sz w:val="20"/>
          <w:szCs w:val="20"/>
          <w:lang w:bidi="pl-PL"/>
        </w:rPr>
        <w:t xml:space="preserve"> Nr</w:t>
      </w:r>
      <w:r w:rsidR="002D655F">
        <w:rPr>
          <w:rFonts w:ascii="Arial" w:hAnsi="Arial" w:cs="Arial"/>
          <w:bCs/>
          <w:spacing w:val="4"/>
          <w:sz w:val="20"/>
          <w:szCs w:val="20"/>
          <w:lang w:bidi="pl-PL"/>
        </w:rPr>
        <w:t>:</w:t>
      </w:r>
      <w:r w:rsidR="00C87168">
        <w:rPr>
          <w:rFonts w:ascii="Arial" w:hAnsi="Arial" w:cs="Arial"/>
          <w:bCs/>
          <w:spacing w:val="4"/>
          <w:sz w:val="20"/>
          <w:szCs w:val="20"/>
          <w:lang w:bidi="pl-PL"/>
        </w:rPr>
        <w:t>.</w:t>
      </w:r>
      <w:r w:rsidR="00741FB7" w:rsidRPr="00741FB7">
        <w:rPr>
          <w:rFonts w:ascii="Arial" w:hAnsi="Arial" w:cs="Arial"/>
          <w:spacing w:val="4"/>
          <w:sz w:val="20"/>
          <w:szCs w:val="20"/>
          <w:lang w:bidi="pl-PL"/>
        </w:rPr>
        <w:t xml:space="preserve">, </w:t>
      </w:r>
      <w:r w:rsidR="00741FB7" w:rsidRPr="00741FB7">
        <w:rPr>
          <w:rFonts w:ascii="Arial" w:hAnsi="Arial" w:cs="Arial"/>
          <w:bCs/>
          <w:spacing w:val="4"/>
          <w:sz w:val="20"/>
          <w:szCs w:val="20"/>
          <w:lang w:bidi="pl-PL"/>
        </w:rPr>
        <w:t>w</w:t>
      </w:r>
      <w:r w:rsidRPr="00741FB7">
        <w:rPr>
          <w:rFonts w:ascii="Arial" w:hAnsi="Arial" w:cs="Arial"/>
          <w:bCs/>
          <w:spacing w:val="4"/>
          <w:sz w:val="20"/>
          <w:szCs w:val="20"/>
          <w:lang w:bidi="pl-PL"/>
        </w:rPr>
        <w:t xml:space="preserve">ynika, iż </w:t>
      </w:r>
      <w:r w:rsidR="00B70137" w:rsidRPr="00741FB7">
        <w:rPr>
          <w:rFonts w:ascii="Arial" w:hAnsi="Arial" w:cs="Arial"/>
          <w:bCs/>
          <w:spacing w:val="4"/>
          <w:sz w:val="20"/>
          <w:szCs w:val="20"/>
          <w:lang w:bidi="pl-PL"/>
        </w:rPr>
        <w:t>właścicielem</w:t>
      </w:r>
      <w:r w:rsidRPr="00741FB7">
        <w:rPr>
          <w:rFonts w:ascii="Arial" w:hAnsi="Arial" w:cs="Arial"/>
          <w:bCs/>
          <w:spacing w:val="4"/>
          <w:sz w:val="20"/>
          <w:szCs w:val="20"/>
          <w:lang w:bidi="pl-PL"/>
        </w:rPr>
        <w:t xml:space="preserve"> wymienionych przez </w:t>
      </w:r>
      <w:bookmarkStart w:id="106" w:name="_Hlk118539662"/>
      <w:r w:rsidRPr="00741FB7">
        <w:rPr>
          <w:rFonts w:ascii="Arial" w:hAnsi="Arial" w:cs="Arial"/>
          <w:bCs/>
          <w:iCs/>
          <w:spacing w:val="4"/>
          <w:sz w:val="20"/>
          <w:szCs w:val="20"/>
          <w:lang w:bidi="pl-PL"/>
        </w:rPr>
        <w:t xml:space="preserve">spółkę Zakłady Cegielniane </w:t>
      </w:r>
      <w:proofErr w:type="spellStart"/>
      <w:r w:rsidRPr="00741FB7">
        <w:rPr>
          <w:rFonts w:ascii="Arial" w:hAnsi="Arial" w:cs="Arial"/>
          <w:bCs/>
          <w:iCs/>
          <w:spacing w:val="4"/>
          <w:sz w:val="20"/>
          <w:szCs w:val="20"/>
          <w:lang w:bidi="pl-PL"/>
        </w:rPr>
        <w:t>J.Wiencek</w:t>
      </w:r>
      <w:proofErr w:type="spellEnd"/>
      <w:r w:rsidR="00B70137" w:rsidRPr="00741FB7">
        <w:rPr>
          <w:rFonts w:ascii="Arial" w:hAnsi="Arial" w:cs="Arial"/>
          <w:bCs/>
          <w:iCs/>
          <w:spacing w:val="4"/>
          <w:sz w:val="20"/>
          <w:szCs w:val="20"/>
          <w:lang w:bidi="pl-PL"/>
        </w:rPr>
        <w:t xml:space="preserve"> </w:t>
      </w:r>
      <w:bookmarkEnd w:id="106"/>
      <w:r w:rsidR="00B70137" w:rsidRPr="00741FB7">
        <w:rPr>
          <w:rFonts w:ascii="Arial" w:hAnsi="Arial" w:cs="Arial"/>
          <w:bCs/>
          <w:iCs/>
          <w:spacing w:val="4"/>
          <w:sz w:val="20"/>
          <w:szCs w:val="20"/>
          <w:lang w:bidi="pl-PL"/>
        </w:rPr>
        <w:t>działek nr:</w:t>
      </w:r>
      <w:r w:rsidR="00741FB7" w:rsidRPr="00741FB7">
        <w:rPr>
          <w:rFonts w:ascii="Arial" w:hAnsi="Arial" w:cs="Arial"/>
          <w:bCs/>
          <w:iCs/>
          <w:spacing w:val="4"/>
          <w:sz w:val="20"/>
          <w:szCs w:val="20"/>
          <w:lang w:bidi="pl-PL"/>
        </w:rPr>
        <w:t xml:space="preserve"> </w:t>
      </w:r>
      <w:r w:rsidR="002D655F">
        <w:rPr>
          <w:rFonts w:ascii="Arial" w:hAnsi="Arial" w:cs="Arial"/>
          <w:bCs/>
          <w:iCs/>
          <w:spacing w:val="4"/>
          <w:sz w:val="20"/>
          <w:szCs w:val="20"/>
          <w:lang w:bidi="pl-PL"/>
        </w:rPr>
        <w:t xml:space="preserve">39/4, </w:t>
      </w:r>
      <w:r w:rsidR="00741FB7" w:rsidRPr="00741FB7">
        <w:rPr>
          <w:rFonts w:ascii="Arial" w:hAnsi="Arial" w:cs="Arial"/>
          <w:bCs/>
          <w:iCs/>
          <w:spacing w:val="4"/>
          <w:sz w:val="20"/>
          <w:szCs w:val="20"/>
          <w:lang w:bidi="pl-PL"/>
        </w:rPr>
        <w:t>39/3, 44, 45,</w:t>
      </w:r>
      <w:r w:rsidR="00B70137" w:rsidRPr="00741FB7">
        <w:rPr>
          <w:rFonts w:ascii="Arial" w:hAnsi="Arial" w:cs="Arial"/>
          <w:spacing w:val="4"/>
          <w:sz w:val="20"/>
          <w:szCs w:val="20"/>
        </w:rPr>
        <w:t xml:space="preserve"> 46/4, 46/5, 46/6, 46/7, 46/8, </w:t>
      </w:r>
      <w:r w:rsidR="00741FB7" w:rsidRPr="00741FB7">
        <w:rPr>
          <w:rFonts w:ascii="Arial" w:hAnsi="Arial" w:cs="Arial"/>
          <w:spacing w:val="4"/>
          <w:sz w:val="20"/>
          <w:szCs w:val="20"/>
        </w:rPr>
        <w:t xml:space="preserve">47, </w:t>
      </w:r>
      <w:r w:rsidR="00B70137" w:rsidRPr="00741FB7">
        <w:rPr>
          <w:rFonts w:ascii="Arial" w:hAnsi="Arial" w:cs="Arial"/>
          <w:spacing w:val="4"/>
          <w:sz w:val="20"/>
          <w:szCs w:val="20"/>
        </w:rPr>
        <w:t>48, 60/1, 60/2</w:t>
      </w:r>
      <w:r w:rsidR="00741FB7" w:rsidRPr="00741FB7">
        <w:rPr>
          <w:rFonts w:ascii="Arial" w:hAnsi="Arial" w:cs="Arial"/>
          <w:spacing w:val="4"/>
          <w:sz w:val="20"/>
          <w:szCs w:val="20"/>
        </w:rPr>
        <w:t xml:space="preserve">, </w:t>
      </w:r>
      <w:r w:rsidR="00C87168">
        <w:rPr>
          <w:rFonts w:ascii="Arial" w:hAnsi="Arial" w:cs="Arial"/>
          <w:spacing w:val="4"/>
          <w:sz w:val="20"/>
          <w:szCs w:val="20"/>
        </w:rPr>
        <w:br/>
      </w:r>
      <w:r w:rsidR="00741FB7" w:rsidRPr="00741FB7">
        <w:rPr>
          <w:rFonts w:ascii="Arial" w:hAnsi="Arial" w:cs="Arial"/>
          <w:spacing w:val="4"/>
          <w:sz w:val="20"/>
          <w:szCs w:val="20"/>
        </w:rPr>
        <w:t xml:space="preserve">z obrębu 6-13-13 w Warszawie, jest </w:t>
      </w:r>
      <w:r w:rsidR="00B70137" w:rsidRPr="00741FB7">
        <w:rPr>
          <w:rFonts w:ascii="Arial" w:hAnsi="Arial" w:cs="Arial"/>
          <w:spacing w:val="4"/>
          <w:sz w:val="20"/>
          <w:szCs w:val="20"/>
        </w:rPr>
        <w:t>Miasto St.</w:t>
      </w:r>
      <w:r w:rsidR="00D45E43">
        <w:rPr>
          <w:rFonts w:ascii="Arial" w:hAnsi="Arial" w:cs="Arial"/>
          <w:spacing w:val="4"/>
          <w:sz w:val="20"/>
          <w:szCs w:val="20"/>
        </w:rPr>
        <w:t xml:space="preserve"> </w:t>
      </w:r>
      <w:r w:rsidR="00B70137" w:rsidRPr="00741FB7">
        <w:rPr>
          <w:rFonts w:ascii="Arial" w:hAnsi="Arial" w:cs="Arial"/>
          <w:spacing w:val="4"/>
          <w:sz w:val="20"/>
          <w:szCs w:val="20"/>
        </w:rPr>
        <w:t>Warszawa</w:t>
      </w:r>
      <w:r w:rsidR="00741FB7" w:rsidRPr="00741FB7">
        <w:rPr>
          <w:rFonts w:ascii="Arial" w:hAnsi="Arial" w:cs="Arial"/>
          <w:spacing w:val="4"/>
          <w:sz w:val="20"/>
          <w:szCs w:val="20"/>
        </w:rPr>
        <w:t>.</w:t>
      </w:r>
      <w:r w:rsidR="009007AA">
        <w:rPr>
          <w:rFonts w:ascii="Arial" w:hAnsi="Arial" w:cs="Arial"/>
          <w:spacing w:val="4"/>
          <w:sz w:val="20"/>
          <w:szCs w:val="20"/>
        </w:rPr>
        <w:t xml:space="preserve"> </w:t>
      </w:r>
      <w:r w:rsidR="002D655F">
        <w:rPr>
          <w:rFonts w:ascii="Arial" w:hAnsi="Arial" w:cs="Arial"/>
          <w:spacing w:val="4"/>
          <w:sz w:val="20"/>
          <w:szCs w:val="20"/>
        </w:rPr>
        <w:t xml:space="preserve">Odnośnie ww. działki nr 39/4, </w:t>
      </w:r>
      <w:r w:rsidR="002D655F" w:rsidRPr="002D655F">
        <w:rPr>
          <w:rFonts w:ascii="Arial" w:hAnsi="Arial" w:cs="Arial"/>
          <w:bCs/>
          <w:iCs/>
          <w:spacing w:val="4"/>
          <w:sz w:val="20"/>
          <w:szCs w:val="20"/>
          <w:lang w:bidi="pl-PL"/>
        </w:rPr>
        <w:t>spółk</w:t>
      </w:r>
      <w:r w:rsidR="002D655F">
        <w:rPr>
          <w:rFonts w:ascii="Arial" w:hAnsi="Arial" w:cs="Arial"/>
          <w:bCs/>
          <w:iCs/>
          <w:spacing w:val="4"/>
          <w:sz w:val="20"/>
          <w:szCs w:val="20"/>
          <w:lang w:bidi="pl-PL"/>
        </w:rPr>
        <w:t>a</w:t>
      </w:r>
      <w:r w:rsidR="002D655F" w:rsidRPr="002D655F">
        <w:rPr>
          <w:rFonts w:ascii="Arial" w:hAnsi="Arial" w:cs="Arial"/>
          <w:bCs/>
          <w:iCs/>
          <w:spacing w:val="4"/>
          <w:sz w:val="20"/>
          <w:szCs w:val="20"/>
          <w:lang w:bidi="pl-PL"/>
        </w:rPr>
        <w:t xml:space="preserve"> Zakłady Cegielniane </w:t>
      </w:r>
      <w:proofErr w:type="spellStart"/>
      <w:r w:rsidR="002D655F" w:rsidRPr="002D655F">
        <w:rPr>
          <w:rFonts w:ascii="Arial" w:hAnsi="Arial" w:cs="Arial"/>
          <w:bCs/>
          <w:iCs/>
          <w:spacing w:val="4"/>
          <w:sz w:val="20"/>
          <w:szCs w:val="20"/>
          <w:lang w:bidi="pl-PL"/>
        </w:rPr>
        <w:t>J.Wiencek</w:t>
      </w:r>
      <w:proofErr w:type="spellEnd"/>
      <w:r w:rsidR="002D655F">
        <w:rPr>
          <w:rFonts w:ascii="Arial" w:hAnsi="Arial" w:cs="Arial"/>
          <w:bCs/>
          <w:iCs/>
          <w:spacing w:val="4"/>
          <w:sz w:val="20"/>
          <w:szCs w:val="20"/>
          <w:lang w:bidi="pl-PL"/>
        </w:rPr>
        <w:t xml:space="preserve"> podniosła okoliczność, iż dla tej działki prowadzona jest</w:t>
      </w:r>
      <w:r w:rsidR="000A20FE">
        <w:rPr>
          <w:rFonts w:ascii="Arial" w:hAnsi="Arial" w:cs="Arial"/>
          <w:bCs/>
          <w:iCs/>
          <w:spacing w:val="4"/>
          <w:sz w:val="20"/>
          <w:szCs w:val="20"/>
          <w:lang w:bidi="pl-PL"/>
        </w:rPr>
        <w:t xml:space="preserve"> </w:t>
      </w:r>
      <w:r w:rsidR="002D655F">
        <w:rPr>
          <w:rFonts w:ascii="Arial" w:hAnsi="Arial" w:cs="Arial"/>
          <w:bCs/>
          <w:iCs/>
          <w:spacing w:val="4"/>
          <w:sz w:val="20"/>
          <w:szCs w:val="20"/>
          <w:lang w:bidi="pl-PL"/>
        </w:rPr>
        <w:t>druga księga wieczysta dawna</w:t>
      </w:r>
      <w:r w:rsidR="000A20FE">
        <w:rPr>
          <w:rFonts w:ascii="Arial" w:hAnsi="Arial" w:cs="Arial"/>
          <w:bCs/>
          <w:iCs/>
          <w:spacing w:val="4"/>
          <w:sz w:val="20"/>
          <w:szCs w:val="20"/>
          <w:lang w:bidi="pl-PL"/>
        </w:rPr>
        <w:t>:</w:t>
      </w:r>
      <w:r w:rsidR="002D655F">
        <w:rPr>
          <w:rFonts w:ascii="Arial" w:hAnsi="Arial" w:cs="Arial"/>
          <w:bCs/>
          <w:iCs/>
          <w:spacing w:val="4"/>
          <w:sz w:val="20"/>
          <w:szCs w:val="20"/>
          <w:lang w:bidi="pl-PL"/>
        </w:rPr>
        <w:t xml:space="preserve"> „Kolonia Karolin</w:t>
      </w:r>
      <w:r w:rsidR="000A20FE">
        <w:rPr>
          <w:rFonts w:ascii="Arial" w:hAnsi="Arial" w:cs="Arial"/>
          <w:bCs/>
          <w:iCs/>
          <w:spacing w:val="4"/>
          <w:sz w:val="20"/>
          <w:szCs w:val="20"/>
          <w:lang w:bidi="pl-PL"/>
        </w:rPr>
        <w:t>-</w:t>
      </w:r>
      <w:proofErr w:type="spellStart"/>
      <w:r w:rsidR="002D655F">
        <w:rPr>
          <w:rFonts w:ascii="Arial" w:hAnsi="Arial" w:cs="Arial"/>
          <w:bCs/>
          <w:iCs/>
          <w:spacing w:val="4"/>
          <w:sz w:val="20"/>
          <w:szCs w:val="20"/>
          <w:lang w:bidi="pl-PL"/>
        </w:rPr>
        <w:t>Sztiklówka</w:t>
      </w:r>
      <w:proofErr w:type="spellEnd"/>
      <w:r w:rsidR="002D655F">
        <w:rPr>
          <w:rFonts w:ascii="Arial" w:hAnsi="Arial" w:cs="Arial"/>
          <w:bCs/>
          <w:iCs/>
          <w:spacing w:val="4"/>
          <w:sz w:val="20"/>
          <w:szCs w:val="20"/>
          <w:lang w:bidi="pl-PL"/>
        </w:rPr>
        <w:t>” (nr inwentarzowy</w:t>
      </w:r>
      <w:r w:rsidR="00C87168">
        <w:rPr>
          <w:rFonts w:ascii="Arial" w:hAnsi="Arial" w:cs="Arial"/>
          <w:bCs/>
          <w:iCs/>
          <w:spacing w:val="4"/>
          <w:sz w:val="20"/>
          <w:szCs w:val="20"/>
          <w:lang w:bidi="pl-PL"/>
        </w:rPr>
        <w:t>.</w:t>
      </w:r>
      <w:r w:rsidR="002D655F">
        <w:rPr>
          <w:rFonts w:ascii="Arial" w:hAnsi="Arial" w:cs="Arial"/>
          <w:bCs/>
          <w:iCs/>
          <w:spacing w:val="4"/>
          <w:sz w:val="20"/>
          <w:szCs w:val="20"/>
          <w:lang w:bidi="pl-PL"/>
        </w:rPr>
        <w:t xml:space="preserve">), gdzie zostało ujawnione prawo własności przysługujące Skarbowi Państwa. </w:t>
      </w:r>
    </w:p>
    <w:p w14:paraId="19BD0B6E" w14:textId="18892C94" w:rsidR="00A66A5F" w:rsidRPr="00257919" w:rsidRDefault="000065E0" w:rsidP="00CF0EB1">
      <w:pPr>
        <w:spacing w:after="12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 xml:space="preserve">W świetle powyższego, w sprawie bezsporne jest, iż zapisy ksiąg wieczystych nie potwierdzają prawa własności </w:t>
      </w:r>
      <w:r w:rsidRPr="000065E0">
        <w:rPr>
          <w:rFonts w:ascii="Arial" w:hAnsi="Arial" w:cs="Arial"/>
          <w:bCs/>
          <w:iCs/>
          <w:spacing w:val="4"/>
          <w:sz w:val="20"/>
          <w:szCs w:val="20"/>
          <w:lang w:bidi="pl-PL"/>
        </w:rPr>
        <w:t>spółk</w:t>
      </w:r>
      <w:r w:rsidR="000A20FE">
        <w:rPr>
          <w:rFonts w:ascii="Arial" w:hAnsi="Arial" w:cs="Arial"/>
          <w:bCs/>
          <w:iCs/>
          <w:spacing w:val="4"/>
          <w:sz w:val="20"/>
          <w:szCs w:val="20"/>
          <w:lang w:bidi="pl-PL"/>
        </w:rPr>
        <w:t>i</w:t>
      </w:r>
      <w:r w:rsidRPr="000065E0">
        <w:rPr>
          <w:rFonts w:ascii="Arial" w:hAnsi="Arial" w:cs="Arial"/>
          <w:bCs/>
          <w:iCs/>
          <w:spacing w:val="4"/>
          <w:sz w:val="20"/>
          <w:szCs w:val="20"/>
          <w:lang w:bidi="pl-PL"/>
        </w:rPr>
        <w:t xml:space="preserve"> Zakłady Cegielniane </w:t>
      </w:r>
      <w:proofErr w:type="spellStart"/>
      <w:r w:rsidRPr="000065E0">
        <w:rPr>
          <w:rFonts w:ascii="Arial" w:hAnsi="Arial" w:cs="Arial"/>
          <w:bCs/>
          <w:iCs/>
          <w:spacing w:val="4"/>
          <w:sz w:val="20"/>
          <w:szCs w:val="20"/>
          <w:lang w:bidi="pl-PL"/>
        </w:rPr>
        <w:t>J.Wiencek</w:t>
      </w:r>
      <w:proofErr w:type="spellEnd"/>
      <w:r>
        <w:rPr>
          <w:rFonts w:ascii="Arial" w:hAnsi="Arial" w:cs="Arial"/>
          <w:bCs/>
          <w:iCs/>
          <w:spacing w:val="4"/>
          <w:sz w:val="20"/>
          <w:szCs w:val="20"/>
          <w:lang w:bidi="pl-PL"/>
        </w:rPr>
        <w:t xml:space="preserve">, do wskazanych działek. </w:t>
      </w:r>
      <w:r w:rsidR="00C5221A" w:rsidRPr="00257919">
        <w:rPr>
          <w:rFonts w:ascii="Arial" w:hAnsi="Arial" w:cs="Arial"/>
          <w:bCs/>
          <w:iCs/>
          <w:spacing w:val="4"/>
          <w:sz w:val="20"/>
          <w:szCs w:val="20"/>
          <w:lang w:bidi="pl-PL"/>
        </w:rPr>
        <w:t xml:space="preserve">Dla oceny interesu prawnego spółki Zakłady Cegielniane </w:t>
      </w:r>
      <w:proofErr w:type="spellStart"/>
      <w:r w:rsidR="00C5221A" w:rsidRPr="00257919">
        <w:rPr>
          <w:rFonts w:ascii="Arial" w:hAnsi="Arial" w:cs="Arial"/>
          <w:bCs/>
          <w:iCs/>
          <w:spacing w:val="4"/>
          <w:sz w:val="20"/>
          <w:szCs w:val="20"/>
          <w:lang w:bidi="pl-PL"/>
        </w:rPr>
        <w:t>J.Wiencek</w:t>
      </w:r>
      <w:proofErr w:type="spellEnd"/>
      <w:r w:rsidR="00C5221A" w:rsidRPr="00257919">
        <w:rPr>
          <w:rFonts w:ascii="Arial" w:hAnsi="Arial" w:cs="Arial"/>
          <w:bCs/>
          <w:iCs/>
          <w:spacing w:val="4"/>
          <w:sz w:val="20"/>
          <w:szCs w:val="20"/>
          <w:lang w:bidi="pl-PL"/>
        </w:rPr>
        <w:t xml:space="preserve"> w sprawie dotyczącej ustalenia lokalizacji przedmiotowej inwestycji nie ma znaczenia okoliczność, iż </w:t>
      </w:r>
      <w:bookmarkStart w:id="107" w:name="_Hlk118544752"/>
      <w:r w:rsidR="00C5221A" w:rsidRPr="00257919">
        <w:rPr>
          <w:rFonts w:ascii="Arial" w:hAnsi="Arial" w:cs="Arial"/>
          <w:bCs/>
          <w:iCs/>
          <w:spacing w:val="4"/>
          <w:sz w:val="20"/>
          <w:szCs w:val="20"/>
          <w:lang w:bidi="pl-PL"/>
        </w:rPr>
        <w:t xml:space="preserve">Minister Rolnictwa i Rozwoju Wsi </w:t>
      </w:r>
      <w:bookmarkStart w:id="108" w:name="_Hlk118544732"/>
      <w:bookmarkEnd w:id="107"/>
      <w:r w:rsidR="0002444E" w:rsidRPr="00257919">
        <w:rPr>
          <w:rFonts w:ascii="Arial" w:hAnsi="Arial" w:cs="Arial"/>
          <w:bCs/>
          <w:iCs/>
          <w:spacing w:val="4"/>
          <w:sz w:val="20"/>
          <w:szCs w:val="20"/>
          <w:lang w:bidi="pl-PL"/>
        </w:rPr>
        <w:t xml:space="preserve">w ww. decyzji z dnia 6 września </w:t>
      </w:r>
      <w:r w:rsidR="00CF0EB1">
        <w:rPr>
          <w:rFonts w:ascii="Arial" w:hAnsi="Arial" w:cs="Arial"/>
          <w:bCs/>
          <w:iCs/>
          <w:spacing w:val="4"/>
          <w:sz w:val="20"/>
          <w:szCs w:val="20"/>
          <w:lang w:bidi="pl-PL"/>
        </w:rPr>
        <w:br/>
      </w:r>
      <w:r w:rsidR="0002444E" w:rsidRPr="00257919">
        <w:rPr>
          <w:rFonts w:ascii="Arial" w:hAnsi="Arial" w:cs="Arial"/>
          <w:bCs/>
          <w:iCs/>
          <w:spacing w:val="4"/>
          <w:sz w:val="20"/>
          <w:szCs w:val="20"/>
          <w:lang w:bidi="pl-PL"/>
        </w:rPr>
        <w:t>2021 r., znak: GZ.rn.625.39.2020</w:t>
      </w:r>
      <w:bookmarkEnd w:id="108"/>
      <w:r w:rsidR="0002444E" w:rsidRPr="00257919">
        <w:rPr>
          <w:rFonts w:ascii="Arial" w:hAnsi="Arial" w:cs="Arial"/>
          <w:bCs/>
          <w:iCs/>
          <w:spacing w:val="4"/>
          <w:sz w:val="20"/>
          <w:szCs w:val="20"/>
          <w:lang w:bidi="pl-PL"/>
        </w:rPr>
        <w:t>:</w:t>
      </w:r>
    </w:p>
    <w:p w14:paraId="3EF97B6D" w14:textId="3A10EB1D" w:rsidR="0002444E" w:rsidRPr="00257919" w:rsidRDefault="0002444E" w:rsidP="00CF0EB1">
      <w:pPr>
        <w:pStyle w:val="Akapitzlist"/>
        <w:numPr>
          <w:ilvl w:val="0"/>
          <w:numId w:val="31"/>
        </w:numPr>
        <w:spacing w:after="120" w:line="240" w:lineRule="exact"/>
        <w:ind w:left="284" w:hanging="284"/>
        <w:contextualSpacing w:val="0"/>
        <w:jc w:val="both"/>
        <w:rPr>
          <w:rFonts w:ascii="Arial" w:hAnsi="Arial" w:cs="Arial"/>
          <w:bCs/>
          <w:iCs/>
          <w:spacing w:val="4"/>
          <w:sz w:val="20"/>
          <w:szCs w:val="20"/>
          <w:lang w:bidi="pl-PL"/>
        </w:rPr>
      </w:pPr>
      <w:r w:rsidRPr="00257919">
        <w:rPr>
          <w:rFonts w:ascii="Arial" w:hAnsi="Arial" w:cs="Arial"/>
          <w:bCs/>
          <w:spacing w:val="4"/>
          <w:sz w:val="20"/>
          <w:szCs w:val="20"/>
          <w:lang w:bidi="pl-PL"/>
        </w:rPr>
        <w:t>stwierdził nieważność orzeczenia Ministra Rolnictwa i Reform Rolnych z dnia 2 czerwca 1949 r., znak: UR.2.I.2/42/48, m.in. w części dotyczącej działek ewidencyjnych z obrębu 6-13-13 nr: 44, 45, 46/4, 46/5, 46/6, 46/7</w:t>
      </w:r>
      <w:r w:rsidR="0010779C">
        <w:rPr>
          <w:rFonts w:ascii="Arial" w:hAnsi="Arial" w:cs="Arial"/>
          <w:bCs/>
          <w:spacing w:val="4"/>
          <w:sz w:val="20"/>
          <w:szCs w:val="20"/>
          <w:lang w:bidi="pl-PL"/>
        </w:rPr>
        <w:t>(część)</w:t>
      </w:r>
      <w:r w:rsidRPr="00257919">
        <w:rPr>
          <w:rFonts w:ascii="Arial" w:hAnsi="Arial" w:cs="Arial"/>
          <w:bCs/>
          <w:spacing w:val="4"/>
          <w:sz w:val="20"/>
          <w:szCs w:val="20"/>
          <w:lang w:bidi="pl-PL"/>
        </w:rPr>
        <w:t>, 46/8</w:t>
      </w:r>
      <w:r w:rsidR="0010779C" w:rsidRPr="0010779C">
        <w:rPr>
          <w:rFonts w:ascii="Arial" w:hAnsi="Arial" w:cs="Arial"/>
          <w:bCs/>
          <w:spacing w:val="4"/>
          <w:sz w:val="20"/>
          <w:szCs w:val="20"/>
          <w:lang w:bidi="pl-PL"/>
        </w:rPr>
        <w:t>(część)</w:t>
      </w:r>
      <w:r w:rsidRPr="00257919">
        <w:rPr>
          <w:rFonts w:ascii="Arial" w:hAnsi="Arial" w:cs="Arial"/>
          <w:bCs/>
          <w:spacing w:val="4"/>
          <w:sz w:val="20"/>
          <w:szCs w:val="20"/>
          <w:lang w:bidi="pl-PL"/>
        </w:rPr>
        <w:t>, 47</w:t>
      </w:r>
      <w:r w:rsidR="0010779C" w:rsidRPr="0010779C">
        <w:rPr>
          <w:rFonts w:ascii="Arial" w:hAnsi="Arial" w:cs="Arial"/>
          <w:bCs/>
          <w:spacing w:val="4"/>
          <w:sz w:val="20"/>
          <w:szCs w:val="20"/>
          <w:lang w:bidi="pl-PL"/>
        </w:rPr>
        <w:t>(część)</w:t>
      </w:r>
      <w:r w:rsidRPr="00257919">
        <w:rPr>
          <w:rFonts w:ascii="Arial" w:hAnsi="Arial" w:cs="Arial"/>
          <w:bCs/>
          <w:spacing w:val="4"/>
          <w:sz w:val="20"/>
          <w:szCs w:val="20"/>
          <w:lang w:bidi="pl-PL"/>
        </w:rPr>
        <w:t>, 48, 60/1</w:t>
      </w:r>
      <w:r w:rsidR="0010779C" w:rsidRPr="0010779C">
        <w:rPr>
          <w:rFonts w:ascii="Arial" w:hAnsi="Arial" w:cs="Arial"/>
          <w:bCs/>
          <w:spacing w:val="4"/>
          <w:sz w:val="20"/>
          <w:szCs w:val="20"/>
          <w:lang w:bidi="pl-PL"/>
        </w:rPr>
        <w:t>(część)</w:t>
      </w:r>
      <w:r w:rsidRPr="00257919">
        <w:rPr>
          <w:rFonts w:ascii="Arial" w:hAnsi="Arial" w:cs="Arial"/>
          <w:bCs/>
          <w:spacing w:val="4"/>
          <w:sz w:val="20"/>
          <w:szCs w:val="20"/>
          <w:lang w:bidi="pl-PL"/>
        </w:rPr>
        <w:t>, 60/2</w:t>
      </w:r>
      <w:r w:rsidR="0010779C" w:rsidRPr="0010779C">
        <w:rPr>
          <w:rFonts w:ascii="Arial" w:hAnsi="Arial" w:cs="Arial"/>
          <w:bCs/>
          <w:spacing w:val="4"/>
          <w:sz w:val="20"/>
          <w:szCs w:val="20"/>
          <w:lang w:bidi="pl-PL"/>
        </w:rPr>
        <w:t>(część)</w:t>
      </w:r>
      <w:r w:rsidRPr="00257919">
        <w:rPr>
          <w:rFonts w:ascii="Arial" w:hAnsi="Arial" w:cs="Arial"/>
          <w:bCs/>
          <w:spacing w:val="4"/>
          <w:sz w:val="20"/>
          <w:szCs w:val="20"/>
          <w:lang w:bidi="pl-PL"/>
        </w:rPr>
        <w:t xml:space="preserve">, </w:t>
      </w:r>
      <w:r w:rsidRPr="00DA3851">
        <w:rPr>
          <w:rFonts w:ascii="Arial" w:hAnsi="Arial" w:cs="Arial"/>
          <w:bCs/>
          <w:spacing w:val="4"/>
          <w:sz w:val="20"/>
          <w:szCs w:val="20"/>
          <w:lang w:bidi="pl-PL"/>
        </w:rPr>
        <w:t>69/8</w:t>
      </w:r>
      <w:r w:rsidR="0010779C" w:rsidRPr="00DA3851">
        <w:rPr>
          <w:rFonts w:ascii="Arial" w:hAnsi="Arial" w:cs="Arial"/>
          <w:bCs/>
          <w:spacing w:val="4"/>
          <w:sz w:val="20"/>
          <w:szCs w:val="20"/>
          <w:lang w:bidi="pl-PL"/>
        </w:rPr>
        <w:t>(część)</w:t>
      </w:r>
      <w:r w:rsidR="00DA3851">
        <w:rPr>
          <w:rFonts w:ascii="Arial" w:hAnsi="Arial" w:cs="Arial"/>
          <w:bCs/>
          <w:spacing w:val="4"/>
          <w:sz w:val="20"/>
          <w:szCs w:val="20"/>
          <w:lang w:bidi="pl-PL"/>
        </w:rPr>
        <w:t>;</w:t>
      </w:r>
      <w:r w:rsidRPr="00DA3851">
        <w:rPr>
          <w:rFonts w:ascii="Arial" w:hAnsi="Arial" w:cs="Arial"/>
          <w:bCs/>
          <w:spacing w:val="4"/>
          <w:sz w:val="20"/>
          <w:szCs w:val="20"/>
          <w:lang w:bidi="pl-PL"/>
        </w:rPr>
        <w:t xml:space="preserve"> </w:t>
      </w:r>
    </w:p>
    <w:p w14:paraId="6C241850" w14:textId="7AEDFFE0" w:rsidR="00257919" w:rsidRPr="006C68DE" w:rsidRDefault="0002444E" w:rsidP="00CF0EB1">
      <w:pPr>
        <w:pStyle w:val="Akapitzlist"/>
        <w:numPr>
          <w:ilvl w:val="0"/>
          <w:numId w:val="35"/>
        </w:numPr>
        <w:spacing w:after="240" w:line="240" w:lineRule="exact"/>
        <w:ind w:left="284" w:hanging="284"/>
        <w:contextualSpacing w:val="0"/>
        <w:jc w:val="both"/>
        <w:rPr>
          <w:rFonts w:ascii="Arial" w:hAnsi="Arial" w:cs="Arial"/>
          <w:bCs/>
          <w:iCs/>
          <w:spacing w:val="4"/>
          <w:sz w:val="20"/>
          <w:szCs w:val="20"/>
          <w:lang w:eastAsia="x-none"/>
        </w:rPr>
      </w:pPr>
      <w:r w:rsidRPr="00257919">
        <w:rPr>
          <w:rFonts w:ascii="Arial" w:hAnsi="Arial" w:cs="Arial"/>
          <w:bCs/>
          <w:iCs/>
          <w:spacing w:val="4"/>
          <w:sz w:val="20"/>
          <w:szCs w:val="20"/>
          <w:lang w:eastAsia="x-none"/>
        </w:rPr>
        <w:t>stwierdz</w:t>
      </w:r>
      <w:r w:rsidR="00257919" w:rsidRPr="00257919">
        <w:rPr>
          <w:rFonts w:ascii="Arial" w:hAnsi="Arial" w:cs="Arial"/>
          <w:bCs/>
          <w:iCs/>
          <w:spacing w:val="4"/>
          <w:sz w:val="20"/>
          <w:szCs w:val="20"/>
          <w:lang w:eastAsia="x-none"/>
        </w:rPr>
        <w:t>ił</w:t>
      </w:r>
      <w:r w:rsidRPr="00257919">
        <w:rPr>
          <w:rFonts w:ascii="Arial" w:hAnsi="Arial" w:cs="Arial"/>
          <w:bCs/>
          <w:iCs/>
          <w:spacing w:val="4"/>
          <w:sz w:val="20"/>
          <w:szCs w:val="20"/>
          <w:lang w:eastAsia="x-none"/>
        </w:rPr>
        <w:t xml:space="preserve">, że orzeczenie Ministra Rolnictwa i Reform Rolnych z dnia 2 czerwca 1949 r., znak: UR.2.I.2/42/48, zostało wydane z naruszeniem prawa, </w:t>
      </w:r>
      <w:r w:rsidR="00257919" w:rsidRPr="00257919">
        <w:rPr>
          <w:rFonts w:ascii="Arial" w:hAnsi="Arial" w:cs="Arial"/>
          <w:bCs/>
          <w:iCs/>
          <w:spacing w:val="4"/>
          <w:sz w:val="20"/>
          <w:szCs w:val="20"/>
          <w:lang w:eastAsia="x-none"/>
        </w:rPr>
        <w:t xml:space="preserve">m.in. </w:t>
      </w:r>
      <w:r w:rsidRPr="00257919">
        <w:rPr>
          <w:rFonts w:ascii="Arial" w:hAnsi="Arial" w:cs="Arial"/>
          <w:bCs/>
          <w:iCs/>
          <w:spacing w:val="4"/>
          <w:sz w:val="20"/>
          <w:szCs w:val="20"/>
          <w:lang w:eastAsia="x-none"/>
        </w:rPr>
        <w:t>w części dotyczącej działek ewidencyjnych z obrębu 6-13-13 nr: 39/3, 39/4</w:t>
      </w:r>
      <w:r w:rsidR="0010779C" w:rsidRPr="0010779C">
        <w:rPr>
          <w:rFonts w:ascii="Arial" w:hAnsi="Arial" w:cs="Arial"/>
          <w:bCs/>
          <w:iCs/>
          <w:spacing w:val="4"/>
          <w:sz w:val="20"/>
          <w:szCs w:val="20"/>
          <w:lang w:eastAsia="x-none" w:bidi="pl-PL"/>
        </w:rPr>
        <w:t>(część)</w:t>
      </w:r>
      <w:r w:rsidR="00257919" w:rsidRPr="00257919">
        <w:rPr>
          <w:rFonts w:ascii="Arial" w:hAnsi="Arial" w:cs="Arial"/>
          <w:bCs/>
          <w:iCs/>
          <w:spacing w:val="4"/>
          <w:sz w:val="20"/>
          <w:szCs w:val="20"/>
          <w:lang w:eastAsia="x-none"/>
        </w:rPr>
        <w:t>.</w:t>
      </w:r>
    </w:p>
    <w:p w14:paraId="40EE4B68" w14:textId="1998EDE8" w:rsidR="00672A4C" w:rsidRDefault="00581C35" w:rsidP="00571122">
      <w:pPr>
        <w:spacing w:after="240" w:line="240" w:lineRule="exact"/>
        <w:jc w:val="both"/>
        <w:rPr>
          <w:rFonts w:ascii="Arial" w:hAnsi="Arial" w:cs="Arial"/>
          <w:bCs/>
          <w:iCs/>
          <w:spacing w:val="4"/>
          <w:sz w:val="20"/>
          <w:szCs w:val="20"/>
          <w:lang w:eastAsia="x-none"/>
        </w:rPr>
      </w:pPr>
      <w:r>
        <w:rPr>
          <w:rFonts w:ascii="Arial" w:hAnsi="Arial" w:cs="Arial"/>
          <w:bCs/>
          <w:iCs/>
          <w:spacing w:val="4"/>
          <w:sz w:val="20"/>
          <w:szCs w:val="20"/>
          <w:lang w:eastAsia="x-none"/>
        </w:rPr>
        <w:t>Jak już to zostało wyjaśnione powyżej w niniejszej decyzji, b</w:t>
      </w:r>
      <w:r w:rsidRPr="00581C35">
        <w:rPr>
          <w:rFonts w:ascii="Arial" w:hAnsi="Arial" w:cs="Arial"/>
          <w:bCs/>
          <w:iCs/>
          <w:spacing w:val="4"/>
          <w:sz w:val="20"/>
          <w:szCs w:val="20"/>
          <w:lang w:eastAsia="x-none"/>
        </w:rPr>
        <w:t xml:space="preserve">ezpośrednim skutkiem stwierdzenia nieważności </w:t>
      </w:r>
      <w:bookmarkStart w:id="109" w:name="_Hlk118546565"/>
      <w:r w:rsidRPr="00581C35">
        <w:rPr>
          <w:rFonts w:ascii="Arial" w:hAnsi="Arial" w:cs="Arial"/>
          <w:bCs/>
          <w:iCs/>
          <w:spacing w:val="4"/>
          <w:sz w:val="20"/>
          <w:szCs w:val="20"/>
          <w:lang w:eastAsia="x-none"/>
        </w:rPr>
        <w:t>ww. orzeczenia Ministra Rolnictwa i Reform Rolnych z dnia 2 czerwca 1949 r., znak: UR.2.I.2/42/48</w:t>
      </w:r>
      <w:bookmarkEnd w:id="109"/>
      <w:r w:rsidRPr="00581C35">
        <w:rPr>
          <w:rFonts w:ascii="Arial" w:hAnsi="Arial" w:cs="Arial"/>
          <w:bCs/>
          <w:iCs/>
          <w:spacing w:val="4"/>
          <w:sz w:val="20"/>
          <w:szCs w:val="20"/>
          <w:lang w:eastAsia="x-none"/>
        </w:rPr>
        <w:t xml:space="preserve">, nie jest możliwość spowodowania istotnej zmiany stosunków w sferze prawa własności ww. działek. </w:t>
      </w:r>
      <w:r w:rsidR="00672A4C" w:rsidRPr="00672A4C">
        <w:rPr>
          <w:rFonts w:ascii="Arial" w:hAnsi="Arial" w:cs="Arial"/>
          <w:bCs/>
          <w:iCs/>
          <w:spacing w:val="4"/>
          <w:sz w:val="20"/>
          <w:szCs w:val="20"/>
          <w:lang w:eastAsia="x-none"/>
        </w:rPr>
        <w:t xml:space="preserve">Tego rodzaju orzeczenie nadzorcze, niezależnie od skutku </w:t>
      </w:r>
      <w:r w:rsidR="00672A4C" w:rsidRPr="00672A4C">
        <w:rPr>
          <w:rFonts w:ascii="Arial" w:hAnsi="Arial" w:cs="Arial"/>
          <w:bCs/>
          <w:i/>
          <w:spacing w:val="4"/>
          <w:sz w:val="20"/>
          <w:szCs w:val="20"/>
          <w:lang w:eastAsia="x-none"/>
        </w:rPr>
        <w:t xml:space="preserve">ex </w:t>
      </w:r>
      <w:proofErr w:type="spellStart"/>
      <w:r w:rsidR="00672A4C" w:rsidRPr="00672A4C">
        <w:rPr>
          <w:rFonts w:ascii="Arial" w:hAnsi="Arial" w:cs="Arial"/>
          <w:bCs/>
          <w:i/>
          <w:spacing w:val="4"/>
          <w:sz w:val="20"/>
          <w:szCs w:val="20"/>
          <w:lang w:eastAsia="x-none"/>
        </w:rPr>
        <w:t>tunc</w:t>
      </w:r>
      <w:proofErr w:type="spellEnd"/>
      <w:r w:rsidR="00672A4C" w:rsidRPr="00672A4C">
        <w:rPr>
          <w:rFonts w:ascii="Arial" w:hAnsi="Arial" w:cs="Arial"/>
          <w:bCs/>
          <w:iCs/>
          <w:spacing w:val="4"/>
          <w:sz w:val="20"/>
          <w:szCs w:val="20"/>
          <w:lang w:eastAsia="x-none"/>
        </w:rPr>
        <w:t xml:space="preserve">, jaki pociąga za sobą, nie powodowało jednakże automatycznie, że przedmiotowe działki stały się własnością </w:t>
      </w:r>
      <w:r w:rsidR="0010779C" w:rsidRPr="0010779C">
        <w:rPr>
          <w:rFonts w:ascii="Arial" w:hAnsi="Arial" w:cs="Arial"/>
          <w:bCs/>
          <w:iCs/>
          <w:spacing w:val="4"/>
          <w:sz w:val="20"/>
          <w:szCs w:val="20"/>
          <w:lang w:eastAsia="x-none"/>
        </w:rPr>
        <w:t xml:space="preserve">spółki Zakłady Cegielniane </w:t>
      </w:r>
      <w:proofErr w:type="spellStart"/>
      <w:r w:rsidR="0010779C" w:rsidRPr="0010779C">
        <w:rPr>
          <w:rFonts w:ascii="Arial" w:hAnsi="Arial" w:cs="Arial"/>
          <w:bCs/>
          <w:iCs/>
          <w:spacing w:val="4"/>
          <w:sz w:val="20"/>
          <w:szCs w:val="20"/>
          <w:lang w:eastAsia="x-none"/>
        </w:rPr>
        <w:t>J.Wiencek</w:t>
      </w:r>
      <w:proofErr w:type="spellEnd"/>
      <w:r w:rsidR="00672A4C" w:rsidRPr="00672A4C">
        <w:rPr>
          <w:rFonts w:ascii="Arial" w:hAnsi="Arial" w:cs="Arial"/>
          <w:bCs/>
          <w:iCs/>
          <w:spacing w:val="4"/>
          <w:sz w:val="20"/>
          <w:szCs w:val="20"/>
          <w:lang w:eastAsia="x-none"/>
        </w:rPr>
        <w:t xml:space="preserve">. Stwierdzenie nieważności </w:t>
      </w:r>
      <w:r w:rsidR="0010779C" w:rsidRPr="0010779C">
        <w:rPr>
          <w:rFonts w:ascii="Arial" w:hAnsi="Arial" w:cs="Arial"/>
          <w:bCs/>
          <w:iCs/>
          <w:spacing w:val="4"/>
          <w:sz w:val="20"/>
          <w:szCs w:val="20"/>
          <w:lang w:eastAsia="x-none"/>
        </w:rPr>
        <w:t xml:space="preserve">ww. orzeczenia Ministra Rolnictwa i Reform Rolnych </w:t>
      </w:r>
      <w:r w:rsidR="000A20FE">
        <w:rPr>
          <w:rFonts w:ascii="Arial" w:hAnsi="Arial" w:cs="Arial"/>
          <w:bCs/>
          <w:iCs/>
          <w:spacing w:val="4"/>
          <w:sz w:val="20"/>
          <w:szCs w:val="20"/>
          <w:lang w:eastAsia="x-none"/>
        </w:rPr>
        <w:br/>
      </w:r>
      <w:r w:rsidR="0010779C" w:rsidRPr="0010779C">
        <w:rPr>
          <w:rFonts w:ascii="Arial" w:hAnsi="Arial" w:cs="Arial"/>
          <w:bCs/>
          <w:iCs/>
          <w:spacing w:val="4"/>
          <w:sz w:val="20"/>
          <w:szCs w:val="20"/>
          <w:lang w:eastAsia="x-none"/>
        </w:rPr>
        <w:t>z dnia 2 czerwca 1949 r., znak: UR.2.I.2/42/48</w:t>
      </w:r>
      <w:r w:rsidR="0010779C">
        <w:rPr>
          <w:rFonts w:ascii="Arial" w:hAnsi="Arial" w:cs="Arial"/>
          <w:bCs/>
          <w:iCs/>
          <w:spacing w:val="4"/>
          <w:sz w:val="20"/>
          <w:szCs w:val="20"/>
          <w:lang w:eastAsia="x-none"/>
        </w:rPr>
        <w:t xml:space="preserve">, </w:t>
      </w:r>
      <w:r w:rsidR="00672A4C" w:rsidRPr="00672A4C">
        <w:rPr>
          <w:rFonts w:ascii="Arial" w:hAnsi="Arial" w:cs="Arial"/>
          <w:bCs/>
          <w:iCs/>
          <w:spacing w:val="4"/>
          <w:sz w:val="20"/>
          <w:szCs w:val="20"/>
          <w:lang w:eastAsia="x-none"/>
        </w:rPr>
        <w:t xml:space="preserve">nie </w:t>
      </w:r>
      <w:r w:rsidR="000A20FE">
        <w:rPr>
          <w:rFonts w:ascii="Arial" w:hAnsi="Arial" w:cs="Arial"/>
          <w:bCs/>
          <w:iCs/>
          <w:spacing w:val="4"/>
          <w:sz w:val="20"/>
          <w:szCs w:val="20"/>
          <w:lang w:eastAsia="x-none"/>
        </w:rPr>
        <w:t xml:space="preserve">oznacza i </w:t>
      </w:r>
      <w:r w:rsidR="00672A4C" w:rsidRPr="00672A4C">
        <w:rPr>
          <w:rFonts w:ascii="Arial" w:hAnsi="Arial" w:cs="Arial"/>
          <w:bCs/>
          <w:iCs/>
          <w:spacing w:val="4"/>
          <w:sz w:val="20"/>
          <w:szCs w:val="20"/>
          <w:lang w:eastAsia="x-none"/>
        </w:rPr>
        <w:t xml:space="preserve">musi </w:t>
      </w:r>
      <w:r w:rsidR="000A20FE">
        <w:rPr>
          <w:rFonts w:ascii="Arial" w:hAnsi="Arial" w:cs="Arial"/>
          <w:bCs/>
          <w:iCs/>
          <w:spacing w:val="4"/>
          <w:sz w:val="20"/>
          <w:szCs w:val="20"/>
          <w:lang w:eastAsia="x-none"/>
        </w:rPr>
        <w:t xml:space="preserve">wcale </w:t>
      </w:r>
      <w:r w:rsidR="00672A4C" w:rsidRPr="00672A4C">
        <w:rPr>
          <w:rFonts w:ascii="Arial" w:hAnsi="Arial" w:cs="Arial"/>
          <w:bCs/>
          <w:iCs/>
          <w:spacing w:val="4"/>
          <w:sz w:val="20"/>
          <w:szCs w:val="20"/>
          <w:lang w:eastAsia="x-none"/>
        </w:rPr>
        <w:t>oznaczać odzyskania własności przez</w:t>
      </w:r>
      <w:r w:rsidR="0010779C">
        <w:rPr>
          <w:rFonts w:ascii="Arial" w:hAnsi="Arial" w:cs="Arial"/>
          <w:bCs/>
          <w:iCs/>
          <w:spacing w:val="4"/>
          <w:sz w:val="20"/>
          <w:szCs w:val="20"/>
          <w:lang w:eastAsia="x-none"/>
        </w:rPr>
        <w:t xml:space="preserve"> skarżącą spółkę</w:t>
      </w:r>
      <w:r w:rsidR="00672A4C" w:rsidRPr="00672A4C">
        <w:rPr>
          <w:rFonts w:ascii="Arial" w:hAnsi="Arial" w:cs="Arial"/>
          <w:bCs/>
          <w:iCs/>
          <w:spacing w:val="4"/>
          <w:sz w:val="20"/>
          <w:szCs w:val="20"/>
          <w:lang w:eastAsia="x-none"/>
        </w:rPr>
        <w:t>.</w:t>
      </w:r>
      <w:r w:rsidR="008627B1" w:rsidRPr="008627B1">
        <w:rPr>
          <w:rFonts w:ascii="Arial" w:hAnsi="Arial" w:cs="Arial"/>
          <w:bCs/>
          <w:iCs/>
          <w:spacing w:val="4"/>
          <w:sz w:val="20"/>
        </w:rPr>
        <w:t xml:space="preserve"> </w:t>
      </w:r>
      <w:r w:rsidR="008627B1" w:rsidRPr="008627B1">
        <w:rPr>
          <w:rFonts w:ascii="Arial" w:hAnsi="Arial" w:cs="Arial"/>
          <w:bCs/>
          <w:iCs/>
          <w:spacing w:val="4"/>
          <w:sz w:val="20"/>
          <w:szCs w:val="20"/>
          <w:lang w:eastAsia="x-none"/>
        </w:rPr>
        <w:t>Z akt sprawy wynika, iż</w:t>
      </w:r>
      <w:r w:rsidR="008627B1">
        <w:rPr>
          <w:rFonts w:ascii="Arial" w:hAnsi="Arial" w:cs="Arial"/>
          <w:bCs/>
          <w:iCs/>
          <w:spacing w:val="4"/>
          <w:sz w:val="20"/>
          <w:szCs w:val="20"/>
          <w:lang w:eastAsia="x-none"/>
        </w:rPr>
        <w:t xml:space="preserve"> cześć gruntów pochodzących z dawnej nieruchomości hipotecznej „Kolonia Karolin-</w:t>
      </w:r>
      <w:proofErr w:type="spellStart"/>
      <w:r w:rsidR="008627B1">
        <w:rPr>
          <w:rFonts w:ascii="Arial" w:hAnsi="Arial" w:cs="Arial"/>
          <w:bCs/>
          <w:iCs/>
          <w:spacing w:val="4"/>
          <w:sz w:val="20"/>
          <w:szCs w:val="20"/>
          <w:lang w:eastAsia="x-none"/>
        </w:rPr>
        <w:t>Sztiklówka</w:t>
      </w:r>
      <w:proofErr w:type="spellEnd"/>
      <w:r w:rsidR="008627B1">
        <w:rPr>
          <w:rFonts w:ascii="Arial" w:hAnsi="Arial" w:cs="Arial"/>
          <w:bCs/>
          <w:iCs/>
          <w:spacing w:val="4"/>
          <w:sz w:val="20"/>
          <w:szCs w:val="20"/>
          <w:lang w:eastAsia="x-none"/>
        </w:rPr>
        <w:t xml:space="preserve">”, będącej przed II wojną światową, własnością spółki </w:t>
      </w:r>
      <w:r w:rsidR="008627B1" w:rsidRPr="008627B1">
        <w:rPr>
          <w:rFonts w:ascii="Arial" w:hAnsi="Arial" w:cs="Arial"/>
          <w:bCs/>
          <w:iCs/>
          <w:spacing w:val="4"/>
          <w:sz w:val="20"/>
          <w:szCs w:val="20"/>
          <w:lang w:eastAsia="x-none"/>
        </w:rPr>
        <w:t xml:space="preserve">Zakłady </w:t>
      </w:r>
      <w:r w:rsidR="008627B1" w:rsidRPr="008627B1">
        <w:rPr>
          <w:rFonts w:ascii="Arial" w:hAnsi="Arial" w:cs="Arial"/>
          <w:bCs/>
          <w:iCs/>
          <w:spacing w:val="4"/>
          <w:sz w:val="20"/>
          <w:szCs w:val="20"/>
          <w:lang w:eastAsia="x-none"/>
        </w:rPr>
        <w:lastRenderedPageBreak/>
        <w:t xml:space="preserve">Cegielniane </w:t>
      </w:r>
      <w:proofErr w:type="spellStart"/>
      <w:r w:rsidR="008627B1" w:rsidRPr="008627B1">
        <w:rPr>
          <w:rFonts w:ascii="Arial" w:hAnsi="Arial" w:cs="Arial"/>
          <w:bCs/>
          <w:iCs/>
          <w:spacing w:val="4"/>
          <w:sz w:val="20"/>
          <w:szCs w:val="20"/>
          <w:lang w:eastAsia="x-none"/>
        </w:rPr>
        <w:t>J.Wiencek</w:t>
      </w:r>
      <w:proofErr w:type="spellEnd"/>
      <w:r w:rsidR="008627B1">
        <w:rPr>
          <w:rFonts w:ascii="Arial" w:hAnsi="Arial" w:cs="Arial"/>
          <w:bCs/>
          <w:iCs/>
          <w:spacing w:val="4"/>
          <w:sz w:val="20"/>
          <w:szCs w:val="20"/>
          <w:lang w:eastAsia="x-none"/>
        </w:rPr>
        <w:t xml:space="preserve">, a wymienionych </w:t>
      </w:r>
      <w:r w:rsidR="008627B1" w:rsidRPr="008627B1">
        <w:rPr>
          <w:rFonts w:ascii="Arial" w:hAnsi="Arial" w:cs="Arial"/>
          <w:bCs/>
          <w:iCs/>
          <w:spacing w:val="4"/>
          <w:sz w:val="20"/>
          <w:szCs w:val="20"/>
          <w:lang w:eastAsia="x-none" w:bidi="pl-PL"/>
        </w:rPr>
        <w:t>ww. decyzji Ministra Rolnictwa i Rozwoju Wsi  z dnia 6 września 2021 r., znak: GZ.rn.625.39.2020</w:t>
      </w:r>
      <w:r w:rsidR="008627B1" w:rsidRPr="008627B1">
        <w:rPr>
          <w:rFonts w:ascii="Arial" w:hAnsi="Arial" w:cs="Arial"/>
          <w:bCs/>
          <w:iCs/>
          <w:spacing w:val="4"/>
          <w:sz w:val="20"/>
          <w:szCs w:val="20"/>
          <w:lang w:eastAsia="x-none"/>
        </w:rPr>
        <w:t>,</w:t>
      </w:r>
      <w:r w:rsidR="008627B1">
        <w:rPr>
          <w:rFonts w:ascii="Arial" w:hAnsi="Arial" w:cs="Arial"/>
          <w:bCs/>
          <w:iCs/>
          <w:spacing w:val="4"/>
          <w:sz w:val="20"/>
          <w:szCs w:val="20"/>
          <w:lang w:eastAsia="x-none"/>
        </w:rPr>
        <w:t xml:space="preserve"> podlegała różnego rodzaju przekształceniom własnościowym.</w:t>
      </w:r>
    </w:p>
    <w:p w14:paraId="1986D51D" w14:textId="0A52C154" w:rsidR="00581C35" w:rsidRDefault="00581C35" w:rsidP="00571122">
      <w:pPr>
        <w:spacing w:after="240" w:line="240" w:lineRule="exact"/>
        <w:jc w:val="both"/>
        <w:rPr>
          <w:rFonts w:ascii="Arial" w:hAnsi="Arial" w:cs="Arial"/>
          <w:bCs/>
          <w:iCs/>
          <w:spacing w:val="4"/>
          <w:sz w:val="20"/>
          <w:szCs w:val="20"/>
          <w:lang w:eastAsia="x-none" w:bidi="pl-PL"/>
        </w:rPr>
      </w:pPr>
      <w:r w:rsidRPr="00581C35">
        <w:rPr>
          <w:rFonts w:ascii="Arial" w:hAnsi="Arial" w:cs="Arial"/>
          <w:bCs/>
          <w:iCs/>
          <w:spacing w:val="4"/>
          <w:sz w:val="20"/>
          <w:szCs w:val="20"/>
          <w:lang w:eastAsia="x-none"/>
        </w:rPr>
        <w:t xml:space="preserve">Restytucja </w:t>
      </w:r>
      <w:bookmarkStart w:id="110" w:name="_Hlk118650165"/>
      <w:r w:rsidRPr="00581C35">
        <w:rPr>
          <w:rFonts w:ascii="Arial" w:hAnsi="Arial" w:cs="Arial"/>
          <w:bCs/>
          <w:iCs/>
          <w:spacing w:val="4"/>
          <w:sz w:val="20"/>
          <w:szCs w:val="20"/>
          <w:lang w:eastAsia="x-none"/>
        </w:rPr>
        <w:t xml:space="preserve">odebranego mienia </w:t>
      </w:r>
      <w:bookmarkEnd w:id="110"/>
      <w:r w:rsidRPr="00581C35">
        <w:rPr>
          <w:rFonts w:ascii="Arial" w:hAnsi="Arial" w:cs="Arial"/>
          <w:bCs/>
          <w:iCs/>
          <w:spacing w:val="4"/>
          <w:sz w:val="20"/>
          <w:szCs w:val="20"/>
          <w:lang w:eastAsia="x-none"/>
        </w:rPr>
        <w:t xml:space="preserve">możliwa jest jednie po przeprowadzeniu odrębnego postępowania przed sądem powszechnym, a to na podstawie art. 10 ust. 1 </w:t>
      </w:r>
      <w:bookmarkStart w:id="111" w:name="_Hlk118546632"/>
      <w:r w:rsidRPr="00581C35">
        <w:rPr>
          <w:rFonts w:ascii="Arial" w:hAnsi="Arial" w:cs="Arial"/>
          <w:bCs/>
          <w:i/>
          <w:spacing w:val="4"/>
          <w:sz w:val="20"/>
          <w:szCs w:val="20"/>
          <w:lang w:eastAsia="x-none"/>
        </w:rPr>
        <w:t>ustawy o księgach wieczystych i hipotece</w:t>
      </w:r>
      <w:bookmarkEnd w:id="111"/>
      <w:r w:rsidRPr="00581C35">
        <w:rPr>
          <w:rFonts w:ascii="Arial" w:hAnsi="Arial" w:cs="Arial"/>
          <w:bCs/>
          <w:iCs/>
          <w:spacing w:val="4"/>
          <w:sz w:val="20"/>
          <w:szCs w:val="20"/>
          <w:lang w:eastAsia="x-none"/>
        </w:rPr>
        <w:t>.</w:t>
      </w:r>
      <w:r>
        <w:rPr>
          <w:rFonts w:ascii="Arial" w:hAnsi="Arial" w:cs="Arial"/>
          <w:bCs/>
          <w:iCs/>
          <w:spacing w:val="4"/>
          <w:sz w:val="20"/>
          <w:szCs w:val="20"/>
          <w:lang w:eastAsia="x-none"/>
        </w:rPr>
        <w:t xml:space="preserve"> </w:t>
      </w:r>
      <w:r w:rsidR="00672A4C">
        <w:rPr>
          <w:rFonts w:ascii="Arial" w:hAnsi="Arial" w:cs="Arial"/>
          <w:bCs/>
          <w:iCs/>
          <w:spacing w:val="4"/>
          <w:sz w:val="20"/>
          <w:szCs w:val="20"/>
          <w:lang w:eastAsia="x-none"/>
        </w:rPr>
        <w:t xml:space="preserve">A zatem zmiana podmiotu ujawnionego jako właściciel w księdze wieczystej nie jest bezpośrednim następstwem wydanej przez Ministra Rolnictwa i Rozwoju Wsi decyzji </w:t>
      </w:r>
      <w:r w:rsidR="00672A4C" w:rsidRPr="00672A4C">
        <w:rPr>
          <w:rFonts w:ascii="Arial" w:hAnsi="Arial" w:cs="Arial"/>
          <w:bCs/>
          <w:iCs/>
          <w:spacing w:val="4"/>
          <w:sz w:val="20"/>
          <w:szCs w:val="20"/>
          <w:lang w:eastAsia="x-none" w:bidi="pl-PL"/>
        </w:rPr>
        <w:t>z dnia 6 września 2021 r., znak: GZ.rn.625.39.2020</w:t>
      </w:r>
      <w:r w:rsidR="00672A4C">
        <w:rPr>
          <w:rFonts w:ascii="Arial" w:hAnsi="Arial" w:cs="Arial"/>
          <w:bCs/>
          <w:iCs/>
          <w:spacing w:val="4"/>
          <w:sz w:val="20"/>
          <w:szCs w:val="20"/>
          <w:lang w:eastAsia="x-none" w:bidi="pl-PL"/>
        </w:rPr>
        <w:t>.</w:t>
      </w:r>
      <w:r w:rsidR="00672A4C">
        <w:rPr>
          <w:rFonts w:ascii="Arial" w:hAnsi="Arial" w:cs="Arial"/>
          <w:bCs/>
          <w:iCs/>
          <w:spacing w:val="4"/>
          <w:sz w:val="20"/>
          <w:szCs w:val="20"/>
          <w:lang w:eastAsia="x-none"/>
        </w:rPr>
        <w:t xml:space="preserve"> </w:t>
      </w:r>
      <w:r>
        <w:rPr>
          <w:rFonts w:ascii="Arial" w:hAnsi="Arial" w:cs="Arial"/>
          <w:bCs/>
          <w:iCs/>
          <w:spacing w:val="4"/>
          <w:sz w:val="20"/>
          <w:szCs w:val="20"/>
          <w:lang w:eastAsia="x-none"/>
        </w:rPr>
        <w:t xml:space="preserve">Co więcej, w zakresie ww. działek </w:t>
      </w:r>
      <w:r w:rsidRPr="00581C35">
        <w:rPr>
          <w:rFonts w:ascii="Arial" w:hAnsi="Arial" w:cs="Arial"/>
          <w:bCs/>
          <w:iCs/>
          <w:spacing w:val="4"/>
          <w:sz w:val="20"/>
          <w:szCs w:val="20"/>
          <w:lang w:eastAsia="x-none"/>
        </w:rPr>
        <w:t>nr</w:t>
      </w:r>
      <w:r>
        <w:rPr>
          <w:rFonts w:ascii="Arial" w:hAnsi="Arial" w:cs="Arial"/>
          <w:bCs/>
          <w:iCs/>
          <w:spacing w:val="4"/>
          <w:sz w:val="20"/>
          <w:szCs w:val="20"/>
          <w:lang w:eastAsia="x-none"/>
        </w:rPr>
        <w:t xml:space="preserve"> </w:t>
      </w:r>
      <w:r w:rsidRPr="00581C35">
        <w:rPr>
          <w:rFonts w:ascii="Arial" w:hAnsi="Arial" w:cs="Arial"/>
          <w:bCs/>
          <w:iCs/>
          <w:spacing w:val="4"/>
          <w:sz w:val="20"/>
          <w:szCs w:val="20"/>
          <w:lang w:eastAsia="x-none"/>
        </w:rPr>
        <w:t>39/3</w:t>
      </w:r>
      <w:r>
        <w:rPr>
          <w:rFonts w:ascii="Arial" w:hAnsi="Arial" w:cs="Arial"/>
          <w:bCs/>
          <w:iCs/>
          <w:spacing w:val="4"/>
          <w:sz w:val="20"/>
          <w:szCs w:val="20"/>
          <w:lang w:eastAsia="x-none"/>
        </w:rPr>
        <w:t xml:space="preserve"> i nr </w:t>
      </w:r>
      <w:r w:rsidRPr="00581C35">
        <w:rPr>
          <w:rFonts w:ascii="Arial" w:hAnsi="Arial" w:cs="Arial"/>
          <w:bCs/>
          <w:iCs/>
          <w:spacing w:val="4"/>
          <w:sz w:val="20"/>
          <w:szCs w:val="20"/>
          <w:lang w:eastAsia="x-none"/>
        </w:rPr>
        <w:t>39/4</w:t>
      </w:r>
      <w:r w:rsidR="00F73DE4">
        <w:rPr>
          <w:rFonts w:ascii="Arial" w:hAnsi="Arial" w:cs="Arial"/>
          <w:bCs/>
          <w:iCs/>
          <w:spacing w:val="4"/>
          <w:sz w:val="20"/>
          <w:szCs w:val="20"/>
          <w:lang w:eastAsia="x-none"/>
        </w:rPr>
        <w:t xml:space="preserve"> </w:t>
      </w:r>
      <w:r w:rsidR="00B82110" w:rsidRPr="00B82110">
        <w:rPr>
          <w:rFonts w:ascii="Arial" w:hAnsi="Arial" w:cs="Arial"/>
          <w:bCs/>
          <w:iCs/>
          <w:spacing w:val="4"/>
          <w:sz w:val="20"/>
          <w:szCs w:val="20"/>
          <w:lang w:eastAsia="x-none" w:bidi="pl-PL"/>
        </w:rPr>
        <w:t>(</w:t>
      </w:r>
      <w:r w:rsidR="00F73DE4">
        <w:rPr>
          <w:rFonts w:ascii="Arial" w:hAnsi="Arial" w:cs="Arial"/>
          <w:bCs/>
          <w:iCs/>
          <w:spacing w:val="4"/>
          <w:sz w:val="20"/>
          <w:szCs w:val="20"/>
          <w:lang w:eastAsia="x-none" w:bidi="pl-PL"/>
        </w:rPr>
        <w:t xml:space="preserve">w </w:t>
      </w:r>
      <w:r w:rsidR="00B82110" w:rsidRPr="00B82110">
        <w:rPr>
          <w:rFonts w:ascii="Arial" w:hAnsi="Arial" w:cs="Arial"/>
          <w:bCs/>
          <w:iCs/>
          <w:spacing w:val="4"/>
          <w:sz w:val="20"/>
          <w:szCs w:val="20"/>
          <w:lang w:eastAsia="x-none" w:bidi="pl-PL"/>
        </w:rPr>
        <w:t>częś</w:t>
      </w:r>
      <w:r w:rsidR="00F73DE4">
        <w:rPr>
          <w:rFonts w:ascii="Arial" w:hAnsi="Arial" w:cs="Arial"/>
          <w:bCs/>
          <w:iCs/>
          <w:spacing w:val="4"/>
          <w:sz w:val="20"/>
          <w:szCs w:val="20"/>
          <w:lang w:eastAsia="x-none" w:bidi="pl-PL"/>
        </w:rPr>
        <w:t>ci</w:t>
      </w:r>
      <w:r w:rsidR="00B82110" w:rsidRPr="00B82110">
        <w:rPr>
          <w:rFonts w:ascii="Arial" w:hAnsi="Arial" w:cs="Arial"/>
          <w:bCs/>
          <w:iCs/>
          <w:spacing w:val="4"/>
          <w:sz w:val="20"/>
          <w:szCs w:val="20"/>
          <w:lang w:eastAsia="x-none" w:bidi="pl-PL"/>
        </w:rPr>
        <w:t>)</w:t>
      </w:r>
      <w:r>
        <w:rPr>
          <w:rFonts w:ascii="Arial" w:hAnsi="Arial" w:cs="Arial"/>
          <w:bCs/>
          <w:iCs/>
          <w:spacing w:val="4"/>
          <w:sz w:val="20"/>
          <w:szCs w:val="20"/>
          <w:lang w:eastAsia="x-none"/>
        </w:rPr>
        <w:t xml:space="preserve">, </w:t>
      </w:r>
      <w:r w:rsidRPr="00581C35">
        <w:rPr>
          <w:rFonts w:ascii="Arial" w:hAnsi="Arial" w:cs="Arial"/>
          <w:bCs/>
          <w:iCs/>
          <w:spacing w:val="4"/>
          <w:sz w:val="20"/>
          <w:szCs w:val="20"/>
          <w:lang w:eastAsia="x-none" w:bidi="pl-PL"/>
        </w:rPr>
        <w:t>Minist</w:t>
      </w:r>
      <w:r w:rsidR="00D90B1C">
        <w:rPr>
          <w:rFonts w:ascii="Arial" w:hAnsi="Arial" w:cs="Arial"/>
          <w:bCs/>
          <w:iCs/>
          <w:spacing w:val="4"/>
          <w:sz w:val="20"/>
          <w:szCs w:val="20"/>
          <w:lang w:eastAsia="x-none" w:bidi="pl-PL"/>
        </w:rPr>
        <w:t>er</w:t>
      </w:r>
      <w:r w:rsidRPr="00581C35">
        <w:rPr>
          <w:rFonts w:ascii="Arial" w:hAnsi="Arial" w:cs="Arial"/>
          <w:bCs/>
          <w:iCs/>
          <w:spacing w:val="4"/>
          <w:sz w:val="20"/>
          <w:szCs w:val="20"/>
          <w:lang w:eastAsia="x-none" w:bidi="pl-PL"/>
        </w:rPr>
        <w:t xml:space="preserve"> Rolnictwa </w:t>
      </w:r>
      <w:r w:rsidR="00B82110">
        <w:rPr>
          <w:rFonts w:ascii="Arial" w:hAnsi="Arial" w:cs="Arial"/>
          <w:bCs/>
          <w:iCs/>
          <w:spacing w:val="4"/>
          <w:sz w:val="20"/>
          <w:szCs w:val="20"/>
          <w:lang w:eastAsia="x-none" w:bidi="pl-PL"/>
        </w:rPr>
        <w:br/>
      </w:r>
      <w:r w:rsidRPr="00581C35">
        <w:rPr>
          <w:rFonts w:ascii="Arial" w:hAnsi="Arial" w:cs="Arial"/>
          <w:bCs/>
          <w:iCs/>
          <w:spacing w:val="4"/>
          <w:sz w:val="20"/>
          <w:szCs w:val="20"/>
          <w:lang w:eastAsia="x-none" w:bidi="pl-PL"/>
        </w:rPr>
        <w:t xml:space="preserve">i Rozwoju Wsi </w:t>
      </w:r>
      <w:r>
        <w:rPr>
          <w:rFonts w:ascii="Arial" w:hAnsi="Arial" w:cs="Arial"/>
          <w:bCs/>
          <w:iCs/>
          <w:spacing w:val="4"/>
          <w:sz w:val="20"/>
          <w:szCs w:val="20"/>
          <w:lang w:eastAsia="x-none" w:bidi="pl-PL"/>
        </w:rPr>
        <w:t xml:space="preserve">nie stwierdził nieważności </w:t>
      </w:r>
      <w:r w:rsidR="00D90B1C">
        <w:rPr>
          <w:rFonts w:ascii="Arial" w:hAnsi="Arial" w:cs="Arial"/>
          <w:bCs/>
          <w:iCs/>
          <w:spacing w:val="4"/>
          <w:sz w:val="20"/>
          <w:szCs w:val="20"/>
          <w:lang w:eastAsia="x-none" w:bidi="pl-PL"/>
        </w:rPr>
        <w:t xml:space="preserve">ww. </w:t>
      </w:r>
      <w:r w:rsidRPr="00581C35">
        <w:rPr>
          <w:rFonts w:ascii="Arial" w:hAnsi="Arial" w:cs="Arial"/>
          <w:bCs/>
          <w:iCs/>
          <w:spacing w:val="4"/>
          <w:sz w:val="20"/>
          <w:szCs w:val="20"/>
          <w:lang w:eastAsia="x-none" w:bidi="pl-PL"/>
        </w:rPr>
        <w:t>orzeczeni</w:t>
      </w:r>
      <w:r w:rsidR="00D90B1C">
        <w:rPr>
          <w:rFonts w:ascii="Arial" w:hAnsi="Arial" w:cs="Arial"/>
          <w:bCs/>
          <w:iCs/>
          <w:spacing w:val="4"/>
          <w:sz w:val="20"/>
          <w:szCs w:val="20"/>
          <w:lang w:eastAsia="x-none" w:bidi="pl-PL"/>
        </w:rPr>
        <w:t>a</w:t>
      </w:r>
      <w:r w:rsidRPr="00581C35">
        <w:rPr>
          <w:rFonts w:ascii="Arial" w:hAnsi="Arial" w:cs="Arial"/>
          <w:bCs/>
          <w:iCs/>
          <w:spacing w:val="4"/>
          <w:sz w:val="20"/>
          <w:szCs w:val="20"/>
          <w:lang w:eastAsia="x-none" w:bidi="pl-PL"/>
        </w:rPr>
        <w:t xml:space="preserve"> </w:t>
      </w:r>
      <w:r w:rsidR="00F73DE4">
        <w:rPr>
          <w:rFonts w:ascii="Arial" w:hAnsi="Arial" w:cs="Arial"/>
          <w:bCs/>
          <w:iCs/>
          <w:spacing w:val="4"/>
          <w:sz w:val="20"/>
          <w:szCs w:val="20"/>
          <w:lang w:eastAsia="x-none" w:bidi="pl-PL"/>
        </w:rPr>
        <w:t xml:space="preserve">administracyjnego </w:t>
      </w:r>
      <w:r w:rsidRPr="00581C35">
        <w:rPr>
          <w:rFonts w:ascii="Arial" w:hAnsi="Arial" w:cs="Arial"/>
          <w:bCs/>
          <w:iCs/>
          <w:spacing w:val="4"/>
          <w:sz w:val="20"/>
          <w:szCs w:val="20"/>
          <w:lang w:eastAsia="x-none" w:bidi="pl-PL"/>
        </w:rPr>
        <w:t xml:space="preserve">z dnia 2 czerwca 1949 r., </w:t>
      </w:r>
      <w:r w:rsidR="00F73DE4">
        <w:rPr>
          <w:rFonts w:ascii="Arial" w:hAnsi="Arial" w:cs="Arial"/>
          <w:bCs/>
          <w:iCs/>
          <w:spacing w:val="4"/>
          <w:sz w:val="20"/>
          <w:szCs w:val="20"/>
          <w:lang w:eastAsia="x-none" w:bidi="pl-PL"/>
        </w:rPr>
        <w:br/>
      </w:r>
      <w:r>
        <w:rPr>
          <w:rFonts w:ascii="Arial" w:hAnsi="Arial" w:cs="Arial"/>
          <w:bCs/>
          <w:iCs/>
          <w:spacing w:val="4"/>
          <w:sz w:val="20"/>
          <w:szCs w:val="20"/>
          <w:lang w:eastAsia="x-none" w:bidi="pl-PL"/>
        </w:rPr>
        <w:t xml:space="preserve">a jedynie orzekł, iż </w:t>
      </w:r>
      <w:r w:rsidRPr="00581C35">
        <w:rPr>
          <w:rFonts w:ascii="Arial" w:hAnsi="Arial" w:cs="Arial"/>
          <w:bCs/>
          <w:iCs/>
          <w:spacing w:val="4"/>
          <w:sz w:val="20"/>
          <w:szCs w:val="20"/>
          <w:lang w:eastAsia="x-none" w:bidi="pl-PL"/>
        </w:rPr>
        <w:t xml:space="preserve">zostało </w:t>
      </w:r>
      <w:r>
        <w:rPr>
          <w:rFonts w:ascii="Arial" w:hAnsi="Arial" w:cs="Arial"/>
          <w:bCs/>
          <w:iCs/>
          <w:spacing w:val="4"/>
          <w:sz w:val="20"/>
          <w:szCs w:val="20"/>
          <w:lang w:eastAsia="x-none" w:bidi="pl-PL"/>
        </w:rPr>
        <w:t xml:space="preserve">ono </w:t>
      </w:r>
      <w:r w:rsidRPr="00581C35">
        <w:rPr>
          <w:rFonts w:ascii="Arial" w:hAnsi="Arial" w:cs="Arial"/>
          <w:bCs/>
          <w:iCs/>
          <w:spacing w:val="4"/>
          <w:sz w:val="20"/>
          <w:szCs w:val="20"/>
          <w:lang w:eastAsia="x-none" w:bidi="pl-PL"/>
        </w:rPr>
        <w:t>wydane z naruszeniem prawa</w:t>
      </w:r>
      <w:r>
        <w:rPr>
          <w:rFonts w:ascii="Arial" w:hAnsi="Arial" w:cs="Arial"/>
          <w:bCs/>
          <w:iCs/>
          <w:spacing w:val="4"/>
          <w:sz w:val="20"/>
          <w:szCs w:val="20"/>
          <w:lang w:eastAsia="x-none" w:bidi="pl-PL"/>
        </w:rPr>
        <w:t>.</w:t>
      </w:r>
      <w:r w:rsidR="00D90B1C" w:rsidRPr="00D90B1C">
        <w:t xml:space="preserve"> </w:t>
      </w:r>
      <w:r w:rsidR="00D90B1C" w:rsidRPr="00D90B1C">
        <w:rPr>
          <w:rFonts w:ascii="Arial" w:hAnsi="Arial" w:cs="Arial"/>
          <w:bCs/>
          <w:iCs/>
          <w:spacing w:val="4"/>
          <w:sz w:val="20"/>
          <w:szCs w:val="20"/>
          <w:lang w:eastAsia="x-none" w:bidi="pl-PL"/>
        </w:rPr>
        <w:t>Odstąpienie od stwierdzenia nieważności i ograniczenie się do stwierdzenia wydania z naruszeniem prawa oznacza pozostawienie w obrocie prawnym wadliwe</w:t>
      </w:r>
      <w:r w:rsidR="00D90B1C">
        <w:rPr>
          <w:rFonts w:ascii="Arial" w:hAnsi="Arial" w:cs="Arial"/>
          <w:bCs/>
          <w:iCs/>
          <w:spacing w:val="4"/>
          <w:sz w:val="20"/>
          <w:szCs w:val="20"/>
          <w:lang w:eastAsia="x-none" w:bidi="pl-PL"/>
        </w:rPr>
        <w:t xml:space="preserve">go orzeczenia </w:t>
      </w:r>
      <w:r w:rsidR="00D90B1C" w:rsidRPr="00D90B1C">
        <w:rPr>
          <w:rFonts w:ascii="Arial" w:hAnsi="Arial" w:cs="Arial"/>
          <w:bCs/>
          <w:iCs/>
          <w:spacing w:val="4"/>
          <w:sz w:val="20"/>
          <w:szCs w:val="20"/>
          <w:lang w:eastAsia="x-none" w:bidi="pl-PL"/>
        </w:rPr>
        <w:t xml:space="preserve">i prowadzi do utrzymania skutków prawnych, które </w:t>
      </w:r>
      <w:r w:rsidR="00D90B1C">
        <w:rPr>
          <w:rFonts w:ascii="Arial" w:hAnsi="Arial" w:cs="Arial"/>
          <w:bCs/>
          <w:iCs/>
          <w:spacing w:val="4"/>
          <w:sz w:val="20"/>
          <w:szCs w:val="20"/>
          <w:lang w:eastAsia="x-none" w:bidi="pl-PL"/>
        </w:rPr>
        <w:t xml:space="preserve">ono </w:t>
      </w:r>
      <w:r w:rsidR="00D90B1C" w:rsidRPr="00D90B1C">
        <w:rPr>
          <w:rFonts w:ascii="Arial" w:hAnsi="Arial" w:cs="Arial"/>
          <w:bCs/>
          <w:iCs/>
          <w:spacing w:val="4"/>
          <w:sz w:val="20"/>
          <w:szCs w:val="20"/>
          <w:lang w:eastAsia="x-none" w:bidi="pl-PL"/>
        </w:rPr>
        <w:t>wywoł</w:t>
      </w:r>
      <w:r w:rsidR="00D90B1C">
        <w:rPr>
          <w:rFonts w:ascii="Arial" w:hAnsi="Arial" w:cs="Arial"/>
          <w:bCs/>
          <w:iCs/>
          <w:spacing w:val="4"/>
          <w:sz w:val="20"/>
          <w:szCs w:val="20"/>
          <w:lang w:eastAsia="x-none" w:bidi="pl-PL"/>
        </w:rPr>
        <w:t>uje</w:t>
      </w:r>
      <w:r w:rsidR="00D90B1C" w:rsidRPr="00D90B1C">
        <w:rPr>
          <w:rFonts w:ascii="Arial" w:hAnsi="Arial" w:cs="Arial"/>
          <w:bCs/>
          <w:iCs/>
          <w:spacing w:val="4"/>
          <w:sz w:val="20"/>
          <w:szCs w:val="20"/>
          <w:lang w:eastAsia="x-none" w:bidi="pl-PL"/>
        </w:rPr>
        <w:t>.</w:t>
      </w:r>
    </w:p>
    <w:p w14:paraId="34E51DE0" w14:textId="69B42D28" w:rsidR="0010779C" w:rsidRPr="0010779C" w:rsidRDefault="0010779C" w:rsidP="00571122">
      <w:pPr>
        <w:spacing w:after="240" w:line="240" w:lineRule="exact"/>
        <w:jc w:val="both"/>
        <w:rPr>
          <w:rFonts w:ascii="Arial" w:hAnsi="Arial" w:cs="Arial"/>
          <w:bCs/>
          <w:spacing w:val="4"/>
          <w:sz w:val="20"/>
          <w:szCs w:val="20"/>
          <w:lang w:eastAsia="x-none" w:bidi="pl-PL"/>
        </w:rPr>
      </w:pPr>
      <w:r w:rsidRPr="0010779C">
        <w:rPr>
          <w:rFonts w:ascii="Arial" w:hAnsi="Arial" w:cs="Arial"/>
          <w:bCs/>
          <w:iCs/>
          <w:spacing w:val="4"/>
          <w:sz w:val="20"/>
          <w:szCs w:val="20"/>
          <w:lang w:eastAsia="x-none" w:bidi="pl-PL"/>
        </w:rPr>
        <w:t xml:space="preserve">W przypadku, gdy interes wywodzony jest z faktu legitymowania się określonym tytułem prawnym </w:t>
      </w:r>
      <w:r w:rsidR="00F73DE4">
        <w:rPr>
          <w:rFonts w:ascii="Arial" w:hAnsi="Arial" w:cs="Arial"/>
          <w:bCs/>
          <w:iCs/>
          <w:spacing w:val="4"/>
          <w:sz w:val="20"/>
          <w:szCs w:val="20"/>
          <w:lang w:eastAsia="x-none" w:bidi="pl-PL"/>
        </w:rPr>
        <w:br/>
      </w:r>
      <w:r w:rsidRPr="0010779C">
        <w:rPr>
          <w:rFonts w:ascii="Arial" w:hAnsi="Arial" w:cs="Arial"/>
          <w:bCs/>
          <w:iCs/>
          <w:spacing w:val="4"/>
          <w:sz w:val="20"/>
          <w:szCs w:val="20"/>
          <w:lang w:eastAsia="x-none" w:bidi="pl-PL"/>
        </w:rPr>
        <w:t xml:space="preserve">do nieruchomości, zainteresowany podmiot winien wykazać, że deklarowane prawo do nieruchomości rzeczywiście jemu przysługuje. Właściwym i w zasadzie jedynym dokumentem potwierdzającym należycie ów fakt w odniesieniu do nieruchomości posiadającej księgę wieczystą, będzie odpis tej księgi. To bowiem właśnie księgi wieczyste prowadzi się w celu ustalenia stanu prawnego nieruchomości (zob. art. 1 ust. </w:t>
      </w:r>
      <w:r>
        <w:rPr>
          <w:rFonts w:ascii="Arial" w:hAnsi="Arial" w:cs="Arial"/>
          <w:bCs/>
          <w:iCs/>
          <w:spacing w:val="4"/>
          <w:sz w:val="20"/>
          <w:szCs w:val="20"/>
          <w:lang w:eastAsia="x-none" w:bidi="pl-PL"/>
        </w:rPr>
        <w:br/>
      </w:r>
      <w:r w:rsidRPr="0010779C">
        <w:rPr>
          <w:rFonts w:ascii="Arial" w:hAnsi="Arial" w:cs="Arial"/>
          <w:bCs/>
          <w:iCs/>
          <w:spacing w:val="4"/>
          <w:sz w:val="20"/>
          <w:szCs w:val="20"/>
          <w:lang w:eastAsia="x-none" w:bidi="pl-PL"/>
        </w:rPr>
        <w:t xml:space="preserve">1 </w:t>
      </w:r>
      <w:bookmarkStart w:id="112" w:name="_Hlk118547182"/>
      <w:r w:rsidRPr="0010779C">
        <w:rPr>
          <w:rFonts w:ascii="Arial" w:hAnsi="Arial" w:cs="Arial"/>
          <w:bCs/>
          <w:i/>
          <w:iCs/>
          <w:spacing w:val="4"/>
          <w:sz w:val="20"/>
          <w:szCs w:val="20"/>
          <w:lang w:eastAsia="x-none" w:bidi="pl-PL"/>
        </w:rPr>
        <w:t>ustawy o księgach wieczystych i hipotece</w:t>
      </w:r>
      <w:bookmarkEnd w:id="112"/>
      <w:r w:rsidR="00B82110">
        <w:rPr>
          <w:rFonts w:ascii="Arial" w:hAnsi="Arial" w:cs="Arial"/>
          <w:bCs/>
          <w:spacing w:val="4"/>
          <w:sz w:val="20"/>
          <w:szCs w:val="20"/>
          <w:lang w:eastAsia="x-none" w:bidi="pl-PL"/>
        </w:rPr>
        <w:t xml:space="preserve">) </w:t>
      </w:r>
      <w:r w:rsidRPr="0010779C">
        <w:rPr>
          <w:rFonts w:ascii="Arial" w:hAnsi="Arial" w:cs="Arial"/>
          <w:bCs/>
          <w:iCs/>
          <w:spacing w:val="4"/>
          <w:sz w:val="20"/>
          <w:szCs w:val="20"/>
          <w:lang w:eastAsia="x-none" w:bidi="pl-PL"/>
        </w:rPr>
        <w:t xml:space="preserve">i w konsekwencji to one stanowią urzędowy rejestr praw rzeczowych na nieruchomości (zob. E. </w:t>
      </w:r>
      <w:proofErr w:type="spellStart"/>
      <w:r w:rsidRPr="0010779C">
        <w:rPr>
          <w:rFonts w:ascii="Arial" w:hAnsi="Arial" w:cs="Arial"/>
          <w:bCs/>
          <w:iCs/>
          <w:spacing w:val="4"/>
          <w:sz w:val="20"/>
          <w:szCs w:val="20"/>
          <w:lang w:eastAsia="x-none" w:bidi="pl-PL"/>
        </w:rPr>
        <w:t>Bałan</w:t>
      </w:r>
      <w:proofErr w:type="spellEnd"/>
      <w:r w:rsidRPr="0010779C">
        <w:rPr>
          <w:rFonts w:ascii="Arial" w:hAnsi="Arial" w:cs="Arial"/>
          <w:bCs/>
          <w:iCs/>
          <w:spacing w:val="4"/>
          <w:sz w:val="20"/>
          <w:szCs w:val="20"/>
          <w:lang w:eastAsia="x-none" w:bidi="pl-PL"/>
        </w:rPr>
        <w:t xml:space="preserve">-Gonciarz [w:] E. </w:t>
      </w:r>
      <w:proofErr w:type="spellStart"/>
      <w:r w:rsidRPr="0010779C">
        <w:rPr>
          <w:rFonts w:ascii="Arial" w:hAnsi="Arial" w:cs="Arial"/>
          <w:bCs/>
          <w:iCs/>
          <w:spacing w:val="4"/>
          <w:sz w:val="20"/>
          <w:szCs w:val="20"/>
          <w:lang w:eastAsia="x-none" w:bidi="pl-PL"/>
        </w:rPr>
        <w:t>Bałan</w:t>
      </w:r>
      <w:proofErr w:type="spellEnd"/>
      <w:r w:rsidRPr="0010779C">
        <w:rPr>
          <w:rFonts w:ascii="Arial" w:hAnsi="Arial" w:cs="Arial"/>
          <w:bCs/>
          <w:iCs/>
          <w:spacing w:val="4"/>
          <w:sz w:val="20"/>
          <w:szCs w:val="20"/>
          <w:lang w:eastAsia="x-none" w:bidi="pl-PL"/>
        </w:rPr>
        <w:t xml:space="preserve">-Gonciarz, H. Ciepła, Ustawa </w:t>
      </w:r>
      <w:r w:rsidR="00B82110">
        <w:rPr>
          <w:rFonts w:ascii="Arial" w:hAnsi="Arial" w:cs="Arial"/>
          <w:bCs/>
          <w:iCs/>
          <w:spacing w:val="4"/>
          <w:sz w:val="20"/>
          <w:szCs w:val="20"/>
          <w:lang w:eastAsia="x-none" w:bidi="pl-PL"/>
        </w:rPr>
        <w:br/>
      </w:r>
      <w:r w:rsidRPr="0010779C">
        <w:rPr>
          <w:rFonts w:ascii="Arial" w:hAnsi="Arial" w:cs="Arial"/>
          <w:bCs/>
          <w:iCs/>
          <w:spacing w:val="4"/>
          <w:sz w:val="20"/>
          <w:szCs w:val="20"/>
          <w:lang w:eastAsia="x-none" w:bidi="pl-PL"/>
        </w:rPr>
        <w:t xml:space="preserve">o księgach wieczystych i hipotece, Warszawa 2011, </w:t>
      </w:r>
      <w:proofErr w:type="spellStart"/>
      <w:r w:rsidRPr="0010779C">
        <w:rPr>
          <w:rFonts w:ascii="Arial" w:hAnsi="Arial" w:cs="Arial"/>
          <w:bCs/>
          <w:iCs/>
          <w:spacing w:val="4"/>
          <w:sz w:val="20"/>
          <w:szCs w:val="20"/>
          <w:lang w:eastAsia="x-none" w:bidi="pl-PL"/>
        </w:rPr>
        <w:t>uw</w:t>
      </w:r>
      <w:proofErr w:type="spellEnd"/>
      <w:r w:rsidRPr="0010779C">
        <w:rPr>
          <w:rFonts w:ascii="Arial" w:hAnsi="Arial" w:cs="Arial"/>
          <w:bCs/>
          <w:iCs/>
          <w:spacing w:val="4"/>
          <w:sz w:val="20"/>
          <w:szCs w:val="20"/>
          <w:lang w:eastAsia="x-none" w:bidi="pl-PL"/>
        </w:rPr>
        <w:t>. 1 do art. 1).</w:t>
      </w:r>
    </w:p>
    <w:p w14:paraId="22B79BBB" w14:textId="403534E4" w:rsidR="00834781" w:rsidRDefault="0010779C" w:rsidP="00571122">
      <w:pPr>
        <w:spacing w:after="240" w:line="240" w:lineRule="exact"/>
        <w:jc w:val="both"/>
        <w:rPr>
          <w:rFonts w:ascii="Arial" w:hAnsi="Arial" w:cs="Arial"/>
          <w:bCs/>
          <w:iCs/>
          <w:spacing w:val="4"/>
          <w:sz w:val="20"/>
          <w:szCs w:val="20"/>
          <w:lang w:eastAsia="x-none" w:bidi="pl-PL"/>
        </w:rPr>
      </w:pPr>
      <w:r w:rsidRPr="0010779C">
        <w:rPr>
          <w:rFonts w:ascii="Arial" w:hAnsi="Arial" w:cs="Arial"/>
          <w:bCs/>
          <w:iCs/>
          <w:spacing w:val="4"/>
          <w:sz w:val="20"/>
          <w:szCs w:val="20"/>
          <w:lang w:eastAsia="x-none" w:bidi="pl-PL"/>
        </w:rPr>
        <w:t xml:space="preserve">Powyższy wniosek znajduje dodatkowe oparcie w treści art. 3 </w:t>
      </w:r>
      <w:bookmarkStart w:id="113" w:name="_Hlk118547544"/>
      <w:r w:rsidR="00834781" w:rsidRPr="00834781">
        <w:rPr>
          <w:rFonts w:ascii="Arial" w:hAnsi="Arial" w:cs="Arial"/>
          <w:bCs/>
          <w:i/>
          <w:iCs/>
          <w:spacing w:val="4"/>
          <w:sz w:val="20"/>
          <w:szCs w:val="20"/>
          <w:lang w:eastAsia="x-none" w:bidi="pl-PL"/>
        </w:rPr>
        <w:t>ustawy o księgach wieczystych i hipotece</w:t>
      </w:r>
      <w:bookmarkEnd w:id="113"/>
      <w:r w:rsidRPr="0010779C">
        <w:rPr>
          <w:rFonts w:ascii="Arial" w:hAnsi="Arial" w:cs="Arial"/>
          <w:bCs/>
          <w:iCs/>
          <w:spacing w:val="4"/>
          <w:sz w:val="20"/>
          <w:szCs w:val="20"/>
          <w:lang w:eastAsia="x-none" w:bidi="pl-PL"/>
        </w:rPr>
        <w:t xml:space="preserve">, który ustanawia dwa komplementarne domniemania prawne: że prawo jawne z księgi wieczystej jest wpisane zgodnie z rzeczywistym stanem prawnym (ust. 1) oraz że prawo wykreślone nie istnieje (ust. 2). Domniemanie zgodności z rzeczywistym stanem prawnym obejmuje dane ujawnione w działach II-IV księgi wieczystej, a więc w szczególności określenie podmiotu, któremu przysługuje prawo wpisane </w:t>
      </w:r>
      <w:r w:rsidR="00834781">
        <w:rPr>
          <w:rFonts w:ascii="Arial" w:hAnsi="Arial" w:cs="Arial"/>
          <w:bCs/>
          <w:iCs/>
          <w:spacing w:val="4"/>
          <w:sz w:val="20"/>
          <w:szCs w:val="20"/>
          <w:lang w:eastAsia="x-none" w:bidi="pl-PL"/>
        </w:rPr>
        <w:br/>
      </w:r>
      <w:r w:rsidRPr="0010779C">
        <w:rPr>
          <w:rFonts w:ascii="Arial" w:hAnsi="Arial" w:cs="Arial"/>
          <w:bCs/>
          <w:iCs/>
          <w:spacing w:val="4"/>
          <w:sz w:val="20"/>
          <w:szCs w:val="20"/>
          <w:lang w:eastAsia="x-none" w:bidi="pl-PL"/>
        </w:rPr>
        <w:t xml:space="preserve">w księdze wieczystej. Spory na tym tle stanowią zaś niewątpliwie sprawę cywilną, do której rozpoznawania i rozstrzygania, w braku regulacji szczególnych, powołane są sądy powszechne </w:t>
      </w:r>
      <w:r w:rsidR="00834781">
        <w:rPr>
          <w:rFonts w:ascii="Arial" w:hAnsi="Arial" w:cs="Arial"/>
          <w:bCs/>
          <w:iCs/>
          <w:spacing w:val="4"/>
          <w:sz w:val="20"/>
          <w:szCs w:val="20"/>
          <w:lang w:eastAsia="x-none" w:bidi="pl-PL"/>
        </w:rPr>
        <w:t>[</w:t>
      </w:r>
      <w:r w:rsidRPr="0010779C">
        <w:rPr>
          <w:rFonts w:ascii="Arial" w:hAnsi="Arial" w:cs="Arial"/>
          <w:bCs/>
          <w:iCs/>
          <w:spacing w:val="4"/>
          <w:sz w:val="20"/>
          <w:szCs w:val="20"/>
          <w:lang w:eastAsia="x-none" w:bidi="pl-PL"/>
        </w:rPr>
        <w:t>zob. art. 2 § 1 i 3 w zw. z art. 1 ustawy z dnia 17 listopada 1964 r. - Kodeks postępowania cywilnego</w:t>
      </w:r>
      <w:r w:rsidR="00834781">
        <w:rPr>
          <w:rFonts w:ascii="Arial" w:hAnsi="Arial" w:cs="Arial"/>
          <w:bCs/>
          <w:iCs/>
          <w:spacing w:val="4"/>
          <w:sz w:val="20"/>
          <w:szCs w:val="20"/>
          <w:lang w:eastAsia="x-none" w:bidi="pl-PL"/>
        </w:rPr>
        <w:t xml:space="preserve"> (</w:t>
      </w:r>
      <w:proofErr w:type="spellStart"/>
      <w:r w:rsidR="00834781">
        <w:rPr>
          <w:rFonts w:ascii="Arial" w:hAnsi="Arial" w:cs="Arial"/>
          <w:bCs/>
          <w:iCs/>
          <w:spacing w:val="4"/>
          <w:sz w:val="20"/>
          <w:szCs w:val="20"/>
          <w:lang w:eastAsia="x-none" w:bidi="pl-PL"/>
        </w:rPr>
        <w:t>t.j</w:t>
      </w:r>
      <w:proofErr w:type="spellEnd"/>
      <w:r w:rsidR="00834781">
        <w:rPr>
          <w:rFonts w:ascii="Arial" w:hAnsi="Arial" w:cs="Arial"/>
          <w:bCs/>
          <w:iCs/>
          <w:spacing w:val="4"/>
          <w:sz w:val="20"/>
          <w:szCs w:val="20"/>
          <w:lang w:eastAsia="x-none" w:bidi="pl-PL"/>
        </w:rPr>
        <w:t xml:space="preserve">. </w:t>
      </w:r>
      <w:r w:rsidR="00834781" w:rsidRPr="00834781">
        <w:rPr>
          <w:rFonts w:ascii="Arial" w:hAnsi="Arial" w:cs="Arial"/>
          <w:bCs/>
          <w:iCs/>
          <w:spacing w:val="4"/>
          <w:sz w:val="20"/>
          <w:szCs w:val="20"/>
          <w:lang w:eastAsia="x-none" w:bidi="pl-PL"/>
        </w:rPr>
        <w:t>Dz.</w:t>
      </w:r>
      <w:r w:rsidR="00834781">
        <w:rPr>
          <w:rFonts w:ascii="Arial" w:hAnsi="Arial" w:cs="Arial"/>
          <w:bCs/>
          <w:iCs/>
          <w:spacing w:val="4"/>
          <w:sz w:val="20"/>
          <w:szCs w:val="20"/>
          <w:lang w:eastAsia="x-none" w:bidi="pl-PL"/>
        </w:rPr>
        <w:t xml:space="preserve"> </w:t>
      </w:r>
      <w:r w:rsidR="00834781" w:rsidRPr="00834781">
        <w:rPr>
          <w:rFonts w:ascii="Arial" w:hAnsi="Arial" w:cs="Arial"/>
          <w:bCs/>
          <w:iCs/>
          <w:spacing w:val="4"/>
          <w:sz w:val="20"/>
          <w:szCs w:val="20"/>
          <w:lang w:eastAsia="x-none" w:bidi="pl-PL"/>
        </w:rPr>
        <w:t xml:space="preserve">U. </w:t>
      </w:r>
      <w:r w:rsidR="00834781">
        <w:rPr>
          <w:rFonts w:ascii="Arial" w:hAnsi="Arial" w:cs="Arial"/>
          <w:bCs/>
          <w:iCs/>
          <w:spacing w:val="4"/>
          <w:sz w:val="20"/>
          <w:szCs w:val="20"/>
          <w:lang w:eastAsia="x-none" w:bidi="pl-PL"/>
        </w:rPr>
        <w:br/>
      </w:r>
      <w:r w:rsidR="00834781" w:rsidRPr="00834781">
        <w:rPr>
          <w:rFonts w:ascii="Arial" w:hAnsi="Arial" w:cs="Arial"/>
          <w:bCs/>
          <w:iCs/>
          <w:spacing w:val="4"/>
          <w:sz w:val="20"/>
          <w:szCs w:val="20"/>
          <w:lang w:eastAsia="x-none" w:bidi="pl-PL"/>
        </w:rPr>
        <w:t>z 2021 r. poz. 1805)</w:t>
      </w:r>
      <w:r w:rsidR="00F73DE4">
        <w:rPr>
          <w:rFonts w:ascii="Arial" w:hAnsi="Arial" w:cs="Arial"/>
          <w:bCs/>
          <w:iCs/>
          <w:spacing w:val="4"/>
          <w:sz w:val="20"/>
          <w:szCs w:val="20"/>
          <w:lang w:eastAsia="x-none" w:bidi="pl-PL"/>
        </w:rPr>
        <w:t>]</w:t>
      </w:r>
      <w:r w:rsidRPr="0010779C">
        <w:rPr>
          <w:rFonts w:ascii="Arial" w:hAnsi="Arial" w:cs="Arial"/>
          <w:bCs/>
          <w:iCs/>
          <w:spacing w:val="4"/>
          <w:sz w:val="20"/>
          <w:szCs w:val="20"/>
          <w:lang w:eastAsia="x-none" w:bidi="pl-PL"/>
        </w:rPr>
        <w:t xml:space="preserve">. </w:t>
      </w:r>
    </w:p>
    <w:p w14:paraId="54B7F9AF" w14:textId="0A92BBD4" w:rsidR="0010779C" w:rsidRDefault="0010779C" w:rsidP="00571122">
      <w:pPr>
        <w:spacing w:after="240" w:line="240" w:lineRule="exact"/>
        <w:jc w:val="both"/>
        <w:rPr>
          <w:rFonts w:ascii="Arial" w:hAnsi="Arial" w:cs="Arial"/>
          <w:bCs/>
          <w:iCs/>
          <w:spacing w:val="4"/>
          <w:sz w:val="20"/>
          <w:szCs w:val="20"/>
          <w:lang w:eastAsia="x-none" w:bidi="pl-PL"/>
        </w:rPr>
      </w:pPr>
      <w:r w:rsidRPr="0010779C">
        <w:rPr>
          <w:rFonts w:ascii="Arial" w:hAnsi="Arial" w:cs="Arial"/>
          <w:bCs/>
          <w:iCs/>
          <w:spacing w:val="4"/>
          <w:sz w:val="20"/>
          <w:szCs w:val="20"/>
          <w:lang w:eastAsia="x-none" w:bidi="pl-PL"/>
        </w:rPr>
        <w:t xml:space="preserve">Już z tych względów nie sposób zgodzić się z twierdzeniem, że organ administracji w toku prowadzonego przez siebie postępowania w indywidualnej sprawie administracyjnej może we własnym zakresie dokonywać ustaleń sprzecznych ze stanem prawnym ujawnionym w księdze wieczystej, doprowadzając w rezultacie do obalenia domniemania ustanowionego w art. 3 ust. 1 </w:t>
      </w:r>
      <w:bookmarkStart w:id="114" w:name="_Hlk118547645"/>
      <w:r w:rsidR="009373CC" w:rsidRPr="009373CC">
        <w:rPr>
          <w:rFonts w:ascii="Arial" w:hAnsi="Arial" w:cs="Arial"/>
          <w:bCs/>
          <w:i/>
          <w:iCs/>
          <w:spacing w:val="4"/>
          <w:sz w:val="20"/>
          <w:szCs w:val="20"/>
          <w:lang w:eastAsia="x-none" w:bidi="pl-PL"/>
        </w:rPr>
        <w:t xml:space="preserve">ustawy o księgach wieczystych </w:t>
      </w:r>
      <w:r w:rsidR="009373CC">
        <w:rPr>
          <w:rFonts w:ascii="Arial" w:hAnsi="Arial" w:cs="Arial"/>
          <w:bCs/>
          <w:i/>
          <w:iCs/>
          <w:spacing w:val="4"/>
          <w:sz w:val="20"/>
          <w:szCs w:val="20"/>
          <w:lang w:eastAsia="x-none" w:bidi="pl-PL"/>
        </w:rPr>
        <w:br/>
      </w:r>
      <w:r w:rsidR="009373CC" w:rsidRPr="009373CC">
        <w:rPr>
          <w:rFonts w:ascii="Arial" w:hAnsi="Arial" w:cs="Arial"/>
          <w:bCs/>
          <w:i/>
          <w:iCs/>
          <w:spacing w:val="4"/>
          <w:sz w:val="20"/>
          <w:szCs w:val="20"/>
          <w:lang w:eastAsia="x-none" w:bidi="pl-PL"/>
        </w:rPr>
        <w:t>i hipotece</w:t>
      </w:r>
      <w:bookmarkEnd w:id="114"/>
      <w:r w:rsidRPr="0010779C">
        <w:rPr>
          <w:rFonts w:ascii="Arial" w:hAnsi="Arial" w:cs="Arial"/>
          <w:bCs/>
          <w:iCs/>
          <w:spacing w:val="4"/>
          <w:sz w:val="20"/>
          <w:szCs w:val="20"/>
          <w:lang w:eastAsia="x-none" w:bidi="pl-PL"/>
        </w:rPr>
        <w:t xml:space="preserve">. Zasada wyrażona w art. 3 </w:t>
      </w:r>
      <w:bookmarkStart w:id="115" w:name="_Hlk118548133"/>
      <w:r w:rsidR="009373CC" w:rsidRPr="009373CC">
        <w:rPr>
          <w:rFonts w:ascii="Arial" w:hAnsi="Arial" w:cs="Arial"/>
          <w:bCs/>
          <w:i/>
          <w:iCs/>
          <w:spacing w:val="4"/>
          <w:sz w:val="20"/>
          <w:szCs w:val="20"/>
          <w:lang w:eastAsia="x-none" w:bidi="pl-PL"/>
        </w:rPr>
        <w:t>ustawy o księgach wieczystych i hipotece</w:t>
      </w:r>
      <w:r w:rsidR="009373CC">
        <w:rPr>
          <w:rFonts w:ascii="Arial" w:hAnsi="Arial" w:cs="Arial"/>
          <w:bCs/>
          <w:iCs/>
          <w:spacing w:val="4"/>
          <w:sz w:val="20"/>
          <w:szCs w:val="20"/>
          <w:lang w:eastAsia="x-none" w:bidi="pl-PL"/>
        </w:rPr>
        <w:t xml:space="preserve"> </w:t>
      </w:r>
      <w:bookmarkEnd w:id="115"/>
      <w:r w:rsidRPr="0010779C">
        <w:rPr>
          <w:rFonts w:ascii="Arial" w:hAnsi="Arial" w:cs="Arial"/>
          <w:bCs/>
          <w:iCs/>
          <w:spacing w:val="4"/>
          <w:sz w:val="20"/>
          <w:szCs w:val="20"/>
          <w:lang w:eastAsia="x-none" w:bidi="pl-PL"/>
        </w:rPr>
        <w:t xml:space="preserve">wyklucza jakąkolwiek kontrolę w postępowaniu administracyjnym dotyczącą (prawidłowości) treści wpisów prawa (własności, użytkowania wieczystego itd.) w księgach wieczystych (por. m.in. wyroki NSA: </w:t>
      </w:r>
      <w:r w:rsidR="009373CC">
        <w:rPr>
          <w:rFonts w:ascii="Arial" w:hAnsi="Arial" w:cs="Arial"/>
          <w:bCs/>
          <w:iCs/>
          <w:spacing w:val="4"/>
          <w:sz w:val="20"/>
          <w:szCs w:val="20"/>
          <w:lang w:eastAsia="x-none" w:bidi="pl-PL"/>
        </w:rPr>
        <w:t xml:space="preserve">z 17.12.2019 r., </w:t>
      </w:r>
      <w:r w:rsidR="009373CC" w:rsidRPr="009373CC">
        <w:rPr>
          <w:rFonts w:ascii="Arial" w:hAnsi="Arial" w:cs="Arial"/>
          <w:bCs/>
          <w:iCs/>
          <w:spacing w:val="4"/>
          <w:sz w:val="20"/>
          <w:szCs w:val="20"/>
          <w:lang w:eastAsia="x-none" w:bidi="pl-PL"/>
        </w:rPr>
        <w:t>I OSK 3198/18</w:t>
      </w:r>
      <w:r w:rsidR="009373CC">
        <w:rPr>
          <w:rFonts w:ascii="Arial" w:hAnsi="Arial" w:cs="Arial"/>
          <w:bCs/>
          <w:iCs/>
          <w:spacing w:val="4"/>
          <w:sz w:val="20"/>
          <w:szCs w:val="20"/>
          <w:lang w:eastAsia="x-none" w:bidi="pl-PL"/>
        </w:rPr>
        <w:t xml:space="preserve">, </w:t>
      </w:r>
      <w:r w:rsidRPr="0010779C">
        <w:rPr>
          <w:rFonts w:ascii="Arial" w:hAnsi="Arial" w:cs="Arial"/>
          <w:bCs/>
          <w:iCs/>
          <w:spacing w:val="4"/>
          <w:sz w:val="20"/>
          <w:szCs w:val="20"/>
          <w:lang w:eastAsia="x-none" w:bidi="pl-PL"/>
        </w:rPr>
        <w:t>z 06.04.1999 r., IV SA 2338/98, z 23.06.2006 r., I OSK 1010/05, z 23.06.2006 r., I OSK 995/05,</w:t>
      </w:r>
      <w:r w:rsidR="009947FE">
        <w:rPr>
          <w:rFonts w:ascii="Arial" w:hAnsi="Arial" w:cs="Arial"/>
          <w:bCs/>
          <w:iCs/>
          <w:spacing w:val="4"/>
          <w:sz w:val="20"/>
          <w:szCs w:val="20"/>
          <w:lang w:eastAsia="x-none" w:bidi="pl-PL"/>
        </w:rPr>
        <w:t xml:space="preserve"> </w:t>
      </w:r>
      <w:r w:rsidRPr="0010779C">
        <w:rPr>
          <w:rFonts w:ascii="Arial" w:hAnsi="Arial" w:cs="Arial"/>
          <w:bCs/>
          <w:iCs/>
          <w:spacing w:val="4"/>
          <w:sz w:val="20"/>
          <w:szCs w:val="20"/>
          <w:lang w:eastAsia="x-none" w:bidi="pl-PL"/>
        </w:rPr>
        <w:t>z 21.11.2008 r., I OSK 1630/07,</w:t>
      </w:r>
      <w:r w:rsidR="009947FE">
        <w:rPr>
          <w:rFonts w:ascii="Arial" w:hAnsi="Arial" w:cs="Arial"/>
          <w:bCs/>
          <w:iCs/>
          <w:spacing w:val="4"/>
          <w:sz w:val="20"/>
          <w:szCs w:val="20"/>
          <w:lang w:eastAsia="x-none" w:bidi="pl-PL"/>
        </w:rPr>
        <w:t xml:space="preserve"> </w:t>
      </w:r>
      <w:r w:rsidRPr="0010779C">
        <w:rPr>
          <w:rFonts w:ascii="Arial" w:hAnsi="Arial" w:cs="Arial"/>
          <w:bCs/>
          <w:iCs/>
          <w:spacing w:val="4"/>
          <w:sz w:val="20"/>
          <w:szCs w:val="20"/>
          <w:lang w:eastAsia="x-none" w:bidi="pl-PL"/>
        </w:rPr>
        <w:t xml:space="preserve">z 09.04.2014 r., I GSK 1366/12, </w:t>
      </w:r>
      <w:bookmarkStart w:id="116" w:name="_Hlk118548013"/>
      <w:proofErr w:type="spellStart"/>
      <w:r w:rsidR="009947FE">
        <w:rPr>
          <w:rFonts w:ascii="Arial" w:hAnsi="Arial" w:cs="Arial"/>
          <w:bCs/>
          <w:iCs/>
          <w:spacing w:val="4"/>
          <w:sz w:val="20"/>
          <w:szCs w:val="20"/>
          <w:lang w:eastAsia="x-none" w:bidi="pl-PL"/>
        </w:rPr>
        <w:t>opubl</w:t>
      </w:r>
      <w:proofErr w:type="spellEnd"/>
      <w:r w:rsidR="009947FE">
        <w:rPr>
          <w:rFonts w:ascii="Arial" w:hAnsi="Arial" w:cs="Arial"/>
          <w:bCs/>
          <w:iCs/>
          <w:spacing w:val="4"/>
          <w:sz w:val="20"/>
          <w:szCs w:val="20"/>
          <w:lang w:eastAsia="x-none" w:bidi="pl-PL"/>
        </w:rPr>
        <w:t xml:space="preserve">. </w:t>
      </w:r>
      <w:r w:rsidR="00DA3851" w:rsidRPr="00DA3851">
        <w:rPr>
          <w:rFonts w:ascii="Arial" w:hAnsi="Arial" w:cs="Arial"/>
          <w:bCs/>
          <w:iCs/>
          <w:spacing w:val="4"/>
          <w:sz w:val="20"/>
          <w:szCs w:val="20"/>
          <w:lang w:eastAsia="x-none" w:bidi="pl-PL"/>
        </w:rPr>
        <w:t>Centralna Baza Orzeczeń Sądów Administracyjnych</w:t>
      </w:r>
      <w:bookmarkEnd w:id="116"/>
      <w:r w:rsidR="00DA3851">
        <w:rPr>
          <w:rFonts w:ascii="Arial" w:hAnsi="Arial" w:cs="Arial"/>
          <w:bCs/>
          <w:iCs/>
          <w:spacing w:val="4"/>
          <w:sz w:val="20"/>
          <w:szCs w:val="20"/>
          <w:lang w:eastAsia="x-none" w:bidi="pl-PL"/>
        </w:rPr>
        <w:t>)</w:t>
      </w:r>
      <w:r w:rsidRPr="0010779C">
        <w:rPr>
          <w:rFonts w:ascii="Arial" w:hAnsi="Arial" w:cs="Arial"/>
          <w:bCs/>
          <w:iCs/>
          <w:spacing w:val="4"/>
          <w:sz w:val="20"/>
          <w:szCs w:val="20"/>
          <w:lang w:eastAsia="x-none" w:bidi="pl-PL"/>
        </w:rPr>
        <w:t>.</w:t>
      </w:r>
      <w:r w:rsidR="00DA3851">
        <w:rPr>
          <w:rFonts w:ascii="Arial" w:hAnsi="Arial" w:cs="Arial"/>
          <w:bCs/>
          <w:iCs/>
          <w:spacing w:val="4"/>
          <w:sz w:val="20"/>
          <w:szCs w:val="20"/>
          <w:lang w:eastAsia="x-none" w:bidi="pl-PL"/>
        </w:rPr>
        <w:t xml:space="preserve"> </w:t>
      </w:r>
      <w:r w:rsidRPr="0010779C">
        <w:rPr>
          <w:rFonts w:ascii="Arial" w:hAnsi="Arial" w:cs="Arial"/>
          <w:bCs/>
          <w:iCs/>
          <w:spacing w:val="4"/>
          <w:sz w:val="20"/>
          <w:szCs w:val="20"/>
          <w:lang w:eastAsia="x-none" w:bidi="pl-PL"/>
        </w:rPr>
        <w:t xml:space="preserve">Obalenie prawdziwości wpisu w księdze wieczystej może nastąpić tylko </w:t>
      </w:r>
      <w:r w:rsidR="00F73DE4">
        <w:rPr>
          <w:rFonts w:ascii="Arial" w:hAnsi="Arial" w:cs="Arial"/>
          <w:bCs/>
          <w:iCs/>
          <w:spacing w:val="4"/>
          <w:sz w:val="20"/>
          <w:szCs w:val="20"/>
          <w:lang w:eastAsia="x-none" w:bidi="pl-PL"/>
        </w:rPr>
        <w:br/>
      </w:r>
      <w:r w:rsidRPr="0010779C">
        <w:rPr>
          <w:rFonts w:ascii="Arial" w:hAnsi="Arial" w:cs="Arial"/>
          <w:bCs/>
          <w:iCs/>
          <w:spacing w:val="4"/>
          <w:sz w:val="20"/>
          <w:szCs w:val="20"/>
          <w:lang w:eastAsia="x-none" w:bidi="pl-PL"/>
        </w:rPr>
        <w:t>w postępowaniu o charakterze cywilnym, wszczętym przed sądem powszechnym. Organy administracji publicznej nie mają bowiem kompetencji do samodzielnego rozstrzygania spraw o charakterze cywilnym, zastrzeżonych do właściwości sądów powszechnych (por. m.in. wyroki NSA: z 10.05.2006 r., I OSK 755/2005; z 16.03.2011 r., II FSK 1981/09; z 16.03.2011 r., II FSK 1995/09; z 16.03.2011 r., II FSK 1996/09; z 01.08.2013 r., I FSK864/13</w:t>
      </w:r>
      <w:r w:rsidR="00DA3851">
        <w:rPr>
          <w:rFonts w:ascii="Arial" w:hAnsi="Arial" w:cs="Arial"/>
          <w:bCs/>
          <w:iCs/>
          <w:spacing w:val="4"/>
          <w:sz w:val="20"/>
          <w:szCs w:val="20"/>
          <w:lang w:eastAsia="x-none" w:bidi="pl-PL"/>
        </w:rPr>
        <w:t xml:space="preserve">, </w:t>
      </w:r>
      <w:proofErr w:type="spellStart"/>
      <w:r w:rsidR="00DA3851" w:rsidRPr="00DA3851">
        <w:rPr>
          <w:rFonts w:ascii="Arial" w:hAnsi="Arial" w:cs="Arial"/>
          <w:bCs/>
          <w:iCs/>
          <w:spacing w:val="4"/>
          <w:sz w:val="20"/>
          <w:szCs w:val="20"/>
          <w:lang w:eastAsia="x-none" w:bidi="pl-PL"/>
        </w:rPr>
        <w:t>opubl</w:t>
      </w:r>
      <w:proofErr w:type="spellEnd"/>
      <w:r w:rsidR="00DA3851" w:rsidRPr="00DA3851">
        <w:rPr>
          <w:rFonts w:ascii="Arial" w:hAnsi="Arial" w:cs="Arial"/>
          <w:bCs/>
          <w:iCs/>
          <w:spacing w:val="4"/>
          <w:sz w:val="20"/>
          <w:szCs w:val="20"/>
          <w:lang w:eastAsia="x-none" w:bidi="pl-PL"/>
        </w:rPr>
        <w:t>. Centralna Baza Orzeczeń Sądów Administracyjnych</w:t>
      </w:r>
      <w:r w:rsidRPr="0010779C">
        <w:rPr>
          <w:rFonts w:ascii="Arial" w:hAnsi="Arial" w:cs="Arial"/>
          <w:bCs/>
          <w:iCs/>
          <w:spacing w:val="4"/>
          <w:sz w:val="20"/>
          <w:szCs w:val="20"/>
          <w:lang w:eastAsia="x-none" w:bidi="pl-PL"/>
        </w:rPr>
        <w:t>).</w:t>
      </w:r>
    </w:p>
    <w:p w14:paraId="4B7E2833" w14:textId="4DFD10E0" w:rsidR="0010779C" w:rsidRDefault="00DA3851" w:rsidP="00571122">
      <w:pPr>
        <w:spacing w:after="240" w:line="240" w:lineRule="exact"/>
        <w:jc w:val="both"/>
        <w:rPr>
          <w:rFonts w:ascii="Arial" w:hAnsi="Arial" w:cs="Arial"/>
          <w:bCs/>
          <w:iCs/>
          <w:spacing w:val="4"/>
          <w:sz w:val="20"/>
          <w:szCs w:val="20"/>
          <w:lang w:bidi="pl-PL"/>
        </w:rPr>
      </w:pPr>
      <w:r w:rsidRPr="00DA3851">
        <w:rPr>
          <w:rFonts w:ascii="Arial" w:hAnsi="Arial" w:cs="Arial"/>
          <w:bCs/>
          <w:iCs/>
          <w:spacing w:val="4"/>
          <w:sz w:val="20"/>
          <w:szCs w:val="20"/>
          <w:lang w:bidi="pl-PL"/>
        </w:rPr>
        <w:t xml:space="preserve">Z powyższego powodu o interesie prawnym skarżącej spółki nie świadczy także powołana przez nią </w:t>
      </w:r>
      <w:r w:rsidRPr="00DA3851">
        <w:rPr>
          <w:rFonts w:ascii="Arial" w:hAnsi="Arial" w:cs="Arial"/>
          <w:bCs/>
          <w:iCs/>
          <w:spacing w:val="4"/>
          <w:sz w:val="20"/>
          <w:szCs w:val="20"/>
          <w:lang w:bidi="pl-PL"/>
        </w:rPr>
        <w:br/>
        <w:t>w piśmie z dnia 23 grudnia 2021 r. okoliczność, iż Sąd Rejonowy dla Warszawy</w:t>
      </w:r>
      <w:r w:rsidR="00F73DE4">
        <w:rPr>
          <w:rFonts w:ascii="Arial" w:hAnsi="Arial" w:cs="Arial"/>
          <w:bCs/>
          <w:iCs/>
          <w:spacing w:val="4"/>
          <w:sz w:val="20"/>
          <w:szCs w:val="20"/>
          <w:lang w:bidi="pl-PL"/>
        </w:rPr>
        <w:t>-</w:t>
      </w:r>
      <w:r w:rsidRPr="00DA3851">
        <w:rPr>
          <w:rFonts w:ascii="Arial" w:hAnsi="Arial" w:cs="Arial"/>
          <w:bCs/>
          <w:iCs/>
          <w:spacing w:val="4"/>
          <w:sz w:val="20"/>
          <w:szCs w:val="20"/>
          <w:lang w:bidi="pl-PL"/>
        </w:rPr>
        <w:t xml:space="preserve">Woli w Warszawie </w:t>
      </w:r>
      <w:r>
        <w:rPr>
          <w:rFonts w:ascii="Arial" w:hAnsi="Arial" w:cs="Arial"/>
          <w:bCs/>
          <w:iCs/>
          <w:spacing w:val="4"/>
          <w:sz w:val="20"/>
          <w:szCs w:val="20"/>
          <w:lang w:bidi="pl-PL"/>
        </w:rPr>
        <w:br/>
      </w:r>
      <w:r w:rsidRPr="00DA3851">
        <w:rPr>
          <w:rFonts w:ascii="Arial" w:hAnsi="Arial" w:cs="Arial"/>
          <w:bCs/>
          <w:iCs/>
          <w:spacing w:val="4"/>
          <w:sz w:val="20"/>
          <w:szCs w:val="20"/>
          <w:lang w:bidi="pl-PL"/>
        </w:rPr>
        <w:t>II Wydział Cywilny uwzględnił jej wniosek w przedmiocie zabezpieczenia powództwa o usunięcie niezgodności między stanem prawnym nieruchomości ujawnionym w księdze wieczystej KW</w:t>
      </w:r>
      <w:r w:rsidR="00C87168">
        <w:rPr>
          <w:rFonts w:ascii="Arial" w:hAnsi="Arial" w:cs="Arial"/>
          <w:bCs/>
          <w:iCs/>
          <w:spacing w:val="4"/>
          <w:sz w:val="20"/>
          <w:szCs w:val="20"/>
          <w:lang w:bidi="pl-PL"/>
        </w:rPr>
        <w:t xml:space="preserve">. </w:t>
      </w:r>
      <w:r w:rsidRPr="00DA3851">
        <w:rPr>
          <w:rFonts w:ascii="Arial" w:hAnsi="Arial" w:cs="Arial"/>
          <w:bCs/>
          <w:iCs/>
          <w:spacing w:val="4"/>
          <w:sz w:val="20"/>
          <w:szCs w:val="20"/>
          <w:lang w:bidi="pl-PL"/>
        </w:rPr>
        <w:t>(obejmującą działkę nr 69/8, z obrębu 6-13-13, stanowiącą własność Skarbu</w:t>
      </w:r>
      <w:r w:rsidR="00F73DE4">
        <w:rPr>
          <w:rFonts w:ascii="Arial" w:hAnsi="Arial" w:cs="Arial"/>
          <w:bCs/>
          <w:iCs/>
          <w:spacing w:val="4"/>
          <w:sz w:val="20"/>
          <w:szCs w:val="20"/>
          <w:lang w:bidi="pl-PL"/>
        </w:rPr>
        <w:t xml:space="preserve"> </w:t>
      </w:r>
      <w:r w:rsidRPr="00DA3851">
        <w:rPr>
          <w:rFonts w:ascii="Arial" w:hAnsi="Arial" w:cs="Arial"/>
          <w:bCs/>
          <w:iCs/>
          <w:spacing w:val="4"/>
          <w:sz w:val="20"/>
          <w:szCs w:val="20"/>
          <w:lang w:bidi="pl-PL"/>
        </w:rPr>
        <w:t xml:space="preserve">Państwa), a rzeczywistym stanem prawnym, poprzez wpisanie ostrzeżenia o toczącym się postępowaniu uzgodnieniowym. </w:t>
      </w:r>
    </w:p>
    <w:p w14:paraId="47C4A28D" w14:textId="30E84CB5" w:rsidR="00672A4C" w:rsidRDefault="009373CC" w:rsidP="00571122">
      <w:pPr>
        <w:spacing w:after="240" w:line="240" w:lineRule="exact"/>
        <w:jc w:val="both"/>
        <w:rPr>
          <w:rFonts w:ascii="Arial" w:hAnsi="Arial" w:cs="Arial"/>
          <w:bCs/>
          <w:iCs/>
          <w:spacing w:val="4"/>
          <w:sz w:val="20"/>
          <w:szCs w:val="20"/>
          <w:lang w:eastAsia="x-none"/>
        </w:rPr>
      </w:pPr>
      <w:r w:rsidRPr="009373CC">
        <w:rPr>
          <w:rFonts w:ascii="Arial" w:hAnsi="Arial" w:cs="Arial"/>
          <w:bCs/>
          <w:iCs/>
          <w:spacing w:val="4"/>
          <w:sz w:val="20"/>
          <w:szCs w:val="20"/>
          <w:lang w:eastAsia="x-none"/>
        </w:rPr>
        <w:t xml:space="preserve">W przedmiotowej sprawie nie była zatem dopuszczalna próba obalenia wynikającego z art. 3 ust. 1 w zw. z art. 1 ust. 1 </w:t>
      </w:r>
      <w:r w:rsidR="00DA3851" w:rsidRPr="00DA3851">
        <w:rPr>
          <w:rFonts w:ascii="Arial" w:hAnsi="Arial" w:cs="Arial"/>
          <w:bCs/>
          <w:i/>
          <w:iCs/>
          <w:spacing w:val="4"/>
          <w:sz w:val="20"/>
          <w:szCs w:val="20"/>
          <w:lang w:eastAsia="x-none" w:bidi="pl-PL"/>
        </w:rPr>
        <w:t>ustawy o księgach wieczystych i hipotece</w:t>
      </w:r>
      <w:r w:rsidR="00DA3851">
        <w:rPr>
          <w:rFonts w:ascii="Arial" w:hAnsi="Arial" w:cs="Arial"/>
          <w:bCs/>
          <w:iCs/>
          <w:spacing w:val="4"/>
          <w:sz w:val="20"/>
          <w:szCs w:val="20"/>
          <w:lang w:eastAsia="x-none"/>
        </w:rPr>
        <w:t xml:space="preserve"> </w:t>
      </w:r>
      <w:r w:rsidRPr="009373CC">
        <w:rPr>
          <w:rFonts w:ascii="Arial" w:hAnsi="Arial" w:cs="Arial"/>
          <w:bCs/>
          <w:iCs/>
          <w:spacing w:val="4"/>
          <w:sz w:val="20"/>
          <w:szCs w:val="20"/>
          <w:lang w:eastAsia="x-none"/>
        </w:rPr>
        <w:t xml:space="preserve">domniemania zgodności wpisu prawa jawnego </w:t>
      </w:r>
      <w:r w:rsidR="00DA3851">
        <w:rPr>
          <w:rFonts w:ascii="Arial" w:hAnsi="Arial" w:cs="Arial"/>
          <w:bCs/>
          <w:iCs/>
          <w:spacing w:val="4"/>
          <w:sz w:val="20"/>
          <w:szCs w:val="20"/>
          <w:lang w:eastAsia="x-none"/>
        </w:rPr>
        <w:br/>
      </w:r>
      <w:r w:rsidRPr="009373CC">
        <w:rPr>
          <w:rFonts w:ascii="Arial" w:hAnsi="Arial" w:cs="Arial"/>
          <w:bCs/>
          <w:iCs/>
          <w:spacing w:val="4"/>
          <w:sz w:val="20"/>
          <w:szCs w:val="20"/>
          <w:lang w:eastAsia="x-none"/>
        </w:rPr>
        <w:t xml:space="preserve">z księgi wieczystej z rzeczywistym stanem prawnym. W celu obalenia powyższego domniemania ustawodawca przewidział w art. 10 </w:t>
      </w:r>
      <w:r w:rsidR="00DA3851" w:rsidRPr="00DA3851">
        <w:rPr>
          <w:rFonts w:ascii="Arial" w:hAnsi="Arial" w:cs="Arial"/>
          <w:bCs/>
          <w:i/>
          <w:iCs/>
          <w:spacing w:val="4"/>
          <w:sz w:val="20"/>
          <w:szCs w:val="20"/>
          <w:lang w:eastAsia="x-none" w:bidi="pl-PL"/>
        </w:rPr>
        <w:t>ustawy o księgach wieczystych i hipotece</w:t>
      </w:r>
      <w:r w:rsidR="00DA3851">
        <w:rPr>
          <w:rFonts w:ascii="Arial" w:hAnsi="Arial" w:cs="Arial"/>
          <w:bCs/>
          <w:iCs/>
          <w:spacing w:val="4"/>
          <w:sz w:val="20"/>
          <w:szCs w:val="20"/>
          <w:lang w:eastAsia="x-none"/>
        </w:rPr>
        <w:t xml:space="preserve"> </w:t>
      </w:r>
      <w:r w:rsidRPr="009373CC">
        <w:rPr>
          <w:rFonts w:ascii="Arial" w:hAnsi="Arial" w:cs="Arial"/>
          <w:bCs/>
          <w:iCs/>
          <w:spacing w:val="4"/>
          <w:sz w:val="20"/>
          <w:szCs w:val="20"/>
          <w:lang w:eastAsia="x-none"/>
        </w:rPr>
        <w:t xml:space="preserve">szczególny tryb procesu </w:t>
      </w:r>
      <w:r w:rsidRPr="009373CC">
        <w:rPr>
          <w:rFonts w:ascii="Arial" w:hAnsi="Arial" w:cs="Arial"/>
          <w:bCs/>
          <w:iCs/>
          <w:spacing w:val="4"/>
          <w:sz w:val="20"/>
          <w:szCs w:val="20"/>
          <w:lang w:eastAsia="x-none"/>
        </w:rPr>
        <w:lastRenderedPageBreak/>
        <w:t>cywilnego o usunięcie niezgodności między stanem prawnym nieruchomości ujawnionym w księdze wieczystej a rzeczywistym stanem prawnym.</w:t>
      </w:r>
      <w:r w:rsidR="008627B1">
        <w:rPr>
          <w:rFonts w:ascii="Arial" w:hAnsi="Arial" w:cs="Arial"/>
          <w:bCs/>
          <w:iCs/>
          <w:spacing w:val="4"/>
          <w:sz w:val="20"/>
          <w:szCs w:val="20"/>
          <w:lang w:eastAsia="x-none"/>
        </w:rPr>
        <w:t xml:space="preserve"> </w:t>
      </w:r>
    </w:p>
    <w:p w14:paraId="4F41219D" w14:textId="2BD5D985" w:rsidR="00DA3851" w:rsidRDefault="00DA3851" w:rsidP="00571122">
      <w:pPr>
        <w:spacing w:after="240" w:line="240" w:lineRule="exact"/>
        <w:jc w:val="both"/>
        <w:rPr>
          <w:rFonts w:ascii="Arial" w:hAnsi="Arial" w:cs="Arial"/>
          <w:bCs/>
          <w:iCs/>
          <w:spacing w:val="4"/>
          <w:sz w:val="20"/>
          <w:lang w:bidi="pl-PL"/>
        </w:rPr>
      </w:pPr>
      <w:r>
        <w:rPr>
          <w:rFonts w:ascii="Arial" w:hAnsi="Arial" w:cs="Arial"/>
          <w:bCs/>
          <w:iCs/>
          <w:spacing w:val="4"/>
          <w:sz w:val="20"/>
          <w:szCs w:val="20"/>
          <w:lang w:eastAsia="x-none"/>
        </w:rPr>
        <w:t xml:space="preserve">Powyższa argumentacja </w:t>
      </w:r>
      <w:r w:rsidRPr="00DA3851">
        <w:rPr>
          <w:rFonts w:ascii="Arial" w:hAnsi="Arial" w:cs="Arial"/>
          <w:bCs/>
          <w:iCs/>
          <w:spacing w:val="4"/>
          <w:sz w:val="20"/>
          <w:szCs w:val="20"/>
          <w:lang w:eastAsia="x-none"/>
        </w:rPr>
        <w:t>powoduj</w:t>
      </w:r>
      <w:r>
        <w:rPr>
          <w:rFonts w:ascii="Arial" w:hAnsi="Arial" w:cs="Arial"/>
          <w:bCs/>
          <w:iCs/>
          <w:spacing w:val="4"/>
          <w:sz w:val="20"/>
          <w:szCs w:val="20"/>
          <w:lang w:eastAsia="x-none"/>
        </w:rPr>
        <w:t>e</w:t>
      </w:r>
      <w:r w:rsidRPr="00DA3851">
        <w:rPr>
          <w:rFonts w:ascii="Arial" w:hAnsi="Arial" w:cs="Arial"/>
          <w:bCs/>
          <w:iCs/>
          <w:spacing w:val="4"/>
          <w:sz w:val="20"/>
          <w:szCs w:val="20"/>
          <w:lang w:eastAsia="x-none"/>
        </w:rPr>
        <w:t>, że spółk</w:t>
      </w:r>
      <w:r>
        <w:rPr>
          <w:rFonts w:ascii="Arial" w:hAnsi="Arial" w:cs="Arial"/>
          <w:bCs/>
          <w:iCs/>
          <w:spacing w:val="4"/>
          <w:sz w:val="20"/>
          <w:szCs w:val="20"/>
          <w:lang w:eastAsia="x-none"/>
        </w:rPr>
        <w:t>a</w:t>
      </w:r>
      <w:r w:rsidRPr="00DA3851">
        <w:rPr>
          <w:rFonts w:ascii="Arial" w:hAnsi="Arial" w:cs="Arial"/>
          <w:bCs/>
          <w:iCs/>
          <w:spacing w:val="4"/>
          <w:sz w:val="20"/>
          <w:szCs w:val="20"/>
          <w:lang w:eastAsia="x-none"/>
        </w:rPr>
        <w:t xml:space="preserve"> Zakłady Cegielniane </w:t>
      </w:r>
      <w:proofErr w:type="spellStart"/>
      <w:r w:rsidRPr="00DA3851">
        <w:rPr>
          <w:rFonts w:ascii="Arial" w:hAnsi="Arial" w:cs="Arial"/>
          <w:bCs/>
          <w:iCs/>
          <w:spacing w:val="4"/>
          <w:sz w:val="20"/>
          <w:szCs w:val="20"/>
          <w:lang w:eastAsia="x-none"/>
        </w:rPr>
        <w:t>J.Wiencek</w:t>
      </w:r>
      <w:proofErr w:type="spellEnd"/>
      <w:r>
        <w:rPr>
          <w:rFonts w:ascii="Arial" w:hAnsi="Arial" w:cs="Arial"/>
          <w:bCs/>
          <w:iCs/>
          <w:spacing w:val="4"/>
          <w:sz w:val="20"/>
          <w:szCs w:val="20"/>
          <w:lang w:eastAsia="x-none"/>
        </w:rPr>
        <w:t xml:space="preserve"> </w:t>
      </w:r>
      <w:r w:rsidRPr="00DA3851">
        <w:rPr>
          <w:rFonts w:ascii="Arial" w:hAnsi="Arial" w:cs="Arial"/>
          <w:bCs/>
          <w:iCs/>
          <w:spacing w:val="4"/>
          <w:sz w:val="20"/>
          <w:szCs w:val="20"/>
          <w:lang w:eastAsia="x-none"/>
        </w:rPr>
        <w:t>posiada w niniejszej sprawie wyłącznie interes faktyczny, nie łączący się ze statusem strony postępowania lokalizacyjnego.</w:t>
      </w:r>
      <w:r w:rsidRPr="00DA3851">
        <w:t xml:space="preserve"> </w:t>
      </w:r>
      <w:r w:rsidR="00F95734">
        <w:br/>
      </w:r>
      <w:r w:rsidRPr="00DA3851">
        <w:rPr>
          <w:rFonts w:ascii="Arial" w:hAnsi="Arial" w:cs="Arial"/>
          <w:bCs/>
          <w:iCs/>
          <w:spacing w:val="4"/>
          <w:sz w:val="20"/>
          <w:szCs w:val="20"/>
          <w:lang w:eastAsia="x-none"/>
        </w:rPr>
        <w:t>W tym zakresie brak bowiem możliwości wskazania przepisów prawa materialnego lub formalnego, które wykazując bezpośredni związek z sytuacją prawną spółk</w:t>
      </w:r>
      <w:r>
        <w:rPr>
          <w:rFonts w:ascii="Arial" w:hAnsi="Arial" w:cs="Arial"/>
          <w:bCs/>
          <w:iCs/>
          <w:spacing w:val="4"/>
          <w:sz w:val="20"/>
          <w:szCs w:val="20"/>
          <w:lang w:eastAsia="x-none"/>
        </w:rPr>
        <w:t>i</w:t>
      </w:r>
      <w:r w:rsidRPr="00DA3851">
        <w:rPr>
          <w:rFonts w:ascii="Arial" w:hAnsi="Arial" w:cs="Arial"/>
          <w:bCs/>
          <w:iCs/>
          <w:spacing w:val="4"/>
          <w:sz w:val="20"/>
          <w:szCs w:val="20"/>
          <w:lang w:eastAsia="x-none"/>
        </w:rPr>
        <w:t xml:space="preserve"> Zakłady Cegielniane </w:t>
      </w:r>
      <w:proofErr w:type="spellStart"/>
      <w:r w:rsidRPr="00DA3851">
        <w:rPr>
          <w:rFonts w:ascii="Arial" w:hAnsi="Arial" w:cs="Arial"/>
          <w:bCs/>
          <w:iCs/>
          <w:spacing w:val="4"/>
          <w:sz w:val="20"/>
          <w:szCs w:val="20"/>
          <w:lang w:eastAsia="x-none"/>
        </w:rPr>
        <w:t>J.Wiencek</w:t>
      </w:r>
      <w:proofErr w:type="spellEnd"/>
      <w:r>
        <w:rPr>
          <w:rFonts w:ascii="Arial" w:hAnsi="Arial" w:cs="Arial"/>
          <w:bCs/>
          <w:iCs/>
          <w:spacing w:val="4"/>
          <w:sz w:val="20"/>
          <w:szCs w:val="20"/>
          <w:lang w:eastAsia="x-none"/>
        </w:rPr>
        <w:t xml:space="preserve"> </w:t>
      </w:r>
      <w:r w:rsidRPr="00DA3851">
        <w:rPr>
          <w:rFonts w:ascii="Arial" w:hAnsi="Arial" w:cs="Arial"/>
          <w:bCs/>
          <w:iCs/>
          <w:spacing w:val="4"/>
          <w:sz w:val="20"/>
          <w:szCs w:val="20"/>
          <w:lang w:eastAsia="x-none"/>
        </w:rPr>
        <w:t xml:space="preserve">mogłyby być uznane za źródło interesu prawnego w postępowaniu w sprawie o ustalenie lokalizacji </w:t>
      </w:r>
      <w:r>
        <w:rPr>
          <w:rFonts w:ascii="Arial" w:hAnsi="Arial" w:cs="Arial"/>
          <w:bCs/>
          <w:iCs/>
          <w:spacing w:val="4"/>
          <w:sz w:val="20"/>
          <w:szCs w:val="20"/>
          <w:lang w:eastAsia="x-none"/>
        </w:rPr>
        <w:t xml:space="preserve">przedmiotowej inwestycji w zakresie metra. </w:t>
      </w:r>
      <w:r w:rsidRPr="00DA3851">
        <w:rPr>
          <w:rFonts w:ascii="Arial" w:hAnsi="Arial" w:cs="Arial"/>
          <w:bCs/>
          <w:iCs/>
          <w:spacing w:val="4"/>
          <w:sz w:val="20"/>
        </w:rPr>
        <w:t xml:space="preserve">Interes prawny chroniony w postępowaniu w sprawie ustalenia lokalizacji inwestycji w zakresie linii kolejowej ma bowiem ten, kto ma tytuł prawny do nieruchomości w dacie rozstrzygania w sprawie, a nie ten podmiot, który takiego tytułu dopiero dochodzi (por. wyrok Naczelnego Sądu Administracyjnego z dnia 6 września 2013 r., sygn. akt II OSK 1711/13, </w:t>
      </w:r>
      <w:proofErr w:type="spellStart"/>
      <w:r w:rsidRPr="00DA3851">
        <w:rPr>
          <w:rFonts w:ascii="Arial" w:hAnsi="Arial" w:cs="Arial"/>
          <w:bCs/>
          <w:iCs/>
          <w:spacing w:val="4"/>
          <w:sz w:val="20"/>
        </w:rPr>
        <w:t>opubl</w:t>
      </w:r>
      <w:proofErr w:type="spellEnd"/>
      <w:r w:rsidRPr="00DA3851">
        <w:rPr>
          <w:rFonts w:ascii="Arial" w:hAnsi="Arial" w:cs="Arial"/>
          <w:bCs/>
          <w:iCs/>
          <w:spacing w:val="4"/>
          <w:sz w:val="20"/>
        </w:rPr>
        <w:t>. Centralna Baza Orzeczeń Sądów Administracyjnych).</w:t>
      </w:r>
      <w:r w:rsidRPr="00DA3851">
        <w:rPr>
          <w:rFonts w:ascii="Arial" w:hAnsi="Arial"/>
          <w:sz w:val="20"/>
        </w:rPr>
        <w:t xml:space="preserve"> </w:t>
      </w:r>
      <w:r w:rsidRPr="00DA3851">
        <w:rPr>
          <w:rFonts w:ascii="Arial" w:hAnsi="Arial" w:cs="Arial"/>
          <w:bCs/>
          <w:iCs/>
          <w:spacing w:val="4"/>
          <w:sz w:val="20"/>
        </w:rPr>
        <w:t xml:space="preserve">Zdarzenia przyszłe i w dużym stopniu niepewne nie stanowią </w:t>
      </w:r>
      <w:r w:rsidR="00F95734">
        <w:rPr>
          <w:rFonts w:ascii="Arial" w:hAnsi="Arial" w:cs="Arial"/>
          <w:bCs/>
          <w:iCs/>
          <w:spacing w:val="4"/>
          <w:sz w:val="20"/>
        </w:rPr>
        <w:br/>
      </w:r>
      <w:r w:rsidRPr="00DA3851">
        <w:rPr>
          <w:rFonts w:ascii="Arial" w:hAnsi="Arial" w:cs="Arial"/>
          <w:bCs/>
          <w:iCs/>
          <w:spacing w:val="4"/>
          <w:sz w:val="20"/>
        </w:rPr>
        <w:t xml:space="preserve">o interesie prawnym </w:t>
      </w:r>
      <w:r w:rsidR="00F95734">
        <w:rPr>
          <w:rFonts w:ascii="Arial" w:hAnsi="Arial" w:cs="Arial"/>
          <w:bCs/>
          <w:iCs/>
          <w:spacing w:val="4"/>
          <w:sz w:val="20"/>
        </w:rPr>
        <w:t>podmiotu</w:t>
      </w:r>
      <w:r w:rsidRPr="00DA3851">
        <w:rPr>
          <w:rFonts w:ascii="Arial" w:hAnsi="Arial" w:cs="Arial"/>
          <w:bCs/>
          <w:iCs/>
          <w:spacing w:val="4"/>
          <w:sz w:val="20"/>
        </w:rPr>
        <w:t>, które</w:t>
      </w:r>
      <w:r w:rsidR="00F95734">
        <w:rPr>
          <w:rFonts w:ascii="Arial" w:hAnsi="Arial" w:cs="Arial"/>
          <w:bCs/>
          <w:iCs/>
          <w:spacing w:val="4"/>
          <w:sz w:val="20"/>
        </w:rPr>
        <w:t>mu</w:t>
      </w:r>
      <w:r w:rsidRPr="00DA3851">
        <w:rPr>
          <w:rFonts w:ascii="Arial" w:hAnsi="Arial" w:cs="Arial"/>
          <w:bCs/>
          <w:iCs/>
          <w:spacing w:val="4"/>
          <w:sz w:val="20"/>
        </w:rPr>
        <w:t xml:space="preserve"> nie przysługuje prawo rzeczowe, a jedynie roszczenie </w:t>
      </w:r>
      <w:r w:rsidR="00F95734">
        <w:rPr>
          <w:rFonts w:ascii="Arial" w:hAnsi="Arial" w:cs="Arial"/>
          <w:bCs/>
          <w:iCs/>
          <w:spacing w:val="4"/>
          <w:sz w:val="20"/>
        </w:rPr>
        <w:br/>
      </w:r>
      <w:r w:rsidRPr="00DA3851">
        <w:rPr>
          <w:rFonts w:ascii="Arial" w:hAnsi="Arial" w:cs="Arial"/>
          <w:bCs/>
          <w:iCs/>
          <w:spacing w:val="4"/>
          <w:sz w:val="20"/>
        </w:rPr>
        <w:t>o ustanowienie takiego prawa w przyszłości.</w:t>
      </w:r>
      <w:r w:rsidR="008627B1">
        <w:rPr>
          <w:rFonts w:ascii="Arial" w:hAnsi="Arial" w:cs="Arial"/>
          <w:bCs/>
          <w:iCs/>
          <w:spacing w:val="4"/>
          <w:sz w:val="20"/>
        </w:rPr>
        <w:t xml:space="preserve"> </w:t>
      </w:r>
      <w:proofErr w:type="spellStart"/>
      <w:r w:rsidR="00F73DE4">
        <w:rPr>
          <w:rFonts w:ascii="Arial" w:hAnsi="Arial" w:cs="Arial"/>
          <w:bCs/>
          <w:iCs/>
          <w:spacing w:val="4"/>
          <w:sz w:val="20"/>
          <w:lang w:bidi="pl-PL"/>
        </w:rPr>
        <w:t>E</w:t>
      </w:r>
      <w:r w:rsidR="00F73DE4" w:rsidRPr="00F73DE4">
        <w:rPr>
          <w:rFonts w:ascii="Arial" w:hAnsi="Arial" w:cs="Arial"/>
          <w:bCs/>
          <w:iCs/>
          <w:spacing w:val="4"/>
          <w:sz w:val="20"/>
          <w:lang w:bidi="pl-PL"/>
        </w:rPr>
        <w:t>kspektatyw</w:t>
      </w:r>
      <w:r w:rsidR="00F73DE4">
        <w:rPr>
          <w:rFonts w:ascii="Arial" w:hAnsi="Arial" w:cs="Arial"/>
          <w:bCs/>
          <w:iCs/>
          <w:spacing w:val="4"/>
          <w:sz w:val="20"/>
          <w:lang w:bidi="pl-PL"/>
        </w:rPr>
        <w:t>a</w:t>
      </w:r>
      <w:proofErr w:type="spellEnd"/>
      <w:r w:rsidR="00F73DE4" w:rsidRPr="00F73DE4">
        <w:rPr>
          <w:rFonts w:ascii="Arial" w:hAnsi="Arial" w:cs="Arial"/>
          <w:bCs/>
          <w:iCs/>
          <w:spacing w:val="4"/>
          <w:sz w:val="20"/>
          <w:lang w:bidi="pl-PL"/>
        </w:rPr>
        <w:t xml:space="preserve"> </w:t>
      </w:r>
      <w:r w:rsidR="00F73DE4">
        <w:rPr>
          <w:rFonts w:ascii="Arial" w:hAnsi="Arial" w:cs="Arial"/>
          <w:bCs/>
          <w:iCs/>
          <w:spacing w:val="4"/>
          <w:sz w:val="20"/>
          <w:lang w:bidi="pl-PL"/>
        </w:rPr>
        <w:t xml:space="preserve">nabycia </w:t>
      </w:r>
      <w:r w:rsidR="00D45E43">
        <w:rPr>
          <w:rFonts w:ascii="Arial" w:hAnsi="Arial" w:cs="Arial"/>
          <w:bCs/>
          <w:iCs/>
          <w:spacing w:val="4"/>
          <w:sz w:val="20"/>
          <w:lang w:bidi="pl-PL"/>
        </w:rPr>
        <w:t xml:space="preserve">z powrotem </w:t>
      </w:r>
      <w:r w:rsidR="00F73DE4" w:rsidRPr="00F73DE4">
        <w:rPr>
          <w:rFonts w:ascii="Arial" w:hAnsi="Arial" w:cs="Arial"/>
          <w:bCs/>
          <w:iCs/>
          <w:spacing w:val="4"/>
          <w:sz w:val="20"/>
          <w:lang w:bidi="pl-PL"/>
        </w:rPr>
        <w:t>odebranego prawa</w:t>
      </w:r>
      <w:r w:rsidR="00F73DE4">
        <w:rPr>
          <w:rFonts w:ascii="Arial" w:hAnsi="Arial" w:cs="Arial"/>
          <w:bCs/>
          <w:iCs/>
          <w:spacing w:val="4"/>
          <w:sz w:val="20"/>
          <w:lang w:bidi="pl-PL"/>
        </w:rPr>
        <w:t xml:space="preserve"> własności</w:t>
      </w:r>
      <w:r w:rsidR="00F73DE4" w:rsidRPr="00F73DE4">
        <w:rPr>
          <w:rFonts w:ascii="Arial" w:hAnsi="Arial" w:cs="Arial"/>
          <w:bCs/>
          <w:iCs/>
          <w:spacing w:val="4"/>
          <w:sz w:val="20"/>
          <w:lang w:bidi="pl-PL"/>
        </w:rPr>
        <w:t xml:space="preserve">, nie jest źródłem interesu prawnego w rozumieniu art. 28 </w:t>
      </w:r>
      <w:r w:rsidR="00F73DE4" w:rsidRPr="00F73DE4">
        <w:rPr>
          <w:rFonts w:ascii="Arial" w:hAnsi="Arial" w:cs="Arial"/>
          <w:bCs/>
          <w:i/>
          <w:iCs/>
          <w:spacing w:val="4"/>
          <w:sz w:val="20"/>
          <w:lang w:bidi="pl-PL"/>
        </w:rPr>
        <w:t>kpa</w:t>
      </w:r>
      <w:r w:rsidR="00F73DE4" w:rsidRPr="00F73DE4">
        <w:rPr>
          <w:rFonts w:ascii="Arial" w:hAnsi="Arial" w:cs="Arial"/>
          <w:bCs/>
          <w:iCs/>
          <w:spacing w:val="4"/>
          <w:sz w:val="20"/>
          <w:lang w:bidi="pl-PL"/>
        </w:rPr>
        <w:t>, który nie może być potencjalny lub hipotetyczny</w:t>
      </w:r>
      <w:r w:rsidR="00F73DE4">
        <w:rPr>
          <w:rFonts w:ascii="Arial" w:hAnsi="Arial" w:cs="Arial"/>
          <w:bCs/>
          <w:iCs/>
          <w:spacing w:val="4"/>
          <w:sz w:val="20"/>
          <w:lang w:bidi="pl-PL"/>
        </w:rPr>
        <w:t>.</w:t>
      </w:r>
    </w:p>
    <w:p w14:paraId="34C63A71" w14:textId="11058130" w:rsidR="00F95734" w:rsidRDefault="00F95734" w:rsidP="00571122">
      <w:pPr>
        <w:spacing w:after="240" w:line="240" w:lineRule="exact"/>
        <w:jc w:val="both"/>
        <w:rPr>
          <w:rFonts w:ascii="Arial" w:hAnsi="Arial" w:cs="Arial"/>
          <w:bCs/>
          <w:iCs/>
          <w:spacing w:val="4"/>
          <w:sz w:val="20"/>
        </w:rPr>
      </w:pPr>
      <w:r w:rsidRPr="00F95734">
        <w:rPr>
          <w:rFonts w:ascii="Arial" w:hAnsi="Arial" w:cs="Arial"/>
          <w:bCs/>
          <w:iCs/>
          <w:spacing w:val="4"/>
          <w:sz w:val="20"/>
        </w:rPr>
        <w:t xml:space="preserve">Odnośnie wniosku </w:t>
      </w:r>
      <w:r>
        <w:rPr>
          <w:rFonts w:ascii="Arial" w:hAnsi="Arial" w:cs="Arial"/>
          <w:bCs/>
          <w:iCs/>
          <w:spacing w:val="4"/>
          <w:sz w:val="20"/>
        </w:rPr>
        <w:t xml:space="preserve">z dnia 24 sierpnia 2022 r. </w:t>
      </w:r>
      <w:r w:rsidRPr="00F95734">
        <w:rPr>
          <w:rFonts w:ascii="Arial" w:hAnsi="Arial" w:cs="Arial"/>
          <w:bCs/>
          <w:iCs/>
          <w:spacing w:val="4"/>
          <w:sz w:val="20"/>
        </w:rPr>
        <w:t xml:space="preserve">spółki Zakłady Cegielniane </w:t>
      </w:r>
      <w:proofErr w:type="spellStart"/>
      <w:r w:rsidRPr="00F95734">
        <w:rPr>
          <w:rFonts w:ascii="Arial" w:hAnsi="Arial" w:cs="Arial"/>
          <w:bCs/>
          <w:iCs/>
          <w:spacing w:val="4"/>
          <w:sz w:val="20"/>
        </w:rPr>
        <w:t>J.Wiencek</w:t>
      </w:r>
      <w:proofErr w:type="spellEnd"/>
      <w:r w:rsidRPr="00F95734">
        <w:rPr>
          <w:rFonts w:ascii="Arial" w:hAnsi="Arial" w:cs="Arial"/>
          <w:bCs/>
          <w:iCs/>
          <w:spacing w:val="4"/>
          <w:sz w:val="20"/>
        </w:rPr>
        <w:t xml:space="preserve"> o zawieszenie postępowania odwoławczego,</w:t>
      </w:r>
      <w:r w:rsidR="00F73DE4">
        <w:rPr>
          <w:rFonts w:ascii="Arial" w:hAnsi="Arial" w:cs="Arial"/>
          <w:bCs/>
          <w:iCs/>
          <w:spacing w:val="4"/>
          <w:sz w:val="20"/>
        </w:rPr>
        <w:t xml:space="preserve"> </w:t>
      </w:r>
      <w:r w:rsidR="00F73DE4" w:rsidRPr="00CF0EB1">
        <w:rPr>
          <w:rFonts w:ascii="Arial" w:hAnsi="Arial" w:cs="Arial"/>
          <w:bCs/>
          <w:i/>
          <w:spacing w:val="4"/>
          <w:sz w:val="20"/>
        </w:rPr>
        <w:t>Minister</w:t>
      </w:r>
      <w:r w:rsidR="00F73DE4">
        <w:rPr>
          <w:rFonts w:ascii="Arial" w:hAnsi="Arial" w:cs="Arial"/>
          <w:bCs/>
          <w:iCs/>
          <w:spacing w:val="4"/>
          <w:sz w:val="20"/>
        </w:rPr>
        <w:t xml:space="preserve"> </w:t>
      </w:r>
      <w:r w:rsidRPr="00F95734">
        <w:rPr>
          <w:rFonts w:ascii="Arial" w:hAnsi="Arial" w:cs="Arial"/>
          <w:bCs/>
          <w:iCs/>
          <w:spacing w:val="4"/>
          <w:sz w:val="20"/>
        </w:rPr>
        <w:t>wypowiedział się w odrębnym rozstrzygnięciu odmawiającym zawieszenia postępowania odwoławczego.</w:t>
      </w:r>
    </w:p>
    <w:p w14:paraId="608D87F2" w14:textId="1FCCA7C3" w:rsidR="00F95734" w:rsidRPr="00F95734" w:rsidRDefault="00F95734" w:rsidP="0073772C">
      <w:pPr>
        <w:spacing w:after="240" w:line="240" w:lineRule="exact"/>
        <w:jc w:val="both"/>
        <w:rPr>
          <w:rFonts w:ascii="Arial" w:hAnsi="Arial" w:cs="Arial"/>
          <w:bCs/>
          <w:iCs/>
          <w:spacing w:val="4"/>
          <w:sz w:val="20"/>
          <w:szCs w:val="20"/>
          <w:lang w:eastAsia="x-none" w:bidi="pl-PL"/>
        </w:rPr>
      </w:pPr>
      <w:r>
        <w:rPr>
          <w:rFonts w:ascii="Arial" w:hAnsi="Arial" w:cs="Arial"/>
          <w:bCs/>
          <w:iCs/>
          <w:spacing w:val="4"/>
          <w:sz w:val="20"/>
        </w:rPr>
        <w:t>Podsumowując</w:t>
      </w:r>
      <w:r w:rsidRPr="00F95734">
        <w:rPr>
          <w:rFonts w:ascii="Arial" w:hAnsi="Arial" w:cs="Arial"/>
          <w:bCs/>
          <w:iCs/>
          <w:spacing w:val="4"/>
          <w:sz w:val="20"/>
          <w:szCs w:val="20"/>
          <w:lang w:eastAsia="x-none" w:bidi="pl-PL"/>
        </w:rPr>
        <w:t xml:space="preserve">, w ocenie </w:t>
      </w:r>
      <w:r w:rsidRPr="00F95734">
        <w:rPr>
          <w:rFonts w:ascii="Arial" w:hAnsi="Arial" w:cs="Arial"/>
          <w:bCs/>
          <w:i/>
          <w:spacing w:val="4"/>
          <w:sz w:val="20"/>
          <w:szCs w:val="20"/>
          <w:lang w:eastAsia="x-none" w:bidi="pl-PL"/>
        </w:rPr>
        <w:t>Ministra</w:t>
      </w:r>
      <w:r w:rsidRPr="00F95734">
        <w:rPr>
          <w:rFonts w:ascii="Arial" w:hAnsi="Arial" w:cs="Arial"/>
          <w:bCs/>
          <w:iCs/>
          <w:spacing w:val="4"/>
          <w:sz w:val="20"/>
          <w:szCs w:val="20"/>
          <w:lang w:eastAsia="x-none" w:bidi="pl-PL"/>
        </w:rPr>
        <w:t>, spółk</w:t>
      </w:r>
      <w:r w:rsidR="000065E0">
        <w:rPr>
          <w:rFonts w:ascii="Arial" w:hAnsi="Arial" w:cs="Arial"/>
          <w:bCs/>
          <w:iCs/>
          <w:spacing w:val="4"/>
          <w:sz w:val="20"/>
          <w:szCs w:val="20"/>
          <w:lang w:eastAsia="x-none" w:bidi="pl-PL"/>
        </w:rPr>
        <w:t>a</w:t>
      </w:r>
      <w:r w:rsidRPr="00F95734">
        <w:rPr>
          <w:rFonts w:ascii="Arial" w:hAnsi="Arial" w:cs="Arial"/>
          <w:bCs/>
          <w:iCs/>
          <w:spacing w:val="4"/>
          <w:sz w:val="20"/>
          <w:szCs w:val="20"/>
          <w:lang w:eastAsia="x-none" w:bidi="pl-PL"/>
        </w:rPr>
        <w:t xml:space="preserve"> TESCO (POLSKA), Pani E</w:t>
      </w:r>
      <w:r w:rsidR="00C87168">
        <w:rPr>
          <w:rFonts w:ascii="Arial" w:hAnsi="Arial" w:cs="Arial"/>
          <w:bCs/>
          <w:iCs/>
          <w:spacing w:val="4"/>
          <w:sz w:val="20"/>
          <w:szCs w:val="20"/>
          <w:lang w:eastAsia="x-none" w:bidi="pl-PL"/>
        </w:rPr>
        <w:t>.</w:t>
      </w:r>
      <w:r w:rsidRPr="00F95734">
        <w:rPr>
          <w:rFonts w:ascii="Arial" w:hAnsi="Arial" w:cs="Arial"/>
          <w:bCs/>
          <w:iCs/>
          <w:spacing w:val="4"/>
          <w:sz w:val="20"/>
          <w:szCs w:val="20"/>
          <w:lang w:eastAsia="x-none" w:bidi="pl-PL"/>
        </w:rPr>
        <w:t xml:space="preserve"> Ch</w:t>
      </w:r>
      <w:r w:rsidR="00C87168">
        <w:rPr>
          <w:rFonts w:ascii="Arial" w:hAnsi="Arial" w:cs="Arial"/>
          <w:bCs/>
          <w:iCs/>
          <w:spacing w:val="4"/>
          <w:sz w:val="20"/>
          <w:szCs w:val="20"/>
          <w:lang w:eastAsia="x-none" w:bidi="pl-PL"/>
        </w:rPr>
        <w:t>.</w:t>
      </w:r>
      <w:r w:rsidRPr="00F95734">
        <w:rPr>
          <w:rFonts w:ascii="Arial" w:hAnsi="Arial" w:cs="Arial"/>
          <w:bCs/>
          <w:iCs/>
          <w:spacing w:val="4"/>
          <w:sz w:val="20"/>
          <w:szCs w:val="20"/>
          <w:lang w:eastAsia="x-none" w:bidi="pl-PL"/>
        </w:rPr>
        <w:t xml:space="preserve"> i spółk</w:t>
      </w:r>
      <w:r w:rsidR="000065E0">
        <w:rPr>
          <w:rFonts w:ascii="Arial" w:hAnsi="Arial" w:cs="Arial"/>
          <w:bCs/>
          <w:iCs/>
          <w:spacing w:val="4"/>
          <w:sz w:val="20"/>
          <w:szCs w:val="20"/>
          <w:lang w:eastAsia="x-none" w:bidi="pl-PL"/>
        </w:rPr>
        <w:t>a</w:t>
      </w:r>
      <w:r w:rsidRPr="00F95734">
        <w:rPr>
          <w:rFonts w:ascii="Arial" w:hAnsi="Arial" w:cs="Arial"/>
          <w:bCs/>
          <w:iCs/>
          <w:spacing w:val="4"/>
          <w:sz w:val="20"/>
          <w:szCs w:val="20"/>
          <w:lang w:eastAsia="x-none" w:bidi="pl-PL"/>
        </w:rPr>
        <w:t xml:space="preserve"> Zakłady Cegielniane </w:t>
      </w:r>
      <w:proofErr w:type="spellStart"/>
      <w:r w:rsidRPr="00F95734">
        <w:rPr>
          <w:rFonts w:ascii="Arial" w:hAnsi="Arial" w:cs="Arial"/>
          <w:bCs/>
          <w:iCs/>
          <w:spacing w:val="4"/>
          <w:sz w:val="20"/>
          <w:szCs w:val="20"/>
          <w:lang w:eastAsia="x-none" w:bidi="pl-PL"/>
        </w:rPr>
        <w:t>J.Wiencek</w:t>
      </w:r>
      <w:proofErr w:type="spellEnd"/>
      <w:r w:rsidRPr="00F95734">
        <w:rPr>
          <w:rFonts w:ascii="Arial" w:hAnsi="Arial" w:cs="Arial"/>
          <w:bCs/>
          <w:iCs/>
          <w:spacing w:val="4"/>
          <w:sz w:val="20"/>
          <w:szCs w:val="20"/>
          <w:lang w:eastAsia="x-none" w:bidi="pl-PL"/>
        </w:rPr>
        <w:t>,</w:t>
      </w:r>
      <w:r w:rsidR="000065E0">
        <w:rPr>
          <w:rFonts w:ascii="Arial" w:hAnsi="Arial" w:cs="Arial"/>
          <w:bCs/>
          <w:iCs/>
          <w:spacing w:val="4"/>
          <w:sz w:val="20"/>
          <w:szCs w:val="20"/>
          <w:lang w:eastAsia="x-none" w:bidi="pl-PL"/>
        </w:rPr>
        <w:t xml:space="preserve"> </w:t>
      </w:r>
      <w:r w:rsidRPr="00F95734">
        <w:rPr>
          <w:rFonts w:ascii="Arial" w:hAnsi="Arial" w:cs="Arial"/>
          <w:bCs/>
          <w:iCs/>
          <w:spacing w:val="4"/>
          <w:sz w:val="20"/>
          <w:szCs w:val="20"/>
          <w:lang w:eastAsia="x-none" w:bidi="pl-PL"/>
        </w:rPr>
        <w:t>nie mo</w:t>
      </w:r>
      <w:r w:rsidR="000065E0">
        <w:rPr>
          <w:rFonts w:ascii="Arial" w:hAnsi="Arial" w:cs="Arial"/>
          <w:bCs/>
          <w:iCs/>
          <w:spacing w:val="4"/>
          <w:sz w:val="20"/>
          <w:szCs w:val="20"/>
          <w:lang w:eastAsia="x-none" w:bidi="pl-PL"/>
        </w:rPr>
        <w:t>gą</w:t>
      </w:r>
      <w:r w:rsidRPr="00F95734">
        <w:rPr>
          <w:rFonts w:ascii="Arial" w:hAnsi="Arial" w:cs="Arial"/>
          <w:bCs/>
          <w:iCs/>
          <w:spacing w:val="4"/>
          <w:sz w:val="20"/>
          <w:szCs w:val="20"/>
          <w:lang w:eastAsia="x-none" w:bidi="pl-PL"/>
        </w:rPr>
        <w:t xml:space="preserve"> być uznan</w:t>
      </w:r>
      <w:r w:rsidR="000065E0">
        <w:rPr>
          <w:rFonts w:ascii="Arial" w:hAnsi="Arial" w:cs="Arial"/>
          <w:bCs/>
          <w:iCs/>
          <w:spacing w:val="4"/>
          <w:sz w:val="20"/>
          <w:szCs w:val="20"/>
          <w:lang w:eastAsia="x-none" w:bidi="pl-PL"/>
        </w:rPr>
        <w:t>i</w:t>
      </w:r>
      <w:r w:rsidRPr="00F95734">
        <w:rPr>
          <w:rFonts w:ascii="Arial" w:hAnsi="Arial" w:cs="Arial"/>
          <w:bCs/>
          <w:iCs/>
          <w:spacing w:val="4"/>
          <w:sz w:val="20"/>
          <w:szCs w:val="20"/>
          <w:lang w:eastAsia="x-none" w:bidi="pl-PL"/>
        </w:rPr>
        <w:t xml:space="preserve"> za stronę w postępowaniu odwoławczym dotyczącym </w:t>
      </w:r>
      <w:r w:rsidRPr="000065E0">
        <w:rPr>
          <w:rFonts w:ascii="Arial" w:hAnsi="Arial" w:cs="Arial"/>
          <w:bCs/>
          <w:i/>
          <w:spacing w:val="4"/>
          <w:sz w:val="20"/>
          <w:szCs w:val="20"/>
          <w:lang w:eastAsia="x-none" w:bidi="pl-PL"/>
        </w:rPr>
        <w:t xml:space="preserve">decyzji Wojewody </w:t>
      </w:r>
      <w:r w:rsidR="000065E0" w:rsidRPr="000065E0">
        <w:rPr>
          <w:rFonts w:ascii="Arial" w:hAnsi="Arial" w:cs="Arial"/>
          <w:bCs/>
          <w:i/>
          <w:spacing w:val="4"/>
          <w:sz w:val="20"/>
          <w:szCs w:val="20"/>
          <w:lang w:eastAsia="x-none" w:bidi="pl-PL"/>
        </w:rPr>
        <w:t>Mazowieckiego</w:t>
      </w:r>
      <w:r w:rsidR="000065E0">
        <w:rPr>
          <w:rFonts w:ascii="Arial" w:hAnsi="Arial" w:cs="Arial"/>
          <w:bCs/>
          <w:iCs/>
          <w:spacing w:val="4"/>
          <w:sz w:val="20"/>
          <w:szCs w:val="20"/>
          <w:lang w:eastAsia="x-none" w:bidi="pl-PL"/>
        </w:rPr>
        <w:t xml:space="preserve"> </w:t>
      </w:r>
      <w:r w:rsidRPr="00F95734">
        <w:rPr>
          <w:rFonts w:ascii="Arial" w:hAnsi="Arial" w:cs="Arial"/>
          <w:bCs/>
          <w:iCs/>
          <w:spacing w:val="4"/>
          <w:sz w:val="20"/>
          <w:szCs w:val="20"/>
          <w:lang w:eastAsia="x-none" w:bidi="pl-PL"/>
        </w:rPr>
        <w:t xml:space="preserve">i z tego powodu </w:t>
      </w:r>
      <w:r w:rsidR="00555A68">
        <w:rPr>
          <w:rFonts w:ascii="Arial" w:hAnsi="Arial" w:cs="Arial"/>
          <w:bCs/>
          <w:iCs/>
          <w:spacing w:val="4"/>
          <w:sz w:val="20"/>
          <w:szCs w:val="20"/>
          <w:lang w:eastAsia="x-none" w:bidi="pl-PL"/>
        </w:rPr>
        <w:t xml:space="preserve">ich </w:t>
      </w:r>
      <w:r w:rsidRPr="00F95734">
        <w:rPr>
          <w:rFonts w:ascii="Arial" w:hAnsi="Arial" w:cs="Arial"/>
          <w:bCs/>
          <w:iCs/>
          <w:spacing w:val="4"/>
          <w:sz w:val="20"/>
          <w:szCs w:val="20"/>
          <w:lang w:eastAsia="x-none" w:bidi="pl-PL"/>
        </w:rPr>
        <w:t xml:space="preserve">zarzuty nie mogą zostać rozpoznane przez </w:t>
      </w:r>
      <w:r w:rsidRPr="000065E0">
        <w:rPr>
          <w:rFonts w:ascii="Arial" w:hAnsi="Arial" w:cs="Arial"/>
          <w:bCs/>
          <w:i/>
          <w:spacing w:val="4"/>
          <w:sz w:val="20"/>
          <w:szCs w:val="20"/>
          <w:lang w:eastAsia="x-none" w:bidi="pl-PL"/>
        </w:rPr>
        <w:t>Ministra</w:t>
      </w:r>
      <w:r w:rsidRPr="00F95734">
        <w:rPr>
          <w:rFonts w:ascii="Arial" w:hAnsi="Arial" w:cs="Arial"/>
          <w:bCs/>
          <w:iCs/>
          <w:spacing w:val="4"/>
          <w:sz w:val="20"/>
          <w:szCs w:val="20"/>
          <w:lang w:eastAsia="x-none" w:bidi="pl-PL"/>
        </w:rPr>
        <w:t>.</w:t>
      </w:r>
      <w:r w:rsidR="000065E0">
        <w:rPr>
          <w:rFonts w:ascii="Arial" w:hAnsi="Arial" w:cs="Arial"/>
          <w:bCs/>
          <w:iCs/>
          <w:spacing w:val="4"/>
          <w:sz w:val="20"/>
          <w:szCs w:val="20"/>
          <w:lang w:eastAsia="x-none" w:bidi="pl-PL"/>
        </w:rPr>
        <w:t xml:space="preserve"> </w:t>
      </w:r>
      <w:r w:rsidRPr="00F95734">
        <w:rPr>
          <w:rFonts w:ascii="Arial" w:hAnsi="Arial" w:cs="Arial"/>
          <w:bCs/>
          <w:iCs/>
          <w:spacing w:val="4"/>
          <w:sz w:val="20"/>
          <w:szCs w:val="20"/>
          <w:lang w:eastAsia="x-none" w:bidi="pl-PL"/>
        </w:rPr>
        <w:t>Mając na uwadze fakt, że odwołani</w:t>
      </w:r>
      <w:r w:rsidR="00571122">
        <w:rPr>
          <w:rFonts w:ascii="Arial" w:hAnsi="Arial" w:cs="Arial"/>
          <w:bCs/>
          <w:iCs/>
          <w:spacing w:val="4"/>
          <w:sz w:val="20"/>
          <w:szCs w:val="20"/>
          <w:lang w:eastAsia="x-none" w:bidi="pl-PL"/>
        </w:rPr>
        <w:t>a</w:t>
      </w:r>
      <w:r w:rsidRPr="00F95734">
        <w:rPr>
          <w:rFonts w:ascii="Arial" w:hAnsi="Arial" w:cs="Arial"/>
          <w:bCs/>
          <w:iCs/>
          <w:spacing w:val="4"/>
          <w:sz w:val="20"/>
          <w:szCs w:val="20"/>
          <w:lang w:eastAsia="x-none" w:bidi="pl-PL"/>
        </w:rPr>
        <w:t xml:space="preserve"> został</w:t>
      </w:r>
      <w:r w:rsidR="00571122">
        <w:rPr>
          <w:rFonts w:ascii="Arial" w:hAnsi="Arial" w:cs="Arial"/>
          <w:bCs/>
          <w:iCs/>
          <w:spacing w:val="4"/>
          <w:sz w:val="20"/>
          <w:szCs w:val="20"/>
          <w:lang w:eastAsia="x-none" w:bidi="pl-PL"/>
        </w:rPr>
        <w:t>y</w:t>
      </w:r>
      <w:r w:rsidRPr="00F95734">
        <w:rPr>
          <w:rFonts w:ascii="Arial" w:hAnsi="Arial" w:cs="Arial"/>
          <w:bCs/>
          <w:iCs/>
          <w:spacing w:val="4"/>
          <w:sz w:val="20"/>
          <w:szCs w:val="20"/>
          <w:lang w:eastAsia="x-none" w:bidi="pl-PL"/>
        </w:rPr>
        <w:t xml:space="preserve"> wniesione przez podmiot</w:t>
      </w:r>
      <w:r w:rsidR="00571122">
        <w:rPr>
          <w:rFonts w:ascii="Arial" w:hAnsi="Arial" w:cs="Arial"/>
          <w:bCs/>
          <w:iCs/>
          <w:spacing w:val="4"/>
          <w:sz w:val="20"/>
          <w:szCs w:val="20"/>
          <w:lang w:eastAsia="x-none" w:bidi="pl-PL"/>
        </w:rPr>
        <w:t>y</w:t>
      </w:r>
      <w:r w:rsidRPr="00F95734">
        <w:rPr>
          <w:rFonts w:ascii="Arial" w:hAnsi="Arial" w:cs="Arial"/>
          <w:bCs/>
          <w:iCs/>
          <w:spacing w:val="4"/>
          <w:sz w:val="20"/>
          <w:szCs w:val="20"/>
          <w:lang w:eastAsia="x-none" w:bidi="pl-PL"/>
        </w:rPr>
        <w:t xml:space="preserve"> nie posiadając</w:t>
      </w:r>
      <w:r w:rsidR="00571122">
        <w:rPr>
          <w:rFonts w:ascii="Arial" w:hAnsi="Arial" w:cs="Arial"/>
          <w:bCs/>
          <w:iCs/>
          <w:spacing w:val="4"/>
          <w:sz w:val="20"/>
          <w:szCs w:val="20"/>
          <w:lang w:eastAsia="x-none" w:bidi="pl-PL"/>
        </w:rPr>
        <w:t>e</w:t>
      </w:r>
      <w:r w:rsidRPr="00F95734">
        <w:rPr>
          <w:rFonts w:ascii="Arial" w:hAnsi="Arial" w:cs="Arial"/>
          <w:bCs/>
          <w:iCs/>
          <w:spacing w:val="4"/>
          <w:sz w:val="20"/>
          <w:szCs w:val="20"/>
          <w:lang w:eastAsia="x-none" w:bidi="pl-PL"/>
        </w:rPr>
        <w:t xml:space="preserve"> przymiotu strony w rozumieniu art. 28 </w:t>
      </w:r>
      <w:r w:rsidRPr="00555A68">
        <w:rPr>
          <w:rFonts w:ascii="Arial" w:hAnsi="Arial" w:cs="Arial"/>
          <w:bCs/>
          <w:i/>
          <w:spacing w:val="4"/>
          <w:sz w:val="20"/>
          <w:szCs w:val="20"/>
          <w:lang w:eastAsia="x-none" w:bidi="pl-PL"/>
        </w:rPr>
        <w:t>kpa</w:t>
      </w:r>
      <w:r w:rsidRPr="00F95734">
        <w:rPr>
          <w:rFonts w:ascii="Arial" w:hAnsi="Arial" w:cs="Arial"/>
          <w:bCs/>
          <w:iCs/>
          <w:spacing w:val="4"/>
          <w:sz w:val="20"/>
          <w:szCs w:val="20"/>
          <w:lang w:eastAsia="x-none" w:bidi="pl-PL"/>
        </w:rPr>
        <w:t xml:space="preserve">, organ odwoławczy stwierdził, że zachodzi przesłanka bezprzedmiotowości postępowania odwoławczego w rozumieniu art. 105 § 1 </w:t>
      </w:r>
      <w:r w:rsidRPr="00571122">
        <w:rPr>
          <w:rFonts w:ascii="Arial" w:hAnsi="Arial" w:cs="Arial"/>
          <w:bCs/>
          <w:i/>
          <w:spacing w:val="4"/>
          <w:sz w:val="20"/>
          <w:szCs w:val="20"/>
          <w:lang w:eastAsia="x-none" w:bidi="pl-PL"/>
        </w:rPr>
        <w:t>kpa</w:t>
      </w:r>
      <w:r w:rsidRPr="00F95734">
        <w:rPr>
          <w:rFonts w:ascii="Arial" w:hAnsi="Arial" w:cs="Arial"/>
          <w:bCs/>
          <w:iCs/>
          <w:spacing w:val="4"/>
          <w:sz w:val="20"/>
          <w:szCs w:val="20"/>
          <w:lang w:eastAsia="x-none" w:bidi="pl-PL"/>
        </w:rPr>
        <w:t xml:space="preserve">. Stwierdzenie przez organ odwoławczy, że wnoszący odwołanie nie jest stroną w rozumieniu art. 28 </w:t>
      </w:r>
      <w:r w:rsidRPr="0035732F">
        <w:rPr>
          <w:rFonts w:ascii="Arial" w:hAnsi="Arial" w:cs="Arial"/>
          <w:bCs/>
          <w:i/>
          <w:spacing w:val="4"/>
          <w:sz w:val="20"/>
          <w:szCs w:val="20"/>
          <w:lang w:eastAsia="x-none" w:bidi="pl-PL"/>
        </w:rPr>
        <w:t>kpa</w:t>
      </w:r>
      <w:r w:rsidRPr="00F95734">
        <w:rPr>
          <w:rFonts w:ascii="Arial" w:hAnsi="Arial" w:cs="Arial"/>
          <w:bCs/>
          <w:iCs/>
          <w:spacing w:val="4"/>
          <w:sz w:val="20"/>
          <w:szCs w:val="20"/>
          <w:lang w:eastAsia="x-none" w:bidi="pl-PL"/>
        </w:rPr>
        <w:t xml:space="preserve">, skutkuje koniecznością wydania przez organ decyzji o umorzeniu postępowania odwoławczego na podstawie art. 138 § 1 pkt 3 </w:t>
      </w:r>
      <w:r w:rsidRPr="00571122">
        <w:rPr>
          <w:rFonts w:ascii="Arial" w:hAnsi="Arial" w:cs="Arial"/>
          <w:bCs/>
          <w:i/>
          <w:spacing w:val="4"/>
          <w:sz w:val="20"/>
          <w:szCs w:val="20"/>
          <w:lang w:eastAsia="x-none" w:bidi="pl-PL"/>
        </w:rPr>
        <w:t>kpa</w:t>
      </w:r>
      <w:r w:rsidRPr="00F95734">
        <w:rPr>
          <w:rFonts w:ascii="Arial" w:hAnsi="Arial" w:cs="Arial"/>
          <w:bCs/>
          <w:iCs/>
          <w:spacing w:val="4"/>
          <w:sz w:val="20"/>
          <w:szCs w:val="20"/>
          <w:lang w:eastAsia="x-none" w:bidi="pl-PL"/>
        </w:rPr>
        <w:t>.</w:t>
      </w:r>
    </w:p>
    <w:p w14:paraId="1AFE76ED" w14:textId="3498BD0A" w:rsidR="008866AA" w:rsidRPr="008866AA" w:rsidRDefault="00F95734" w:rsidP="0073772C">
      <w:pPr>
        <w:spacing w:after="240" w:line="240" w:lineRule="exact"/>
        <w:jc w:val="both"/>
        <w:rPr>
          <w:rFonts w:ascii="Arial" w:hAnsi="Arial" w:cs="Arial"/>
          <w:bCs/>
          <w:iCs/>
          <w:spacing w:val="4"/>
          <w:sz w:val="20"/>
          <w:szCs w:val="20"/>
          <w:lang w:eastAsia="x-none" w:bidi="pl-PL"/>
        </w:rPr>
      </w:pPr>
      <w:r w:rsidRPr="00F95734">
        <w:rPr>
          <w:rFonts w:ascii="Arial" w:hAnsi="Arial" w:cs="Arial"/>
          <w:bCs/>
          <w:iCs/>
          <w:spacing w:val="4"/>
          <w:sz w:val="20"/>
          <w:szCs w:val="20"/>
          <w:lang w:eastAsia="x-none" w:bidi="pl-PL"/>
        </w:rPr>
        <w:t>Wobec powyższego, oraz biorąc pod uwagę oceną prawną zawartą w wyroku Naczelnego Sądu Administracyjnego z dnia 17 stycznia 2019 r., sygn. akt II OSK 468/17 (</w:t>
      </w:r>
      <w:proofErr w:type="spellStart"/>
      <w:r w:rsidRPr="00F95734">
        <w:rPr>
          <w:rFonts w:ascii="Arial" w:hAnsi="Arial" w:cs="Arial"/>
          <w:bCs/>
          <w:iCs/>
          <w:spacing w:val="4"/>
          <w:sz w:val="20"/>
          <w:szCs w:val="20"/>
          <w:lang w:eastAsia="x-none" w:bidi="pl-PL"/>
        </w:rPr>
        <w:t>opubl</w:t>
      </w:r>
      <w:proofErr w:type="spellEnd"/>
      <w:r w:rsidRPr="00F95734">
        <w:rPr>
          <w:rFonts w:ascii="Arial" w:hAnsi="Arial" w:cs="Arial"/>
          <w:bCs/>
          <w:iCs/>
          <w:spacing w:val="4"/>
          <w:sz w:val="20"/>
          <w:szCs w:val="20"/>
          <w:lang w:eastAsia="x-none" w:bidi="pl-PL"/>
        </w:rPr>
        <w:t xml:space="preserve">. Centralna Baza Orzeczeń Sądów Administracyjnych), dotyczącą konieczności orzekania co do wszystkich </w:t>
      </w:r>
      <w:proofErr w:type="spellStart"/>
      <w:r w:rsidRPr="00F95734">
        <w:rPr>
          <w:rFonts w:ascii="Arial" w:hAnsi="Arial" w:cs="Arial"/>
          <w:bCs/>
          <w:iCs/>
          <w:spacing w:val="4"/>
          <w:sz w:val="20"/>
          <w:szCs w:val="20"/>
          <w:lang w:eastAsia="x-none" w:bidi="pl-PL"/>
        </w:rPr>
        <w:t>odwołań</w:t>
      </w:r>
      <w:proofErr w:type="spellEnd"/>
      <w:r w:rsidRPr="00F95734">
        <w:rPr>
          <w:rFonts w:ascii="Arial" w:hAnsi="Arial" w:cs="Arial"/>
          <w:bCs/>
          <w:iCs/>
          <w:spacing w:val="4"/>
          <w:sz w:val="20"/>
          <w:szCs w:val="20"/>
          <w:lang w:eastAsia="x-none" w:bidi="pl-PL"/>
        </w:rPr>
        <w:t xml:space="preserve"> (w tym tych niepochodzących od stron) w jednej decyzji, orzeczono jak w pkt I</w:t>
      </w:r>
      <w:r w:rsidR="0035732F">
        <w:rPr>
          <w:rFonts w:ascii="Arial" w:hAnsi="Arial" w:cs="Arial"/>
          <w:bCs/>
          <w:iCs/>
          <w:spacing w:val="4"/>
          <w:sz w:val="20"/>
          <w:szCs w:val="20"/>
          <w:lang w:eastAsia="x-none" w:bidi="pl-PL"/>
        </w:rPr>
        <w:t>V</w:t>
      </w:r>
      <w:r w:rsidRPr="00F95734">
        <w:rPr>
          <w:rFonts w:ascii="Arial" w:hAnsi="Arial" w:cs="Arial"/>
          <w:bCs/>
          <w:iCs/>
          <w:spacing w:val="4"/>
          <w:sz w:val="20"/>
          <w:szCs w:val="20"/>
          <w:lang w:eastAsia="x-none" w:bidi="pl-PL"/>
        </w:rPr>
        <w:t xml:space="preserve"> rozstrzygnięcia niniejszej decyzji.</w:t>
      </w:r>
    </w:p>
    <w:p w14:paraId="22648987" w14:textId="20173464" w:rsidR="005F3D1C" w:rsidRPr="0035732F" w:rsidRDefault="005F3D1C" w:rsidP="001D1683">
      <w:pPr>
        <w:spacing w:after="240" w:line="240" w:lineRule="exact"/>
        <w:jc w:val="both"/>
        <w:rPr>
          <w:rFonts w:ascii="Arial" w:hAnsi="Arial" w:cs="Arial"/>
          <w:spacing w:val="4"/>
          <w:sz w:val="20"/>
          <w:szCs w:val="20"/>
        </w:rPr>
      </w:pPr>
      <w:r w:rsidRPr="0035732F">
        <w:rPr>
          <w:rFonts w:ascii="Arial" w:hAnsi="Arial" w:cs="Arial"/>
          <w:spacing w:val="4"/>
          <w:sz w:val="20"/>
          <w:szCs w:val="20"/>
        </w:rPr>
        <w:t>Rozpatrując odwołani</w:t>
      </w:r>
      <w:r w:rsidR="00405894" w:rsidRPr="0035732F">
        <w:rPr>
          <w:rFonts w:ascii="Arial" w:hAnsi="Arial" w:cs="Arial"/>
          <w:spacing w:val="4"/>
          <w:sz w:val="20"/>
          <w:szCs w:val="20"/>
        </w:rPr>
        <w:t>a</w:t>
      </w:r>
      <w:r w:rsidR="00BF02B1" w:rsidRPr="0035732F">
        <w:rPr>
          <w:rFonts w:ascii="Arial" w:hAnsi="Arial" w:cs="Arial"/>
          <w:spacing w:val="4"/>
          <w:sz w:val="20"/>
          <w:szCs w:val="20"/>
        </w:rPr>
        <w:t xml:space="preserve"> </w:t>
      </w:r>
      <w:bookmarkStart w:id="117" w:name="_Hlk118553110"/>
      <w:r w:rsidR="0035732F" w:rsidRPr="0035732F">
        <w:rPr>
          <w:rFonts w:ascii="Arial" w:hAnsi="Arial" w:cs="Arial"/>
          <w:spacing w:val="4"/>
          <w:sz w:val="20"/>
          <w:szCs w:val="20"/>
        </w:rPr>
        <w:t>spółk</w:t>
      </w:r>
      <w:r w:rsidR="0035732F">
        <w:rPr>
          <w:rFonts w:ascii="Arial" w:hAnsi="Arial" w:cs="Arial"/>
          <w:spacing w:val="4"/>
          <w:sz w:val="20"/>
          <w:szCs w:val="20"/>
        </w:rPr>
        <w:t>i</w:t>
      </w:r>
      <w:r w:rsidR="0035732F" w:rsidRPr="0035732F">
        <w:rPr>
          <w:rFonts w:ascii="Arial" w:hAnsi="Arial" w:cs="Arial"/>
          <w:spacing w:val="4"/>
          <w:sz w:val="20"/>
          <w:szCs w:val="20"/>
        </w:rPr>
        <w:t xml:space="preserve"> FOR EVER, spółki Porsche Inter Auto Polska </w:t>
      </w:r>
      <w:bookmarkEnd w:id="117"/>
      <w:r w:rsidR="0035732F" w:rsidRPr="0035732F">
        <w:rPr>
          <w:rFonts w:ascii="Arial" w:hAnsi="Arial" w:cs="Arial"/>
          <w:spacing w:val="4"/>
          <w:sz w:val="20"/>
          <w:szCs w:val="20"/>
        </w:rPr>
        <w:t xml:space="preserve">i </w:t>
      </w:r>
      <w:r w:rsidR="0035732F" w:rsidRPr="0035732F">
        <w:rPr>
          <w:rFonts w:ascii="Arial" w:hAnsi="Arial" w:cs="Arial"/>
          <w:bCs/>
          <w:iCs/>
          <w:spacing w:val="4"/>
          <w:sz w:val="20"/>
          <w:szCs w:val="20"/>
        </w:rPr>
        <w:t>spółki Leroy-Merlin Inwestycje</w:t>
      </w:r>
      <w:r w:rsidRPr="0035732F">
        <w:rPr>
          <w:rFonts w:ascii="Arial" w:hAnsi="Arial" w:cs="Arial"/>
          <w:spacing w:val="4"/>
          <w:sz w:val="20"/>
          <w:szCs w:val="20"/>
        </w:rPr>
        <w:t xml:space="preserve">, </w:t>
      </w:r>
      <w:r w:rsidRPr="0035732F">
        <w:rPr>
          <w:rFonts w:ascii="Arial" w:hAnsi="Arial" w:cs="Arial"/>
          <w:bCs/>
          <w:spacing w:val="4"/>
          <w:sz w:val="20"/>
          <w:szCs w:val="20"/>
        </w:rPr>
        <w:t xml:space="preserve">w pierwszej kolejności wskazać należy, że zarówno Wojewoda Mazowiecki orzekający </w:t>
      </w:r>
      <w:r w:rsidR="0035732F">
        <w:rPr>
          <w:rFonts w:ascii="Arial" w:hAnsi="Arial" w:cs="Arial"/>
          <w:bCs/>
          <w:spacing w:val="4"/>
          <w:sz w:val="20"/>
          <w:szCs w:val="20"/>
        </w:rPr>
        <w:br/>
      </w:r>
      <w:r w:rsidRPr="0035732F">
        <w:rPr>
          <w:rFonts w:ascii="Arial" w:hAnsi="Arial" w:cs="Arial"/>
          <w:bCs/>
          <w:spacing w:val="4"/>
          <w:sz w:val="20"/>
          <w:szCs w:val="20"/>
        </w:rPr>
        <w:t xml:space="preserve">w sprawie jako organ I instancji, jak i </w:t>
      </w:r>
      <w:r w:rsidRPr="0035732F">
        <w:rPr>
          <w:rFonts w:ascii="Arial" w:hAnsi="Arial" w:cs="Arial"/>
          <w:bCs/>
          <w:i/>
          <w:iCs/>
          <w:spacing w:val="4"/>
          <w:sz w:val="20"/>
          <w:szCs w:val="20"/>
        </w:rPr>
        <w:t>Minister</w:t>
      </w:r>
      <w:r w:rsidRPr="0035732F">
        <w:rPr>
          <w:rFonts w:ascii="Arial" w:hAnsi="Arial" w:cs="Arial"/>
          <w:bCs/>
          <w:spacing w:val="4"/>
          <w:sz w:val="20"/>
          <w:szCs w:val="20"/>
        </w:rPr>
        <w:t xml:space="preserve"> działający jako organ odwoławczy, pełnią w procesie inwestycyjnym funkcję organów, które będąc właściwymi do wydania decyzji w przedmiocie ustalenia lokalizacji inwestycji, nie są uprawnione do wyznaczania i korygowania trasy inwestycji kolejowej, ani do zmiany proponowanych we wniosku rozwiązań.</w:t>
      </w:r>
    </w:p>
    <w:p w14:paraId="05FCD29E" w14:textId="77777777" w:rsidR="005F3D1C" w:rsidRPr="00F94351" w:rsidRDefault="005F3D1C" w:rsidP="001D1683">
      <w:pPr>
        <w:spacing w:after="240" w:line="240" w:lineRule="exact"/>
        <w:jc w:val="both"/>
        <w:rPr>
          <w:rFonts w:ascii="Arial" w:hAnsi="Arial" w:cs="Arial"/>
          <w:bCs/>
          <w:spacing w:val="4"/>
          <w:sz w:val="20"/>
          <w:szCs w:val="20"/>
        </w:rPr>
      </w:pPr>
      <w:r w:rsidRPr="00F94351">
        <w:rPr>
          <w:rFonts w:ascii="Arial" w:hAnsi="Arial" w:cs="Arial"/>
          <w:bCs/>
          <w:spacing w:val="4"/>
          <w:sz w:val="20"/>
          <w:szCs w:val="20"/>
        </w:rPr>
        <w:t xml:space="preserve">Ponadto, zgodnie z art. 9o ust. 3 pkt 1 i 3 </w:t>
      </w:r>
      <w:r w:rsidRPr="00F94351">
        <w:rPr>
          <w:rFonts w:ascii="Arial" w:hAnsi="Arial" w:cs="Arial"/>
          <w:bCs/>
          <w:i/>
          <w:iCs/>
          <w:spacing w:val="4"/>
          <w:sz w:val="20"/>
          <w:szCs w:val="20"/>
        </w:rPr>
        <w:t>ustawy o transporcie kolejowym</w:t>
      </w:r>
      <w:r w:rsidRPr="00F94351">
        <w:rPr>
          <w:rFonts w:ascii="Arial" w:hAnsi="Arial" w:cs="Arial"/>
          <w:bCs/>
          <w:spacing w:val="4"/>
          <w:sz w:val="20"/>
          <w:szCs w:val="20"/>
        </w:rPr>
        <w:t xml:space="preserve">, to inwestor we wniosku </w:t>
      </w:r>
      <w:r w:rsidRPr="00F94351">
        <w:rPr>
          <w:rFonts w:ascii="Arial" w:hAnsi="Arial" w:cs="Arial"/>
          <w:bCs/>
          <w:spacing w:val="4"/>
          <w:sz w:val="20"/>
          <w:szCs w:val="20"/>
        </w:rPr>
        <w:br/>
        <w:t xml:space="preserve">o wydanie decyzji o ustaleniu lokalizacji linii kolejowej decyduje o jej przebiegu oraz o wielkości terenu niezbędnego dla obiektów budowlanych, załączając mapy przedstawiające proponowany przebieg inwestycji oraz mapy zawierające projekty podziałów nieruchomości. Zarówno wojewoda, jak i organ odwoławczy, mogą działać tylko w granicach tego wniosku i nie mają możliwości ingerowania </w:t>
      </w:r>
      <w:r w:rsidRPr="00F94351">
        <w:rPr>
          <w:rFonts w:ascii="Arial" w:hAnsi="Arial" w:cs="Arial"/>
          <w:bCs/>
          <w:spacing w:val="4"/>
          <w:sz w:val="20"/>
          <w:szCs w:val="20"/>
        </w:rPr>
        <w:br/>
        <w:t xml:space="preserve">w lokalizację inwestycji. Ocenie dokonanej przez organy I </w:t>
      </w:r>
      <w:proofErr w:type="spellStart"/>
      <w:r w:rsidRPr="00F94351">
        <w:rPr>
          <w:rFonts w:ascii="Arial" w:hAnsi="Arial" w:cs="Arial"/>
          <w:bCs/>
          <w:spacing w:val="4"/>
          <w:sz w:val="20"/>
          <w:szCs w:val="20"/>
        </w:rPr>
        <w:t>i</w:t>
      </w:r>
      <w:proofErr w:type="spellEnd"/>
      <w:r w:rsidRPr="00F94351">
        <w:rPr>
          <w:rFonts w:ascii="Arial" w:hAnsi="Arial" w:cs="Arial"/>
          <w:bCs/>
          <w:spacing w:val="4"/>
          <w:sz w:val="20"/>
          <w:szCs w:val="20"/>
        </w:rPr>
        <w:t xml:space="preserve"> II instancji może jedynie podlegać zgodność </w:t>
      </w:r>
      <w:r w:rsidRPr="00F94351">
        <w:rPr>
          <w:rFonts w:ascii="Arial" w:hAnsi="Arial" w:cs="Arial"/>
          <w:bCs/>
          <w:spacing w:val="4"/>
          <w:sz w:val="20"/>
          <w:szCs w:val="20"/>
        </w:rPr>
        <w:br/>
        <w:t xml:space="preserve">z prawem planowanego przedsięwzięcia, w szczególności spełnienie warunków zawartych w przepisach </w:t>
      </w:r>
      <w:r w:rsidRPr="00F94351">
        <w:rPr>
          <w:rFonts w:ascii="Arial" w:hAnsi="Arial" w:cs="Arial"/>
          <w:bCs/>
          <w:i/>
          <w:iCs/>
          <w:spacing w:val="4"/>
          <w:sz w:val="20"/>
          <w:szCs w:val="20"/>
        </w:rPr>
        <w:t>ustawy o transporcie kolejowym</w:t>
      </w:r>
      <w:r w:rsidRPr="00F94351">
        <w:rPr>
          <w:rFonts w:ascii="Arial" w:hAnsi="Arial" w:cs="Arial"/>
          <w:bCs/>
          <w:spacing w:val="4"/>
          <w:sz w:val="20"/>
          <w:szCs w:val="20"/>
        </w:rPr>
        <w:t xml:space="preserve">, bowiem stosownie do przepisu art. 9ae </w:t>
      </w:r>
      <w:r w:rsidRPr="00F94351">
        <w:rPr>
          <w:rFonts w:ascii="Arial" w:hAnsi="Arial" w:cs="Arial"/>
          <w:bCs/>
          <w:i/>
          <w:iCs/>
          <w:spacing w:val="4"/>
          <w:sz w:val="20"/>
          <w:szCs w:val="20"/>
        </w:rPr>
        <w:t>ustawy o transporcie kolejowym</w:t>
      </w:r>
      <w:r w:rsidRPr="00F94351">
        <w:rPr>
          <w:rFonts w:ascii="Arial" w:hAnsi="Arial" w:cs="Arial"/>
          <w:bCs/>
          <w:spacing w:val="4"/>
          <w:sz w:val="20"/>
          <w:szCs w:val="20"/>
        </w:rPr>
        <w:t xml:space="preserve"> nie można uzależniać wydania decyzji o ustaleniu lokalizacji linii kolejowej od spełnienia świadczeń lub warunków nieprzewidzianych obowiązującymi przepisami.</w:t>
      </w:r>
    </w:p>
    <w:p w14:paraId="4F28B151" w14:textId="77777777" w:rsidR="005F3D1C" w:rsidRPr="00F94351" w:rsidRDefault="005F3D1C" w:rsidP="001D1683">
      <w:pPr>
        <w:spacing w:after="240" w:line="240" w:lineRule="exact"/>
        <w:jc w:val="both"/>
        <w:rPr>
          <w:rFonts w:ascii="Arial" w:hAnsi="Arial" w:cs="Arial"/>
          <w:bCs/>
          <w:spacing w:val="4"/>
          <w:sz w:val="20"/>
          <w:szCs w:val="20"/>
        </w:rPr>
      </w:pPr>
      <w:r w:rsidRPr="00F94351">
        <w:rPr>
          <w:rFonts w:ascii="Arial" w:hAnsi="Arial" w:cs="Arial"/>
          <w:bCs/>
          <w:spacing w:val="4"/>
          <w:sz w:val="20"/>
          <w:szCs w:val="20"/>
        </w:rPr>
        <w:t xml:space="preserve">Organ orzekający w przedmiocie lokalizacji linii kolejowej nie może modyfikować wniosku </w:t>
      </w:r>
      <w:r w:rsidRPr="00F94351">
        <w:rPr>
          <w:rFonts w:ascii="Arial" w:hAnsi="Arial" w:cs="Arial"/>
          <w:bCs/>
          <w:i/>
          <w:iCs/>
          <w:spacing w:val="4"/>
          <w:sz w:val="20"/>
          <w:szCs w:val="20"/>
        </w:rPr>
        <w:t>inwestora</w:t>
      </w:r>
      <w:r w:rsidRPr="00F94351">
        <w:rPr>
          <w:rFonts w:ascii="Arial" w:hAnsi="Arial" w:cs="Arial"/>
          <w:bCs/>
          <w:spacing w:val="4"/>
          <w:sz w:val="20"/>
          <w:szCs w:val="20"/>
        </w:rPr>
        <w:t xml:space="preserve">, ani też korygować przebiegu linii. Aby odmówić ustalenia lokalizacji linii kolejowej w sposób wnioskowany przez </w:t>
      </w:r>
      <w:r w:rsidRPr="00F94351">
        <w:rPr>
          <w:rFonts w:ascii="Arial" w:hAnsi="Arial" w:cs="Arial"/>
          <w:bCs/>
          <w:i/>
          <w:iCs/>
          <w:spacing w:val="4"/>
          <w:sz w:val="20"/>
          <w:szCs w:val="20"/>
        </w:rPr>
        <w:t>inwestora</w:t>
      </w:r>
      <w:r w:rsidRPr="00F94351">
        <w:rPr>
          <w:rFonts w:ascii="Arial" w:hAnsi="Arial" w:cs="Arial"/>
          <w:bCs/>
          <w:spacing w:val="4"/>
          <w:sz w:val="20"/>
          <w:szCs w:val="20"/>
        </w:rPr>
        <w:t xml:space="preserve">, organ musi zatem wykazać jej niezgodność z przepisami prawa. Ocenia więc legalność lokalizacji inwestycji w danym miejscu i nie ma kompetencji do oceny jej celowości, czy też słuszności ewentualnej realizacji inwestycji celu publicznego w inny sposób. W toku postępowania w sprawie </w:t>
      </w:r>
      <w:r w:rsidRPr="00F94351">
        <w:rPr>
          <w:rFonts w:ascii="Arial" w:hAnsi="Arial" w:cs="Arial"/>
          <w:bCs/>
          <w:spacing w:val="4"/>
          <w:sz w:val="20"/>
          <w:szCs w:val="20"/>
        </w:rPr>
        <w:lastRenderedPageBreak/>
        <w:t xml:space="preserve">ustalenia lokalizacji linii kolejowej organ administracji nie ma prawa modyfikować przebiegu inwestycji wyznaczonego przez </w:t>
      </w:r>
      <w:r w:rsidRPr="00F94351">
        <w:rPr>
          <w:rFonts w:ascii="Arial" w:hAnsi="Arial" w:cs="Arial"/>
          <w:bCs/>
          <w:i/>
          <w:iCs/>
          <w:spacing w:val="4"/>
          <w:sz w:val="20"/>
          <w:szCs w:val="20"/>
        </w:rPr>
        <w:t>inwestora</w:t>
      </w:r>
      <w:r w:rsidRPr="00F94351">
        <w:rPr>
          <w:rFonts w:ascii="Arial" w:hAnsi="Arial" w:cs="Arial"/>
          <w:bCs/>
          <w:spacing w:val="4"/>
          <w:sz w:val="20"/>
          <w:szCs w:val="20"/>
        </w:rPr>
        <w:t xml:space="preserve">. Nie może też odmówić wydania decyzji pozytywnej, o ile planowana lokalizacja pozostaje w zgodzie z przepisami powszechnie obowiązującego prawa (vide: wyroki Naczelnego Sądu Administracyjnego z dnia 5 września 2017 r., sygn. akt II OSK 2892/15, z dnia </w:t>
      </w:r>
      <w:r w:rsidRPr="00F94351">
        <w:rPr>
          <w:rFonts w:ascii="Arial" w:hAnsi="Arial" w:cs="Arial"/>
          <w:bCs/>
          <w:spacing w:val="4"/>
          <w:sz w:val="20"/>
          <w:szCs w:val="20"/>
        </w:rPr>
        <w:br/>
        <w:t>30 czerwca 2017 r., sygn. akt II OSK 762/17, z dnia 15 czerwca 2016 r., sygn. akt II OSK 721/16, wyroki Wojewódzkiego Sądu Administracyjnego w Warszawie z dnia 20 listopada 2019 r., sygn. akt IV SA/</w:t>
      </w:r>
      <w:proofErr w:type="spellStart"/>
      <w:r w:rsidRPr="00F94351">
        <w:rPr>
          <w:rFonts w:ascii="Arial" w:hAnsi="Arial" w:cs="Arial"/>
          <w:bCs/>
          <w:spacing w:val="4"/>
          <w:sz w:val="20"/>
          <w:szCs w:val="20"/>
        </w:rPr>
        <w:t>Wa</w:t>
      </w:r>
      <w:proofErr w:type="spellEnd"/>
      <w:r w:rsidRPr="00F94351">
        <w:rPr>
          <w:rFonts w:ascii="Arial" w:hAnsi="Arial" w:cs="Arial"/>
          <w:bCs/>
          <w:spacing w:val="4"/>
          <w:sz w:val="20"/>
          <w:szCs w:val="20"/>
        </w:rPr>
        <w:t xml:space="preserve"> 1432/19, z dnia 28 czerwca 2017 r., sygn. akt IV SA/</w:t>
      </w:r>
      <w:proofErr w:type="spellStart"/>
      <w:r w:rsidRPr="00F94351">
        <w:rPr>
          <w:rFonts w:ascii="Arial" w:hAnsi="Arial" w:cs="Arial"/>
          <w:bCs/>
          <w:spacing w:val="4"/>
          <w:sz w:val="20"/>
          <w:szCs w:val="20"/>
        </w:rPr>
        <w:t>Wa</w:t>
      </w:r>
      <w:proofErr w:type="spellEnd"/>
      <w:r w:rsidRPr="00F94351">
        <w:rPr>
          <w:rFonts w:ascii="Arial" w:hAnsi="Arial" w:cs="Arial"/>
          <w:bCs/>
          <w:spacing w:val="4"/>
          <w:sz w:val="20"/>
          <w:szCs w:val="20"/>
        </w:rPr>
        <w:t xml:space="preserve"> 611/17, z dnia 9 czerwca 2017 r., sygn. akt </w:t>
      </w:r>
      <w:r w:rsidRPr="00F94351">
        <w:rPr>
          <w:rFonts w:ascii="Arial" w:hAnsi="Arial" w:cs="Arial"/>
          <w:bCs/>
          <w:spacing w:val="4"/>
          <w:sz w:val="20"/>
          <w:szCs w:val="20"/>
        </w:rPr>
        <w:br/>
        <w:t>IV SA/</w:t>
      </w:r>
      <w:proofErr w:type="spellStart"/>
      <w:r w:rsidRPr="00F94351">
        <w:rPr>
          <w:rFonts w:ascii="Arial" w:hAnsi="Arial" w:cs="Arial"/>
          <w:bCs/>
          <w:spacing w:val="4"/>
          <w:sz w:val="20"/>
          <w:szCs w:val="20"/>
        </w:rPr>
        <w:t>Wa</w:t>
      </w:r>
      <w:proofErr w:type="spellEnd"/>
      <w:r w:rsidRPr="00F94351">
        <w:rPr>
          <w:rFonts w:ascii="Arial" w:hAnsi="Arial" w:cs="Arial"/>
          <w:bCs/>
          <w:spacing w:val="4"/>
          <w:sz w:val="20"/>
          <w:szCs w:val="20"/>
        </w:rPr>
        <w:t xml:space="preserve"> 786/17, z dnia 28 października 2016 r., sygn. akt IV SA/</w:t>
      </w:r>
      <w:proofErr w:type="spellStart"/>
      <w:r w:rsidRPr="00F94351">
        <w:rPr>
          <w:rFonts w:ascii="Arial" w:hAnsi="Arial" w:cs="Arial"/>
          <w:bCs/>
          <w:spacing w:val="4"/>
          <w:sz w:val="20"/>
          <w:szCs w:val="20"/>
        </w:rPr>
        <w:t>Wa</w:t>
      </w:r>
      <w:proofErr w:type="spellEnd"/>
      <w:r w:rsidRPr="00F94351">
        <w:rPr>
          <w:rFonts w:ascii="Arial" w:hAnsi="Arial" w:cs="Arial"/>
          <w:bCs/>
          <w:spacing w:val="4"/>
          <w:sz w:val="20"/>
          <w:szCs w:val="20"/>
        </w:rPr>
        <w:t xml:space="preserve"> 1534/16, z dnia 19 października 2016 r., sygn. akt IV SA/</w:t>
      </w:r>
      <w:proofErr w:type="spellStart"/>
      <w:r w:rsidRPr="00F94351">
        <w:rPr>
          <w:rFonts w:ascii="Arial" w:hAnsi="Arial" w:cs="Arial"/>
          <w:bCs/>
          <w:spacing w:val="4"/>
          <w:sz w:val="20"/>
          <w:szCs w:val="20"/>
        </w:rPr>
        <w:t>Wa</w:t>
      </w:r>
      <w:proofErr w:type="spellEnd"/>
      <w:r w:rsidRPr="00F94351">
        <w:rPr>
          <w:rFonts w:ascii="Arial" w:hAnsi="Arial" w:cs="Arial"/>
          <w:bCs/>
          <w:spacing w:val="4"/>
          <w:sz w:val="20"/>
          <w:szCs w:val="20"/>
        </w:rPr>
        <w:t xml:space="preserve"> 1561/16, z dnia 15 lipca 2015 r., sygn. akt 1532/15 i z dnia 30 maja 2012 r., sygn. akt IV SA/</w:t>
      </w:r>
      <w:proofErr w:type="spellStart"/>
      <w:r w:rsidRPr="00F94351">
        <w:rPr>
          <w:rFonts w:ascii="Arial" w:hAnsi="Arial" w:cs="Arial"/>
          <w:bCs/>
          <w:spacing w:val="4"/>
          <w:sz w:val="20"/>
          <w:szCs w:val="20"/>
        </w:rPr>
        <w:t>Wa</w:t>
      </w:r>
      <w:proofErr w:type="spellEnd"/>
      <w:r w:rsidRPr="00F94351">
        <w:rPr>
          <w:rFonts w:ascii="Arial" w:hAnsi="Arial" w:cs="Arial"/>
          <w:bCs/>
          <w:spacing w:val="4"/>
          <w:sz w:val="20"/>
          <w:szCs w:val="20"/>
        </w:rPr>
        <w:t xml:space="preserve"> 1899/11, </w:t>
      </w:r>
      <w:proofErr w:type="spellStart"/>
      <w:r w:rsidRPr="00F94351">
        <w:rPr>
          <w:rFonts w:ascii="Arial" w:hAnsi="Arial" w:cs="Arial"/>
          <w:bCs/>
          <w:spacing w:val="4"/>
          <w:sz w:val="20"/>
          <w:szCs w:val="20"/>
        </w:rPr>
        <w:t>opubl</w:t>
      </w:r>
      <w:proofErr w:type="spellEnd"/>
      <w:r w:rsidRPr="00F94351">
        <w:rPr>
          <w:rFonts w:ascii="Arial" w:hAnsi="Arial" w:cs="Arial"/>
          <w:bCs/>
          <w:spacing w:val="4"/>
          <w:sz w:val="20"/>
          <w:szCs w:val="20"/>
        </w:rPr>
        <w:t xml:space="preserve">. Centralna Baza Orzeczeń Sądów Administracyjnych). </w:t>
      </w:r>
    </w:p>
    <w:p w14:paraId="672759EC" w14:textId="77777777" w:rsidR="005F3D1C" w:rsidRPr="00F94351" w:rsidRDefault="005F3D1C" w:rsidP="001D1683">
      <w:pPr>
        <w:spacing w:after="240" w:line="240" w:lineRule="exact"/>
        <w:jc w:val="both"/>
        <w:rPr>
          <w:rFonts w:ascii="Arial" w:hAnsi="Arial" w:cs="Arial"/>
          <w:bCs/>
          <w:spacing w:val="4"/>
          <w:sz w:val="20"/>
          <w:szCs w:val="20"/>
        </w:rPr>
      </w:pPr>
      <w:r w:rsidRPr="00F94351">
        <w:rPr>
          <w:rFonts w:ascii="Arial" w:hAnsi="Arial" w:cs="Arial"/>
          <w:bCs/>
          <w:spacing w:val="4"/>
          <w:sz w:val="20"/>
          <w:szCs w:val="20"/>
        </w:rPr>
        <w:t xml:space="preserve">W ocenie organu odwoławczego powyższe znajduje zastosowanie również w zakresie zasad ustalania lokalizacji inwestycji dotyczących metra, </w:t>
      </w:r>
      <w:bookmarkStart w:id="118" w:name="_Hlk118635690"/>
      <w:r w:rsidRPr="00F94351">
        <w:rPr>
          <w:rFonts w:ascii="Arial" w:hAnsi="Arial" w:cs="Arial"/>
          <w:bCs/>
          <w:spacing w:val="4"/>
          <w:sz w:val="20"/>
          <w:szCs w:val="20"/>
        </w:rPr>
        <w:t xml:space="preserve">bowiem </w:t>
      </w:r>
      <w:bookmarkStart w:id="119" w:name="_Hlk118472831"/>
      <w:r w:rsidRPr="00F94351">
        <w:rPr>
          <w:rFonts w:ascii="Arial" w:hAnsi="Arial" w:cs="Arial"/>
          <w:bCs/>
          <w:spacing w:val="4"/>
          <w:sz w:val="20"/>
          <w:szCs w:val="20"/>
        </w:rPr>
        <w:t>w myśl art. 3 ust. 7</w:t>
      </w:r>
      <w:r w:rsidRPr="00F94351">
        <w:rPr>
          <w:rFonts w:ascii="Arial" w:hAnsi="Arial" w:cs="Arial"/>
          <w:spacing w:val="4"/>
          <w:sz w:val="20"/>
          <w:szCs w:val="20"/>
        </w:rPr>
        <w:t xml:space="preserve"> </w:t>
      </w:r>
      <w:bookmarkStart w:id="120" w:name="_Hlk113430553"/>
      <w:r w:rsidRPr="00F94351">
        <w:rPr>
          <w:rFonts w:ascii="Arial" w:hAnsi="Arial" w:cs="Arial"/>
          <w:bCs/>
          <w:i/>
          <w:iCs/>
          <w:spacing w:val="4"/>
          <w:sz w:val="20"/>
          <w:szCs w:val="20"/>
        </w:rPr>
        <w:t>ustawy o transporcie kolejowym</w:t>
      </w:r>
      <w:r w:rsidRPr="00F94351">
        <w:rPr>
          <w:rFonts w:ascii="Arial" w:hAnsi="Arial" w:cs="Arial"/>
          <w:bCs/>
          <w:spacing w:val="4"/>
          <w:sz w:val="20"/>
          <w:szCs w:val="20"/>
        </w:rPr>
        <w:t xml:space="preserve"> </w:t>
      </w:r>
      <w:bookmarkStart w:id="121" w:name="_Hlk118472672"/>
      <w:bookmarkEnd w:id="120"/>
      <w:r w:rsidRPr="00F94351">
        <w:rPr>
          <w:rFonts w:ascii="Arial" w:hAnsi="Arial" w:cs="Arial"/>
          <w:bCs/>
          <w:spacing w:val="4"/>
          <w:sz w:val="20"/>
          <w:szCs w:val="20"/>
        </w:rPr>
        <w:t xml:space="preserve">przepisy </w:t>
      </w:r>
      <w:bookmarkStart w:id="122" w:name="_Hlk113430651"/>
      <w:r w:rsidRPr="00F94351">
        <w:rPr>
          <w:rFonts w:ascii="Arial" w:hAnsi="Arial" w:cs="Arial"/>
          <w:bCs/>
          <w:spacing w:val="4"/>
          <w:sz w:val="20"/>
          <w:szCs w:val="20"/>
        </w:rPr>
        <w:t xml:space="preserve">rozdziału 2b </w:t>
      </w:r>
      <w:r w:rsidRPr="00F94351">
        <w:rPr>
          <w:rFonts w:ascii="Arial" w:hAnsi="Arial" w:cs="Arial"/>
          <w:bCs/>
          <w:i/>
          <w:iCs/>
          <w:spacing w:val="4"/>
          <w:sz w:val="20"/>
          <w:szCs w:val="20"/>
        </w:rPr>
        <w:t xml:space="preserve">ustawy o transporcie kolejowym </w:t>
      </w:r>
      <w:bookmarkEnd w:id="122"/>
      <w:r w:rsidRPr="00F94351">
        <w:rPr>
          <w:rFonts w:ascii="Arial" w:hAnsi="Arial" w:cs="Arial"/>
          <w:bCs/>
          <w:spacing w:val="4"/>
          <w:sz w:val="20"/>
          <w:szCs w:val="20"/>
        </w:rPr>
        <w:t xml:space="preserve">pn. „Szczególne zasady i warunki przygotowania inwestycji dotyczących linii kolejowych”, </w:t>
      </w:r>
      <w:bookmarkEnd w:id="121"/>
      <w:r w:rsidRPr="00F94351">
        <w:rPr>
          <w:rFonts w:ascii="Arial" w:hAnsi="Arial" w:cs="Arial"/>
          <w:bCs/>
          <w:spacing w:val="4"/>
          <w:sz w:val="20"/>
          <w:szCs w:val="20"/>
        </w:rPr>
        <w:t xml:space="preserve">stosuje się odpowiednio do metra. </w:t>
      </w:r>
    </w:p>
    <w:bookmarkEnd w:id="118"/>
    <w:bookmarkEnd w:id="119"/>
    <w:p w14:paraId="6BB1A958" w14:textId="5B0322DE" w:rsidR="005F3D1C" w:rsidRPr="00F94351" w:rsidRDefault="005F3D1C" w:rsidP="001D1683">
      <w:pPr>
        <w:spacing w:after="240" w:line="240" w:lineRule="exact"/>
        <w:jc w:val="both"/>
        <w:rPr>
          <w:rFonts w:ascii="Arial" w:hAnsi="Arial" w:cs="Arial"/>
          <w:bCs/>
          <w:spacing w:val="4"/>
          <w:sz w:val="20"/>
          <w:szCs w:val="20"/>
        </w:rPr>
      </w:pPr>
      <w:r w:rsidRPr="00F94351">
        <w:rPr>
          <w:rFonts w:ascii="Arial" w:hAnsi="Arial" w:cs="Arial"/>
          <w:bCs/>
          <w:spacing w:val="4"/>
          <w:sz w:val="20"/>
          <w:szCs w:val="20"/>
        </w:rPr>
        <w:t xml:space="preserve">Również orzecznictwo </w:t>
      </w:r>
      <w:proofErr w:type="spellStart"/>
      <w:r w:rsidRPr="00F94351">
        <w:rPr>
          <w:rFonts w:ascii="Arial" w:hAnsi="Arial" w:cs="Arial"/>
          <w:bCs/>
          <w:spacing w:val="4"/>
          <w:sz w:val="20"/>
          <w:szCs w:val="20"/>
        </w:rPr>
        <w:t>sądowoadministracyjne</w:t>
      </w:r>
      <w:proofErr w:type="spellEnd"/>
      <w:r w:rsidRPr="00F94351">
        <w:rPr>
          <w:rFonts w:ascii="Arial" w:hAnsi="Arial" w:cs="Arial"/>
          <w:bCs/>
          <w:spacing w:val="4"/>
          <w:sz w:val="20"/>
          <w:szCs w:val="20"/>
        </w:rPr>
        <w:t xml:space="preserve"> – </w:t>
      </w:r>
      <w:bookmarkStart w:id="123" w:name="_Hlk115896987"/>
      <w:r w:rsidRPr="00F94351">
        <w:rPr>
          <w:rFonts w:ascii="Arial" w:hAnsi="Arial" w:cs="Arial"/>
          <w:bCs/>
          <w:spacing w:val="4"/>
          <w:sz w:val="20"/>
          <w:szCs w:val="20"/>
        </w:rPr>
        <w:t xml:space="preserve">zapadłe wprawdzie w odniesieniu do regulacji </w:t>
      </w:r>
      <w:r w:rsidR="00555A68" w:rsidRPr="00555A68">
        <w:rPr>
          <w:rFonts w:ascii="Arial" w:hAnsi="Arial" w:cs="Arial"/>
          <w:bCs/>
          <w:spacing w:val="4"/>
          <w:sz w:val="20"/>
          <w:szCs w:val="20"/>
          <w:lang w:bidi="pl-PL"/>
        </w:rPr>
        <w:t>ustaw</w:t>
      </w:r>
      <w:r w:rsidR="00555A68">
        <w:rPr>
          <w:rFonts w:ascii="Arial" w:hAnsi="Arial" w:cs="Arial"/>
          <w:bCs/>
          <w:spacing w:val="4"/>
          <w:sz w:val="20"/>
          <w:szCs w:val="20"/>
          <w:lang w:bidi="pl-PL"/>
        </w:rPr>
        <w:t>y</w:t>
      </w:r>
      <w:r w:rsidR="00555A68">
        <w:rPr>
          <w:rFonts w:ascii="Arial" w:hAnsi="Arial" w:cs="Arial"/>
          <w:bCs/>
          <w:spacing w:val="4"/>
          <w:sz w:val="20"/>
          <w:szCs w:val="20"/>
          <w:lang w:bidi="pl-PL"/>
        </w:rPr>
        <w:br/>
      </w:r>
      <w:r w:rsidR="00555A68" w:rsidRPr="00555A68">
        <w:rPr>
          <w:rFonts w:ascii="Arial" w:hAnsi="Arial" w:cs="Arial"/>
          <w:bCs/>
          <w:spacing w:val="4"/>
          <w:sz w:val="20"/>
          <w:szCs w:val="20"/>
          <w:lang w:bidi="pl-PL"/>
        </w:rPr>
        <w:t>z dnia 10 kwietnia 2003 r. o szczególnych zasadach przygotowania i realizacji inwestycji w zakresie dróg publicznych (</w:t>
      </w:r>
      <w:proofErr w:type="spellStart"/>
      <w:r w:rsidR="00555A68" w:rsidRPr="00555A68">
        <w:rPr>
          <w:rFonts w:ascii="Arial" w:hAnsi="Arial" w:cs="Arial"/>
          <w:bCs/>
          <w:spacing w:val="4"/>
          <w:sz w:val="20"/>
          <w:szCs w:val="20"/>
          <w:lang w:bidi="pl-PL"/>
        </w:rPr>
        <w:t>t.j</w:t>
      </w:r>
      <w:proofErr w:type="spellEnd"/>
      <w:r w:rsidR="00555A68" w:rsidRPr="00555A68">
        <w:rPr>
          <w:rFonts w:ascii="Arial" w:hAnsi="Arial" w:cs="Arial"/>
          <w:bCs/>
          <w:spacing w:val="4"/>
          <w:sz w:val="20"/>
          <w:szCs w:val="20"/>
          <w:lang w:bidi="pl-PL"/>
        </w:rPr>
        <w:t xml:space="preserve">. Dz. U. z 2022 r. poz. 176, z </w:t>
      </w:r>
      <w:proofErr w:type="spellStart"/>
      <w:r w:rsidR="00555A68" w:rsidRPr="00555A68">
        <w:rPr>
          <w:rFonts w:ascii="Arial" w:hAnsi="Arial" w:cs="Arial"/>
          <w:bCs/>
          <w:spacing w:val="4"/>
          <w:sz w:val="20"/>
          <w:szCs w:val="20"/>
          <w:lang w:bidi="pl-PL"/>
        </w:rPr>
        <w:t>późn</w:t>
      </w:r>
      <w:proofErr w:type="spellEnd"/>
      <w:r w:rsidR="00555A68" w:rsidRPr="00555A68">
        <w:rPr>
          <w:rFonts w:ascii="Arial" w:hAnsi="Arial" w:cs="Arial"/>
          <w:bCs/>
          <w:spacing w:val="4"/>
          <w:sz w:val="20"/>
          <w:szCs w:val="20"/>
          <w:lang w:bidi="pl-PL"/>
        </w:rPr>
        <w:t>. zm.),</w:t>
      </w:r>
      <w:r w:rsidR="00555A68">
        <w:rPr>
          <w:rFonts w:ascii="Arial" w:hAnsi="Arial" w:cs="Arial"/>
          <w:bCs/>
          <w:spacing w:val="4"/>
          <w:sz w:val="20"/>
          <w:szCs w:val="20"/>
          <w:lang w:bidi="pl-PL"/>
        </w:rPr>
        <w:t xml:space="preserve"> zwanej dalej „</w:t>
      </w:r>
      <w:r w:rsidRPr="00F94351">
        <w:rPr>
          <w:rFonts w:ascii="Arial" w:hAnsi="Arial" w:cs="Arial"/>
          <w:bCs/>
          <w:i/>
          <w:iCs/>
          <w:spacing w:val="4"/>
          <w:sz w:val="20"/>
          <w:szCs w:val="20"/>
        </w:rPr>
        <w:t>specustaw</w:t>
      </w:r>
      <w:r w:rsidR="00555A68">
        <w:rPr>
          <w:rFonts w:ascii="Arial" w:hAnsi="Arial" w:cs="Arial"/>
          <w:bCs/>
          <w:i/>
          <w:iCs/>
          <w:spacing w:val="4"/>
          <w:sz w:val="20"/>
          <w:szCs w:val="20"/>
        </w:rPr>
        <w:t>ą</w:t>
      </w:r>
      <w:r w:rsidRPr="00F94351">
        <w:rPr>
          <w:rFonts w:ascii="Arial" w:hAnsi="Arial" w:cs="Arial"/>
          <w:bCs/>
          <w:i/>
          <w:iCs/>
          <w:spacing w:val="4"/>
          <w:sz w:val="20"/>
          <w:szCs w:val="20"/>
        </w:rPr>
        <w:t xml:space="preserve"> drogow</w:t>
      </w:r>
      <w:r w:rsidR="00555A68">
        <w:rPr>
          <w:rFonts w:ascii="Arial" w:hAnsi="Arial" w:cs="Arial"/>
          <w:bCs/>
          <w:i/>
          <w:spacing w:val="4"/>
          <w:sz w:val="20"/>
          <w:szCs w:val="20"/>
        </w:rPr>
        <w:t>ą”</w:t>
      </w:r>
      <w:r w:rsidRPr="00F94351">
        <w:rPr>
          <w:rFonts w:ascii="Arial" w:hAnsi="Arial" w:cs="Arial"/>
          <w:bCs/>
          <w:i/>
          <w:spacing w:val="4"/>
          <w:sz w:val="20"/>
          <w:szCs w:val="20"/>
        </w:rPr>
        <w:t>,</w:t>
      </w:r>
      <w:r w:rsidRPr="00F94351">
        <w:rPr>
          <w:rFonts w:ascii="Arial" w:hAnsi="Arial" w:cs="Arial"/>
          <w:bCs/>
          <w:spacing w:val="4"/>
          <w:sz w:val="20"/>
          <w:szCs w:val="20"/>
        </w:rPr>
        <w:t xml:space="preserve"> ale aktualne w pełni w świetle rozwiązań przyjętych w rozdziale 2b </w:t>
      </w:r>
      <w:r w:rsidRPr="00F94351">
        <w:rPr>
          <w:rFonts w:ascii="Arial" w:hAnsi="Arial" w:cs="Arial"/>
          <w:bCs/>
          <w:i/>
          <w:iCs/>
          <w:spacing w:val="4"/>
          <w:sz w:val="20"/>
          <w:szCs w:val="20"/>
        </w:rPr>
        <w:t>ustawy o transporcie kolejowym</w:t>
      </w:r>
      <w:r w:rsidRPr="00F94351">
        <w:rPr>
          <w:rFonts w:ascii="Arial" w:hAnsi="Arial" w:cs="Arial"/>
          <w:bCs/>
          <w:spacing w:val="4"/>
          <w:sz w:val="20"/>
          <w:szCs w:val="20"/>
        </w:rPr>
        <w:t xml:space="preserve"> </w:t>
      </w:r>
      <w:bookmarkEnd w:id="123"/>
      <w:r w:rsidRPr="00F94351">
        <w:rPr>
          <w:rFonts w:ascii="Arial" w:hAnsi="Arial" w:cs="Arial"/>
          <w:bCs/>
          <w:spacing w:val="4"/>
          <w:sz w:val="20"/>
          <w:szCs w:val="20"/>
        </w:rPr>
        <w:t xml:space="preserve">– nie pozostawia co do ww. zagadnienia jakichkolwiek wątpliwości (zob. wyroki Naczelnego Sądu Administracyjnego: </w:t>
      </w:r>
      <w:r w:rsidR="00555A68">
        <w:rPr>
          <w:rFonts w:ascii="Arial" w:hAnsi="Arial" w:cs="Arial"/>
          <w:bCs/>
          <w:spacing w:val="4"/>
          <w:sz w:val="20"/>
          <w:szCs w:val="20"/>
        </w:rPr>
        <w:br/>
      </w:r>
      <w:r w:rsidRPr="00F94351">
        <w:rPr>
          <w:rFonts w:ascii="Arial" w:hAnsi="Arial" w:cs="Arial"/>
          <w:bCs/>
          <w:spacing w:val="4"/>
          <w:sz w:val="20"/>
          <w:szCs w:val="20"/>
        </w:rPr>
        <w:t xml:space="preserve">2021 r. sygn. akt II OSK 1235/21, z 14 września 2021 r. sygn. akt II OSK 1332/21, </w:t>
      </w:r>
      <w:bookmarkStart w:id="124" w:name="_Hlk111031581"/>
      <w:r w:rsidRPr="00F94351">
        <w:rPr>
          <w:rFonts w:ascii="Arial" w:hAnsi="Arial" w:cs="Arial"/>
          <w:bCs/>
          <w:spacing w:val="4"/>
          <w:sz w:val="20"/>
          <w:szCs w:val="20"/>
        </w:rPr>
        <w:t>z 30 września 2021 r. sygn. akt II OSK 193/21</w:t>
      </w:r>
      <w:bookmarkEnd w:id="124"/>
      <w:r w:rsidRPr="00F94351">
        <w:rPr>
          <w:rFonts w:ascii="Arial" w:hAnsi="Arial" w:cs="Arial"/>
          <w:bCs/>
          <w:spacing w:val="4"/>
          <w:sz w:val="20"/>
          <w:szCs w:val="20"/>
        </w:rPr>
        <w:t xml:space="preserve">, </w:t>
      </w:r>
      <w:r w:rsidRPr="00F94351">
        <w:rPr>
          <w:rFonts w:ascii="Arial" w:hAnsi="Arial" w:cs="Arial"/>
          <w:bCs/>
          <w:iCs/>
          <w:spacing w:val="4"/>
          <w:sz w:val="20"/>
          <w:szCs w:val="20"/>
          <w:lang w:bidi="pl-PL"/>
        </w:rPr>
        <w:t xml:space="preserve">z 13 listopada 2018 r., sygn. akt II OSK 2933/18, z 5 września 2018 r., sygn. akt </w:t>
      </w:r>
      <w:r w:rsidR="00555A68">
        <w:rPr>
          <w:rFonts w:ascii="Arial" w:hAnsi="Arial" w:cs="Arial"/>
          <w:bCs/>
          <w:iCs/>
          <w:spacing w:val="4"/>
          <w:sz w:val="20"/>
          <w:szCs w:val="20"/>
          <w:lang w:bidi="pl-PL"/>
        </w:rPr>
        <w:br/>
      </w:r>
      <w:r w:rsidRPr="00F94351">
        <w:rPr>
          <w:rFonts w:ascii="Arial" w:hAnsi="Arial" w:cs="Arial"/>
          <w:bCs/>
          <w:iCs/>
          <w:spacing w:val="4"/>
          <w:sz w:val="20"/>
          <w:szCs w:val="20"/>
          <w:lang w:bidi="pl-PL"/>
        </w:rPr>
        <w:t>II OSK 1737/18</w:t>
      </w:r>
      <w:r w:rsidRPr="00F94351">
        <w:rPr>
          <w:rFonts w:ascii="Arial" w:hAnsi="Arial" w:cs="Arial"/>
          <w:bCs/>
          <w:spacing w:val="4"/>
          <w:sz w:val="20"/>
          <w:szCs w:val="20"/>
        </w:rPr>
        <w:t xml:space="preserve">, z 13 września 2017 r., sygn. akt II OSK 1705/17, z 8 czerwca 2017 r., sygn. akt II OSK 2572/15, z 19 lipca 2016 r., sygn. akt II OSK 1373/16, z 25 maja 2016 r., sygn. akt II OSK 524/16, </w:t>
      </w:r>
      <w:r w:rsidR="00555A68">
        <w:rPr>
          <w:rFonts w:ascii="Arial" w:hAnsi="Arial" w:cs="Arial"/>
          <w:bCs/>
          <w:spacing w:val="4"/>
          <w:sz w:val="20"/>
          <w:szCs w:val="20"/>
        </w:rPr>
        <w:br/>
      </w:r>
      <w:r w:rsidRPr="00F94351">
        <w:rPr>
          <w:rFonts w:ascii="Arial" w:hAnsi="Arial" w:cs="Arial"/>
          <w:bCs/>
          <w:spacing w:val="4"/>
          <w:sz w:val="20"/>
          <w:szCs w:val="20"/>
        </w:rPr>
        <w:t xml:space="preserve">z 1 marca 2016 r., sygn. akt II OSK 2334/15, z 1 kwietnia 2015 r., sygn. akt II OSK 106/15, z 24 lutego 2015 r., sygn. akt II OSK 3221/14, z 2 kwietnia 2014 r., sygn. akt II OSK 2621/12, z 28 lutego 2014 r., sygn. akt II OSK 93/14, z 26 lipca 2013 r. sygn. akt II OSK 762/13, z 17 kwietnia 2013 r., sygn. akt II OSK 432/13, z 18 listopada 2010 r., sygn. akt II OSK 1968/10, z 20 stycznia 2010 r., sygn. akt II OSK 2416/10, </w:t>
      </w:r>
      <w:proofErr w:type="spellStart"/>
      <w:r w:rsidRPr="00F94351">
        <w:rPr>
          <w:rFonts w:ascii="Arial" w:hAnsi="Arial" w:cs="Arial"/>
          <w:bCs/>
          <w:spacing w:val="4"/>
          <w:sz w:val="20"/>
          <w:szCs w:val="20"/>
        </w:rPr>
        <w:t>opubl</w:t>
      </w:r>
      <w:proofErr w:type="spellEnd"/>
      <w:r w:rsidRPr="00F94351">
        <w:rPr>
          <w:rFonts w:ascii="Arial" w:hAnsi="Arial" w:cs="Arial"/>
          <w:bCs/>
          <w:spacing w:val="4"/>
          <w:sz w:val="20"/>
          <w:szCs w:val="20"/>
        </w:rPr>
        <w:t>. Centralna Baza Orzeczeń Sądów Administracyjnych).</w:t>
      </w:r>
    </w:p>
    <w:p w14:paraId="19BA836A" w14:textId="77777777" w:rsidR="005F3D1C" w:rsidRPr="00F94351" w:rsidRDefault="005F3D1C" w:rsidP="001D1683">
      <w:pPr>
        <w:spacing w:after="240" w:line="240" w:lineRule="exact"/>
        <w:jc w:val="both"/>
        <w:rPr>
          <w:rFonts w:ascii="Arial" w:hAnsi="Arial" w:cs="Arial"/>
          <w:bCs/>
          <w:spacing w:val="4"/>
          <w:sz w:val="20"/>
          <w:szCs w:val="20"/>
        </w:rPr>
      </w:pPr>
      <w:r w:rsidRPr="00F94351">
        <w:rPr>
          <w:rFonts w:ascii="Arial" w:hAnsi="Arial" w:cs="Arial"/>
          <w:bCs/>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odpowiadają woli ustawodawcy wyrażonej w regulacjach prawnych mających znaczenie dla wydania decyzji o ustaleniu lokalizacji linii kolejowej.</w:t>
      </w:r>
    </w:p>
    <w:p w14:paraId="23504975" w14:textId="79FA57BF" w:rsidR="005F3D1C" w:rsidRPr="00F94351" w:rsidRDefault="005F3D1C" w:rsidP="001D1683">
      <w:pPr>
        <w:spacing w:after="240" w:line="240" w:lineRule="exact"/>
        <w:jc w:val="both"/>
        <w:rPr>
          <w:rFonts w:ascii="Arial" w:hAnsi="Arial" w:cs="Arial"/>
          <w:bCs/>
          <w:spacing w:val="4"/>
          <w:sz w:val="20"/>
          <w:szCs w:val="20"/>
        </w:rPr>
      </w:pPr>
      <w:r w:rsidRPr="00F94351">
        <w:rPr>
          <w:rFonts w:ascii="Arial" w:hAnsi="Arial" w:cs="Arial"/>
          <w:bCs/>
          <w:spacing w:val="4"/>
          <w:sz w:val="20"/>
          <w:szCs w:val="20"/>
        </w:rPr>
        <w:t>W tym miejscu zasadnym jest także przywołanie stanowiska</w:t>
      </w:r>
      <w:r w:rsidR="0050699B">
        <w:rPr>
          <w:rFonts w:ascii="Arial" w:hAnsi="Arial" w:cs="Arial"/>
          <w:bCs/>
          <w:spacing w:val="4"/>
          <w:sz w:val="20"/>
          <w:szCs w:val="20"/>
        </w:rPr>
        <w:t xml:space="preserve"> </w:t>
      </w:r>
      <w:r w:rsidRPr="00F94351">
        <w:rPr>
          <w:rFonts w:ascii="Arial" w:hAnsi="Arial" w:cs="Arial"/>
          <w:bCs/>
          <w:spacing w:val="4"/>
          <w:sz w:val="20"/>
          <w:szCs w:val="20"/>
        </w:rPr>
        <w:t xml:space="preserve">Trybunału Konstytucyjnego, który </w:t>
      </w:r>
      <w:r w:rsidRPr="00F94351">
        <w:rPr>
          <w:rFonts w:ascii="Arial" w:hAnsi="Arial" w:cs="Arial"/>
          <w:bCs/>
          <w:spacing w:val="4"/>
          <w:sz w:val="20"/>
          <w:szCs w:val="20"/>
        </w:rPr>
        <w:br/>
        <w:t xml:space="preserve">w uzasadnieniu wyroku z dnia 16 października 2012 r., K 4/10 – dotyczącym </w:t>
      </w:r>
      <w:r w:rsidRPr="00F94351">
        <w:rPr>
          <w:rFonts w:ascii="Arial" w:hAnsi="Arial" w:cs="Arial"/>
          <w:bCs/>
          <w:i/>
          <w:iCs/>
          <w:spacing w:val="4"/>
          <w:sz w:val="20"/>
          <w:szCs w:val="20"/>
        </w:rPr>
        <w:t xml:space="preserve">specustawy drogowej </w:t>
      </w:r>
      <w:r w:rsidRPr="00F94351">
        <w:rPr>
          <w:rFonts w:ascii="Arial" w:hAnsi="Arial" w:cs="Arial"/>
          <w:bCs/>
          <w:i/>
          <w:iCs/>
          <w:spacing w:val="4"/>
          <w:sz w:val="20"/>
          <w:szCs w:val="20"/>
        </w:rPr>
        <w:br/>
      </w:r>
      <w:r w:rsidRPr="00F94351">
        <w:rPr>
          <w:rFonts w:ascii="Arial" w:hAnsi="Arial" w:cs="Arial"/>
          <w:bCs/>
          <w:spacing w:val="4"/>
          <w:sz w:val="20"/>
          <w:szCs w:val="20"/>
        </w:rPr>
        <w:t xml:space="preserve">–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zwrócił uwagę, że po pierwsze, drogi są budowane nie 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w:t>
      </w:r>
      <w:r w:rsidR="00D65255">
        <w:rPr>
          <w:rFonts w:ascii="Arial" w:hAnsi="Arial" w:cs="Arial"/>
          <w:bCs/>
          <w:spacing w:val="4"/>
          <w:sz w:val="20"/>
          <w:szCs w:val="20"/>
        </w:rPr>
        <w:br/>
      </w:r>
      <w:r w:rsidRPr="00F94351">
        <w:rPr>
          <w:rFonts w:ascii="Arial" w:hAnsi="Arial" w:cs="Arial"/>
          <w:bCs/>
          <w:spacing w:val="4"/>
          <w:sz w:val="20"/>
          <w:szCs w:val="20"/>
        </w:rPr>
        <w:t>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 wypadnięcie choćby jednej z grup wywłaszczonych nieruchomości może unicestwić całą inwestycję.</w:t>
      </w:r>
    </w:p>
    <w:p w14:paraId="5A1EE013" w14:textId="77777777" w:rsidR="005F3D1C" w:rsidRPr="00F94351" w:rsidRDefault="005F3D1C" w:rsidP="001D1683">
      <w:pPr>
        <w:spacing w:after="240" w:line="240" w:lineRule="exact"/>
        <w:jc w:val="both"/>
        <w:rPr>
          <w:rFonts w:ascii="Arial" w:hAnsi="Arial" w:cs="Arial"/>
          <w:bCs/>
          <w:spacing w:val="4"/>
          <w:sz w:val="20"/>
          <w:szCs w:val="20"/>
        </w:rPr>
      </w:pPr>
      <w:bookmarkStart w:id="125" w:name="_Hlk113430304"/>
      <w:r w:rsidRPr="00F94351">
        <w:rPr>
          <w:rFonts w:ascii="Arial" w:hAnsi="Arial" w:cs="Arial"/>
          <w:bCs/>
          <w:spacing w:val="4"/>
          <w:sz w:val="20"/>
          <w:szCs w:val="20"/>
        </w:rPr>
        <w:lastRenderedPageBreak/>
        <w:t xml:space="preserve">W ocenie organu odwoławczego przedstawiony powyżej pogląd Trybunału Konstytucyjnego znajduje zastosowanie również w zakresie zasad ustalania lokalizacji inwestycji dotyczących linii kolejowych </w:t>
      </w:r>
      <w:r w:rsidRPr="00F94351">
        <w:rPr>
          <w:rFonts w:ascii="Arial" w:hAnsi="Arial" w:cs="Arial"/>
          <w:bCs/>
          <w:spacing w:val="4"/>
          <w:sz w:val="20"/>
          <w:szCs w:val="20"/>
        </w:rPr>
        <w:br/>
        <w:t xml:space="preserve">i metra.  </w:t>
      </w:r>
    </w:p>
    <w:bookmarkEnd w:id="125"/>
    <w:p w14:paraId="0901FCB7" w14:textId="7B2873EF" w:rsidR="00A05CEC" w:rsidRDefault="005F3D1C" w:rsidP="001D1683">
      <w:pPr>
        <w:spacing w:after="240" w:line="240" w:lineRule="exact"/>
        <w:jc w:val="both"/>
        <w:outlineLvl w:val="0"/>
        <w:rPr>
          <w:rFonts w:ascii="Arial" w:hAnsi="Arial" w:cs="Arial"/>
          <w:spacing w:val="4"/>
          <w:sz w:val="20"/>
          <w:szCs w:val="20"/>
        </w:rPr>
      </w:pPr>
      <w:r w:rsidRPr="00F94351">
        <w:rPr>
          <w:rFonts w:ascii="Arial" w:hAnsi="Arial" w:cs="Arial"/>
          <w:spacing w:val="4"/>
          <w:sz w:val="20"/>
          <w:szCs w:val="20"/>
        </w:rPr>
        <w:t xml:space="preserve">Wobec powyższego, organ odwoławczy wezwał </w:t>
      </w:r>
      <w:r w:rsidRPr="00F94351">
        <w:rPr>
          <w:rFonts w:ascii="Arial" w:hAnsi="Arial" w:cs="Arial"/>
          <w:i/>
          <w:spacing w:val="4"/>
          <w:sz w:val="20"/>
          <w:szCs w:val="20"/>
        </w:rPr>
        <w:t>inwestora</w:t>
      </w:r>
      <w:r w:rsidRPr="00F94351">
        <w:rPr>
          <w:rFonts w:ascii="Arial" w:hAnsi="Arial" w:cs="Arial"/>
          <w:spacing w:val="4"/>
          <w:sz w:val="20"/>
          <w:szCs w:val="20"/>
        </w:rPr>
        <w:t xml:space="preserve"> do wypowiedzenia się w sprawie zarzutów </w:t>
      </w:r>
      <w:r w:rsidRPr="00F94351">
        <w:rPr>
          <w:rFonts w:ascii="Arial" w:hAnsi="Arial" w:cs="Arial"/>
          <w:spacing w:val="4"/>
          <w:sz w:val="20"/>
          <w:szCs w:val="20"/>
        </w:rPr>
        <w:br/>
        <w:t>podniesionych przez skarżąc</w:t>
      </w:r>
      <w:r w:rsidR="00DC4B0A" w:rsidRPr="00F94351">
        <w:rPr>
          <w:rFonts w:ascii="Arial" w:hAnsi="Arial" w:cs="Arial"/>
          <w:spacing w:val="4"/>
          <w:sz w:val="20"/>
          <w:szCs w:val="20"/>
        </w:rPr>
        <w:t>e</w:t>
      </w:r>
      <w:r w:rsidRPr="00F94351">
        <w:rPr>
          <w:rFonts w:ascii="Arial" w:hAnsi="Arial" w:cs="Arial"/>
          <w:spacing w:val="4"/>
          <w:sz w:val="20"/>
          <w:szCs w:val="20"/>
        </w:rPr>
        <w:t xml:space="preserve"> stron</w:t>
      </w:r>
      <w:r w:rsidR="00DC4B0A" w:rsidRPr="00F94351">
        <w:rPr>
          <w:rFonts w:ascii="Arial" w:hAnsi="Arial" w:cs="Arial"/>
          <w:spacing w:val="4"/>
          <w:sz w:val="20"/>
          <w:szCs w:val="20"/>
        </w:rPr>
        <w:t>y</w:t>
      </w:r>
      <w:r w:rsidRPr="00F94351">
        <w:rPr>
          <w:rFonts w:ascii="Arial" w:hAnsi="Arial" w:cs="Arial"/>
          <w:spacing w:val="4"/>
          <w:sz w:val="20"/>
          <w:szCs w:val="20"/>
        </w:rPr>
        <w:t xml:space="preserve">. </w:t>
      </w:r>
      <w:r w:rsidR="00A05CEC">
        <w:rPr>
          <w:rFonts w:ascii="Arial" w:hAnsi="Arial" w:cs="Arial"/>
          <w:spacing w:val="4"/>
          <w:sz w:val="20"/>
          <w:szCs w:val="20"/>
        </w:rPr>
        <w:t xml:space="preserve">W piśmie z dnia </w:t>
      </w:r>
      <w:r w:rsidR="00D548A3">
        <w:rPr>
          <w:rFonts w:ascii="Arial" w:hAnsi="Arial" w:cs="Arial"/>
          <w:spacing w:val="4"/>
          <w:sz w:val="20"/>
          <w:szCs w:val="20"/>
        </w:rPr>
        <w:t xml:space="preserve">4 lipca 2021 r., znak: P320-ILF-POL-P-OC-0985, </w:t>
      </w:r>
      <w:r w:rsidR="00D548A3" w:rsidRPr="00406810">
        <w:rPr>
          <w:rFonts w:ascii="Arial" w:hAnsi="Arial" w:cs="Arial"/>
          <w:i/>
          <w:iCs/>
          <w:spacing w:val="4"/>
          <w:sz w:val="20"/>
          <w:szCs w:val="20"/>
        </w:rPr>
        <w:t>inwestor</w:t>
      </w:r>
      <w:r w:rsidR="00D548A3">
        <w:rPr>
          <w:rFonts w:ascii="Arial" w:hAnsi="Arial" w:cs="Arial"/>
          <w:spacing w:val="4"/>
          <w:sz w:val="20"/>
          <w:szCs w:val="20"/>
        </w:rPr>
        <w:t xml:space="preserve"> poinformował, iż </w:t>
      </w:r>
      <w:r w:rsidR="00406810">
        <w:rPr>
          <w:rFonts w:ascii="Arial" w:hAnsi="Arial" w:cs="Arial"/>
          <w:spacing w:val="4"/>
          <w:sz w:val="20"/>
          <w:szCs w:val="20"/>
        </w:rPr>
        <w:t>po ponownej analizie zakresu terenu niezbędnego do realizacji inwestycji uwzględniając</w:t>
      </w:r>
      <w:r w:rsidR="0096594F">
        <w:rPr>
          <w:rFonts w:ascii="Arial" w:hAnsi="Arial" w:cs="Arial"/>
          <w:spacing w:val="4"/>
          <w:sz w:val="20"/>
          <w:szCs w:val="20"/>
        </w:rPr>
        <w:t>ego</w:t>
      </w:r>
      <w:r w:rsidR="00406810">
        <w:rPr>
          <w:rFonts w:ascii="Arial" w:hAnsi="Arial" w:cs="Arial"/>
          <w:spacing w:val="4"/>
          <w:sz w:val="20"/>
          <w:szCs w:val="20"/>
        </w:rPr>
        <w:t xml:space="preserve"> bieżące uwarunkowania, podjął decyzję o wyłączeniu z zakresu inwestycji działki </w:t>
      </w:r>
      <w:r w:rsidR="00CF0EB1">
        <w:rPr>
          <w:rFonts w:ascii="Arial" w:hAnsi="Arial" w:cs="Arial"/>
          <w:spacing w:val="4"/>
          <w:sz w:val="20"/>
          <w:szCs w:val="20"/>
        </w:rPr>
        <w:br/>
      </w:r>
      <w:r w:rsidR="00406810">
        <w:rPr>
          <w:rFonts w:ascii="Arial" w:hAnsi="Arial" w:cs="Arial"/>
          <w:spacing w:val="4"/>
          <w:sz w:val="20"/>
          <w:szCs w:val="20"/>
        </w:rPr>
        <w:t xml:space="preserve">nr 4/6, z obrębu 6-13-12, będącej w użytkowaniu wieczystym </w:t>
      </w:r>
      <w:r w:rsidR="00406810" w:rsidRPr="00406810">
        <w:rPr>
          <w:rFonts w:ascii="Arial" w:hAnsi="Arial" w:cs="Arial"/>
          <w:spacing w:val="4"/>
          <w:sz w:val="20"/>
          <w:szCs w:val="20"/>
        </w:rPr>
        <w:t>spółki FOR EVER</w:t>
      </w:r>
      <w:r w:rsidR="00406810">
        <w:rPr>
          <w:rFonts w:ascii="Arial" w:hAnsi="Arial" w:cs="Arial"/>
          <w:spacing w:val="4"/>
          <w:sz w:val="20"/>
          <w:szCs w:val="20"/>
        </w:rPr>
        <w:t xml:space="preserve">, oraz działki nr 37/2, </w:t>
      </w:r>
      <w:r w:rsidR="00CF0EB1">
        <w:rPr>
          <w:rFonts w:ascii="Arial" w:hAnsi="Arial" w:cs="Arial"/>
          <w:spacing w:val="4"/>
          <w:sz w:val="20"/>
          <w:szCs w:val="20"/>
        </w:rPr>
        <w:br/>
      </w:r>
      <w:r w:rsidR="00406810">
        <w:rPr>
          <w:rFonts w:ascii="Arial" w:hAnsi="Arial" w:cs="Arial"/>
          <w:spacing w:val="4"/>
          <w:sz w:val="20"/>
          <w:szCs w:val="20"/>
        </w:rPr>
        <w:t xml:space="preserve">z obrębu 6-13-13, stanowiącej własność </w:t>
      </w:r>
      <w:r w:rsidR="001E6E1D" w:rsidRPr="001E6E1D">
        <w:rPr>
          <w:rFonts w:ascii="Arial" w:hAnsi="Arial" w:cs="Arial"/>
          <w:spacing w:val="4"/>
          <w:sz w:val="20"/>
          <w:szCs w:val="20"/>
        </w:rPr>
        <w:t>spółki Porsche Inter Auto Polska</w:t>
      </w:r>
      <w:r w:rsidR="00406810">
        <w:rPr>
          <w:rFonts w:ascii="Arial" w:hAnsi="Arial" w:cs="Arial"/>
          <w:spacing w:val="4"/>
          <w:sz w:val="20"/>
          <w:szCs w:val="20"/>
        </w:rPr>
        <w:t xml:space="preserve">. Zatem </w:t>
      </w:r>
      <w:r w:rsidR="00406810" w:rsidRPr="0096594F">
        <w:rPr>
          <w:rFonts w:ascii="Arial" w:hAnsi="Arial" w:cs="Arial"/>
          <w:i/>
          <w:iCs/>
          <w:spacing w:val="4"/>
          <w:sz w:val="20"/>
          <w:szCs w:val="20"/>
        </w:rPr>
        <w:t>inwestor</w:t>
      </w:r>
      <w:r w:rsidR="00406810">
        <w:rPr>
          <w:rFonts w:ascii="Arial" w:hAnsi="Arial" w:cs="Arial"/>
          <w:spacing w:val="4"/>
          <w:sz w:val="20"/>
          <w:szCs w:val="20"/>
        </w:rPr>
        <w:t xml:space="preserve"> wniósł </w:t>
      </w:r>
      <w:r w:rsidR="00555A68">
        <w:rPr>
          <w:rFonts w:ascii="Arial" w:hAnsi="Arial" w:cs="Arial"/>
          <w:spacing w:val="4"/>
          <w:sz w:val="20"/>
          <w:szCs w:val="20"/>
        </w:rPr>
        <w:br/>
      </w:r>
      <w:r w:rsidR="00406810">
        <w:rPr>
          <w:rFonts w:ascii="Arial" w:hAnsi="Arial" w:cs="Arial"/>
          <w:spacing w:val="4"/>
          <w:sz w:val="20"/>
          <w:szCs w:val="20"/>
        </w:rPr>
        <w:t xml:space="preserve">o wyłącznie tych działek z zakresu </w:t>
      </w:r>
      <w:r w:rsidR="00406810" w:rsidRPr="00406810">
        <w:rPr>
          <w:rFonts w:ascii="Arial" w:hAnsi="Arial" w:cs="Arial"/>
          <w:i/>
          <w:iCs/>
          <w:spacing w:val="4"/>
          <w:sz w:val="20"/>
          <w:szCs w:val="20"/>
        </w:rPr>
        <w:t>decyzji Wojewody Mazowieckiego</w:t>
      </w:r>
      <w:r w:rsidR="00406810">
        <w:rPr>
          <w:rFonts w:ascii="Arial" w:hAnsi="Arial" w:cs="Arial"/>
          <w:spacing w:val="4"/>
          <w:sz w:val="20"/>
          <w:szCs w:val="20"/>
        </w:rPr>
        <w:t xml:space="preserve">. </w:t>
      </w:r>
    </w:p>
    <w:p w14:paraId="1D40111A" w14:textId="06078218" w:rsidR="0096594F" w:rsidRPr="0096594F" w:rsidRDefault="0096594F" w:rsidP="001D1683">
      <w:pPr>
        <w:spacing w:after="240" w:line="240" w:lineRule="exact"/>
        <w:jc w:val="both"/>
        <w:outlineLvl w:val="0"/>
        <w:rPr>
          <w:rFonts w:ascii="Arial" w:hAnsi="Arial" w:cs="Arial"/>
          <w:spacing w:val="4"/>
          <w:sz w:val="20"/>
          <w:szCs w:val="20"/>
        </w:rPr>
      </w:pPr>
      <w:r w:rsidRPr="0096594F">
        <w:rPr>
          <w:rFonts w:ascii="Arial" w:hAnsi="Arial" w:cs="Arial"/>
          <w:bCs/>
          <w:iCs/>
          <w:spacing w:val="4"/>
          <w:sz w:val="20"/>
          <w:szCs w:val="20"/>
        </w:rPr>
        <w:t>Mając na uwadze</w:t>
      </w:r>
      <w:r w:rsidRPr="0096594F">
        <w:rPr>
          <w:rFonts w:ascii="Arial" w:hAnsi="Arial" w:cs="Arial"/>
          <w:spacing w:val="4"/>
          <w:sz w:val="20"/>
          <w:szCs w:val="20"/>
        </w:rPr>
        <w:t xml:space="preserve"> ww. wniosek </w:t>
      </w:r>
      <w:r w:rsidRPr="0096594F">
        <w:rPr>
          <w:rFonts w:ascii="Arial" w:hAnsi="Arial" w:cs="Arial"/>
          <w:i/>
          <w:spacing w:val="4"/>
          <w:sz w:val="20"/>
          <w:szCs w:val="20"/>
        </w:rPr>
        <w:t xml:space="preserve">inwestora </w:t>
      </w:r>
      <w:r w:rsidRPr="0096594F">
        <w:rPr>
          <w:rFonts w:ascii="Arial" w:hAnsi="Arial" w:cs="Arial"/>
          <w:spacing w:val="4"/>
          <w:sz w:val="20"/>
          <w:szCs w:val="20"/>
        </w:rPr>
        <w:t>z dnia 4 lipca 2021 r.</w:t>
      </w:r>
      <w:r>
        <w:rPr>
          <w:rFonts w:ascii="Arial" w:hAnsi="Arial" w:cs="Arial"/>
          <w:spacing w:val="4"/>
          <w:sz w:val="20"/>
          <w:szCs w:val="20"/>
        </w:rPr>
        <w:t xml:space="preserve"> </w:t>
      </w:r>
      <w:r w:rsidRPr="0096594F">
        <w:rPr>
          <w:rFonts w:ascii="Arial" w:hAnsi="Arial" w:cs="Arial"/>
          <w:spacing w:val="4"/>
          <w:sz w:val="20"/>
          <w:szCs w:val="20"/>
        </w:rPr>
        <w:t xml:space="preserve">o rezygnację z objęcia zakresem przedmiotowej inwestycji </w:t>
      </w:r>
      <w:r>
        <w:rPr>
          <w:rFonts w:ascii="Arial" w:hAnsi="Arial" w:cs="Arial"/>
          <w:spacing w:val="4"/>
          <w:sz w:val="20"/>
          <w:szCs w:val="20"/>
        </w:rPr>
        <w:t xml:space="preserve">ww. </w:t>
      </w:r>
      <w:r w:rsidRPr="0096594F">
        <w:rPr>
          <w:rFonts w:ascii="Arial" w:hAnsi="Arial" w:cs="Arial"/>
          <w:spacing w:val="4"/>
          <w:sz w:val="20"/>
          <w:szCs w:val="20"/>
        </w:rPr>
        <w:t>działki nr 4/6, z obrębu 6-13-12</w:t>
      </w:r>
      <w:r>
        <w:rPr>
          <w:rFonts w:ascii="Arial" w:hAnsi="Arial" w:cs="Arial"/>
          <w:spacing w:val="4"/>
          <w:sz w:val="20"/>
          <w:szCs w:val="20"/>
        </w:rPr>
        <w:t xml:space="preserve"> i ww. </w:t>
      </w:r>
      <w:r w:rsidRPr="0096594F">
        <w:rPr>
          <w:rFonts w:ascii="Arial" w:hAnsi="Arial" w:cs="Arial"/>
          <w:spacing w:val="4"/>
          <w:sz w:val="20"/>
          <w:szCs w:val="20"/>
        </w:rPr>
        <w:t>działki nr 37/2, z obrębu 6-13-13</w:t>
      </w:r>
      <w:r w:rsidRPr="0096594F">
        <w:rPr>
          <w:rFonts w:ascii="Arial" w:hAnsi="Arial" w:cs="Arial"/>
          <w:bCs/>
          <w:iCs/>
          <w:spacing w:val="4"/>
          <w:sz w:val="20"/>
          <w:szCs w:val="20"/>
        </w:rPr>
        <w:t>, uznać należy, iż postępowanie prowadzone w przedmiocie t</w:t>
      </w:r>
      <w:r>
        <w:rPr>
          <w:rFonts w:ascii="Arial" w:hAnsi="Arial" w:cs="Arial"/>
          <w:bCs/>
          <w:iCs/>
          <w:spacing w:val="4"/>
          <w:sz w:val="20"/>
          <w:szCs w:val="20"/>
        </w:rPr>
        <w:t>ych</w:t>
      </w:r>
      <w:r w:rsidRPr="0096594F">
        <w:rPr>
          <w:rFonts w:ascii="Arial" w:hAnsi="Arial" w:cs="Arial"/>
          <w:bCs/>
          <w:iCs/>
          <w:spacing w:val="4"/>
          <w:sz w:val="20"/>
          <w:szCs w:val="20"/>
        </w:rPr>
        <w:t xml:space="preserve"> dział</w:t>
      </w:r>
      <w:r>
        <w:rPr>
          <w:rFonts w:ascii="Arial" w:hAnsi="Arial" w:cs="Arial"/>
          <w:bCs/>
          <w:iCs/>
          <w:spacing w:val="4"/>
          <w:sz w:val="20"/>
          <w:szCs w:val="20"/>
        </w:rPr>
        <w:t>ek</w:t>
      </w:r>
      <w:r w:rsidRPr="0096594F">
        <w:rPr>
          <w:rFonts w:ascii="Arial" w:hAnsi="Arial" w:cs="Arial"/>
          <w:bCs/>
          <w:iCs/>
          <w:spacing w:val="4"/>
          <w:sz w:val="20"/>
          <w:szCs w:val="20"/>
        </w:rPr>
        <w:t xml:space="preserve"> stało się bezprzedmiotowe.</w:t>
      </w:r>
      <w:r w:rsidRPr="0096594F">
        <w:rPr>
          <w:rFonts w:ascii="Arial" w:hAnsi="Arial" w:cs="Arial"/>
          <w:spacing w:val="4"/>
          <w:sz w:val="20"/>
          <w:szCs w:val="20"/>
        </w:rPr>
        <w:t xml:space="preserve"> Przepis art. 138 § 1 pkt 2 </w:t>
      </w:r>
      <w:r w:rsidRPr="0096594F">
        <w:rPr>
          <w:rFonts w:ascii="Arial" w:hAnsi="Arial" w:cs="Arial"/>
          <w:i/>
          <w:spacing w:val="4"/>
          <w:sz w:val="20"/>
          <w:szCs w:val="20"/>
        </w:rPr>
        <w:t>kpa</w:t>
      </w:r>
      <w:r w:rsidRPr="0096594F">
        <w:rPr>
          <w:rFonts w:ascii="Arial" w:hAnsi="Arial" w:cs="Arial"/>
          <w:spacing w:val="4"/>
          <w:sz w:val="20"/>
          <w:szCs w:val="20"/>
        </w:rPr>
        <w:t xml:space="preserve"> nie precyzuje przyczyn umorzenia w postępowaniu odwoławczym postępowania pierwszej instancji, niemniej w doktrynie i orzecznictwie sądów administracyjnych powszechnie przyjmuje się, że organ umarzając postępowanie organu pierwszej instancji, kieruje się przesłankami określonymi w art. 105 § 1 </w:t>
      </w:r>
      <w:r w:rsidRPr="0096594F">
        <w:rPr>
          <w:rFonts w:ascii="Arial" w:hAnsi="Arial" w:cs="Arial"/>
          <w:i/>
          <w:spacing w:val="4"/>
          <w:sz w:val="20"/>
          <w:szCs w:val="20"/>
        </w:rPr>
        <w:t>kpa</w:t>
      </w:r>
      <w:r w:rsidRPr="0096594F">
        <w:rPr>
          <w:rFonts w:ascii="Arial" w:hAnsi="Arial" w:cs="Arial"/>
          <w:spacing w:val="4"/>
          <w:sz w:val="20"/>
          <w:szCs w:val="20"/>
        </w:rPr>
        <w:t>, czyli spowodowaną jakimikolwiek przyczynami bezprzedmiotowością postępowania (vide: wyrok Wojewódzkiego Sądu Administracyjnego w Warszawie z dnia 16 czerwca 2010 r., sygn. akt VII SA/</w:t>
      </w:r>
      <w:proofErr w:type="spellStart"/>
      <w:r w:rsidRPr="0096594F">
        <w:rPr>
          <w:rFonts w:ascii="Arial" w:hAnsi="Arial" w:cs="Arial"/>
          <w:spacing w:val="4"/>
          <w:sz w:val="20"/>
          <w:szCs w:val="20"/>
        </w:rPr>
        <w:t>Wa</w:t>
      </w:r>
      <w:proofErr w:type="spellEnd"/>
      <w:r w:rsidRPr="0096594F">
        <w:rPr>
          <w:rFonts w:ascii="Arial" w:hAnsi="Arial" w:cs="Arial"/>
          <w:spacing w:val="4"/>
          <w:sz w:val="20"/>
          <w:szCs w:val="20"/>
        </w:rPr>
        <w:t xml:space="preserve"> 245/10). </w:t>
      </w:r>
    </w:p>
    <w:p w14:paraId="3DDCDB47" w14:textId="18704B2C" w:rsidR="0096594F" w:rsidRPr="0096594F" w:rsidRDefault="0096594F" w:rsidP="001D1683">
      <w:pPr>
        <w:spacing w:after="240" w:line="240" w:lineRule="exact"/>
        <w:jc w:val="both"/>
        <w:outlineLvl w:val="0"/>
        <w:rPr>
          <w:rFonts w:ascii="Arial" w:hAnsi="Arial" w:cs="Arial"/>
          <w:spacing w:val="4"/>
          <w:sz w:val="20"/>
          <w:szCs w:val="20"/>
        </w:rPr>
      </w:pPr>
      <w:r w:rsidRPr="0096594F">
        <w:rPr>
          <w:rFonts w:ascii="Arial" w:hAnsi="Arial" w:cs="Arial"/>
          <w:spacing w:val="4"/>
          <w:sz w:val="20"/>
          <w:szCs w:val="20"/>
        </w:rPr>
        <w:t xml:space="preserve">Stosownie do treści art. 105 § 1 </w:t>
      </w:r>
      <w:r w:rsidRPr="0096594F">
        <w:rPr>
          <w:rFonts w:ascii="Arial" w:hAnsi="Arial" w:cs="Arial"/>
          <w:i/>
          <w:spacing w:val="4"/>
          <w:sz w:val="20"/>
          <w:szCs w:val="20"/>
        </w:rPr>
        <w:t>kpa</w:t>
      </w:r>
      <w:r w:rsidRPr="0096594F">
        <w:rPr>
          <w:rFonts w:ascii="Arial" w:hAnsi="Arial" w:cs="Arial"/>
          <w:spacing w:val="4"/>
          <w:sz w:val="20"/>
          <w:szCs w:val="20"/>
        </w:rPr>
        <w:t>, w sytuacji, gdy postępowanie z jakiejkolwiek przyczyny stało się bezprzedmiotowe w całości albo w części, organ administracji publicznej wydaje decyzję o umorzeniu postępowania odpowiednio w całości albo w części.</w:t>
      </w:r>
      <w:r w:rsidR="00555A68">
        <w:rPr>
          <w:rFonts w:ascii="Arial" w:hAnsi="Arial" w:cs="Arial"/>
          <w:spacing w:val="4"/>
          <w:sz w:val="20"/>
          <w:szCs w:val="20"/>
        </w:rPr>
        <w:t xml:space="preserve"> </w:t>
      </w:r>
      <w:r w:rsidRPr="0096594F">
        <w:rPr>
          <w:rFonts w:ascii="Arial" w:hAnsi="Arial" w:cs="Arial"/>
          <w:spacing w:val="4"/>
          <w:sz w:val="20"/>
          <w:szCs w:val="20"/>
        </w:rPr>
        <w:t xml:space="preserve">Bezprzedmiotowość postępowania administracyjnego, o której mowa w art. 105 § 1 </w:t>
      </w:r>
      <w:r w:rsidRPr="0096594F">
        <w:rPr>
          <w:rFonts w:ascii="Arial" w:hAnsi="Arial" w:cs="Arial"/>
          <w:i/>
          <w:spacing w:val="4"/>
          <w:sz w:val="20"/>
          <w:szCs w:val="20"/>
        </w:rPr>
        <w:t>kpa</w:t>
      </w:r>
      <w:r w:rsidRPr="0096594F">
        <w:rPr>
          <w:rFonts w:ascii="Arial" w:hAnsi="Arial" w:cs="Arial"/>
          <w:spacing w:val="4"/>
          <w:sz w:val="20"/>
          <w:szCs w:val="20"/>
        </w:rPr>
        <w:t xml:space="preserve">, to brak przedmiotu postępowania. Przesłanka bezprzedmiotowości występuje wtedy, gdy brak jest podstaw prawnych do merytorycznego rozstrzygnięcia danej sprawy w ogóle, bądź nie ma postaw do jej rozpoznania w drodze postępowania administracyjnego, czy też tylko w drodze postępowania administracyjnego prowadzonego przed rozstrzygającym w sprawie organem pierwszej instancji. </w:t>
      </w:r>
    </w:p>
    <w:p w14:paraId="5CD4FB8C" w14:textId="7D762B1C" w:rsidR="0096594F" w:rsidRPr="0096594F" w:rsidRDefault="0096594F" w:rsidP="001D1683">
      <w:pPr>
        <w:spacing w:after="240" w:line="240" w:lineRule="exact"/>
        <w:jc w:val="both"/>
        <w:outlineLvl w:val="0"/>
        <w:rPr>
          <w:rFonts w:ascii="Arial" w:hAnsi="Arial" w:cs="Arial"/>
          <w:spacing w:val="4"/>
          <w:sz w:val="20"/>
          <w:szCs w:val="20"/>
        </w:rPr>
      </w:pPr>
      <w:r w:rsidRPr="0096594F">
        <w:rPr>
          <w:rFonts w:ascii="Arial" w:hAnsi="Arial" w:cs="Arial"/>
          <w:spacing w:val="4"/>
          <w:sz w:val="20"/>
          <w:szCs w:val="20"/>
        </w:rPr>
        <w:t xml:space="preserve">Postępowanie administracyjne może więc toczyć się jedynie w sytuacji, gdy ma swój „przedmiot”. Przedmiotem procesu administracyjnego jest natomiast konkretna sprawa indywidualnego podmiotu, </w:t>
      </w:r>
      <w:r w:rsidRPr="0096594F">
        <w:rPr>
          <w:rFonts w:ascii="Arial" w:hAnsi="Arial" w:cs="Arial"/>
          <w:spacing w:val="4"/>
          <w:sz w:val="20"/>
          <w:szCs w:val="20"/>
        </w:rPr>
        <w:br/>
        <w:t xml:space="preserve">w której na podstawie przepisów prawnych powszechnie obowiązujących organy administracyjne są władne podjąć decyzję administracyjną, albo orzekając w niej o uprawnieniach lub obowiązkach indywidualnego podmiotu, albo stwierdzając o niedopuszczalności takiego orzekania. Bezprzedmiotowe może być postępowanie zarówno z powodu braku przedmiotu faktycznego do rozpoznania sprawy, jak również z powodu braku podstawy prawnej do wydania decyzji w zakresie żądania wnioskodawcy. </w:t>
      </w:r>
      <w:r w:rsidRPr="0096594F">
        <w:rPr>
          <w:rFonts w:ascii="Arial" w:hAnsi="Arial" w:cs="Arial"/>
          <w:spacing w:val="4"/>
          <w:sz w:val="20"/>
          <w:szCs w:val="20"/>
        </w:rPr>
        <w:br/>
        <w:t>W takiej sytuacji drogę do konkretyzacji praw lub obowiązków zamyka, a jednocześnie kończy bieg postępowania w danej instancji, umorzenie postępowania (vide: wyrok Naczelnego Sądu Administracyjnego z dnia 6 sierpnia 1999 r., sygn. akt IV SA 1167/97, wyrok Wojewódzkiego Sądu Administracyjnego w Warszawie z dnia 6 lipca 2010 r., sygn. akt VII SA/</w:t>
      </w:r>
      <w:proofErr w:type="spellStart"/>
      <w:r w:rsidRPr="0096594F">
        <w:rPr>
          <w:rFonts w:ascii="Arial" w:hAnsi="Arial" w:cs="Arial"/>
          <w:spacing w:val="4"/>
          <w:sz w:val="20"/>
          <w:szCs w:val="20"/>
        </w:rPr>
        <w:t>Wa</w:t>
      </w:r>
      <w:proofErr w:type="spellEnd"/>
      <w:r w:rsidRPr="0096594F">
        <w:rPr>
          <w:rFonts w:ascii="Arial" w:hAnsi="Arial" w:cs="Arial"/>
          <w:spacing w:val="4"/>
          <w:sz w:val="20"/>
          <w:szCs w:val="20"/>
        </w:rPr>
        <w:t xml:space="preserve"> 292/10, wyrok Wojewódzkiego Sądu Administracyjnego w Olsztynie z dnia 6 maja 2010 r., sygn. </w:t>
      </w:r>
      <w:proofErr w:type="spellStart"/>
      <w:r w:rsidRPr="0096594F">
        <w:rPr>
          <w:rFonts w:ascii="Arial" w:hAnsi="Arial" w:cs="Arial"/>
          <w:spacing w:val="4"/>
          <w:sz w:val="20"/>
          <w:szCs w:val="20"/>
        </w:rPr>
        <w:t>aktII</w:t>
      </w:r>
      <w:proofErr w:type="spellEnd"/>
      <w:r w:rsidRPr="0096594F">
        <w:rPr>
          <w:rFonts w:ascii="Arial" w:hAnsi="Arial" w:cs="Arial"/>
          <w:spacing w:val="4"/>
          <w:sz w:val="20"/>
          <w:szCs w:val="20"/>
        </w:rPr>
        <w:t xml:space="preserve"> SA/Ol 190/10). </w:t>
      </w:r>
    </w:p>
    <w:p w14:paraId="4435100C" w14:textId="275ED30E" w:rsidR="0096594F" w:rsidRPr="0096594F" w:rsidRDefault="0096594F" w:rsidP="001D1683">
      <w:pPr>
        <w:spacing w:after="240" w:line="240" w:lineRule="exact"/>
        <w:jc w:val="both"/>
        <w:outlineLvl w:val="0"/>
        <w:rPr>
          <w:rFonts w:ascii="Arial" w:hAnsi="Arial" w:cs="Arial"/>
          <w:bCs/>
          <w:spacing w:val="4"/>
          <w:sz w:val="20"/>
          <w:szCs w:val="20"/>
        </w:rPr>
      </w:pPr>
      <w:r w:rsidRPr="0096594F">
        <w:rPr>
          <w:rFonts w:ascii="Arial" w:hAnsi="Arial" w:cs="Arial"/>
          <w:spacing w:val="4"/>
          <w:sz w:val="20"/>
          <w:szCs w:val="20"/>
        </w:rPr>
        <w:t xml:space="preserve">Zgodnie z regułą zawartą w art. 61 § 1 </w:t>
      </w:r>
      <w:r w:rsidRPr="0096594F">
        <w:rPr>
          <w:rFonts w:ascii="Arial" w:hAnsi="Arial" w:cs="Arial"/>
          <w:i/>
          <w:spacing w:val="4"/>
          <w:sz w:val="20"/>
          <w:szCs w:val="20"/>
        </w:rPr>
        <w:t>kpa</w:t>
      </w:r>
      <w:r w:rsidRPr="0096594F">
        <w:rPr>
          <w:rFonts w:ascii="Arial" w:hAnsi="Arial" w:cs="Arial"/>
          <w:spacing w:val="4"/>
          <w:sz w:val="20"/>
          <w:szCs w:val="20"/>
        </w:rPr>
        <w:t xml:space="preserve"> postępowanie administracyjne wszczyna się na żądanie strony lub z urzędu. </w:t>
      </w:r>
      <w:r w:rsidRPr="0096594F">
        <w:rPr>
          <w:rFonts w:ascii="Arial" w:hAnsi="Arial" w:cs="Arial"/>
          <w:bCs/>
          <w:spacing w:val="4"/>
          <w:sz w:val="20"/>
          <w:szCs w:val="20"/>
        </w:rPr>
        <w:t xml:space="preserve">W przedmiotowej sprawie mamy do czynienia z postępowaniem wszczynanym na wniosek, stosownie do przepisu art. 9o ust. 1 </w:t>
      </w:r>
      <w:r>
        <w:rPr>
          <w:rFonts w:ascii="Arial" w:hAnsi="Arial" w:cs="Arial"/>
          <w:bCs/>
          <w:spacing w:val="4"/>
          <w:sz w:val="20"/>
          <w:szCs w:val="20"/>
        </w:rPr>
        <w:t xml:space="preserve">w zw. z </w:t>
      </w:r>
      <w:r w:rsidRPr="0096594F">
        <w:rPr>
          <w:rFonts w:ascii="Arial" w:hAnsi="Arial" w:cs="Arial"/>
          <w:bCs/>
          <w:spacing w:val="4"/>
          <w:sz w:val="20"/>
          <w:szCs w:val="20"/>
        </w:rPr>
        <w:t xml:space="preserve">art. 3 ust. 7 </w:t>
      </w:r>
      <w:r w:rsidRPr="0096594F">
        <w:rPr>
          <w:rFonts w:ascii="Arial" w:hAnsi="Arial" w:cs="Arial"/>
          <w:bCs/>
          <w:i/>
          <w:iCs/>
          <w:spacing w:val="4"/>
          <w:sz w:val="20"/>
          <w:szCs w:val="20"/>
        </w:rPr>
        <w:t>ustawy o transporcie kolejowym</w:t>
      </w:r>
      <w:r>
        <w:rPr>
          <w:rFonts w:ascii="Arial" w:hAnsi="Arial" w:cs="Arial"/>
          <w:bCs/>
          <w:iCs/>
          <w:spacing w:val="4"/>
          <w:sz w:val="20"/>
          <w:szCs w:val="20"/>
        </w:rPr>
        <w:t xml:space="preserve">. </w:t>
      </w:r>
      <w:r w:rsidRPr="0096594F">
        <w:rPr>
          <w:rFonts w:ascii="Arial" w:hAnsi="Arial" w:cs="Arial"/>
          <w:bCs/>
          <w:spacing w:val="4"/>
          <w:sz w:val="20"/>
          <w:szCs w:val="20"/>
        </w:rPr>
        <w:t xml:space="preserve">Specyfika takiego rodzaju postępowania przejawia się w fakcie, iż może zostać ono zainicjowane tylko przez określone podmioty – organ nie może działać z urzędu, jak również inne strony nie mają możliwości wpływu na wszczęcie postępowania. W postępowaniu o wydanie decyzji o ustaleniu lokalizacji </w:t>
      </w:r>
      <w:r>
        <w:rPr>
          <w:rFonts w:ascii="Arial" w:hAnsi="Arial" w:cs="Arial"/>
          <w:bCs/>
          <w:spacing w:val="4"/>
          <w:sz w:val="20"/>
          <w:szCs w:val="20"/>
        </w:rPr>
        <w:t>inwestycji w zakresie metra</w:t>
      </w:r>
      <w:r w:rsidRPr="0096594F">
        <w:rPr>
          <w:rFonts w:ascii="Arial" w:hAnsi="Arial" w:cs="Arial"/>
          <w:bCs/>
          <w:spacing w:val="4"/>
          <w:sz w:val="20"/>
          <w:szCs w:val="20"/>
        </w:rPr>
        <w:t xml:space="preserve">, wniosek nie tylko inicjuje postępowanie, ale wyraża wolę </w:t>
      </w:r>
      <w:r w:rsidRPr="0096594F">
        <w:rPr>
          <w:rFonts w:ascii="Arial" w:hAnsi="Arial" w:cs="Arial"/>
          <w:bCs/>
          <w:i/>
          <w:spacing w:val="4"/>
          <w:sz w:val="20"/>
          <w:szCs w:val="20"/>
        </w:rPr>
        <w:t xml:space="preserve">inwestora </w:t>
      </w:r>
      <w:r w:rsidRPr="0096594F">
        <w:rPr>
          <w:rFonts w:ascii="Arial" w:hAnsi="Arial" w:cs="Arial"/>
          <w:bCs/>
          <w:spacing w:val="4"/>
          <w:sz w:val="20"/>
          <w:szCs w:val="20"/>
        </w:rPr>
        <w:t xml:space="preserve">odnośnie rozstrzygnięcia sprawy. </w:t>
      </w:r>
      <w:r w:rsidRPr="0096594F">
        <w:rPr>
          <w:rFonts w:ascii="Arial" w:hAnsi="Arial" w:cs="Arial"/>
          <w:spacing w:val="4"/>
          <w:sz w:val="20"/>
          <w:szCs w:val="20"/>
        </w:rPr>
        <w:t xml:space="preserve">Wola ta musi istnieć przez cały tok postępowania, aby można było mówić, </w:t>
      </w:r>
      <w:r w:rsidRPr="0096594F">
        <w:rPr>
          <w:rFonts w:ascii="Arial" w:hAnsi="Arial" w:cs="Arial"/>
          <w:spacing w:val="4"/>
          <w:sz w:val="20"/>
          <w:szCs w:val="20"/>
        </w:rPr>
        <w:br/>
        <w:t xml:space="preserve">że postępowanie ma przedmiot. Tylko istnienie woli </w:t>
      </w:r>
      <w:r w:rsidRPr="0096594F">
        <w:rPr>
          <w:rFonts w:ascii="Arial" w:hAnsi="Arial" w:cs="Arial"/>
          <w:i/>
          <w:spacing w:val="4"/>
          <w:sz w:val="20"/>
          <w:szCs w:val="20"/>
        </w:rPr>
        <w:t>inwestora</w:t>
      </w:r>
      <w:r w:rsidRPr="0096594F">
        <w:rPr>
          <w:rFonts w:ascii="Arial" w:hAnsi="Arial" w:cs="Arial"/>
          <w:spacing w:val="4"/>
          <w:sz w:val="20"/>
          <w:szCs w:val="20"/>
        </w:rPr>
        <w:t xml:space="preserve"> pozwala doprowadzić sprawę </w:t>
      </w:r>
      <w:r w:rsidRPr="0096594F">
        <w:rPr>
          <w:rFonts w:ascii="Arial" w:hAnsi="Arial" w:cs="Arial"/>
          <w:spacing w:val="4"/>
          <w:sz w:val="20"/>
          <w:szCs w:val="20"/>
        </w:rPr>
        <w:br/>
        <w:t>do rozstrzygnięcia merytorycznego.</w:t>
      </w:r>
    </w:p>
    <w:p w14:paraId="6396C2FF" w14:textId="796986E5" w:rsidR="0096594F" w:rsidRPr="0096594F" w:rsidRDefault="0096594F" w:rsidP="001D1683">
      <w:pPr>
        <w:spacing w:after="240" w:line="240" w:lineRule="exact"/>
        <w:jc w:val="both"/>
        <w:outlineLvl w:val="0"/>
        <w:rPr>
          <w:rFonts w:ascii="Arial" w:hAnsi="Arial" w:cs="Arial"/>
          <w:bCs/>
          <w:iCs/>
          <w:spacing w:val="4"/>
          <w:sz w:val="20"/>
          <w:szCs w:val="20"/>
        </w:rPr>
      </w:pPr>
      <w:r w:rsidRPr="0096594F">
        <w:rPr>
          <w:rFonts w:ascii="Arial" w:hAnsi="Arial" w:cs="Arial"/>
          <w:spacing w:val="4"/>
          <w:sz w:val="20"/>
          <w:szCs w:val="20"/>
        </w:rPr>
        <w:t>W omawianym przypadku w ww. piśmie z dnia 4 lipca 2021 r.</w:t>
      </w:r>
      <w:r>
        <w:rPr>
          <w:rFonts w:ascii="Arial" w:hAnsi="Arial" w:cs="Arial"/>
          <w:spacing w:val="4"/>
          <w:sz w:val="20"/>
          <w:szCs w:val="20"/>
        </w:rPr>
        <w:t xml:space="preserve"> </w:t>
      </w:r>
      <w:r w:rsidRPr="0096594F">
        <w:rPr>
          <w:rFonts w:ascii="Arial" w:hAnsi="Arial" w:cs="Arial"/>
          <w:i/>
          <w:spacing w:val="4"/>
          <w:sz w:val="20"/>
          <w:szCs w:val="20"/>
        </w:rPr>
        <w:t xml:space="preserve">inwestor </w:t>
      </w:r>
      <w:r w:rsidRPr="0096594F">
        <w:rPr>
          <w:rFonts w:ascii="Arial" w:hAnsi="Arial" w:cs="Arial"/>
          <w:spacing w:val="4"/>
          <w:sz w:val="20"/>
          <w:szCs w:val="20"/>
        </w:rPr>
        <w:t>wniósł o wyłączenie z zakresu przedmiotowej inwestycji ww. dział</w:t>
      </w:r>
      <w:r>
        <w:rPr>
          <w:rFonts w:ascii="Arial" w:hAnsi="Arial" w:cs="Arial"/>
          <w:spacing w:val="4"/>
          <w:sz w:val="20"/>
          <w:szCs w:val="20"/>
        </w:rPr>
        <w:t xml:space="preserve">ek </w:t>
      </w:r>
      <w:r w:rsidRPr="0096594F">
        <w:rPr>
          <w:rFonts w:ascii="Arial" w:hAnsi="Arial" w:cs="Arial"/>
          <w:spacing w:val="4"/>
          <w:sz w:val="20"/>
          <w:szCs w:val="20"/>
        </w:rPr>
        <w:t>nr 4/6, z obrębu 6-13-12 i nr 37/2, z obrębu 6-13-13</w:t>
      </w:r>
      <w:r w:rsidRPr="0096594F">
        <w:rPr>
          <w:rFonts w:ascii="Arial" w:hAnsi="Arial" w:cs="Arial"/>
          <w:bCs/>
          <w:iCs/>
          <w:spacing w:val="4"/>
          <w:sz w:val="20"/>
          <w:szCs w:val="20"/>
        </w:rPr>
        <w:t>, a co za tym idzie zrezygnował z zajęcia t</w:t>
      </w:r>
      <w:r w:rsidR="00D45E43">
        <w:rPr>
          <w:rFonts w:ascii="Arial" w:hAnsi="Arial" w:cs="Arial"/>
          <w:bCs/>
          <w:iCs/>
          <w:spacing w:val="4"/>
          <w:sz w:val="20"/>
          <w:szCs w:val="20"/>
        </w:rPr>
        <w:t>ych</w:t>
      </w:r>
      <w:r w:rsidRPr="0096594F">
        <w:rPr>
          <w:rFonts w:ascii="Arial" w:hAnsi="Arial" w:cs="Arial"/>
          <w:bCs/>
          <w:iCs/>
          <w:spacing w:val="4"/>
          <w:sz w:val="20"/>
          <w:szCs w:val="20"/>
        </w:rPr>
        <w:t xml:space="preserve"> dział</w:t>
      </w:r>
      <w:r w:rsidR="00D45E43">
        <w:rPr>
          <w:rFonts w:ascii="Arial" w:hAnsi="Arial" w:cs="Arial"/>
          <w:bCs/>
          <w:iCs/>
          <w:spacing w:val="4"/>
          <w:sz w:val="20"/>
          <w:szCs w:val="20"/>
        </w:rPr>
        <w:t>ek</w:t>
      </w:r>
      <w:r w:rsidRPr="0096594F">
        <w:rPr>
          <w:rFonts w:ascii="Arial" w:hAnsi="Arial" w:cs="Arial"/>
          <w:bCs/>
          <w:iCs/>
          <w:spacing w:val="4"/>
          <w:sz w:val="20"/>
          <w:szCs w:val="20"/>
        </w:rPr>
        <w:t xml:space="preserve"> pod </w:t>
      </w:r>
      <w:r>
        <w:rPr>
          <w:rFonts w:ascii="Arial" w:hAnsi="Arial" w:cs="Arial"/>
          <w:bCs/>
          <w:iCs/>
          <w:spacing w:val="4"/>
          <w:sz w:val="20"/>
          <w:szCs w:val="20"/>
        </w:rPr>
        <w:t>ustalenie lokalizacji rzeczonej inwestycji.</w:t>
      </w:r>
      <w:r w:rsidRPr="0096594F">
        <w:rPr>
          <w:rFonts w:ascii="Arial" w:hAnsi="Arial" w:cs="Arial"/>
          <w:bCs/>
          <w:iCs/>
          <w:spacing w:val="4"/>
          <w:sz w:val="20"/>
          <w:szCs w:val="20"/>
        </w:rPr>
        <w:t xml:space="preserve"> </w:t>
      </w:r>
      <w:r w:rsidRPr="0096594F">
        <w:rPr>
          <w:rFonts w:ascii="Arial" w:hAnsi="Arial" w:cs="Arial"/>
          <w:spacing w:val="4"/>
          <w:sz w:val="20"/>
          <w:szCs w:val="20"/>
        </w:rPr>
        <w:t xml:space="preserve">Niezależnie </w:t>
      </w:r>
      <w:r w:rsidR="00D45E43">
        <w:rPr>
          <w:rFonts w:ascii="Arial" w:hAnsi="Arial" w:cs="Arial"/>
          <w:spacing w:val="4"/>
          <w:sz w:val="20"/>
          <w:szCs w:val="20"/>
        </w:rPr>
        <w:br/>
      </w:r>
      <w:r w:rsidRPr="0096594F">
        <w:rPr>
          <w:rFonts w:ascii="Arial" w:hAnsi="Arial" w:cs="Arial"/>
          <w:spacing w:val="4"/>
          <w:sz w:val="20"/>
          <w:szCs w:val="20"/>
        </w:rPr>
        <w:t xml:space="preserve">od tego, w jakim czasie okoliczność taka zaistnieje, organ rozpoznający sprawę ma obowiązek ją </w:t>
      </w:r>
      <w:r w:rsidRPr="0096594F">
        <w:rPr>
          <w:rFonts w:ascii="Arial" w:hAnsi="Arial" w:cs="Arial"/>
          <w:spacing w:val="4"/>
          <w:sz w:val="20"/>
          <w:szCs w:val="20"/>
        </w:rPr>
        <w:lastRenderedPageBreak/>
        <w:t>uwzględnić.</w:t>
      </w:r>
      <w:r w:rsidRPr="0096594F">
        <w:rPr>
          <w:rFonts w:ascii="Arial" w:hAnsi="Arial" w:cs="Arial"/>
          <w:bCs/>
          <w:iCs/>
          <w:spacing w:val="4"/>
          <w:sz w:val="20"/>
          <w:szCs w:val="20"/>
        </w:rPr>
        <w:t xml:space="preserve"> </w:t>
      </w:r>
      <w:r w:rsidRPr="0096594F">
        <w:rPr>
          <w:rFonts w:ascii="Arial" w:hAnsi="Arial" w:cs="Arial"/>
          <w:spacing w:val="4"/>
          <w:sz w:val="20"/>
          <w:szCs w:val="20"/>
        </w:rPr>
        <w:t xml:space="preserve">Z dyspozycji art. 138 § 1 pkt 2 </w:t>
      </w:r>
      <w:r w:rsidRPr="0096594F">
        <w:rPr>
          <w:rFonts w:ascii="Arial" w:hAnsi="Arial" w:cs="Arial"/>
          <w:i/>
          <w:spacing w:val="4"/>
          <w:sz w:val="20"/>
          <w:szCs w:val="20"/>
        </w:rPr>
        <w:t>kpa</w:t>
      </w:r>
      <w:r w:rsidRPr="0096594F">
        <w:rPr>
          <w:rFonts w:ascii="Arial" w:hAnsi="Arial" w:cs="Arial"/>
          <w:spacing w:val="4"/>
          <w:sz w:val="20"/>
          <w:szCs w:val="20"/>
        </w:rPr>
        <w:t xml:space="preserve"> wynika, że dopuszczalne jest uchylenie zaskarżonej decyzji w części i umorzenie w tym zakresie postępowania przed organem pierwszej instancji.</w:t>
      </w:r>
    </w:p>
    <w:p w14:paraId="29C39C9C" w14:textId="1C49BA3C" w:rsidR="0096594F" w:rsidRPr="00D45E43" w:rsidRDefault="0096594F" w:rsidP="001D1683">
      <w:pPr>
        <w:spacing w:after="240" w:line="240" w:lineRule="exact"/>
        <w:jc w:val="both"/>
        <w:outlineLvl w:val="0"/>
        <w:rPr>
          <w:rFonts w:ascii="Arial" w:hAnsi="Arial" w:cs="Arial"/>
          <w:bCs/>
          <w:iCs/>
          <w:spacing w:val="4"/>
          <w:sz w:val="20"/>
          <w:szCs w:val="20"/>
          <w:shd w:val="clear" w:color="auto" w:fill="FFFFFF"/>
          <w:lang w:bidi="pl-PL"/>
        </w:rPr>
      </w:pPr>
      <w:r w:rsidRPr="0096594F">
        <w:rPr>
          <w:rFonts w:ascii="Arial" w:hAnsi="Arial" w:cs="Arial"/>
          <w:spacing w:val="4"/>
          <w:sz w:val="20"/>
          <w:szCs w:val="20"/>
        </w:rPr>
        <w:t xml:space="preserve">W związku z powyższym, działając na podstawie art. 138 § 1 pkt 2 </w:t>
      </w:r>
      <w:r w:rsidRPr="0096594F">
        <w:rPr>
          <w:rFonts w:ascii="Arial" w:hAnsi="Arial" w:cs="Arial"/>
          <w:i/>
          <w:spacing w:val="4"/>
          <w:sz w:val="20"/>
          <w:szCs w:val="20"/>
        </w:rPr>
        <w:t>kpa</w:t>
      </w:r>
      <w:r w:rsidRPr="0096594F">
        <w:rPr>
          <w:rFonts w:ascii="Arial" w:hAnsi="Arial" w:cs="Arial"/>
          <w:spacing w:val="4"/>
          <w:sz w:val="20"/>
          <w:szCs w:val="20"/>
        </w:rPr>
        <w:t xml:space="preserve">, w punkcie II niniejszej decyzji, </w:t>
      </w:r>
      <w:r w:rsidRPr="0096594F">
        <w:rPr>
          <w:rFonts w:ascii="Arial" w:hAnsi="Arial" w:cs="Arial"/>
          <w:i/>
          <w:spacing w:val="4"/>
          <w:sz w:val="20"/>
          <w:szCs w:val="20"/>
        </w:rPr>
        <w:t>Minister</w:t>
      </w:r>
      <w:r w:rsidRPr="0096594F">
        <w:rPr>
          <w:rFonts w:ascii="Arial" w:hAnsi="Arial" w:cs="Arial"/>
          <w:spacing w:val="4"/>
          <w:sz w:val="20"/>
          <w:szCs w:val="20"/>
        </w:rPr>
        <w:t xml:space="preserve"> uchylił </w:t>
      </w:r>
      <w:r w:rsidRPr="0096594F">
        <w:rPr>
          <w:rFonts w:ascii="Arial" w:hAnsi="Arial" w:cs="Arial"/>
          <w:i/>
          <w:spacing w:val="4"/>
          <w:sz w:val="20"/>
          <w:szCs w:val="20"/>
        </w:rPr>
        <w:t xml:space="preserve">decyzję Wojewody </w:t>
      </w:r>
      <w:r>
        <w:rPr>
          <w:rFonts w:ascii="Arial" w:hAnsi="Arial" w:cs="Arial"/>
          <w:i/>
          <w:spacing w:val="4"/>
          <w:sz w:val="20"/>
          <w:szCs w:val="20"/>
        </w:rPr>
        <w:t xml:space="preserve">Mazowieckiego </w:t>
      </w:r>
      <w:r>
        <w:rPr>
          <w:rFonts w:ascii="Arial" w:hAnsi="Arial" w:cs="Arial"/>
          <w:bCs/>
          <w:iCs/>
          <w:spacing w:val="4"/>
          <w:sz w:val="20"/>
          <w:szCs w:val="20"/>
          <w:shd w:val="clear" w:color="auto" w:fill="FFFFFF"/>
          <w:lang w:bidi="pl-PL"/>
        </w:rPr>
        <w:t>w części dotyczącej dział</w:t>
      </w:r>
      <w:r w:rsidR="00D45E43">
        <w:rPr>
          <w:rFonts w:ascii="Arial" w:hAnsi="Arial" w:cs="Arial"/>
          <w:bCs/>
          <w:iCs/>
          <w:spacing w:val="4"/>
          <w:sz w:val="20"/>
          <w:szCs w:val="20"/>
          <w:shd w:val="clear" w:color="auto" w:fill="FFFFFF"/>
          <w:lang w:bidi="pl-PL"/>
        </w:rPr>
        <w:t xml:space="preserve">ek </w:t>
      </w:r>
      <w:r>
        <w:rPr>
          <w:rFonts w:ascii="Arial" w:hAnsi="Arial" w:cs="Arial"/>
          <w:bCs/>
          <w:iCs/>
          <w:spacing w:val="4"/>
          <w:sz w:val="20"/>
          <w:szCs w:val="20"/>
          <w:shd w:val="clear" w:color="auto" w:fill="FFFFFF"/>
          <w:lang w:bidi="pl-PL"/>
        </w:rPr>
        <w:t>nr 4/6, z obrębu 6-13-12 oraz nr 37/2, z obrębu 6-13-13</w:t>
      </w:r>
      <w:r w:rsidRPr="0096594F">
        <w:rPr>
          <w:rFonts w:ascii="Arial" w:hAnsi="Arial" w:cs="Arial"/>
          <w:spacing w:val="4"/>
          <w:sz w:val="20"/>
          <w:szCs w:val="20"/>
        </w:rPr>
        <w:t xml:space="preserve">, oraz umorzył postępowanie organu pierwszej instancji w tym zakresie. Natomiast w pkt I niniejszej decyzji </w:t>
      </w:r>
      <w:r w:rsidRPr="0096594F">
        <w:rPr>
          <w:rFonts w:ascii="Arial" w:hAnsi="Arial" w:cs="Arial"/>
          <w:i/>
          <w:spacing w:val="4"/>
          <w:sz w:val="20"/>
          <w:szCs w:val="20"/>
        </w:rPr>
        <w:t>Minister</w:t>
      </w:r>
      <w:r w:rsidRPr="0096594F">
        <w:rPr>
          <w:rFonts w:ascii="Arial" w:hAnsi="Arial" w:cs="Arial"/>
          <w:spacing w:val="4"/>
          <w:sz w:val="20"/>
          <w:szCs w:val="20"/>
        </w:rPr>
        <w:t xml:space="preserve"> dokonał odpowiednich zmian w załącznik</w:t>
      </w:r>
      <w:r w:rsidR="0073772C">
        <w:rPr>
          <w:rFonts w:ascii="Arial" w:hAnsi="Arial" w:cs="Arial"/>
          <w:spacing w:val="4"/>
          <w:sz w:val="20"/>
          <w:szCs w:val="20"/>
        </w:rPr>
        <w:t>u</w:t>
      </w:r>
      <w:r w:rsidRPr="0096594F">
        <w:rPr>
          <w:rFonts w:ascii="Arial" w:hAnsi="Arial" w:cs="Arial"/>
          <w:spacing w:val="4"/>
          <w:sz w:val="20"/>
          <w:szCs w:val="20"/>
        </w:rPr>
        <w:t xml:space="preserve"> graficzny</w:t>
      </w:r>
      <w:r w:rsidR="0073772C">
        <w:rPr>
          <w:rFonts w:ascii="Arial" w:hAnsi="Arial" w:cs="Arial"/>
          <w:spacing w:val="4"/>
          <w:sz w:val="20"/>
          <w:szCs w:val="20"/>
        </w:rPr>
        <w:t>m</w:t>
      </w:r>
      <w:r w:rsidRPr="0096594F">
        <w:rPr>
          <w:rFonts w:ascii="Arial" w:hAnsi="Arial" w:cs="Arial"/>
          <w:spacing w:val="4"/>
          <w:sz w:val="20"/>
          <w:szCs w:val="20"/>
        </w:rPr>
        <w:t xml:space="preserve"> </w:t>
      </w:r>
      <w:r w:rsidR="00D45E43">
        <w:rPr>
          <w:rFonts w:ascii="Arial" w:hAnsi="Arial" w:cs="Arial"/>
          <w:spacing w:val="4"/>
          <w:sz w:val="20"/>
          <w:szCs w:val="20"/>
        </w:rPr>
        <w:br/>
      </w:r>
      <w:r w:rsidRPr="0096594F">
        <w:rPr>
          <w:rFonts w:ascii="Arial" w:hAnsi="Arial" w:cs="Arial"/>
          <w:spacing w:val="4"/>
          <w:sz w:val="20"/>
          <w:szCs w:val="20"/>
        </w:rPr>
        <w:t>do zaskarżonej decyzji</w:t>
      </w:r>
      <w:r w:rsidR="0073772C">
        <w:rPr>
          <w:rFonts w:ascii="Arial" w:hAnsi="Arial" w:cs="Arial"/>
          <w:spacing w:val="4"/>
          <w:sz w:val="20"/>
          <w:szCs w:val="20"/>
        </w:rPr>
        <w:t xml:space="preserve"> przedstawiającym lokalizację inwestycji</w:t>
      </w:r>
      <w:r w:rsidRPr="0096594F">
        <w:rPr>
          <w:rFonts w:ascii="Arial" w:hAnsi="Arial" w:cs="Arial"/>
          <w:spacing w:val="4"/>
          <w:sz w:val="20"/>
          <w:szCs w:val="20"/>
        </w:rPr>
        <w:t>, wynikających z wyłączenia ww. dział</w:t>
      </w:r>
      <w:r w:rsidR="0073772C">
        <w:rPr>
          <w:rFonts w:ascii="Arial" w:hAnsi="Arial" w:cs="Arial"/>
          <w:spacing w:val="4"/>
          <w:sz w:val="20"/>
          <w:szCs w:val="20"/>
        </w:rPr>
        <w:t xml:space="preserve">ek </w:t>
      </w:r>
      <w:r w:rsidR="00D45E43">
        <w:rPr>
          <w:rFonts w:ascii="Arial" w:hAnsi="Arial" w:cs="Arial"/>
          <w:spacing w:val="4"/>
          <w:sz w:val="20"/>
          <w:szCs w:val="20"/>
        </w:rPr>
        <w:br/>
      </w:r>
      <w:r w:rsidRPr="0096594F">
        <w:rPr>
          <w:rFonts w:ascii="Arial" w:hAnsi="Arial" w:cs="Arial"/>
          <w:spacing w:val="4"/>
          <w:sz w:val="20"/>
          <w:szCs w:val="20"/>
        </w:rPr>
        <w:t xml:space="preserve">z zakresu przedmiotowej inwestycji. </w:t>
      </w:r>
    </w:p>
    <w:p w14:paraId="47E7AE59" w14:textId="63E3E759" w:rsidR="00555CDC" w:rsidRDefault="00555CDC" w:rsidP="001D1683">
      <w:pPr>
        <w:spacing w:after="240" w:line="240" w:lineRule="exact"/>
        <w:jc w:val="both"/>
        <w:outlineLvl w:val="0"/>
        <w:rPr>
          <w:rFonts w:ascii="Arial" w:hAnsi="Arial" w:cs="Arial"/>
          <w:bCs/>
          <w:iCs/>
          <w:spacing w:val="4"/>
          <w:sz w:val="20"/>
          <w:szCs w:val="20"/>
          <w:lang w:bidi="pl-PL"/>
        </w:rPr>
      </w:pPr>
      <w:r>
        <w:rPr>
          <w:rFonts w:ascii="Arial" w:hAnsi="Arial" w:cs="Arial"/>
          <w:spacing w:val="4"/>
          <w:sz w:val="20"/>
          <w:szCs w:val="20"/>
        </w:rPr>
        <w:t>Mając powyższe na uwadze, bezprzedmiotowym jest odnoszenie się do zarzutów</w:t>
      </w:r>
      <w:r w:rsidRPr="00555CDC">
        <w:rPr>
          <w:rFonts w:ascii="Arial" w:hAnsi="Arial" w:cs="Arial"/>
          <w:bCs/>
          <w:iCs/>
          <w:spacing w:val="4"/>
          <w:sz w:val="20"/>
          <w:szCs w:val="20"/>
          <w:shd w:val="clear" w:color="auto" w:fill="FFFFFF"/>
          <w:lang w:bidi="pl-PL"/>
        </w:rPr>
        <w:t xml:space="preserve"> </w:t>
      </w:r>
      <w:r w:rsidRPr="00555CDC">
        <w:rPr>
          <w:rFonts w:ascii="Arial" w:hAnsi="Arial" w:cs="Arial"/>
          <w:bCs/>
          <w:iCs/>
          <w:spacing w:val="4"/>
          <w:sz w:val="20"/>
          <w:szCs w:val="20"/>
          <w:lang w:bidi="pl-PL"/>
        </w:rPr>
        <w:t xml:space="preserve">spółki FOR EVER </w:t>
      </w:r>
      <w:r>
        <w:rPr>
          <w:rFonts w:ascii="Arial" w:hAnsi="Arial" w:cs="Arial"/>
          <w:bCs/>
          <w:iCs/>
          <w:spacing w:val="4"/>
          <w:sz w:val="20"/>
          <w:szCs w:val="20"/>
          <w:lang w:bidi="pl-PL"/>
        </w:rPr>
        <w:br/>
      </w:r>
      <w:r w:rsidRPr="00555CDC">
        <w:rPr>
          <w:rFonts w:ascii="Arial" w:hAnsi="Arial" w:cs="Arial"/>
          <w:bCs/>
          <w:iCs/>
          <w:spacing w:val="4"/>
          <w:sz w:val="20"/>
          <w:szCs w:val="20"/>
          <w:lang w:bidi="pl-PL"/>
        </w:rPr>
        <w:t>i spółki Porsche Inter Auto Polska</w:t>
      </w:r>
      <w:r w:rsidR="00555A68">
        <w:rPr>
          <w:rFonts w:ascii="Arial" w:hAnsi="Arial" w:cs="Arial"/>
          <w:bCs/>
          <w:iCs/>
          <w:spacing w:val="4"/>
          <w:sz w:val="20"/>
          <w:szCs w:val="20"/>
          <w:lang w:bidi="pl-PL"/>
        </w:rPr>
        <w:t xml:space="preserve"> </w:t>
      </w:r>
      <w:r>
        <w:rPr>
          <w:rFonts w:ascii="Arial" w:hAnsi="Arial" w:cs="Arial"/>
          <w:bCs/>
          <w:iCs/>
          <w:spacing w:val="4"/>
          <w:sz w:val="20"/>
          <w:szCs w:val="20"/>
          <w:lang w:bidi="pl-PL"/>
        </w:rPr>
        <w:t xml:space="preserve">kwestionujących przebieg inwestycji przez teren ww. działek, skoro </w:t>
      </w:r>
      <w:r w:rsidRPr="00555CDC">
        <w:rPr>
          <w:rFonts w:ascii="Arial" w:hAnsi="Arial" w:cs="Arial"/>
          <w:bCs/>
          <w:i/>
          <w:spacing w:val="4"/>
          <w:sz w:val="20"/>
          <w:szCs w:val="20"/>
          <w:lang w:bidi="pl-PL"/>
        </w:rPr>
        <w:t xml:space="preserve">inwestor </w:t>
      </w:r>
      <w:r>
        <w:rPr>
          <w:rFonts w:ascii="Arial" w:hAnsi="Arial" w:cs="Arial"/>
          <w:bCs/>
          <w:iCs/>
          <w:spacing w:val="4"/>
          <w:sz w:val="20"/>
          <w:szCs w:val="20"/>
          <w:lang w:bidi="pl-PL"/>
        </w:rPr>
        <w:t xml:space="preserve">uwzględnił żądania </w:t>
      </w:r>
      <w:proofErr w:type="spellStart"/>
      <w:r>
        <w:rPr>
          <w:rFonts w:ascii="Arial" w:hAnsi="Arial" w:cs="Arial"/>
          <w:bCs/>
          <w:iCs/>
          <w:spacing w:val="4"/>
          <w:sz w:val="20"/>
          <w:szCs w:val="20"/>
          <w:lang w:bidi="pl-PL"/>
        </w:rPr>
        <w:t>odwołań</w:t>
      </w:r>
      <w:proofErr w:type="spellEnd"/>
      <w:r>
        <w:rPr>
          <w:rFonts w:ascii="Arial" w:hAnsi="Arial" w:cs="Arial"/>
          <w:bCs/>
          <w:iCs/>
          <w:spacing w:val="4"/>
          <w:sz w:val="20"/>
          <w:szCs w:val="20"/>
          <w:lang w:bidi="pl-PL"/>
        </w:rPr>
        <w:t xml:space="preserve"> o wyłączenie z zakresu inwestycji działek</w:t>
      </w:r>
      <w:r w:rsidR="00FF1E00">
        <w:rPr>
          <w:rFonts w:ascii="Arial" w:hAnsi="Arial" w:cs="Arial"/>
          <w:bCs/>
          <w:iCs/>
          <w:spacing w:val="4"/>
          <w:sz w:val="20"/>
          <w:szCs w:val="20"/>
          <w:lang w:bidi="pl-PL"/>
        </w:rPr>
        <w:t xml:space="preserve"> skarżących spółek. </w:t>
      </w:r>
    </w:p>
    <w:p w14:paraId="018A2768" w14:textId="118FEFAC" w:rsidR="00555CDC" w:rsidRPr="001D1683" w:rsidRDefault="00555CDC" w:rsidP="0073772C">
      <w:pPr>
        <w:spacing w:after="240" w:line="240" w:lineRule="exact"/>
        <w:jc w:val="both"/>
        <w:outlineLvl w:val="0"/>
        <w:rPr>
          <w:rFonts w:ascii="Arial" w:hAnsi="Arial" w:cs="Arial"/>
          <w:bCs/>
          <w:iCs/>
          <w:spacing w:val="4"/>
          <w:sz w:val="20"/>
          <w:szCs w:val="20"/>
          <w:lang w:bidi="pl-PL"/>
        </w:rPr>
      </w:pPr>
      <w:r w:rsidRPr="001D1683">
        <w:rPr>
          <w:rFonts w:ascii="Arial" w:hAnsi="Arial" w:cs="Arial"/>
          <w:bCs/>
          <w:iCs/>
          <w:spacing w:val="4"/>
          <w:sz w:val="20"/>
          <w:szCs w:val="20"/>
          <w:lang w:bidi="pl-PL"/>
        </w:rPr>
        <w:t>Na uwzględni</w:t>
      </w:r>
      <w:r w:rsidR="00FF1E00" w:rsidRPr="001D1683">
        <w:rPr>
          <w:rFonts w:ascii="Arial" w:hAnsi="Arial" w:cs="Arial"/>
          <w:bCs/>
          <w:iCs/>
          <w:spacing w:val="4"/>
          <w:sz w:val="20"/>
          <w:szCs w:val="20"/>
          <w:lang w:bidi="pl-PL"/>
        </w:rPr>
        <w:t>enie</w:t>
      </w:r>
      <w:r w:rsidRPr="001D1683">
        <w:rPr>
          <w:rFonts w:ascii="Arial" w:hAnsi="Arial" w:cs="Arial"/>
          <w:bCs/>
          <w:iCs/>
          <w:spacing w:val="4"/>
          <w:sz w:val="20"/>
          <w:szCs w:val="20"/>
          <w:lang w:bidi="pl-PL"/>
        </w:rPr>
        <w:t xml:space="preserve"> nie zasługuje </w:t>
      </w:r>
      <w:r w:rsidR="004B7DE2" w:rsidRPr="001D1683">
        <w:rPr>
          <w:rFonts w:ascii="Arial" w:hAnsi="Arial" w:cs="Arial"/>
          <w:bCs/>
          <w:iCs/>
          <w:spacing w:val="4"/>
          <w:sz w:val="20"/>
          <w:szCs w:val="20"/>
          <w:lang w:bidi="pl-PL"/>
        </w:rPr>
        <w:t xml:space="preserve">natomiast </w:t>
      </w:r>
      <w:r w:rsidRPr="001D1683">
        <w:rPr>
          <w:rFonts w:ascii="Arial" w:hAnsi="Arial" w:cs="Arial"/>
          <w:bCs/>
          <w:iCs/>
          <w:spacing w:val="4"/>
          <w:sz w:val="20"/>
          <w:szCs w:val="20"/>
          <w:lang w:bidi="pl-PL"/>
        </w:rPr>
        <w:t xml:space="preserve">żądanie spółki FOR EVER </w:t>
      </w:r>
      <w:r w:rsidR="004B7DE2" w:rsidRPr="001D1683">
        <w:rPr>
          <w:rFonts w:ascii="Arial" w:hAnsi="Arial" w:cs="Arial"/>
          <w:bCs/>
          <w:iCs/>
          <w:spacing w:val="4"/>
          <w:sz w:val="20"/>
          <w:szCs w:val="20"/>
          <w:lang w:bidi="pl-PL"/>
        </w:rPr>
        <w:t xml:space="preserve">dotyczące objęcia zakresem inwestycji </w:t>
      </w:r>
      <w:bookmarkStart w:id="126" w:name="_Hlk118617911"/>
      <w:r w:rsidR="004B7DE2" w:rsidRPr="001D1683">
        <w:rPr>
          <w:rFonts w:ascii="Arial" w:hAnsi="Arial" w:cs="Arial"/>
          <w:bCs/>
          <w:iCs/>
          <w:spacing w:val="4"/>
          <w:sz w:val="20"/>
          <w:szCs w:val="20"/>
          <w:lang w:bidi="pl-PL"/>
        </w:rPr>
        <w:t>działki nr 4/16, z obrębu 6-13-12 i wybudowanie na tej działce drogi publicznej</w:t>
      </w:r>
      <w:bookmarkEnd w:id="126"/>
      <w:r w:rsidR="009225AC" w:rsidRPr="001D1683">
        <w:rPr>
          <w:rFonts w:ascii="Arial" w:hAnsi="Arial" w:cs="Arial"/>
          <w:bCs/>
          <w:iCs/>
          <w:spacing w:val="4"/>
          <w:sz w:val="20"/>
          <w:szCs w:val="20"/>
          <w:lang w:bidi="pl-PL"/>
        </w:rPr>
        <w:t xml:space="preserve"> i o parametrach drogi gminnej. </w:t>
      </w:r>
    </w:p>
    <w:p w14:paraId="4D00920C" w14:textId="083DAF2D" w:rsidR="00EF0A98" w:rsidRPr="001D1683" w:rsidRDefault="00EF0A98" w:rsidP="00EF0A98">
      <w:pPr>
        <w:spacing w:after="240" w:line="240" w:lineRule="exact"/>
        <w:jc w:val="both"/>
        <w:outlineLvl w:val="0"/>
        <w:rPr>
          <w:rFonts w:ascii="Arial" w:hAnsi="Arial" w:cs="Arial"/>
          <w:bCs/>
          <w:iCs/>
          <w:spacing w:val="4"/>
          <w:sz w:val="20"/>
          <w:szCs w:val="20"/>
          <w:lang w:bidi="pl-PL"/>
        </w:rPr>
      </w:pPr>
      <w:r w:rsidRPr="001D1683">
        <w:rPr>
          <w:rFonts w:ascii="Arial" w:hAnsi="Arial" w:cs="Arial"/>
          <w:bCs/>
          <w:iCs/>
          <w:spacing w:val="4"/>
          <w:sz w:val="20"/>
          <w:szCs w:val="20"/>
          <w:lang w:bidi="pl-PL"/>
        </w:rPr>
        <w:t xml:space="preserve">Na wstępie wyjaśnić należy, iż w przypadku inwestycji liniowych zakres chronionego interesu prawnego stron jest zasadniczo determinowany tym, na ile przedmiotowa inwestycja oddziałuje na ich prawa rzeczowe wynikające zwłaszcza z własności nieruchomości lub prawa użytkowania wieczystego. Powyższe powoduje, że o tym, czy dany podmiot jest stroną danego postępowania, czy nie i jakie w tym zakresie uzyskuje uprawnienia procesowe, decyduje przysługujący mu interes prawny. Innymi słowy, każdy z właścicieli i użytkowników wieczystych nieruchomości oraz osób mających inne prawa </w:t>
      </w:r>
      <w:r w:rsidRPr="001D1683">
        <w:rPr>
          <w:rFonts w:ascii="Arial" w:hAnsi="Arial" w:cs="Arial"/>
          <w:bCs/>
          <w:iCs/>
          <w:spacing w:val="4"/>
          <w:sz w:val="20"/>
          <w:szCs w:val="20"/>
          <w:lang w:bidi="pl-PL"/>
        </w:rPr>
        <w:br/>
        <w:t xml:space="preserve">do nieruchomości jest stroną decyzji lokalizacyjnej wydawanej na podstawie </w:t>
      </w:r>
      <w:r w:rsidRPr="001D1683">
        <w:rPr>
          <w:rFonts w:ascii="Arial" w:hAnsi="Arial" w:cs="Arial"/>
          <w:bCs/>
          <w:i/>
          <w:iCs/>
          <w:spacing w:val="4"/>
          <w:sz w:val="20"/>
          <w:szCs w:val="20"/>
          <w:lang w:bidi="pl-PL"/>
        </w:rPr>
        <w:t>ustawy o transporcie kolejowym</w:t>
      </w:r>
      <w:r w:rsidRPr="001D1683">
        <w:rPr>
          <w:rFonts w:ascii="Arial" w:hAnsi="Arial" w:cs="Arial"/>
          <w:bCs/>
          <w:iCs/>
          <w:spacing w:val="4"/>
          <w:sz w:val="20"/>
          <w:szCs w:val="20"/>
          <w:lang w:bidi="pl-PL"/>
        </w:rPr>
        <w:t xml:space="preserve">, ale tylko w części dotyczącej jego nieruchomości. Założenie to pozwala na stwierdzenie, </w:t>
      </w:r>
      <w:r w:rsidRPr="001D1683">
        <w:rPr>
          <w:rFonts w:ascii="Arial" w:hAnsi="Arial" w:cs="Arial"/>
          <w:bCs/>
          <w:iCs/>
          <w:spacing w:val="4"/>
          <w:sz w:val="20"/>
          <w:szCs w:val="20"/>
          <w:lang w:bidi="pl-PL"/>
        </w:rPr>
        <w:br/>
        <w:t xml:space="preserve">iż spółka FOR EVER nie posiada interesu prawnego do żądania zmiany lokalizacji inwestycji, poprzez objęcie jej zakresem ww. działki nr 4/16 i wybudowaniem na tej działce przez </w:t>
      </w:r>
      <w:r w:rsidRPr="001D1683">
        <w:rPr>
          <w:rFonts w:ascii="Arial" w:hAnsi="Arial" w:cs="Arial"/>
          <w:bCs/>
          <w:i/>
          <w:spacing w:val="4"/>
          <w:sz w:val="20"/>
          <w:szCs w:val="20"/>
          <w:lang w:bidi="pl-PL"/>
        </w:rPr>
        <w:t>inwestora</w:t>
      </w:r>
      <w:r w:rsidRPr="001D1683">
        <w:rPr>
          <w:rFonts w:ascii="Arial" w:hAnsi="Arial" w:cs="Arial"/>
          <w:bCs/>
          <w:iCs/>
          <w:spacing w:val="4"/>
          <w:sz w:val="20"/>
          <w:szCs w:val="20"/>
          <w:lang w:bidi="pl-PL"/>
        </w:rPr>
        <w:t xml:space="preserve"> drogi publicznej</w:t>
      </w:r>
      <w:r w:rsidR="009225AC" w:rsidRPr="001D1683">
        <w:rPr>
          <w:rFonts w:ascii="Arial" w:hAnsi="Arial" w:cs="Arial"/>
          <w:bCs/>
          <w:iCs/>
          <w:spacing w:val="4"/>
          <w:sz w:val="20"/>
          <w:szCs w:val="20"/>
          <w:lang w:bidi="pl-PL"/>
        </w:rPr>
        <w:t xml:space="preserve">. </w:t>
      </w:r>
    </w:p>
    <w:p w14:paraId="57DF8481" w14:textId="77D4D7AC" w:rsidR="007857C0" w:rsidRPr="001D1683" w:rsidRDefault="007857C0" w:rsidP="007857C0">
      <w:pPr>
        <w:spacing w:after="240" w:line="240" w:lineRule="exact"/>
        <w:jc w:val="both"/>
        <w:outlineLvl w:val="0"/>
        <w:rPr>
          <w:rFonts w:ascii="Arial" w:hAnsi="Arial" w:cs="Arial"/>
          <w:bCs/>
          <w:iCs/>
          <w:spacing w:val="4"/>
          <w:sz w:val="20"/>
          <w:szCs w:val="20"/>
          <w:lang w:bidi="pl-PL"/>
        </w:rPr>
      </w:pPr>
      <w:r w:rsidRPr="001D1683">
        <w:rPr>
          <w:rFonts w:ascii="Arial" w:hAnsi="Arial" w:cs="Arial"/>
          <w:bCs/>
          <w:iCs/>
          <w:spacing w:val="4"/>
          <w:sz w:val="20"/>
          <w:szCs w:val="20"/>
          <w:lang w:bidi="pl-PL"/>
        </w:rPr>
        <w:t xml:space="preserve">Następnie </w:t>
      </w:r>
      <w:r w:rsidR="00D45E43">
        <w:rPr>
          <w:rFonts w:ascii="Arial" w:hAnsi="Arial" w:cs="Arial"/>
          <w:bCs/>
          <w:iCs/>
          <w:spacing w:val="4"/>
          <w:sz w:val="20"/>
          <w:szCs w:val="20"/>
          <w:lang w:bidi="pl-PL"/>
        </w:rPr>
        <w:t xml:space="preserve">przypomnieć </w:t>
      </w:r>
      <w:r w:rsidRPr="001D1683">
        <w:rPr>
          <w:rFonts w:ascii="Arial" w:hAnsi="Arial" w:cs="Arial"/>
          <w:bCs/>
          <w:iCs/>
          <w:spacing w:val="4"/>
          <w:sz w:val="20"/>
          <w:szCs w:val="20"/>
          <w:lang w:bidi="pl-PL"/>
        </w:rPr>
        <w:t xml:space="preserve">należy, iż w postępowaniu w sprawie ustalenia lokalizacji inwestycji dla obiektów metra, organ jest związany wnioskiem </w:t>
      </w:r>
      <w:r w:rsidRPr="001D1683">
        <w:rPr>
          <w:rFonts w:ascii="Arial" w:hAnsi="Arial" w:cs="Arial"/>
          <w:bCs/>
          <w:i/>
          <w:iCs/>
          <w:spacing w:val="4"/>
          <w:sz w:val="20"/>
          <w:szCs w:val="20"/>
          <w:lang w:bidi="pl-PL"/>
        </w:rPr>
        <w:t>inwestora,</w:t>
      </w:r>
      <w:r w:rsidRPr="001D1683">
        <w:rPr>
          <w:rFonts w:ascii="Arial" w:hAnsi="Arial" w:cs="Arial"/>
          <w:bCs/>
          <w:iCs/>
          <w:spacing w:val="4"/>
          <w:sz w:val="20"/>
          <w:szCs w:val="20"/>
          <w:lang w:bidi="pl-PL"/>
        </w:rPr>
        <w:t xml:space="preserve"> co do kształtu i przebiegu inwestycji.</w:t>
      </w:r>
      <w:r w:rsidR="009225AC" w:rsidRPr="001D1683">
        <w:rPr>
          <w:rFonts w:ascii="Arial" w:hAnsi="Arial" w:cs="Arial"/>
          <w:bCs/>
          <w:iCs/>
          <w:spacing w:val="4"/>
          <w:sz w:val="20"/>
          <w:szCs w:val="20"/>
          <w:lang w:bidi="pl-PL"/>
        </w:rPr>
        <w:t xml:space="preserve"> Organ wydający decyzję dotyczącą ustalenia lokalizacji inwestycji w zakresie metra dokonuje wyłącznie oceny prawnej dopuszczalności lokalizacji inwestycji we wnioskowanym miejscu i nie posiada kompetencji do ingerowania, poprzez wyznaczanie, korygowanie, czy zmianę w proponowany kształt i przebieg inwestycji, jak również nie jest kompetentny do oceny przesłanek społecznych i ekonomicznych powstającej inwestycji. Gospodarzem projektu inwestycji jest tylko </w:t>
      </w:r>
      <w:r w:rsidR="009225AC" w:rsidRPr="001D1683">
        <w:rPr>
          <w:rFonts w:ascii="Arial" w:hAnsi="Arial" w:cs="Arial"/>
          <w:bCs/>
          <w:i/>
          <w:spacing w:val="4"/>
          <w:sz w:val="20"/>
          <w:szCs w:val="20"/>
          <w:lang w:bidi="pl-PL"/>
        </w:rPr>
        <w:t>inwestor</w:t>
      </w:r>
      <w:r w:rsidR="009225AC" w:rsidRPr="001D1683">
        <w:rPr>
          <w:rFonts w:ascii="Arial" w:hAnsi="Arial" w:cs="Arial"/>
          <w:bCs/>
          <w:iCs/>
          <w:spacing w:val="4"/>
          <w:sz w:val="20"/>
          <w:szCs w:val="20"/>
          <w:lang w:bidi="pl-PL"/>
        </w:rPr>
        <w:t xml:space="preserve">. Związany charakter decyzji o ustaleniu lokalizacji inwestycji w zakresie metra oznacza, że w przypadku spełnienia przewidzianych prawem przesłanek właściwy organ ma bezwzględny obowiązek wydania pozytywnego rozstrzygnięcia, tj. ustalenia lokalizacji inwestycji. </w:t>
      </w:r>
      <w:r w:rsidRPr="001D1683">
        <w:rPr>
          <w:rFonts w:ascii="Arial" w:hAnsi="Arial" w:cs="Arial"/>
          <w:bCs/>
          <w:iCs/>
          <w:spacing w:val="4"/>
          <w:sz w:val="20"/>
          <w:szCs w:val="20"/>
          <w:lang w:bidi="pl-PL"/>
        </w:rPr>
        <w:t xml:space="preserve">Stosownie bowiem do przepisu art. 9ae </w:t>
      </w:r>
      <w:r w:rsidRPr="001D1683">
        <w:rPr>
          <w:rFonts w:ascii="Arial" w:hAnsi="Arial" w:cs="Arial"/>
          <w:bCs/>
          <w:i/>
          <w:iCs/>
          <w:spacing w:val="4"/>
          <w:sz w:val="20"/>
          <w:szCs w:val="20"/>
          <w:lang w:bidi="pl-PL"/>
        </w:rPr>
        <w:t>ustawy o transporcie kolejowym</w:t>
      </w:r>
      <w:r w:rsidRPr="001D1683">
        <w:rPr>
          <w:rFonts w:ascii="Arial" w:hAnsi="Arial" w:cs="Arial"/>
          <w:bCs/>
          <w:iCs/>
          <w:spacing w:val="4"/>
          <w:sz w:val="20"/>
          <w:szCs w:val="20"/>
          <w:lang w:bidi="pl-PL"/>
        </w:rPr>
        <w:t xml:space="preserve">, nie można uzależnić wydania decyzji o ustaleniu lokalizacji linii kolejowej dla obiektów metra od spełnienia świadczeń lub warunków nieprzewidzianych obowiązującymi przepisami. </w:t>
      </w:r>
      <w:r w:rsidR="009225AC" w:rsidRPr="001D1683">
        <w:rPr>
          <w:rFonts w:ascii="Arial" w:hAnsi="Arial" w:cs="Arial"/>
          <w:bCs/>
          <w:iCs/>
          <w:spacing w:val="4"/>
          <w:sz w:val="20"/>
          <w:szCs w:val="20"/>
          <w:lang w:bidi="pl-PL"/>
        </w:rPr>
        <w:t>Stanowisko to jest ugruntowane i jednolite w orzecznictwie sądów administracyjnych i zostało obszernie powołane w uzasadnieniu niniejszej decyzji, nie ma zatem potrzeby jego ponownego przytaczania</w:t>
      </w:r>
      <w:r w:rsidRPr="001D1683">
        <w:rPr>
          <w:rFonts w:ascii="Arial" w:hAnsi="Arial" w:cs="Arial"/>
          <w:bCs/>
          <w:iCs/>
          <w:spacing w:val="4"/>
          <w:sz w:val="20"/>
          <w:szCs w:val="20"/>
          <w:lang w:bidi="pl-PL"/>
        </w:rPr>
        <w:t xml:space="preserve">. </w:t>
      </w:r>
    </w:p>
    <w:p w14:paraId="3F55D1E4" w14:textId="0C788F61" w:rsidR="002D7B9D" w:rsidRPr="001D1683" w:rsidRDefault="002D7B9D" w:rsidP="007857C0">
      <w:pPr>
        <w:spacing w:after="240" w:line="240" w:lineRule="exact"/>
        <w:jc w:val="both"/>
        <w:outlineLvl w:val="0"/>
        <w:rPr>
          <w:rFonts w:ascii="Arial" w:hAnsi="Arial" w:cs="Arial"/>
          <w:bCs/>
          <w:iCs/>
          <w:spacing w:val="4"/>
          <w:sz w:val="20"/>
          <w:szCs w:val="20"/>
          <w:lang w:bidi="pl-PL"/>
        </w:rPr>
      </w:pPr>
      <w:r w:rsidRPr="001D1683">
        <w:rPr>
          <w:rFonts w:ascii="Arial" w:hAnsi="Arial" w:cs="Arial"/>
          <w:bCs/>
          <w:iCs/>
          <w:spacing w:val="4"/>
          <w:sz w:val="20"/>
          <w:szCs w:val="20"/>
          <w:lang w:bidi="pl-PL"/>
        </w:rPr>
        <w:t xml:space="preserve">W piśmie z dnia 17 marca 2022 r., znak: P320-ILF-POL-P-OC-1078, </w:t>
      </w:r>
      <w:r w:rsidRPr="001D1683">
        <w:rPr>
          <w:rFonts w:ascii="Arial" w:hAnsi="Arial" w:cs="Arial"/>
          <w:bCs/>
          <w:i/>
          <w:spacing w:val="4"/>
          <w:sz w:val="20"/>
          <w:szCs w:val="20"/>
          <w:lang w:bidi="pl-PL"/>
        </w:rPr>
        <w:t>inwestor</w:t>
      </w:r>
      <w:r w:rsidRPr="001D1683">
        <w:rPr>
          <w:rFonts w:ascii="Arial" w:hAnsi="Arial" w:cs="Arial"/>
          <w:bCs/>
          <w:iCs/>
          <w:spacing w:val="4"/>
          <w:sz w:val="20"/>
          <w:szCs w:val="20"/>
          <w:lang w:bidi="pl-PL"/>
        </w:rPr>
        <w:t xml:space="preserve"> wskazał, iż decyzja </w:t>
      </w:r>
      <w:r w:rsidRPr="001D1683">
        <w:rPr>
          <w:rFonts w:ascii="Arial" w:hAnsi="Arial" w:cs="Arial"/>
          <w:bCs/>
          <w:iCs/>
          <w:spacing w:val="4"/>
          <w:sz w:val="20"/>
          <w:szCs w:val="20"/>
          <w:lang w:bidi="pl-PL"/>
        </w:rPr>
        <w:br/>
        <w:t xml:space="preserve">o ustaleniu lokalizacji linii kolejowej została wprowadzona do systemu prawnego w celu umożliwienia realizacji w warunkach uproszczonych (uprzywilejowanych) inwestycji w zakresie linii kolejowej </w:t>
      </w:r>
      <w:r w:rsidRPr="001D1683">
        <w:rPr>
          <w:rFonts w:ascii="Arial" w:hAnsi="Arial" w:cs="Arial"/>
          <w:bCs/>
          <w:iCs/>
          <w:spacing w:val="4"/>
          <w:sz w:val="20"/>
          <w:szCs w:val="20"/>
          <w:lang w:bidi="pl-PL"/>
        </w:rPr>
        <w:br/>
        <w:t xml:space="preserve">(w niniejszej sprawie: realizacji inwestycji w zakresie metra). Mając na uwadze to założenie, </w:t>
      </w:r>
      <w:r w:rsidRPr="001D1683">
        <w:rPr>
          <w:rFonts w:ascii="Arial" w:hAnsi="Arial" w:cs="Arial"/>
          <w:bCs/>
          <w:i/>
          <w:spacing w:val="4"/>
          <w:sz w:val="20"/>
          <w:szCs w:val="20"/>
          <w:lang w:bidi="pl-PL"/>
        </w:rPr>
        <w:t>inwestor</w:t>
      </w:r>
      <w:r w:rsidRPr="001D1683">
        <w:rPr>
          <w:rFonts w:ascii="Arial" w:hAnsi="Arial" w:cs="Arial"/>
          <w:bCs/>
          <w:iCs/>
          <w:spacing w:val="4"/>
          <w:sz w:val="20"/>
          <w:szCs w:val="20"/>
          <w:lang w:bidi="pl-PL"/>
        </w:rPr>
        <w:t xml:space="preserve"> wyjaśnił, iż zakres objęty wnioskiem lokalizacyjnym został wyznaczony w minimalny sposób tak, aby zapewnić budowę obiektów metra, niezbędnej infrastruktury technicznej do obsługi metra</w:t>
      </w:r>
      <w:r w:rsidR="00907D32" w:rsidRPr="001D1683">
        <w:rPr>
          <w:rFonts w:ascii="Arial" w:hAnsi="Arial" w:cs="Arial"/>
          <w:bCs/>
          <w:iCs/>
          <w:spacing w:val="4"/>
          <w:sz w:val="20"/>
          <w:szCs w:val="20"/>
          <w:lang w:bidi="pl-PL"/>
        </w:rPr>
        <w:t xml:space="preserve">, a także obejmujący niezbędne przebudowy infrastruktury kolidującej,  w tym drogi. </w:t>
      </w:r>
      <w:r w:rsidR="00907D32" w:rsidRPr="001D1683">
        <w:rPr>
          <w:rFonts w:ascii="Arial" w:hAnsi="Arial" w:cs="Arial"/>
          <w:bCs/>
          <w:i/>
          <w:spacing w:val="4"/>
          <w:sz w:val="20"/>
          <w:szCs w:val="20"/>
          <w:lang w:bidi="pl-PL"/>
        </w:rPr>
        <w:t>Inwestor</w:t>
      </w:r>
      <w:r w:rsidR="00907D32" w:rsidRPr="001D1683">
        <w:rPr>
          <w:rFonts w:ascii="Arial" w:hAnsi="Arial" w:cs="Arial"/>
          <w:bCs/>
          <w:iCs/>
          <w:spacing w:val="4"/>
          <w:sz w:val="20"/>
          <w:szCs w:val="20"/>
          <w:lang w:bidi="pl-PL"/>
        </w:rPr>
        <w:t xml:space="preserve"> przekazał, iż obsługa komunikacyjna terenu Stacji-Techniczno-Postojowej od północnego-zachodu została zaplanowana od ul. </w:t>
      </w:r>
      <w:proofErr w:type="spellStart"/>
      <w:r w:rsidR="00907D32" w:rsidRPr="001D1683">
        <w:rPr>
          <w:rFonts w:ascii="Arial" w:hAnsi="Arial" w:cs="Arial"/>
          <w:bCs/>
          <w:iCs/>
          <w:spacing w:val="4"/>
          <w:sz w:val="20"/>
          <w:szCs w:val="20"/>
          <w:lang w:bidi="pl-PL"/>
        </w:rPr>
        <w:t>Gierdziejewskiego</w:t>
      </w:r>
      <w:proofErr w:type="spellEnd"/>
      <w:r w:rsidR="00907D32" w:rsidRPr="001D1683">
        <w:rPr>
          <w:rFonts w:ascii="Arial" w:hAnsi="Arial" w:cs="Arial"/>
          <w:bCs/>
          <w:iCs/>
          <w:spacing w:val="4"/>
          <w:sz w:val="20"/>
          <w:szCs w:val="20"/>
          <w:lang w:bidi="pl-PL"/>
        </w:rPr>
        <w:t xml:space="preserve">, drogą wewnętrzną stanowiącą dojazd do Instytutu Fizyki i projektowanym dojazdem długości około 140 m. Niezbędne przebudowy układu drogowego mieszą się w zakresie wydanej </w:t>
      </w:r>
      <w:r w:rsidR="00907D32" w:rsidRPr="001D1683">
        <w:rPr>
          <w:rFonts w:ascii="Arial" w:hAnsi="Arial" w:cs="Arial"/>
          <w:bCs/>
          <w:i/>
          <w:spacing w:val="4"/>
          <w:sz w:val="20"/>
          <w:szCs w:val="20"/>
          <w:lang w:bidi="pl-PL"/>
        </w:rPr>
        <w:t>decyzji Wojewody Mazowieckiego</w:t>
      </w:r>
      <w:r w:rsidR="00907D32" w:rsidRPr="001D1683">
        <w:rPr>
          <w:rFonts w:ascii="Arial" w:hAnsi="Arial" w:cs="Arial"/>
          <w:bCs/>
          <w:iCs/>
          <w:spacing w:val="4"/>
          <w:sz w:val="20"/>
          <w:szCs w:val="20"/>
          <w:lang w:bidi="pl-PL"/>
        </w:rPr>
        <w:t xml:space="preserve">. </w:t>
      </w:r>
      <w:r w:rsidR="00907D32" w:rsidRPr="001D1683">
        <w:rPr>
          <w:rFonts w:ascii="Arial" w:hAnsi="Arial" w:cs="Arial"/>
          <w:bCs/>
          <w:i/>
          <w:spacing w:val="4"/>
          <w:sz w:val="20"/>
          <w:szCs w:val="20"/>
          <w:lang w:bidi="pl-PL"/>
        </w:rPr>
        <w:t>Inwestor</w:t>
      </w:r>
      <w:r w:rsidR="00907D32" w:rsidRPr="001D1683">
        <w:rPr>
          <w:rFonts w:ascii="Arial" w:hAnsi="Arial" w:cs="Arial"/>
          <w:bCs/>
          <w:iCs/>
          <w:spacing w:val="4"/>
          <w:sz w:val="20"/>
          <w:szCs w:val="20"/>
          <w:lang w:bidi="pl-PL"/>
        </w:rPr>
        <w:t xml:space="preserve"> wskazał, iż wnioskowana przez skarżącą spółkę budowa drogi publicznej na ww. działce nr 4/16, nie wynika z budowy obiektów metra ujętych w treści </w:t>
      </w:r>
      <w:r w:rsidR="00907D32" w:rsidRPr="001D1683">
        <w:rPr>
          <w:rFonts w:ascii="Arial" w:hAnsi="Arial" w:cs="Arial"/>
          <w:bCs/>
          <w:i/>
          <w:spacing w:val="4"/>
          <w:sz w:val="20"/>
          <w:szCs w:val="20"/>
          <w:lang w:bidi="pl-PL"/>
        </w:rPr>
        <w:t>decyzji Wojewody Mazowieckiego</w:t>
      </w:r>
      <w:r w:rsidR="00907D32" w:rsidRPr="001D1683">
        <w:rPr>
          <w:rFonts w:ascii="Arial" w:hAnsi="Arial" w:cs="Arial"/>
          <w:bCs/>
          <w:iCs/>
          <w:spacing w:val="4"/>
          <w:sz w:val="20"/>
          <w:szCs w:val="20"/>
          <w:lang w:bidi="pl-PL"/>
        </w:rPr>
        <w:t xml:space="preserve"> i nie wiąże się w żaden sposób z rzeczoną inwestycją w zakresie obiektów metra. </w:t>
      </w:r>
    </w:p>
    <w:p w14:paraId="1162FA02" w14:textId="16FEAE28" w:rsidR="00470D3E" w:rsidRPr="001D1683" w:rsidRDefault="00470D3E" w:rsidP="00470D3E">
      <w:pPr>
        <w:spacing w:after="240" w:line="240" w:lineRule="exact"/>
        <w:jc w:val="both"/>
        <w:outlineLvl w:val="0"/>
        <w:rPr>
          <w:rFonts w:ascii="Arial" w:eastAsia="Calibri" w:hAnsi="Arial" w:cs="Arial"/>
          <w:bCs/>
          <w:iCs/>
          <w:spacing w:val="4"/>
          <w:sz w:val="20"/>
          <w:szCs w:val="20"/>
          <w:lang w:eastAsia="en-US"/>
        </w:rPr>
      </w:pPr>
      <w:r w:rsidRPr="001D1683">
        <w:rPr>
          <w:rFonts w:ascii="Arial" w:eastAsia="Calibri" w:hAnsi="Arial" w:cs="Arial"/>
          <w:bCs/>
          <w:iCs/>
          <w:spacing w:val="4"/>
          <w:sz w:val="20"/>
          <w:szCs w:val="20"/>
          <w:lang w:eastAsia="en-US"/>
        </w:rPr>
        <w:t xml:space="preserve">Odnosząc się do odwołania spółki Leroy-Merlin Inwestycje, </w:t>
      </w:r>
      <w:r w:rsidRPr="001D1683">
        <w:rPr>
          <w:rFonts w:ascii="Arial" w:eastAsia="Calibri" w:hAnsi="Arial" w:cs="Arial"/>
          <w:bCs/>
          <w:i/>
          <w:spacing w:val="4"/>
          <w:sz w:val="20"/>
          <w:szCs w:val="20"/>
          <w:lang w:eastAsia="en-US"/>
        </w:rPr>
        <w:t>Minister</w:t>
      </w:r>
      <w:r w:rsidRPr="001D1683">
        <w:rPr>
          <w:rFonts w:ascii="Arial" w:eastAsia="Calibri" w:hAnsi="Arial" w:cs="Arial"/>
          <w:bCs/>
          <w:iCs/>
          <w:spacing w:val="4"/>
          <w:sz w:val="20"/>
          <w:szCs w:val="20"/>
          <w:lang w:eastAsia="en-US"/>
        </w:rPr>
        <w:t xml:space="preserve"> stwierdził, co następuje. </w:t>
      </w:r>
    </w:p>
    <w:p w14:paraId="7807A3B2" w14:textId="77777777" w:rsidR="003E332E" w:rsidRPr="001D1683" w:rsidRDefault="003E332E" w:rsidP="00470D3E">
      <w:pPr>
        <w:spacing w:after="240" w:line="240" w:lineRule="exact"/>
        <w:jc w:val="both"/>
        <w:outlineLvl w:val="0"/>
        <w:rPr>
          <w:rFonts w:ascii="Arial" w:eastAsia="Calibri" w:hAnsi="Arial" w:cs="Arial"/>
          <w:bCs/>
          <w:iCs/>
          <w:spacing w:val="4"/>
          <w:sz w:val="20"/>
          <w:szCs w:val="20"/>
          <w:lang w:eastAsia="en-US"/>
        </w:rPr>
      </w:pPr>
      <w:r w:rsidRPr="001D1683">
        <w:rPr>
          <w:rFonts w:ascii="Arial" w:eastAsia="Calibri" w:hAnsi="Arial" w:cs="Arial"/>
          <w:bCs/>
          <w:iCs/>
          <w:spacing w:val="4"/>
          <w:sz w:val="20"/>
          <w:szCs w:val="20"/>
          <w:lang w:eastAsia="en-US"/>
        </w:rPr>
        <w:lastRenderedPageBreak/>
        <w:t xml:space="preserve">Na uwzględnienie nie zasługuje zarzut dotyczący naruszenia art. 9q ust. 1 pkt 4 </w:t>
      </w:r>
      <w:r w:rsidRPr="001D1683">
        <w:rPr>
          <w:rFonts w:ascii="Arial" w:eastAsia="Calibri" w:hAnsi="Arial" w:cs="Arial"/>
          <w:bCs/>
          <w:i/>
          <w:spacing w:val="4"/>
          <w:sz w:val="20"/>
          <w:szCs w:val="20"/>
          <w:lang w:eastAsia="en-US"/>
        </w:rPr>
        <w:t>ustawy o transporcie kolejowym</w:t>
      </w:r>
      <w:r w:rsidRPr="001D1683">
        <w:rPr>
          <w:rFonts w:ascii="Arial" w:eastAsia="Calibri" w:hAnsi="Arial" w:cs="Arial"/>
          <w:bCs/>
          <w:iCs/>
          <w:spacing w:val="4"/>
          <w:sz w:val="20"/>
          <w:szCs w:val="20"/>
          <w:lang w:eastAsia="en-US"/>
        </w:rPr>
        <w:t xml:space="preserve">, poprzez nieuwzględnienie w </w:t>
      </w:r>
      <w:r w:rsidRPr="001D1683">
        <w:rPr>
          <w:rFonts w:ascii="Arial" w:eastAsia="Calibri" w:hAnsi="Arial" w:cs="Arial"/>
          <w:bCs/>
          <w:i/>
          <w:spacing w:val="4"/>
          <w:sz w:val="20"/>
          <w:szCs w:val="20"/>
          <w:lang w:eastAsia="en-US"/>
        </w:rPr>
        <w:t>decyzji Wojewody Mazowieckiego</w:t>
      </w:r>
      <w:r w:rsidRPr="001D1683">
        <w:rPr>
          <w:rFonts w:ascii="Arial" w:eastAsia="Calibri" w:hAnsi="Arial" w:cs="Arial"/>
          <w:bCs/>
          <w:iCs/>
          <w:spacing w:val="4"/>
          <w:sz w:val="20"/>
          <w:szCs w:val="20"/>
          <w:lang w:eastAsia="en-US"/>
        </w:rPr>
        <w:t xml:space="preserve"> interesów skarżącej spółki, jako strony postępowania i właściciela działek objętych decyzją, co stanowi naruszenia zasady proporcjonalności oraz może prowadzić do faktycznego pozbawienia możliwości prowadzenia obiektu handlowego posadowionego na nieruchomości objętej zaskarżoną decyzją.</w:t>
      </w:r>
    </w:p>
    <w:p w14:paraId="436BEDA0" w14:textId="68DED8AB" w:rsidR="003E332E" w:rsidRPr="001D1683" w:rsidRDefault="003E332E" w:rsidP="003E332E">
      <w:pPr>
        <w:spacing w:after="240" w:line="240" w:lineRule="exact"/>
        <w:jc w:val="both"/>
        <w:outlineLvl w:val="0"/>
        <w:rPr>
          <w:rFonts w:ascii="Arial" w:eastAsia="Calibri" w:hAnsi="Arial" w:cs="Arial"/>
          <w:bCs/>
          <w:spacing w:val="4"/>
          <w:sz w:val="20"/>
          <w:szCs w:val="20"/>
          <w:lang w:eastAsia="en-US" w:bidi="pl-PL"/>
        </w:rPr>
      </w:pPr>
      <w:r w:rsidRPr="001D1683">
        <w:rPr>
          <w:rFonts w:ascii="Arial" w:eastAsia="Calibri" w:hAnsi="Arial" w:cs="Arial"/>
          <w:bCs/>
          <w:iCs/>
          <w:spacing w:val="4"/>
          <w:sz w:val="20"/>
          <w:szCs w:val="20"/>
          <w:lang w:eastAsia="en-US"/>
        </w:rPr>
        <w:t xml:space="preserve">Na mocy </w:t>
      </w:r>
      <w:r w:rsidRPr="001D1683">
        <w:rPr>
          <w:rFonts w:ascii="Arial" w:eastAsia="Calibri" w:hAnsi="Arial" w:cs="Arial"/>
          <w:bCs/>
          <w:i/>
          <w:spacing w:val="4"/>
          <w:sz w:val="20"/>
          <w:szCs w:val="20"/>
          <w:lang w:eastAsia="en-US"/>
        </w:rPr>
        <w:t>decyzji Wojewody Mazowieckiego</w:t>
      </w:r>
      <w:r w:rsidRPr="001D1683">
        <w:rPr>
          <w:rFonts w:ascii="Arial" w:eastAsia="Calibri" w:hAnsi="Arial" w:cs="Arial"/>
          <w:bCs/>
          <w:iCs/>
          <w:spacing w:val="4"/>
          <w:sz w:val="20"/>
          <w:szCs w:val="20"/>
          <w:lang w:eastAsia="en-US"/>
        </w:rPr>
        <w:t xml:space="preserve"> dokonano podziału należącej do skarżącej spółki działki </w:t>
      </w:r>
      <w:r w:rsidRPr="001D1683">
        <w:rPr>
          <w:rFonts w:ascii="Arial" w:eastAsia="Calibri" w:hAnsi="Arial" w:cs="Arial"/>
          <w:bCs/>
          <w:iCs/>
          <w:spacing w:val="4"/>
          <w:sz w:val="20"/>
          <w:szCs w:val="20"/>
          <w:lang w:eastAsia="en-US"/>
        </w:rPr>
        <w:br/>
        <w:t xml:space="preserve">nr 4, z obrębu 6-13-13 na działki nr 4/1 i </w:t>
      </w:r>
      <w:r w:rsidR="004F6445" w:rsidRPr="001D1683">
        <w:rPr>
          <w:rFonts w:ascii="Arial" w:eastAsia="Calibri" w:hAnsi="Arial" w:cs="Arial"/>
          <w:bCs/>
          <w:iCs/>
          <w:spacing w:val="4"/>
          <w:sz w:val="20"/>
          <w:szCs w:val="20"/>
          <w:lang w:eastAsia="en-US"/>
        </w:rPr>
        <w:t xml:space="preserve">nr </w:t>
      </w:r>
      <w:r w:rsidRPr="001D1683">
        <w:rPr>
          <w:rFonts w:ascii="Arial" w:eastAsia="Calibri" w:hAnsi="Arial" w:cs="Arial"/>
          <w:bCs/>
          <w:iCs/>
          <w:spacing w:val="4"/>
          <w:sz w:val="20"/>
          <w:szCs w:val="20"/>
          <w:lang w:eastAsia="en-US"/>
        </w:rPr>
        <w:t>4/2, jak również przeprowadzono wywłaszczenie wydzielonej działki nr 4/2 oraz ustanowion</w:t>
      </w:r>
      <w:r w:rsidR="004F6445" w:rsidRPr="001D1683">
        <w:rPr>
          <w:rFonts w:ascii="Arial" w:eastAsia="Calibri" w:hAnsi="Arial" w:cs="Arial"/>
          <w:bCs/>
          <w:iCs/>
          <w:spacing w:val="4"/>
          <w:sz w:val="20"/>
          <w:szCs w:val="20"/>
          <w:lang w:eastAsia="en-US"/>
        </w:rPr>
        <w:t>o</w:t>
      </w:r>
      <w:r w:rsidRPr="001D1683">
        <w:rPr>
          <w:rFonts w:ascii="Arial" w:eastAsia="Calibri" w:hAnsi="Arial" w:cs="Arial"/>
          <w:bCs/>
          <w:iCs/>
          <w:spacing w:val="4"/>
          <w:sz w:val="20"/>
          <w:szCs w:val="20"/>
          <w:lang w:eastAsia="en-US"/>
        </w:rPr>
        <w:t xml:space="preserve"> ograniczenie w korzystaniu, na podstawie 9q ust. 1 pkt 6</w:t>
      </w:r>
      <w:r w:rsidRPr="001D1683">
        <w:rPr>
          <w:rFonts w:ascii="Arial" w:hAnsi="Arial" w:cs="Arial"/>
          <w:bCs/>
          <w:i/>
          <w:iCs/>
          <w:spacing w:val="4"/>
          <w:sz w:val="20"/>
          <w:szCs w:val="20"/>
          <w:lang w:bidi="pl-PL"/>
        </w:rPr>
        <w:t xml:space="preserve"> </w:t>
      </w:r>
      <w:r w:rsidRPr="001D1683">
        <w:rPr>
          <w:rFonts w:ascii="Arial" w:eastAsia="Calibri" w:hAnsi="Arial" w:cs="Arial"/>
          <w:bCs/>
          <w:i/>
          <w:iCs/>
          <w:spacing w:val="4"/>
          <w:sz w:val="20"/>
          <w:szCs w:val="20"/>
          <w:lang w:eastAsia="en-US" w:bidi="pl-PL"/>
        </w:rPr>
        <w:t xml:space="preserve">ustawy </w:t>
      </w:r>
      <w:r w:rsidR="00CF0EB1">
        <w:rPr>
          <w:rFonts w:ascii="Arial" w:eastAsia="Calibri" w:hAnsi="Arial" w:cs="Arial"/>
          <w:bCs/>
          <w:i/>
          <w:iCs/>
          <w:spacing w:val="4"/>
          <w:sz w:val="20"/>
          <w:szCs w:val="20"/>
          <w:lang w:eastAsia="en-US" w:bidi="pl-PL"/>
        </w:rPr>
        <w:br/>
      </w:r>
      <w:r w:rsidRPr="001D1683">
        <w:rPr>
          <w:rFonts w:ascii="Arial" w:eastAsia="Calibri" w:hAnsi="Arial" w:cs="Arial"/>
          <w:bCs/>
          <w:i/>
          <w:iCs/>
          <w:spacing w:val="4"/>
          <w:sz w:val="20"/>
          <w:szCs w:val="20"/>
          <w:lang w:eastAsia="en-US" w:bidi="pl-PL"/>
        </w:rPr>
        <w:t>o transporcie kolejowym</w:t>
      </w:r>
      <w:r w:rsidRPr="001D1683">
        <w:rPr>
          <w:rFonts w:ascii="Arial" w:eastAsia="Calibri" w:hAnsi="Arial" w:cs="Arial"/>
          <w:bCs/>
          <w:spacing w:val="4"/>
          <w:sz w:val="20"/>
          <w:szCs w:val="20"/>
          <w:lang w:eastAsia="en-US" w:bidi="pl-PL"/>
        </w:rPr>
        <w:t xml:space="preserve">, z działki nr 4/1 (powstałej z podziału ww. działki nr 4) oraz pozostałych działek skarżącej spółki nr 6 i </w:t>
      </w:r>
      <w:r w:rsidR="004F6445" w:rsidRPr="001D1683">
        <w:rPr>
          <w:rFonts w:ascii="Arial" w:eastAsia="Calibri" w:hAnsi="Arial" w:cs="Arial"/>
          <w:bCs/>
          <w:spacing w:val="4"/>
          <w:sz w:val="20"/>
          <w:szCs w:val="20"/>
          <w:lang w:eastAsia="en-US" w:bidi="pl-PL"/>
        </w:rPr>
        <w:t xml:space="preserve">nr </w:t>
      </w:r>
      <w:r w:rsidRPr="001D1683">
        <w:rPr>
          <w:rFonts w:ascii="Arial" w:eastAsia="Calibri" w:hAnsi="Arial" w:cs="Arial"/>
          <w:bCs/>
          <w:spacing w:val="4"/>
          <w:sz w:val="20"/>
          <w:szCs w:val="20"/>
          <w:lang w:eastAsia="en-US" w:bidi="pl-PL"/>
        </w:rPr>
        <w:t xml:space="preserve">9, z obrębu 6-13-13. </w:t>
      </w:r>
    </w:p>
    <w:p w14:paraId="6E88E721" w14:textId="0FB88389" w:rsidR="004F6445" w:rsidRPr="001D1683" w:rsidRDefault="004F6445" w:rsidP="003E332E">
      <w:pPr>
        <w:spacing w:after="240" w:line="240" w:lineRule="exact"/>
        <w:jc w:val="both"/>
        <w:outlineLvl w:val="0"/>
        <w:rPr>
          <w:rFonts w:ascii="Arial" w:eastAsia="Calibri" w:hAnsi="Arial" w:cs="Arial"/>
          <w:bCs/>
          <w:iCs/>
          <w:spacing w:val="4"/>
          <w:sz w:val="20"/>
          <w:szCs w:val="20"/>
          <w:lang w:eastAsia="en-US" w:bidi="pl-PL"/>
        </w:rPr>
      </w:pPr>
      <w:r w:rsidRPr="001D1683">
        <w:rPr>
          <w:rFonts w:ascii="Arial" w:eastAsia="Calibri" w:hAnsi="Arial" w:cs="Arial"/>
          <w:bCs/>
          <w:spacing w:val="4"/>
          <w:sz w:val="20"/>
          <w:szCs w:val="20"/>
          <w:lang w:eastAsia="en-US" w:bidi="pl-PL"/>
        </w:rPr>
        <w:t xml:space="preserve">Zgodnie z art. 9q ust. 1 pkt 6 </w:t>
      </w:r>
      <w:r w:rsidRPr="001D1683">
        <w:rPr>
          <w:rFonts w:ascii="Arial" w:eastAsia="Calibri" w:hAnsi="Arial" w:cs="Arial"/>
          <w:bCs/>
          <w:i/>
          <w:spacing w:val="4"/>
          <w:sz w:val="20"/>
          <w:szCs w:val="20"/>
          <w:lang w:eastAsia="en-US" w:bidi="pl-PL"/>
        </w:rPr>
        <w:t>ustawy o transporcie kolejowym</w:t>
      </w:r>
      <w:r w:rsidRPr="001D1683">
        <w:rPr>
          <w:rFonts w:ascii="Arial" w:eastAsia="Calibri" w:hAnsi="Arial" w:cs="Arial"/>
          <w:bCs/>
          <w:iCs/>
          <w:spacing w:val="4"/>
          <w:sz w:val="20"/>
          <w:szCs w:val="20"/>
          <w:lang w:eastAsia="en-US" w:bidi="pl-PL"/>
        </w:rPr>
        <w:t>,</w:t>
      </w:r>
      <w:r w:rsidRPr="001D1683">
        <w:t xml:space="preserve"> </w:t>
      </w:r>
      <w:r w:rsidRPr="001D1683">
        <w:rPr>
          <w:rFonts w:ascii="Arial" w:eastAsia="Calibri" w:hAnsi="Arial" w:cs="Arial"/>
          <w:bCs/>
          <w:iCs/>
          <w:spacing w:val="4"/>
          <w:sz w:val="20"/>
          <w:szCs w:val="20"/>
          <w:lang w:eastAsia="en-US" w:bidi="pl-PL"/>
        </w:rPr>
        <w:t>decyzja o ustaleniu lokalizacji linii kolejowej</w:t>
      </w:r>
      <w:r w:rsidRPr="001D1683">
        <w:t xml:space="preserve"> </w:t>
      </w:r>
      <w:r w:rsidRPr="001D1683">
        <w:rPr>
          <w:rFonts w:ascii="Arial" w:eastAsia="Calibri" w:hAnsi="Arial" w:cs="Arial"/>
          <w:bCs/>
          <w:iCs/>
          <w:spacing w:val="4"/>
          <w:sz w:val="20"/>
          <w:szCs w:val="20"/>
          <w:lang w:eastAsia="en-US" w:bidi="pl-PL"/>
        </w:rPr>
        <w:t>zawiera</w:t>
      </w:r>
      <w:r w:rsidR="003F6D8B" w:rsidRPr="001D1683">
        <w:t xml:space="preserve"> </w:t>
      </w:r>
      <w:r w:rsidR="003F6D8B" w:rsidRPr="001D1683">
        <w:rPr>
          <w:rFonts w:ascii="Arial" w:eastAsia="Calibri" w:hAnsi="Arial" w:cs="Arial"/>
          <w:bCs/>
          <w:iCs/>
          <w:spacing w:val="4"/>
          <w:sz w:val="20"/>
          <w:szCs w:val="20"/>
          <w:lang w:eastAsia="en-US" w:bidi="pl-PL"/>
        </w:rPr>
        <w:t>określenie ograniczeń w korzystaniu z nieruchomości w celu zapewnienia prawa do wejścia na teren nieruchomości dla prowadzenia inwestycji kolejowej, w tym dokonania związanej z nią budowy lub przebudowy układu drogowego lub urządzeń wodnych, lub założenia i przeprowadzania na nich ciągów drenażowych przewodów i urządzeń służących do przesyłania płynów, pary, gazów i energii elektrycznej oraz urządzeń łączności i sygnalizacji, a także innych podziemnych, naziemnych lub nadziemnych obiektów i urządzeń niezbędnych do korzystania z tych przewodów i urządzeń, a także prac związanych z konserwacją, utrzymaniem lub usuwaniem awarii.</w:t>
      </w:r>
    </w:p>
    <w:p w14:paraId="08B2B3BD" w14:textId="482B0F7B" w:rsidR="003F6D8B" w:rsidRPr="001D1683" w:rsidRDefault="00530546" w:rsidP="00F54302">
      <w:pPr>
        <w:spacing w:after="240" w:line="240" w:lineRule="exact"/>
        <w:jc w:val="both"/>
        <w:rPr>
          <w:rFonts w:ascii="Arial" w:hAnsi="Arial" w:cs="Arial"/>
          <w:iCs/>
          <w:spacing w:val="4"/>
          <w:sz w:val="20"/>
          <w:szCs w:val="20"/>
        </w:rPr>
      </w:pPr>
      <w:r w:rsidRPr="001D1683">
        <w:rPr>
          <w:rFonts w:ascii="Arial" w:hAnsi="Arial" w:cs="Arial"/>
          <w:spacing w:val="4"/>
          <w:sz w:val="20"/>
          <w:szCs w:val="20"/>
        </w:rPr>
        <w:t>Przepis</w:t>
      </w:r>
      <w:r w:rsidR="00E167BD" w:rsidRPr="001D1683">
        <w:rPr>
          <w:rFonts w:ascii="Arial" w:hAnsi="Arial" w:cs="Arial"/>
          <w:spacing w:val="4"/>
          <w:sz w:val="20"/>
          <w:szCs w:val="20"/>
        </w:rPr>
        <w:t xml:space="preserve"> </w:t>
      </w:r>
      <w:bookmarkStart w:id="127" w:name="_Hlk115874154"/>
      <w:r w:rsidR="00E167BD" w:rsidRPr="001D1683">
        <w:rPr>
          <w:rFonts w:ascii="Arial" w:hAnsi="Arial" w:cs="Arial"/>
          <w:spacing w:val="4"/>
          <w:sz w:val="20"/>
          <w:szCs w:val="20"/>
        </w:rPr>
        <w:t>art. 9q ust. 1 pkt 6</w:t>
      </w:r>
      <w:bookmarkStart w:id="128" w:name="_Hlk113444662"/>
      <w:bookmarkEnd w:id="127"/>
      <w:r w:rsidR="003F6D8B" w:rsidRPr="001D1683">
        <w:rPr>
          <w:rFonts w:ascii="Arial" w:hAnsi="Arial" w:cs="Arial"/>
          <w:spacing w:val="4"/>
          <w:sz w:val="20"/>
          <w:szCs w:val="20"/>
        </w:rPr>
        <w:t xml:space="preserve"> </w:t>
      </w:r>
      <w:r w:rsidRPr="001D1683">
        <w:rPr>
          <w:rFonts w:ascii="Arial" w:hAnsi="Arial" w:cs="Arial"/>
          <w:i/>
          <w:iCs/>
          <w:spacing w:val="4"/>
          <w:sz w:val="20"/>
          <w:szCs w:val="20"/>
        </w:rPr>
        <w:t>ustawy o transporcie kolejowym</w:t>
      </w:r>
      <w:bookmarkEnd w:id="128"/>
      <w:r w:rsidRPr="001D1683">
        <w:rPr>
          <w:rFonts w:ascii="Arial" w:hAnsi="Arial" w:cs="Arial"/>
          <w:spacing w:val="4"/>
          <w:sz w:val="20"/>
          <w:szCs w:val="20"/>
        </w:rPr>
        <w:t xml:space="preserve">, podobnie jak m.in. art. 22 </w:t>
      </w:r>
      <w:bookmarkStart w:id="129" w:name="_Hlk113445092"/>
      <w:r w:rsidRPr="001D1683">
        <w:rPr>
          <w:rFonts w:ascii="Arial" w:hAnsi="Arial" w:cs="Arial"/>
          <w:spacing w:val="4"/>
          <w:sz w:val="20"/>
          <w:szCs w:val="20"/>
        </w:rPr>
        <w:t xml:space="preserve">ustawy z 24 lipca 2015 r. o przygotowaniu i realizacji strategicznych inwestycji w zakresie sieci przesyłowych </w:t>
      </w:r>
      <w:bookmarkEnd w:id="129"/>
      <w:r w:rsidRPr="001D1683">
        <w:rPr>
          <w:rFonts w:ascii="Arial" w:hAnsi="Arial" w:cs="Arial"/>
          <w:spacing w:val="4"/>
          <w:sz w:val="20"/>
          <w:szCs w:val="20"/>
        </w:rPr>
        <w:t>(</w:t>
      </w:r>
      <w:proofErr w:type="spellStart"/>
      <w:r w:rsidRPr="001D1683">
        <w:rPr>
          <w:rFonts w:ascii="Arial" w:hAnsi="Arial" w:cs="Arial"/>
          <w:spacing w:val="4"/>
          <w:sz w:val="20"/>
          <w:szCs w:val="20"/>
        </w:rPr>
        <w:t>t.j</w:t>
      </w:r>
      <w:proofErr w:type="spellEnd"/>
      <w:r w:rsidRPr="001D1683">
        <w:rPr>
          <w:rFonts w:ascii="Arial" w:hAnsi="Arial" w:cs="Arial"/>
          <w:spacing w:val="4"/>
          <w:sz w:val="20"/>
          <w:szCs w:val="20"/>
        </w:rPr>
        <w:t xml:space="preserve">. Dz. U. </w:t>
      </w:r>
      <w:r w:rsidR="003F6D8B" w:rsidRPr="001D1683">
        <w:rPr>
          <w:rFonts w:ascii="Arial" w:hAnsi="Arial" w:cs="Arial"/>
          <w:spacing w:val="4"/>
          <w:sz w:val="20"/>
          <w:szCs w:val="20"/>
        </w:rPr>
        <w:br/>
      </w:r>
      <w:r w:rsidRPr="001D1683">
        <w:rPr>
          <w:rFonts w:ascii="Arial" w:hAnsi="Arial" w:cs="Arial"/>
          <w:spacing w:val="4"/>
          <w:sz w:val="20"/>
          <w:szCs w:val="20"/>
        </w:rPr>
        <w:t xml:space="preserve">z 2022 r. poz. 273), art. 24 ustawy z 24 kwietnia 2009 r. o inwestycjach w zakresie terminalu </w:t>
      </w:r>
      <w:proofErr w:type="spellStart"/>
      <w:r w:rsidRPr="001D1683">
        <w:rPr>
          <w:rFonts w:ascii="Arial" w:hAnsi="Arial" w:cs="Arial"/>
          <w:spacing w:val="4"/>
          <w:sz w:val="20"/>
          <w:szCs w:val="20"/>
        </w:rPr>
        <w:t>regazyfikacyjnego</w:t>
      </w:r>
      <w:proofErr w:type="spellEnd"/>
      <w:r w:rsidRPr="001D1683">
        <w:rPr>
          <w:rFonts w:ascii="Arial" w:hAnsi="Arial" w:cs="Arial"/>
          <w:spacing w:val="4"/>
          <w:sz w:val="20"/>
          <w:szCs w:val="20"/>
        </w:rPr>
        <w:t xml:space="preserve"> skroplonego gazu ziemnego w Świnoujściu (</w:t>
      </w:r>
      <w:proofErr w:type="spellStart"/>
      <w:r w:rsidRPr="001D1683">
        <w:rPr>
          <w:rFonts w:ascii="Arial" w:hAnsi="Arial" w:cs="Arial"/>
          <w:spacing w:val="4"/>
          <w:sz w:val="20"/>
          <w:szCs w:val="20"/>
        </w:rPr>
        <w:t>t.j</w:t>
      </w:r>
      <w:proofErr w:type="spellEnd"/>
      <w:r w:rsidRPr="001D1683">
        <w:rPr>
          <w:rFonts w:ascii="Arial" w:hAnsi="Arial" w:cs="Arial"/>
          <w:spacing w:val="4"/>
          <w:sz w:val="20"/>
          <w:szCs w:val="20"/>
        </w:rPr>
        <w:t xml:space="preserve">. Dz. U. z 2021 r. poz. 1836, z </w:t>
      </w:r>
      <w:proofErr w:type="spellStart"/>
      <w:r w:rsidRPr="001D1683">
        <w:rPr>
          <w:rFonts w:ascii="Arial" w:hAnsi="Arial" w:cs="Arial"/>
          <w:spacing w:val="4"/>
          <w:sz w:val="20"/>
          <w:szCs w:val="20"/>
        </w:rPr>
        <w:t>późn</w:t>
      </w:r>
      <w:proofErr w:type="spellEnd"/>
      <w:r w:rsidRPr="001D1683">
        <w:rPr>
          <w:rFonts w:ascii="Arial" w:hAnsi="Arial" w:cs="Arial"/>
          <w:spacing w:val="4"/>
          <w:sz w:val="20"/>
          <w:szCs w:val="20"/>
        </w:rPr>
        <w:t>. zm.)</w:t>
      </w:r>
      <w:r w:rsidR="00060F71" w:rsidRPr="001D1683">
        <w:rPr>
          <w:rFonts w:ascii="Arial" w:hAnsi="Arial" w:cs="Arial"/>
          <w:spacing w:val="4"/>
          <w:sz w:val="20"/>
          <w:szCs w:val="20"/>
        </w:rPr>
        <w:t>, zwanej dalej „</w:t>
      </w:r>
      <w:r w:rsidR="00060F71" w:rsidRPr="001D1683">
        <w:rPr>
          <w:rFonts w:ascii="Arial" w:hAnsi="Arial" w:cs="Arial"/>
          <w:i/>
          <w:iCs/>
          <w:spacing w:val="4"/>
          <w:sz w:val="20"/>
          <w:szCs w:val="20"/>
        </w:rPr>
        <w:t>specustawą gazową</w:t>
      </w:r>
      <w:r w:rsidR="00060F71" w:rsidRPr="001D1683">
        <w:rPr>
          <w:rFonts w:ascii="Arial" w:hAnsi="Arial" w:cs="Arial"/>
          <w:spacing w:val="4"/>
          <w:sz w:val="20"/>
          <w:szCs w:val="20"/>
        </w:rPr>
        <w:t>”</w:t>
      </w:r>
      <w:r w:rsidRPr="001D1683">
        <w:rPr>
          <w:rFonts w:ascii="Arial" w:hAnsi="Arial" w:cs="Arial"/>
          <w:spacing w:val="4"/>
          <w:sz w:val="20"/>
          <w:szCs w:val="20"/>
        </w:rPr>
        <w:t xml:space="preserve"> oraz art. 30 ustawy z 22 lutego 2019 r. o przygotowaniu </w:t>
      </w:r>
      <w:r w:rsidR="003F6D8B" w:rsidRPr="001D1683">
        <w:rPr>
          <w:rFonts w:ascii="Arial" w:hAnsi="Arial" w:cs="Arial"/>
          <w:spacing w:val="4"/>
          <w:sz w:val="20"/>
          <w:szCs w:val="20"/>
        </w:rPr>
        <w:br/>
      </w:r>
      <w:r w:rsidRPr="001D1683">
        <w:rPr>
          <w:rFonts w:ascii="Arial" w:hAnsi="Arial" w:cs="Arial"/>
          <w:spacing w:val="4"/>
          <w:sz w:val="20"/>
          <w:szCs w:val="20"/>
        </w:rPr>
        <w:t>i realizacji strategicznych inwestycji w sektorze naftowym (</w:t>
      </w:r>
      <w:proofErr w:type="spellStart"/>
      <w:r w:rsidRPr="001D1683">
        <w:rPr>
          <w:rFonts w:ascii="Arial" w:hAnsi="Arial" w:cs="Arial"/>
          <w:spacing w:val="4"/>
          <w:sz w:val="20"/>
          <w:szCs w:val="20"/>
        </w:rPr>
        <w:t>t.j</w:t>
      </w:r>
      <w:proofErr w:type="spellEnd"/>
      <w:r w:rsidRPr="001D1683">
        <w:rPr>
          <w:rFonts w:ascii="Arial" w:hAnsi="Arial" w:cs="Arial"/>
          <w:spacing w:val="4"/>
          <w:sz w:val="20"/>
          <w:szCs w:val="20"/>
        </w:rPr>
        <w:t xml:space="preserve">. Dz. U. z 2022 r. poz. 1275) na zasadzie </w:t>
      </w:r>
      <w:r w:rsidRPr="001D1683">
        <w:rPr>
          <w:rFonts w:ascii="Arial" w:hAnsi="Arial" w:cs="Arial"/>
          <w:i/>
          <w:spacing w:val="4"/>
          <w:sz w:val="20"/>
          <w:szCs w:val="20"/>
        </w:rPr>
        <w:t xml:space="preserve">lex </w:t>
      </w:r>
      <w:proofErr w:type="spellStart"/>
      <w:r w:rsidRPr="001D1683">
        <w:rPr>
          <w:rFonts w:ascii="Arial" w:hAnsi="Arial" w:cs="Arial"/>
          <w:i/>
          <w:spacing w:val="4"/>
          <w:sz w:val="20"/>
          <w:szCs w:val="20"/>
        </w:rPr>
        <w:t>specialis</w:t>
      </w:r>
      <w:proofErr w:type="spellEnd"/>
      <w:r w:rsidRPr="001D1683">
        <w:rPr>
          <w:rFonts w:ascii="Arial" w:hAnsi="Arial" w:cs="Arial"/>
          <w:spacing w:val="4"/>
          <w:sz w:val="20"/>
          <w:szCs w:val="20"/>
        </w:rPr>
        <w:t xml:space="preserve"> przewiduje szczególny tryb ustanowienia i wykonywania służebności publicznej w stosunku </w:t>
      </w:r>
      <w:r w:rsidR="00CF0EB1">
        <w:rPr>
          <w:rFonts w:ascii="Arial" w:hAnsi="Arial" w:cs="Arial"/>
          <w:spacing w:val="4"/>
          <w:sz w:val="20"/>
          <w:szCs w:val="20"/>
        </w:rPr>
        <w:br/>
      </w:r>
      <w:r w:rsidRPr="001D1683">
        <w:rPr>
          <w:rFonts w:ascii="Arial" w:hAnsi="Arial" w:cs="Arial"/>
          <w:spacing w:val="4"/>
          <w:sz w:val="20"/>
          <w:szCs w:val="20"/>
        </w:rPr>
        <w:t xml:space="preserve">do generalnego rozwiązania dotyczącego służebności publicznej zawartego w art. 124 </w:t>
      </w:r>
      <w:r w:rsidR="003F6D8B" w:rsidRPr="001D1683">
        <w:rPr>
          <w:rFonts w:ascii="Arial" w:hAnsi="Arial" w:cs="Arial"/>
          <w:bCs/>
          <w:spacing w:val="4"/>
          <w:sz w:val="20"/>
          <w:szCs w:val="20"/>
        </w:rPr>
        <w:t xml:space="preserve">ustawy z dnia </w:t>
      </w:r>
      <w:r w:rsidR="003F6D8B" w:rsidRPr="001D1683">
        <w:rPr>
          <w:rFonts w:ascii="Arial" w:hAnsi="Arial" w:cs="Arial"/>
          <w:bCs/>
          <w:spacing w:val="4"/>
          <w:sz w:val="20"/>
          <w:szCs w:val="20"/>
        </w:rPr>
        <w:br/>
        <w:t>21 sierpnia 1997 r. o gospodarce nieruchomościami (</w:t>
      </w:r>
      <w:proofErr w:type="spellStart"/>
      <w:r w:rsidR="003F6D8B" w:rsidRPr="001D1683">
        <w:rPr>
          <w:rFonts w:ascii="Arial" w:hAnsi="Arial" w:cs="Arial"/>
          <w:bCs/>
          <w:spacing w:val="4"/>
          <w:sz w:val="20"/>
          <w:szCs w:val="20"/>
        </w:rPr>
        <w:t>t.j</w:t>
      </w:r>
      <w:proofErr w:type="spellEnd"/>
      <w:r w:rsidR="003F6D8B" w:rsidRPr="001D1683">
        <w:rPr>
          <w:rFonts w:ascii="Arial" w:hAnsi="Arial" w:cs="Arial"/>
          <w:bCs/>
          <w:spacing w:val="4"/>
          <w:sz w:val="20"/>
          <w:szCs w:val="20"/>
        </w:rPr>
        <w:t xml:space="preserve">. Dz. U. z 2021 r. poz. 1899, z </w:t>
      </w:r>
      <w:proofErr w:type="spellStart"/>
      <w:r w:rsidR="003F6D8B" w:rsidRPr="001D1683">
        <w:rPr>
          <w:rFonts w:ascii="Arial" w:hAnsi="Arial" w:cs="Arial"/>
          <w:bCs/>
          <w:spacing w:val="4"/>
          <w:sz w:val="20"/>
          <w:szCs w:val="20"/>
        </w:rPr>
        <w:t>późn</w:t>
      </w:r>
      <w:proofErr w:type="spellEnd"/>
      <w:r w:rsidR="003F6D8B" w:rsidRPr="001D1683">
        <w:rPr>
          <w:rFonts w:ascii="Arial" w:hAnsi="Arial" w:cs="Arial"/>
          <w:bCs/>
          <w:spacing w:val="4"/>
          <w:sz w:val="20"/>
          <w:szCs w:val="20"/>
        </w:rPr>
        <w:t>. zm.), zwanej dalej „</w:t>
      </w:r>
      <w:proofErr w:type="spellStart"/>
      <w:r w:rsidR="003F6D8B" w:rsidRPr="001D1683">
        <w:rPr>
          <w:rFonts w:ascii="Arial" w:hAnsi="Arial" w:cs="Arial"/>
          <w:bCs/>
          <w:i/>
          <w:spacing w:val="4"/>
          <w:sz w:val="20"/>
          <w:szCs w:val="20"/>
        </w:rPr>
        <w:t>ugn</w:t>
      </w:r>
      <w:proofErr w:type="spellEnd"/>
      <w:r w:rsidR="003F6D8B" w:rsidRPr="001D1683">
        <w:rPr>
          <w:rFonts w:ascii="Arial" w:hAnsi="Arial" w:cs="Arial"/>
          <w:bCs/>
          <w:i/>
          <w:spacing w:val="4"/>
          <w:sz w:val="20"/>
          <w:szCs w:val="20"/>
        </w:rPr>
        <w:t>”</w:t>
      </w:r>
      <w:r w:rsidR="003F6D8B" w:rsidRPr="001D1683">
        <w:rPr>
          <w:rFonts w:ascii="Arial" w:hAnsi="Arial" w:cs="Arial"/>
          <w:bCs/>
          <w:iCs/>
          <w:spacing w:val="4"/>
          <w:sz w:val="20"/>
          <w:szCs w:val="20"/>
        </w:rPr>
        <w:t>.</w:t>
      </w:r>
    </w:p>
    <w:p w14:paraId="058A295A" w14:textId="20610776" w:rsidR="003F6D8B" w:rsidRPr="001D1683" w:rsidRDefault="00530546" w:rsidP="00F54302">
      <w:pPr>
        <w:tabs>
          <w:tab w:val="left" w:pos="9639"/>
        </w:tabs>
        <w:autoSpaceDE w:val="0"/>
        <w:autoSpaceDN w:val="0"/>
        <w:adjustRightInd w:val="0"/>
        <w:spacing w:after="240" w:line="240" w:lineRule="exact"/>
        <w:jc w:val="both"/>
        <w:rPr>
          <w:rFonts w:ascii="Arial" w:hAnsi="Arial" w:cs="Arial"/>
          <w:bCs/>
          <w:iCs/>
          <w:spacing w:val="4"/>
          <w:sz w:val="20"/>
          <w:szCs w:val="20"/>
          <w:lang w:bidi="pl-PL"/>
        </w:rPr>
      </w:pPr>
      <w:r w:rsidRPr="001D1683">
        <w:rPr>
          <w:rFonts w:ascii="Arial" w:hAnsi="Arial" w:cs="Arial"/>
          <w:bCs/>
          <w:iCs/>
          <w:spacing w:val="4"/>
          <w:sz w:val="20"/>
          <w:szCs w:val="20"/>
          <w:lang w:bidi="pl-PL"/>
        </w:rPr>
        <w:t xml:space="preserve">Konstrukcja prawna służebności publicznej staje się coraz ważniejszym publicznoprawnym instrumentem kształtowania treści prawa własności w rozumieniu art. 140 </w:t>
      </w:r>
      <w:r w:rsidRPr="001D1683">
        <w:rPr>
          <w:rFonts w:ascii="Arial" w:hAnsi="Arial" w:cs="Arial"/>
          <w:bCs/>
          <w:iCs/>
          <w:spacing w:val="4"/>
          <w:sz w:val="20"/>
          <w:szCs w:val="20"/>
        </w:rPr>
        <w:t>ustawy z dnia 23 kwietnia 1964 r. – Kodeks cywilny (</w:t>
      </w:r>
      <w:proofErr w:type="spellStart"/>
      <w:r w:rsidRPr="001D1683">
        <w:rPr>
          <w:rFonts w:ascii="Arial" w:hAnsi="Arial" w:cs="Arial"/>
          <w:bCs/>
          <w:iCs/>
          <w:spacing w:val="4"/>
          <w:sz w:val="20"/>
          <w:szCs w:val="20"/>
        </w:rPr>
        <w:t>t.j</w:t>
      </w:r>
      <w:proofErr w:type="spellEnd"/>
      <w:r w:rsidRPr="001D1683">
        <w:rPr>
          <w:rFonts w:ascii="Arial" w:hAnsi="Arial" w:cs="Arial"/>
          <w:bCs/>
          <w:iCs/>
          <w:spacing w:val="4"/>
          <w:sz w:val="20"/>
          <w:szCs w:val="20"/>
        </w:rPr>
        <w:t>.</w:t>
      </w:r>
      <w:r w:rsidRPr="001D1683">
        <w:rPr>
          <w:rFonts w:ascii="Arial" w:hAnsi="Arial" w:cs="Arial"/>
          <w:spacing w:val="4"/>
          <w:sz w:val="20"/>
          <w:szCs w:val="20"/>
        </w:rPr>
        <w:t xml:space="preserve"> </w:t>
      </w:r>
      <w:r w:rsidRPr="001D1683">
        <w:rPr>
          <w:rFonts w:ascii="Arial" w:hAnsi="Arial" w:cs="Arial"/>
          <w:bCs/>
          <w:iCs/>
          <w:spacing w:val="4"/>
          <w:sz w:val="20"/>
          <w:szCs w:val="20"/>
        </w:rPr>
        <w:t xml:space="preserve">Dz.U. z 2022 r. poz. 1360, z </w:t>
      </w:r>
      <w:proofErr w:type="spellStart"/>
      <w:r w:rsidRPr="001D1683">
        <w:rPr>
          <w:rFonts w:ascii="Arial" w:hAnsi="Arial" w:cs="Arial"/>
          <w:bCs/>
          <w:iCs/>
          <w:spacing w:val="4"/>
          <w:sz w:val="20"/>
          <w:szCs w:val="20"/>
        </w:rPr>
        <w:t>późn</w:t>
      </w:r>
      <w:proofErr w:type="spellEnd"/>
      <w:r w:rsidRPr="001D1683">
        <w:rPr>
          <w:rFonts w:ascii="Arial" w:hAnsi="Arial" w:cs="Arial"/>
          <w:bCs/>
          <w:iCs/>
          <w:spacing w:val="4"/>
          <w:sz w:val="20"/>
          <w:szCs w:val="20"/>
        </w:rPr>
        <w:t>. zm.), zwanej dalej „</w:t>
      </w:r>
      <w:bookmarkStart w:id="130" w:name="_Hlk115867495"/>
      <w:r w:rsidRPr="001D1683">
        <w:rPr>
          <w:rFonts w:ascii="Arial" w:hAnsi="Arial" w:cs="Arial"/>
          <w:bCs/>
          <w:i/>
          <w:iCs/>
          <w:spacing w:val="4"/>
          <w:sz w:val="20"/>
          <w:szCs w:val="20"/>
        </w:rPr>
        <w:t>kodeksem cywilnym</w:t>
      </w:r>
      <w:bookmarkEnd w:id="130"/>
      <w:r w:rsidRPr="001D1683">
        <w:rPr>
          <w:rFonts w:ascii="Arial" w:hAnsi="Arial" w:cs="Arial"/>
          <w:bCs/>
          <w:iCs/>
          <w:spacing w:val="4"/>
          <w:sz w:val="20"/>
          <w:szCs w:val="20"/>
        </w:rPr>
        <w:t>”</w:t>
      </w:r>
      <w:r w:rsidRPr="001D1683">
        <w:rPr>
          <w:rFonts w:ascii="Arial" w:hAnsi="Arial" w:cs="Arial"/>
          <w:bCs/>
          <w:iCs/>
          <w:spacing w:val="4"/>
          <w:sz w:val="20"/>
          <w:szCs w:val="20"/>
          <w:lang w:bidi="pl-PL"/>
        </w:rPr>
        <w:t xml:space="preserve">. Służebność publiczna jest ustanawiana w interesie publicznym, które to pojęcie w polskim systemie prawnym zostało na poziomie ustawowym zdefiniowane w art. 6 </w:t>
      </w:r>
      <w:proofErr w:type="spellStart"/>
      <w:r w:rsidRPr="001D1683">
        <w:rPr>
          <w:rFonts w:ascii="Arial" w:hAnsi="Arial" w:cs="Arial"/>
          <w:bCs/>
          <w:i/>
          <w:iCs/>
          <w:spacing w:val="4"/>
          <w:sz w:val="20"/>
          <w:szCs w:val="20"/>
          <w:lang w:bidi="pl-PL"/>
        </w:rPr>
        <w:t>ugn</w:t>
      </w:r>
      <w:proofErr w:type="spellEnd"/>
      <w:r w:rsidRPr="001D1683">
        <w:rPr>
          <w:rFonts w:ascii="Arial" w:hAnsi="Arial" w:cs="Arial"/>
          <w:bCs/>
          <w:iCs/>
          <w:spacing w:val="4"/>
          <w:sz w:val="20"/>
          <w:szCs w:val="20"/>
          <w:lang w:bidi="pl-PL"/>
        </w:rPr>
        <w:t xml:space="preserve">, jako cele publiczne. Podstawowym elementem służebności publicznej jest ograniczenie prawa własności właśnie w drodze aktu administracyjnego (decyzji administracyjnej). Decyzja administracyjna o ograniczeniu narzuca określoną treść służebności publicznej każdoczesnemu właścicielowi nieruchomości. Innymi słowy jest regulowana „pozycja rzeczy”, a nie osoby. Decyzja taka wiąże każdoczesnego właściciela tak długo, jak nie zostanie wyeliminowana </w:t>
      </w:r>
      <w:r w:rsidR="00E167BD" w:rsidRPr="001D1683">
        <w:rPr>
          <w:rFonts w:ascii="Arial" w:hAnsi="Arial" w:cs="Arial"/>
          <w:bCs/>
          <w:iCs/>
          <w:spacing w:val="4"/>
          <w:sz w:val="20"/>
          <w:szCs w:val="20"/>
          <w:lang w:bidi="pl-PL"/>
        </w:rPr>
        <w:br/>
      </w:r>
      <w:r w:rsidRPr="001D1683">
        <w:rPr>
          <w:rFonts w:ascii="Arial" w:hAnsi="Arial" w:cs="Arial"/>
          <w:bCs/>
          <w:iCs/>
          <w:spacing w:val="4"/>
          <w:sz w:val="20"/>
          <w:szCs w:val="20"/>
          <w:lang w:bidi="pl-PL"/>
        </w:rPr>
        <w:t xml:space="preserve">z obrotu prawnego. Nie wywołuje ona jednak skutków w sferze prawa cywilnego. Akt ten nakłada na adresata (każdoczesnego właściciela) obowiązek znoszenia określonej ingerencji. Służebność publiczna kształtuje treść prawa własności w ramach kompetencji regulacyjnej – narzucając właścicielowi obowiązek określonego zachowania (znoszenia ingerencji). Jej istotą jest właśnie ograniczenie uprawnień właścicielskich i narzucenie publicznego współkorzystania z nieruchomości w interesie publicznym (por. M. </w:t>
      </w:r>
      <w:proofErr w:type="spellStart"/>
      <w:r w:rsidRPr="001D1683">
        <w:rPr>
          <w:rFonts w:ascii="Arial" w:hAnsi="Arial" w:cs="Arial"/>
          <w:bCs/>
          <w:iCs/>
          <w:spacing w:val="4"/>
          <w:sz w:val="20"/>
          <w:szCs w:val="20"/>
          <w:lang w:bidi="pl-PL"/>
        </w:rPr>
        <w:t>Gdesz</w:t>
      </w:r>
      <w:proofErr w:type="spellEnd"/>
      <w:r w:rsidRPr="001D1683">
        <w:rPr>
          <w:rFonts w:ascii="Arial" w:hAnsi="Arial" w:cs="Arial"/>
          <w:bCs/>
          <w:iCs/>
          <w:spacing w:val="4"/>
          <w:sz w:val="20"/>
          <w:szCs w:val="20"/>
          <w:lang w:bidi="pl-PL"/>
        </w:rPr>
        <w:t xml:space="preserve">, A. </w:t>
      </w:r>
      <w:proofErr w:type="spellStart"/>
      <w:r w:rsidRPr="001D1683">
        <w:rPr>
          <w:rFonts w:ascii="Arial" w:hAnsi="Arial" w:cs="Arial"/>
          <w:bCs/>
          <w:iCs/>
          <w:spacing w:val="4"/>
          <w:sz w:val="20"/>
          <w:szCs w:val="20"/>
          <w:lang w:bidi="pl-PL"/>
        </w:rPr>
        <w:t>Milicka-Stojek</w:t>
      </w:r>
      <w:proofErr w:type="spellEnd"/>
      <w:r w:rsidRPr="001D1683">
        <w:rPr>
          <w:rFonts w:ascii="Arial" w:hAnsi="Arial" w:cs="Arial"/>
          <w:bCs/>
          <w:iCs/>
          <w:spacing w:val="4"/>
          <w:sz w:val="20"/>
          <w:szCs w:val="20"/>
          <w:lang w:bidi="pl-PL"/>
        </w:rPr>
        <w:t>, C. Kowalczyk, D. Konieczny: „Aspekty prawne i ekonomiczne administracyjnego ograniczenia korzystania z nieruchomości – służebność publiczna i odszkodowania”, wyd. Instytut Infrastruktury Liniowej, Olsztyn 2016).</w:t>
      </w:r>
    </w:p>
    <w:p w14:paraId="388FAD31" w14:textId="1BE3F6F2" w:rsidR="00530546" w:rsidRPr="001D1683" w:rsidRDefault="00530546" w:rsidP="00F54302">
      <w:pPr>
        <w:tabs>
          <w:tab w:val="left" w:pos="9639"/>
        </w:tabs>
        <w:autoSpaceDE w:val="0"/>
        <w:autoSpaceDN w:val="0"/>
        <w:adjustRightInd w:val="0"/>
        <w:spacing w:after="240" w:line="240" w:lineRule="exact"/>
        <w:jc w:val="both"/>
        <w:rPr>
          <w:rFonts w:ascii="Arial" w:hAnsi="Arial" w:cs="Arial"/>
          <w:bCs/>
          <w:iCs/>
          <w:spacing w:val="4"/>
          <w:sz w:val="20"/>
          <w:szCs w:val="20"/>
        </w:rPr>
      </w:pPr>
      <w:r w:rsidRPr="001D1683">
        <w:rPr>
          <w:rFonts w:ascii="Arial" w:hAnsi="Arial" w:cs="Arial"/>
          <w:bCs/>
          <w:iCs/>
          <w:spacing w:val="4"/>
          <w:sz w:val="20"/>
          <w:szCs w:val="20"/>
        </w:rPr>
        <w:t>Należy przy tym</w:t>
      </w:r>
      <w:r w:rsidR="00C10ABC" w:rsidRPr="001D1683">
        <w:rPr>
          <w:rFonts w:ascii="Arial" w:hAnsi="Arial" w:cs="Arial"/>
          <w:bCs/>
          <w:iCs/>
          <w:spacing w:val="4"/>
          <w:sz w:val="20"/>
          <w:szCs w:val="20"/>
        </w:rPr>
        <w:t xml:space="preserve"> podkreślić</w:t>
      </w:r>
      <w:r w:rsidRPr="001D1683">
        <w:rPr>
          <w:rFonts w:ascii="Arial" w:hAnsi="Arial" w:cs="Arial"/>
          <w:bCs/>
          <w:iCs/>
          <w:spacing w:val="4"/>
          <w:sz w:val="20"/>
          <w:szCs w:val="20"/>
        </w:rPr>
        <w:t xml:space="preserve">, iż w omawianym przypadku nie stosuje się procedury uzyskiwania zgody właściciela nieruchomości na ograniczenie w korzystaniu z nieruchomości, bowiem </w:t>
      </w:r>
      <w:r w:rsidRPr="001D1683">
        <w:rPr>
          <w:rFonts w:ascii="Arial" w:hAnsi="Arial" w:cs="Arial"/>
          <w:spacing w:val="4"/>
          <w:sz w:val="20"/>
          <w:szCs w:val="20"/>
        </w:rPr>
        <w:t xml:space="preserve">wyłączony jest obowiązek prowadzenia rokowań między właścicielem nieruchomości a </w:t>
      </w:r>
      <w:r w:rsidRPr="001D1683">
        <w:rPr>
          <w:rFonts w:ascii="Arial" w:hAnsi="Arial" w:cs="Arial"/>
          <w:i/>
          <w:spacing w:val="4"/>
          <w:sz w:val="20"/>
          <w:szCs w:val="20"/>
        </w:rPr>
        <w:t>inwestorem</w:t>
      </w:r>
      <w:r w:rsidRPr="001D1683">
        <w:rPr>
          <w:rFonts w:ascii="Arial" w:hAnsi="Arial" w:cs="Arial"/>
          <w:spacing w:val="4"/>
          <w:sz w:val="20"/>
          <w:szCs w:val="20"/>
        </w:rPr>
        <w:t xml:space="preserve"> co do przeprowadzenia robót. </w:t>
      </w:r>
      <w:r w:rsidRPr="001D1683">
        <w:rPr>
          <w:rFonts w:ascii="Arial" w:hAnsi="Arial" w:cs="Arial"/>
          <w:bCs/>
          <w:spacing w:val="4"/>
          <w:sz w:val="20"/>
          <w:szCs w:val="20"/>
        </w:rPr>
        <w:t xml:space="preserve">Wszystkie działania w ramach lokalizacji inwestycji w zakresie metra dokonywane są w oparciu o władztwo administracyjne, a </w:t>
      </w:r>
      <w:r w:rsidRPr="001D1683">
        <w:rPr>
          <w:rFonts w:ascii="Arial" w:hAnsi="Arial" w:cs="Arial"/>
          <w:bCs/>
          <w:i/>
          <w:iCs/>
          <w:spacing w:val="4"/>
          <w:sz w:val="20"/>
          <w:szCs w:val="20"/>
        </w:rPr>
        <w:t>ustawa o transporcie kolejowym</w:t>
      </w:r>
      <w:r w:rsidRPr="001D1683">
        <w:rPr>
          <w:rFonts w:ascii="Arial" w:hAnsi="Arial" w:cs="Arial"/>
          <w:bCs/>
          <w:spacing w:val="4"/>
          <w:sz w:val="20"/>
          <w:szCs w:val="20"/>
        </w:rPr>
        <w:t xml:space="preserve"> nie przewiduje w tej materii konsultacji lub uzyskania zezwoleń właścicieli nieruchomości objętych zakresem inwestycji</w:t>
      </w:r>
      <w:r w:rsidR="00C10ABC" w:rsidRPr="001D1683">
        <w:rPr>
          <w:rFonts w:ascii="Arial" w:hAnsi="Arial" w:cs="Arial"/>
          <w:bCs/>
          <w:spacing w:val="4"/>
          <w:sz w:val="20"/>
          <w:szCs w:val="20"/>
        </w:rPr>
        <w:t xml:space="preserve"> </w:t>
      </w:r>
      <w:r w:rsidRPr="001D1683">
        <w:rPr>
          <w:rFonts w:ascii="Arial" w:hAnsi="Arial" w:cs="Arial"/>
          <w:spacing w:val="4"/>
          <w:sz w:val="20"/>
          <w:szCs w:val="20"/>
        </w:rPr>
        <w:t>(vide: wyrok Naczelnego Sądu Administracyjnego z dnia 21 września 2012 r., sygn. akt II OSK 1614/12, wyrok Wojewódzkiego Sądu Administracyjnego w Warszawie z dnia 20 marca 2012 r., sygn. akt VII SA/</w:t>
      </w:r>
      <w:proofErr w:type="spellStart"/>
      <w:r w:rsidRPr="001D1683">
        <w:rPr>
          <w:rFonts w:ascii="Arial" w:hAnsi="Arial" w:cs="Arial"/>
          <w:spacing w:val="4"/>
          <w:sz w:val="20"/>
          <w:szCs w:val="20"/>
        </w:rPr>
        <w:t>Wa</w:t>
      </w:r>
      <w:proofErr w:type="spellEnd"/>
      <w:r w:rsidRPr="001D1683">
        <w:rPr>
          <w:rFonts w:ascii="Arial" w:hAnsi="Arial" w:cs="Arial"/>
          <w:spacing w:val="4"/>
          <w:sz w:val="20"/>
          <w:szCs w:val="20"/>
        </w:rPr>
        <w:t xml:space="preserve"> 2632/11, </w:t>
      </w:r>
      <w:r w:rsidR="00C10ABC" w:rsidRPr="001D1683">
        <w:rPr>
          <w:rFonts w:ascii="Arial" w:hAnsi="Arial" w:cs="Arial"/>
          <w:bCs/>
          <w:spacing w:val="4"/>
          <w:sz w:val="20"/>
          <w:szCs w:val="20"/>
        </w:rPr>
        <w:t xml:space="preserve">wyrok Wojewódzkiego Sądu Administracyjnego w Warszawie z dnia 19 listopada 2019 r., sygn. </w:t>
      </w:r>
      <w:r w:rsidR="00C10ABC" w:rsidRPr="001D1683">
        <w:rPr>
          <w:rFonts w:ascii="Arial" w:hAnsi="Arial" w:cs="Arial"/>
          <w:bCs/>
          <w:spacing w:val="4"/>
          <w:sz w:val="20"/>
          <w:szCs w:val="20"/>
        </w:rPr>
        <w:lastRenderedPageBreak/>
        <w:t>akt IV SA/</w:t>
      </w:r>
      <w:proofErr w:type="spellStart"/>
      <w:r w:rsidR="00C10ABC" w:rsidRPr="001D1683">
        <w:rPr>
          <w:rFonts w:ascii="Arial" w:hAnsi="Arial" w:cs="Arial"/>
          <w:bCs/>
          <w:spacing w:val="4"/>
          <w:sz w:val="20"/>
          <w:szCs w:val="20"/>
        </w:rPr>
        <w:t>Wa</w:t>
      </w:r>
      <w:proofErr w:type="spellEnd"/>
      <w:r w:rsidR="00C10ABC" w:rsidRPr="001D1683">
        <w:rPr>
          <w:rFonts w:ascii="Arial" w:hAnsi="Arial" w:cs="Arial"/>
          <w:bCs/>
          <w:spacing w:val="4"/>
          <w:sz w:val="20"/>
          <w:szCs w:val="20"/>
        </w:rPr>
        <w:t xml:space="preserve"> 1496/19</w:t>
      </w:r>
      <w:r w:rsidR="00C10ABC" w:rsidRPr="001D1683">
        <w:rPr>
          <w:rFonts w:ascii="Arial" w:hAnsi="Arial" w:cs="Arial"/>
          <w:spacing w:val="4"/>
          <w:sz w:val="20"/>
          <w:szCs w:val="20"/>
        </w:rPr>
        <w:t xml:space="preserve">, </w:t>
      </w:r>
      <w:proofErr w:type="spellStart"/>
      <w:r w:rsidRPr="001D1683">
        <w:rPr>
          <w:rFonts w:ascii="Arial" w:hAnsi="Arial" w:cs="Arial"/>
          <w:spacing w:val="4"/>
          <w:sz w:val="20"/>
          <w:szCs w:val="20"/>
        </w:rPr>
        <w:t>opubl</w:t>
      </w:r>
      <w:proofErr w:type="spellEnd"/>
      <w:r w:rsidRPr="001D1683">
        <w:rPr>
          <w:rFonts w:ascii="Arial" w:hAnsi="Arial" w:cs="Arial"/>
          <w:spacing w:val="4"/>
          <w:sz w:val="20"/>
          <w:szCs w:val="20"/>
        </w:rPr>
        <w:t xml:space="preserve">. Centralna Baza Orzeczeń Sądów Administracyjnych, </w:t>
      </w:r>
      <w:bookmarkStart w:id="131" w:name="_Hlk115866603"/>
      <w:r w:rsidRPr="001D1683">
        <w:rPr>
          <w:rFonts w:ascii="Arial" w:hAnsi="Arial" w:cs="Arial"/>
          <w:bCs/>
          <w:iCs/>
          <w:spacing w:val="4"/>
          <w:sz w:val="20"/>
          <w:szCs w:val="20"/>
        </w:rPr>
        <w:t>wydane w spraw</w:t>
      </w:r>
      <w:r w:rsidR="00C10ABC" w:rsidRPr="001D1683">
        <w:rPr>
          <w:rFonts w:ascii="Arial" w:hAnsi="Arial" w:cs="Arial"/>
          <w:bCs/>
          <w:iCs/>
          <w:spacing w:val="4"/>
          <w:sz w:val="20"/>
          <w:szCs w:val="20"/>
        </w:rPr>
        <w:t>ach</w:t>
      </w:r>
      <w:r w:rsidRPr="001D1683">
        <w:rPr>
          <w:rFonts w:ascii="Arial" w:hAnsi="Arial" w:cs="Arial"/>
          <w:bCs/>
          <w:iCs/>
          <w:spacing w:val="4"/>
          <w:sz w:val="20"/>
          <w:szCs w:val="20"/>
        </w:rPr>
        <w:t xml:space="preserve"> rozpatrywan</w:t>
      </w:r>
      <w:r w:rsidR="00C10ABC" w:rsidRPr="001D1683">
        <w:rPr>
          <w:rFonts w:ascii="Arial" w:hAnsi="Arial" w:cs="Arial"/>
          <w:bCs/>
          <w:iCs/>
          <w:spacing w:val="4"/>
          <w:sz w:val="20"/>
          <w:szCs w:val="20"/>
        </w:rPr>
        <w:t>ych</w:t>
      </w:r>
      <w:r w:rsidRPr="001D1683">
        <w:rPr>
          <w:rFonts w:ascii="Arial" w:hAnsi="Arial" w:cs="Arial"/>
          <w:bCs/>
          <w:iCs/>
          <w:spacing w:val="4"/>
          <w:sz w:val="20"/>
          <w:szCs w:val="20"/>
        </w:rPr>
        <w:t xml:space="preserve"> na podstawie </w:t>
      </w:r>
      <w:r w:rsidRPr="001D1683">
        <w:rPr>
          <w:rFonts w:ascii="Arial" w:hAnsi="Arial" w:cs="Arial"/>
          <w:bCs/>
          <w:i/>
          <w:iCs/>
          <w:spacing w:val="4"/>
          <w:sz w:val="20"/>
          <w:szCs w:val="20"/>
        </w:rPr>
        <w:t>specustawy drogowej</w:t>
      </w:r>
      <w:r w:rsidR="00C10ABC" w:rsidRPr="001D1683">
        <w:rPr>
          <w:rFonts w:ascii="Arial" w:hAnsi="Arial" w:cs="Arial"/>
          <w:bCs/>
          <w:spacing w:val="4"/>
          <w:sz w:val="20"/>
          <w:szCs w:val="20"/>
        </w:rPr>
        <w:t xml:space="preserve"> i </w:t>
      </w:r>
      <w:r w:rsidR="00C10ABC" w:rsidRPr="001D1683">
        <w:rPr>
          <w:rFonts w:ascii="Arial" w:hAnsi="Arial" w:cs="Arial"/>
          <w:bCs/>
          <w:i/>
          <w:iCs/>
          <w:spacing w:val="4"/>
          <w:sz w:val="20"/>
          <w:szCs w:val="20"/>
        </w:rPr>
        <w:t>specustawy gazowej</w:t>
      </w:r>
      <w:r w:rsidRPr="001D1683">
        <w:rPr>
          <w:rFonts w:ascii="Arial" w:hAnsi="Arial" w:cs="Arial"/>
          <w:bCs/>
          <w:iCs/>
          <w:spacing w:val="4"/>
          <w:sz w:val="20"/>
          <w:szCs w:val="20"/>
        </w:rPr>
        <w:t xml:space="preserve">, lecz w istotnym zakresie </w:t>
      </w:r>
      <w:r w:rsidR="00C10ABC" w:rsidRPr="001D1683">
        <w:rPr>
          <w:rFonts w:ascii="Arial" w:hAnsi="Arial" w:cs="Arial"/>
          <w:bCs/>
          <w:iCs/>
          <w:spacing w:val="4"/>
          <w:sz w:val="20"/>
          <w:szCs w:val="20"/>
        </w:rPr>
        <w:br/>
      </w:r>
      <w:r w:rsidRPr="001D1683">
        <w:rPr>
          <w:rFonts w:ascii="Arial" w:hAnsi="Arial" w:cs="Arial"/>
          <w:bCs/>
          <w:iCs/>
          <w:spacing w:val="4"/>
          <w:sz w:val="20"/>
          <w:szCs w:val="20"/>
        </w:rPr>
        <w:t>w pełni analogiczn</w:t>
      </w:r>
      <w:r w:rsidR="00C10ABC" w:rsidRPr="001D1683">
        <w:rPr>
          <w:rFonts w:ascii="Arial" w:hAnsi="Arial" w:cs="Arial"/>
          <w:bCs/>
          <w:iCs/>
          <w:spacing w:val="4"/>
          <w:sz w:val="20"/>
          <w:szCs w:val="20"/>
        </w:rPr>
        <w:t>ych</w:t>
      </w:r>
      <w:r w:rsidRPr="001D1683">
        <w:rPr>
          <w:rFonts w:ascii="Arial" w:hAnsi="Arial" w:cs="Arial"/>
          <w:bCs/>
          <w:iCs/>
          <w:spacing w:val="4"/>
          <w:sz w:val="20"/>
          <w:szCs w:val="20"/>
        </w:rPr>
        <w:t xml:space="preserve"> do rozwiązań przyjętych w </w:t>
      </w:r>
      <w:r w:rsidRPr="001D1683">
        <w:rPr>
          <w:rFonts w:ascii="Arial" w:hAnsi="Arial" w:cs="Arial"/>
          <w:bCs/>
          <w:iCs/>
          <w:spacing w:val="4"/>
          <w:sz w:val="20"/>
          <w:szCs w:val="20"/>
          <w:lang w:bidi="pl-PL"/>
        </w:rPr>
        <w:t xml:space="preserve">rozdziale 2b </w:t>
      </w:r>
      <w:r w:rsidRPr="001D1683">
        <w:rPr>
          <w:rFonts w:ascii="Arial" w:hAnsi="Arial" w:cs="Arial"/>
          <w:bCs/>
          <w:i/>
          <w:iCs/>
          <w:spacing w:val="4"/>
          <w:sz w:val="20"/>
          <w:szCs w:val="20"/>
          <w:lang w:bidi="pl-PL"/>
        </w:rPr>
        <w:t>ustawy o transporcie kolejowym</w:t>
      </w:r>
      <w:bookmarkEnd w:id="131"/>
      <w:r w:rsidRPr="001D1683">
        <w:rPr>
          <w:rFonts w:ascii="Arial" w:hAnsi="Arial" w:cs="Arial"/>
          <w:bCs/>
          <w:iCs/>
          <w:spacing w:val="4"/>
          <w:sz w:val="20"/>
          <w:szCs w:val="20"/>
        </w:rPr>
        <w:t>).</w:t>
      </w:r>
    </w:p>
    <w:p w14:paraId="2A305D32" w14:textId="41181DF2" w:rsidR="003F6D8B" w:rsidRPr="001D1683" w:rsidRDefault="003F6D8B" w:rsidP="003F6D8B">
      <w:pPr>
        <w:spacing w:after="240" w:line="240" w:lineRule="exact"/>
        <w:jc w:val="both"/>
        <w:rPr>
          <w:rFonts w:ascii="Arial" w:hAnsi="Arial" w:cs="Arial"/>
          <w:bCs/>
          <w:iCs/>
          <w:spacing w:val="4"/>
          <w:sz w:val="20"/>
          <w:szCs w:val="20"/>
          <w:lang w:bidi="pl-PL"/>
        </w:rPr>
      </w:pPr>
      <w:r w:rsidRPr="001D1683">
        <w:rPr>
          <w:rFonts w:ascii="Arial" w:hAnsi="Arial" w:cs="Arial"/>
          <w:spacing w:val="4"/>
          <w:sz w:val="20"/>
          <w:szCs w:val="20"/>
        </w:rPr>
        <w:t xml:space="preserve">Po przeanalizowaniu zebranego w sprawie materiału dowodowego, </w:t>
      </w:r>
      <w:r w:rsidRPr="001D1683">
        <w:rPr>
          <w:rFonts w:ascii="Arial" w:hAnsi="Arial" w:cs="Arial"/>
          <w:i/>
          <w:spacing w:val="4"/>
          <w:sz w:val="20"/>
          <w:szCs w:val="20"/>
        </w:rPr>
        <w:t>Minister</w:t>
      </w:r>
      <w:r w:rsidRPr="001D1683">
        <w:rPr>
          <w:rFonts w:ascii="Arial" w:hAnsi="Arial" w:cs="Arial"/>
          <w:spacing w:val="4"/>
          <w:sz w:val="20"/>
          <w:szCs w:val="20"/>
        </w:rPr>
        <w:t xml:space="preserve"> stwierdza, że objęcie zakresem przedmiotowej inwestycji ww. działek skarżącej spółki, w sposób wskazany we wniosku </w:t>
      </w:r>
      <w:r w:rsidRPr="001D1683">
        <w:rPr>
          <w:rFonts w:ascii="Arial" w:hAnsi="Arial" w:cs="Arial"/>
          <w:i/>
          <w:spacing w:val="4"/>
          <w:sz w:val="20"/>
          <w:szCs w:val="20"/>
        </w:rPr>
        <w:t>inwestora</w:t>
      </w:r>
      <w:r w:rsidRPr="001D1683">
        <w:rPr>
          <w:rFonts w:ascii="Arial" w:hAnsi="Arial" w:cs="Arial"/>
          <w:spacing w:val="4"/>
          <w:sz w:val="20"/>
          <w:szCs w:val="20"/>
        </w:rPr>
        <w:t xml:space="preserve">, a następnie w </w:t>
      </w:r>
      <w:r w:rsidRPr="001D1683">
        <w:rPr>
          <w:rFonts w:ascii="Arial" w:hAnsi="Arial" w:cs="Arial"/>
          <w:i/>
          <w:spacing w:val="4"/>
          <w:sz w:val="20"/>
          <w:szCs w:val="20"/>
        </w:rPr>
        <w:t>decyzji Wojewody Mazowieckiego</w:t>
      </w:r>
      <w:r w:rsidRPr="001D1683">
        <w:rPr>
          <w:rFonts w:ascii="Arial" w:hAnsi="Arial" w:cs="Arial"/>
          <w:spacing w:val="4"/>
          <w:sz w:val="20"/>
          <w:szCs w:val="20"/>
        </w:rPr>
        <w:t xml:space="preserve">, nie narusza prawa. </w:t>
      </w:r>
      <w:r w:rsidR="00A41A71" w:rsidRPr="001D1683">
        <w:rPr>
          <w:rFonts w:ascii="Arial" w:hAnsi="Arial" w:cs="Arial"/>
          <w:spacing w:val="4"/>
          <w:sz w:val="20"/>
          <w:szCs w:val="20"/>
        </w:rPr>
        <w:t xml:space="preserve">W piśmie z dnia 14 maja 2021 r., znak: P320-ILF-POL-P-OC-0952, </w:t>
      </w:r>
      <w:r w:rsidR="00A41A71" w:rsidRPr="001D1683">
        <w:rPr>
          <w:rFonts w:ascii="Arial" w:hAnsi="Arial" w:cs="Arial"/>
          <w:i/>
          <w:iCs/>
          <w:spacing w:val="4"/>
          <w:sz w:val="20"/>
          <w:szCs w:val="20"/>
        </w:rPr>
        <w:t>inwestor</w:t>
      </w:r>
      <w:r w:rsidR="00A41A71" w:rsidRPr="001D1683">
        <w:rPr>
          <w:rFonts w:ascii="Arial" w:hAnsi="Arial" w:cs="Arial"/>
          <w:spacing w:val="4"/>
          <w:sz w:val="20"/>
          <w:szCs w:val="20"/>
        </w:rPr>
        <w:t xml:space="preserve"> wskazał, iż zakres terenu objętego wnioskiem lokalizacyjnym został wyznaczony w minimalny sposób tak, aby zapewnić rozbiórkę  oraz budowę linii elektroenergetycznych, a następnie ich eksploatację oraz budowę obiektów Stacji-Techniczno-Postojowej Mory m.in. budynku nastawni wraz z infrastrukturą techniczną, układu drogowego ww. stacji. </w:t>
      </w:r>
      <w:r w:rsidRPr="001D1683">
        <w:rPr>
          <w:rFonts w:ascii="Arial" w:hAnsi="Arial" w:cs="Arial"/>
          <w:spacing w:val="4"/>
          <w:sz w:val="20"/>
          <w:szCs w:val="20"/>
        </w:rPr>
        <w:t xml:space="preserve">Analiza </w:t>
      </w:r>
      <w:r w:rsidRPr="001D1683">
        <w:rPr>
          <w:rFonts w:ascii="Arial" w:hAnsi="Arial" w:cs="Arial"/>
          <w:i/>
          <w:spacing w:val="4"/>
          <w:sz w:val="20"/>
          <w:szCs w:val="20"/>
        </w:rPr>
        <w:t xml:space="preserve">decyzji Wojewody Mazowieckiego </w:t>
      </w:r>
      <w:r w:rsidRPr="001D1683">
        <w:rPr>
          <w:rFonts w:ascii="Arial" w:hAnsi="Arial" w:cs="Arial"/>
          <w:spacing w:val="4"/>
          <w:sz w:val="20"/>
          <w:szCs w:val="20"/>
        </w:rPr>
        <w:t xml:space="preserve">nie daje podstaw, by uznać, że ingerencja w prawo własności </w:t>
      </w:r>
      <w:r w:rsidR="00827712" w:rsidRPr="001D1683">
        <w:rPr>
          <w:rFonts w:ascii="Arial" w:hAnsi="Arial" w:cs="Arial"/>
          <w:bCs/>
          <w:iCs/>
          <w:spacing w:val="4"/>
          <w:sz w:val="20"/>
          <w:szCs w:val="20"/>
        </w:rPr>
        <w:t>spółki Leroy-Merlin Inwestycje</w:t>
      </w:r>
      <w:r w:rsidR="00827712" w:rsidRPr="001D1683">
        <w:rPr>
          <w:rFonts w:ascii="Arial" w:hAnsi="Arial" w:cs="Arial"/>
          <w:spacing w:val="4"/>
          <w:sz w:val="20"/>
          <w:szCs w:val="20"/>
        </w:rPr>
        <w:t xml:space="preserve"> </w:t>
      </w:r>
      <w:r w:rsidRPr="001D1683">
        <w:rPr>
          <w:rFonts w:ascii="Arial" w:hAnsi="Arial" w:cs="Arial"/>
          <w:spacing w:val="4"/>
          <w:sz w:val="20"/>
          <w:szCs w:val="20"/>
        </w:rPr>
        <w:t>była nieproporcjonalna do użytych środków</w:t>
      </w:r>
      <w:r w:rsidRPr="001D1683">
        <w:rPr>
          <w:rFonts w:ascii="Arial" w:hAnsi="Arial" w:cs="Arial"/>
          <w:bCs/>
          <w:iCs/>
          <w:spacing w:val="4"/>
          <w:sz w:val="20"/>
          <w:szCs w:val="20"/>
          <w:lang w:bidi="pl-PL"/>
        </w:rPr>
        <w:t>.</w:t>
      </w:r>
    </w:p>
    <w:p w14:paraId="69BF1544" w14:textId="77777777" w:rsidR="005D428C" w:rsidRPr="001D1683" w:rsidRDefault="005D428C" w:rsidP="005D428C">
      <w:pPr>
        <w:autoSpaceDE w:val="0"/>
        <w:autoSpaceDN w:val="0"/>
        <w:adjustRightInd w:val="0"/>
        <w:spacing w:after="240" w:line="240" w:lineRule="exact"/>
        <w:jc w:val="both"/>
        <w:rPr>
          <w:rFonts w:ascii="Arial" w:hAnsi="Arial" w:cs="Arial"/>
          <w:spacing w:val="4"/>
          <w:sz w:val="20"/>
          <w:szCs w:val="20"/>
          <w:lang w:eastAsia="en-US"/>
        </w:rPr>
      </w:pPr>
      <w:r w:rsidRPr="001D1683">
        <w:rPr>
          <w:rFonts w:ascii="Arial" w:hAnsi="Arial" w:cs="Arial"/>
          <w:spacing w:val="4"/>
          <w:sz w:val="20"/>
          <w:szCs w:val="20"/>
          <w:lang w:eastAsia="en-US"/>
        </w:rPr>
        <w:t xml:space="preserve">Według art. 9q ust. 1 pkt 4 </w:t>
      </w:r>
      <w:r w:rsidRPr="001D1683">
        <w:rPr>
          <w:rFonts w:ascii="Arial" w:hAnsi="Arial" w:cs="Arial"/>
          <w:i/>
          <w:iCs/>
          <w:spacing w:val="4"/>
          <w:sz w:val="20"/>
          <w:szCs w:val="20"/>
          <w:lang w:eastAsia="en-US"/>
        </w:rPr>
        <w:t>ustawy o transporcie kolejowym</w:t>
      </w:r>
      <w:r w:rsidRPr="001D1683">
        <w:rPr>
          <w:rFonts w:ascii="Arial" w:hAnsi="Arial" w:cs="Arial"/>
          <w:spacing w:val="4"/>
          <w:sz w:val="20"/>
          <w:szCs w:val="20"/>
          <w:lang w:eastAsia="en-US"/>
        </w:rPr>
        <w:t xml:space="preserve">, elementem koniecznym decyzji </w:t>
      </w:r>
      <w:r w:rsidRPr="001D1683">
        <w:rPr>
          <w:rFonts w:ascii="Arial" w:hAnsi="Arial" w:cs="Arial"/>
          <w:spacing w:val="4"/>
          <w:sz w:val="20"/>
          <w:szCs w:val="20"/>
          <w:lang w:eastAsia="en-US"/>
        </w:rPr>
        <w:br/>
        <w:t xml:space="preserve">są wymagania dotyczące ochrony interesów osób trzecich i ten element został w </w:t>
      </w:r>
      <w:r w:rsidRPr="001D1683">
        <w:rPr>
          <w:rFonts w:ascii="Arial" w:hAnsi="Arial" w:cs="Arial"/>
          <w:i/>
          <w:iCs/>
          <w:spacing w:val="4"/>
          <w:sz w:val="20"/>
          <w:szCs w:val="20"/>
          <w:lang w:eastAsia="en-US"/>
        </w:rPr>
        <w:t>decyzji Wojewody Mazowieckiego</w:t>
      </w:r>
      <w:r w:rsidRPr="001D1683">
        <w:rPr>
          <w:rFonts w:ascii="Arial" w:hAnsi="Arial" w:cs="Arial"/>
          <w:spacing w:val="4"/>
          <w:sz w:val="20"/>
          <w:szCs w:val="20"/>
          <w:lang w:eastAsia="en-US"/>
        </w:rPr>
        <w:t xml:space="preserve"> zawarty. Decyzja o ustaleniu lokalizacji linii kolejowej powinna określać wymagania dotyczące ochrony interesów osób trzecich, jednak w zakresie właściwym dla tego postępowania. Wymagania te muszą zawierać ogólne, podstawowe informacje o działaniach jakie musi przedsięwziąć lub uwzględnić </w:t>
      </w:r>
      <w:r w:rsidRPr="00CF0EB1">
        <w:rPr>
          <w:rFonts w:ascii="Arial" w:hAnsi="Arial" w:cs="Arial"/>
          <w:i/>
          <w:iCs/>
          <w:spacing w:val="4"/>
          <w:sz w:val="20"/>
          <w:szCs w:val="20"/>
          <w:lang w:eastAsia="en-US"/>
        </w:rPr>
        <w:t>inwestor</w:t>
      </w:r>
      <w:r w:rsidRPr="001D1683">
        <w:rPr>
          <w:rFonts w:ascii="Arial" w:hAnsi="Arial" w:cs="Arial"/>
          <w:spacing w:val="4"/>
          <w:sz w:val="20"/>
          <w:szCs w:val="20"/>
          <w:lang w:eastAsia="en-US"/>
        </w:rPr>
        <w:t xml:space="preserve"> chcąc realizować planowane przedsięwzięcie, dla ochrony uzasadnionych interesów osób trzecich. Ochrona interesów osób trzecich w tym postępowaniu nie może być oceniana tak szeroko, jak w kolejnym postępowaniu inwestycyjnym - pozwoleniu na budowę. Zasada ochrony interesu prawnego osób trzecich znajduje konkretyzację w Prawie budowlanym, tak więc stosownie </w:t>
      </w:r>
      <w:r w:rsidRPr="001D1683">
        <w:rPr>
          <w:rFonts w:ascii="Arial" w:hAnsi="Arial" w:cs="Arial"/>
          <w:spacing w:val="4"/>
          <w:sz w:val="20"/>
          <w:szCs w:val="20"/>
          <w:lang w:eastAsia="en-US"/>
        </w:rPr>
        <w:br/>
        <w:t xml:space="preserve">do wymogów tego prawa, obiekt budowlany należy projektować, budować i utrzymywać zgodnie </w:t>
      </w:r>
      <w:r w:rsidRPr="001D1683">
        <w:rPr>
          <w:rFonts w:ascii="Arial" w:hAnsi="Arial" w:cs="Arial"/>
          <w:spacing w:val="4"/>
          <w:sz w:val="20"/>
          <w:szCs w:val="20"/>
          <w:lang w:eastAsia="en-US"/>
        </w:rPr>
        <w:br/>
        <w:t xml:space="preserve">z przepisami i w sposób zapewniający właśnie m.in. ochronę uzasadnionych interesów osób trzecich (por. wyrok Naczelnego Sądu Administracyjnego z dnia 15 czerwca 2016 r., sygn. akt II OSK 721/16, wyrok Wojewódzkiego Sądu Administracyjnego w Warszawie z dnia 17 grudnia 2013 r., sygn. akt </w:t>
      </w:r>
      <w:r w:rsidRPr="001D1683">
        <w:rPr>
          <w:rFonts w:ascii="Arial" w:hAnsi="Arial" w:cs="Arial"/>
          <w:spacing w:val="4"/>
          <w:sz w:val="20"/>
          <w:szCs w:val="20"/>
          <w:lang w:eastAsia="en-US"/>
        </w:rPr>
        <w:br/>
        <w:t>IV SA/</w:t>
      </w:r>
      <w:proofErr w:type="spellStart"/>
      <w:r w:rsidRPr="001D1683">
        <w:rPr>
          <w:rFonts w:ascii="Arial" w:hAnsi="Arial" w:cs="Arial"/>
          <w:spacing w:val="4"/>
          <w:sz w:val="20"/>
          <w:szCs w:val="20"/>
          <w:lang w:eastAsia="en-US"/>
        </w:rPr>
        <w:t>Wa</w:t>
      </w:r>
      <w:proofErr w:type="spellEnd"/>
      <w:r w:rsidRPr="001D1683">
        <w:rPr>
          <w:rFonts w:ascii="Arial" w:hAnsi="Arial" w:cs="Arial"/>
          <w:spacing w:val="4"/>
          <w:sz w:val="20"/>
          <w:szCs w:val="20"/>
          <w:lang w:eastAsia="en-US"/>
        </w:rPr>
        <w:t xml:space="preserve"> 1865/13, </w:t>
      </w:r>
      <w:proofErr w:type="spellStart"/>
      <w:r w:rsidRPr="001D1683">
        <w:rPr>
          <w:rFonts w:ascii="Arial" w:hAnsi="Arial" w:cs="Arial"/>
          <w:spacing w:val="4"/>
          <w:sz w:val="20"/>
          <w:szCs w:val="20"/>
          <w:lang w:eastAsia="en-US"/>
        </w:rPr>
        <w:t>opubl</w:t>
      </w:r>
      <w:proofErr w:type="spellEnd"/>
      <w:r w:rsidRPr="001D1683">
        <w:rPr>
          <w:rFonts w:ascii="Arial" w:hAnsi="Arial" w:cs="Arial"/>
          <w:spacing w:val="4"/>
          <w:sz w:val="20"/>
          <w:szCs w:val="20"/>
          <w:lang w:eastAsia="en-US"/>
        </w:rPr>
        <w:t xml:space="preserve">. </w:t>
      </w:r>
      <w:r w:rsidRPr="001D1683">
        <w:rPr>
          <w:rFonts w:ascii="Arial" w:hAnsi="Arial" w:cs="Arial"/>
          <w:bCs/>
          <w:iCs/>
          <w:spacing w:val="4"/>
          <w:sz w:val="20"/>
          <w:szCs w:val="20"/>
          <w:lang w:eastAsia="en-US" w:bidi="pl-PL"/>
        </w:rPr>
        <w:t>Centralna Baza Orzeczeń Sądów Administracyjnych</w:t>
      </w:r>
      <w:r w:rsidRPr="001D1683">
        <w:rPr>
          <w:rFonts w:ascii="Arial" w:hAnsi="Arial" w:cs="Arial"/>
          <w:bCs/>
          <w:iCs/>
          <w:spacing w:val="4"/>
          <w:sz w:val="20"/>
          <w:szCs w:val="20"/>
          <w:lang w:eastAsia="en-US"/>
        </w:rPr>
        <w:t>).</w:t>
      </w:r>
    </w:p>
    <w:p w14:paraId="629FB057" w14:textId="57C283BF" w:rsidR="005D428C" w:rsidRPr="001D1683" w:rsidRDefault="005D428C" w:rsidP="005D428C">
      <w:pPr>
        <w:autoSpaceDE w:val="0"/>
        <w:autoSpaceDN w:val="0"/>
        <w:adjustRightInd w:val="0"/>
        <w:spacing w:after="240" w:line="240" w:lineRule="exact"/>
        <w:jc w:val="both"/>
        <w:rPr>
          <w:rFonts w:ascii="Arial" w:hAnsi="Arial" w:cs="Arial"/>
          <w:spacing w:val="4"/>
          <w:sz w:val="20"/>
          <w:szCs w:val="20"/>
          <w:lang w:eastAsia="en-US"/>
        </w:rPr>
      </w:pPr>
      <w:r w:rsidRPr="001D1683">
        <w:rPr>
          <w:rFonts w:ascii="Arial" w:hAnsi="Arial" w:cs="Arial"/>
          <w:spacing w:val="4"/>
          <w:sz w:val="20"/>
          <w:szCs w:val="20"/>
          <w:lang w:eastAsia="en-US"/>
        </w:rPr>
        <w:t xml:space="preserve">W niniejszej sprawie organ I instancji w punkcie 3 na str. </w:t>
      </w:r>
      <w:r w:rsidR="00865135" w:rsidRPr="001D1683">
        <w:rPr>
          <w:rFonts w:ascii="Arial" w:hAnsi="Arial" w:cs="Arial"/>
          <w:spacing w:val="4"/>
          <w:sz w:val="20"/>
          <w:szCs w:val="20"/>
          <w:lang w:eastAsia="en-US"/>
        </w:rPr>
        <w:t>9</w:t>
      </w:r>
      <w:r w:rsidRPr="001D1683">
        <w:rPr>
          <w:rFonts w:ascii="Arial" w:hAnsi="Arial" w:cs="Arial"/>
          <w:spacing w:val="4"/>
          <w:sz w:val="20"/>
          <w:szCs w:val="20"/>
          <w:lang w:eastAsia="en-US"/>
        </w:rPr>
        <w:t xml:space="preserve"> zaskarżonej decyzji ustalił, </w:t>
      </w:r>
      <w:r w:rsidRPr="001D1683">
        <w:rPr>
          <w:rFonts w:ascii="Arial" w:hAnsi="Arial" w:cs="Arial"/>
          <w:spacing w:val="4"/>
          <w:sz w:val="20"/>
          <w:szCs w:val="20"/>
          <w:lang w:eastAsia="en-US"/>
        </w:rPr>
        <w:br/>
        <w:t>że w projektowaniu inwestycji i pracach związanych z jej realizacją należy uwzględnić interesy osób trzecich, a w szczególności zapewnić dostęp do drogi publicznej, możliwość korzystania z wody, kanalizacji, energii elektrycznej, cieplnej oraz ze środków łączności, ochronę przed uciążliwościami powodowanymi przez hałas, wibracji, zakłócenia elektryczne, promieniowanie, ochrony przed zanieczyszczeniem powietrza, wody i gleby.</w:t>
      </w:r>
    </w:p>
    <w:p w14:paraId="58B24BA0" w14:textId="7D73CAC8" w:rsidR="00C202D5" w:rsidRPr="001D1683" w:rsidRDefault="00865135" w:rsidP="00C202D5">
      <w:pPr>
        <w:autoSpaceDE w:val="0"/>
        <w:autoSpaceDN w:val="0"/>
        <w:adjustRightInd w:val="0"/>
        <w:spacing w:after="240" w:line="240" w:lineRule="exact"/>
        <w:jc w:val="both"/>
        <w:rPr>
          <w:rFonts w:ascii="Arial" w:hAnsi="Arial" w:cs="Arial"/>
          <w:bCs/>
          <w:spacing w:val="4"/>
          <w:sz w:val="20"/>
          <w:szCs w:val="20"/>
          <w:lang w:eastAsia="en-US" w:bidi="pl-PL"/>
        </w:rPr>
      </w:pPr>
      <w:r w:rsidRPr="001D1683">
        <w:rPr>
          <w:rFonts w:ascii="Arial" w:hAnsi="Arial" w:cs="Arial"/>
          <w:bCs/>
          <w:spacing w:val="4"/>
          <w:sz w:val="20"/>
          <w:szCs w:val="20"/>
          <w:lang w:eastAsia="en-US" w:bidi="pl-PL"/>
        </w:rPr>
        <w:t xml:space="preserve">Natomiast skutki ograniczenia w korzystaniu z nieruchomości na mocy </w:t>
      </w:r>
      <w:r w:rsidRPr="001D1683">
        <w:rPr>
          <w:rFonts w:ascii="Arial" w:hAnsi="Arial" w:cs="Arial"/>
          <w:bCs/>
          <w:iCs/>
          <w:spacing w:val="4"/>
          <w:sz w:val="20"/>
          <w:szCs w:val="20"/>
          <w:lang w:eastAsia="en-US" w:bidi="pl-PL"/>
        </w:rPr>
        <w:t xml:space="preserve">art. </w:t>
      </w:r>
      <w:r w:rsidR="00D52B3A" w:rsidRPr="001D1683">
        <w:rPr>
          <w:rFonts w:ascii="Arial" w:hAnsi="Arial" w:cs="Arial"/>
          <w:bCs/>
          <w:iCs/>
          <w:spacing w:val="4"/>
          <w:sz w:val="20"/>
          <w:szCs w:val="20"/>
          <w:lang w:eastAsia="en-US" w:bidi="pl-PL"/>
        </w:rPr>
        <w:t xml:space="preserve">9q ust. 1 pkt 6 </w:t>
      </w:r>
      <w:r w:rsidR="00D52B3A" w:rsidRPr="001D1683">
        <w:rPr>
          <w:rFonts w:ascii="Arial" w:hAnsi="Arial" w:cs="Arial"/>
          <w:bCs/>
          <w:i/>
          <w:iCs/>
          <w:spacing w:val="4"/>
          <w:sz w:val="20"/>
          <w:szCs w:val="20"/>
          <w:lang w:eastAsia="en-US" w:bidi="pl-PL"/>
        </w:rPr>
        <w:t xml:space="preserve">ustawy </w:t>
      </w:r>
      <w:r w:rsidR="00D52B3A" w:rsidRPr="001D1683">
        <w:rPr>
          <w:rFonts w:ascii="Arial" w:hAnsi="Arial" w:cs="Arial"/>
          <w:bCs/>
          <w:i/>
          <w:iCs/>
          <w:spacing w:val="4"/>
          <w:sz w:val="20"/>
          <w:szCs w:val="20"/>
          <w:lang w:eastAsia="en-US" w:bidi="pl-PL"/>
        </w:rPr>
        <w:br/>
        <w:t>o transporcie kolejowym</w:t>
      </w:r>
      <w:r w:rsidR="00D52B3A" w:rsidRPr="001D1683">
        <w:rPr>
          <w:rFonts w:ascii="Arial" w:hAnsi="Arial" w:cs="Arial"/>
          <w:bCs/>
          <w:iCs/>
          <w:spacing w:val="4"/>
          <w:sz w:val="20"/>
          <w:szCs w:val="20"/>
          <w:lang w:eastAsia="en-US" w:bidi="pl-PL"/>
        </w:rPr>
        <w:t xml:space="preserve">, </w:t>
      </w:r>
      <w:r w:rsidRPr="001D1683">
        <w:rPr>
          <w:rFonts w:ascii="Arial" w:hAnsi="Arial" w:cs="Arial"/>
          <w:bCs/>
          <w:spacing w:val="4"/>
          <w:sz w:val="20"/>
          <w:szCs w:val="20"/>
          <w:lang w:eastAsia="en-US" w:bidi="pl-PL"/>
        </w:rPr>
        <w:t xml:space="preserve">oceniane są w odrębnych postępowaniach, a nie w decyzji o ustaleniu lokalizacji inwestycji w zakresie metra. </w:t>
      </w:r>
      <w:r w:rsidR="00C202D5" w:rsidRPr="001D1683">
        <w:rPr>
          <w:rFonts w:ascii="Arial" w:hAnsi="Arial" w:cs="Arial"/>
          <w:bCs/>
          <w:spacing w:val="4"/>
          <w:sz w:val="20"/>
          <w:szCs w:val="20"/>
          <w:lang w:eastAsia="en-US" w:bidi="pl-PL"/>
        </w:rPr>
        <w:t xml:space="preserve">Regulację </w:t>
      </w:r>
      <w:bookmarkStart w:id="132" w:name="_Hlk118625839"/>
      <w:r w:rsidR="00C202D5" w:rsidRPr="001D1683">
        <w:rPr>
          <w:rFonts w:ascii="Arial" w:hAnsi="Arial" w:cs="Arial"/>
          <w:bCs/>
          <w:spacing w:val="4"/>
          <w:sz w:val="20"/>
          <w:szCs w:val="20"/>
          <w:lang w:eastAsia="en-US" w:bidi="pl-PL"/>
        </w:rPr>
        <w:t xml:space="preserve">art. 9q ust. 1 pkt 6 </w:t>
      </w:r>
      <w:r w:rsidR="00C202D5" w:rsidRPr="001D1683">
        <w:rPr>
          <w:rFonts w:ascii="Arial" w:hAnsi="Arial" w:cs="Arial"/>
          <w:bCs/>
          <w:i/>
          <w:iCs/>
          <w:spacing w:val="4"/>
          <w:sz w:val="20"/>
          <w:szCs w:val="20"/>
          <w:lang w:eastAsia="en-US" w:bidi="pl-PL"/>
        </w:rPr>
        <w:t>ustawy o transporcie kolejowym</w:t>
      </w:r>
      <w:r w:rsidR="00C202D5" w:rsidRPr="001D1683">
        <w:rPr>
          <w:rFonts w:ascii="Arial" w:hAnsi="Arial" w:cs="Arial"/>
          <w:bCs/>
          <w:spacing w:val="4"/>
          <w:sz w:val="20"/>
          <w:szCs w:val="20"/>
          <w:lang w:eastAsia="en-US" w:bidi="pl-PL"/>
        </w:rPr>
        <w:t xml:space="preserve"> </w:t>
      </w:r>
      <w:bookmarkEnd w:id="132"/>
      <w:r w:rsidR="00C202D5" w:rsidRPr="001D1683">
        <w:rPr>
          <w:rFonts w:ascii="Arial" w:hAnsi="Arial" w:cs="Arial"/>
          <w:bCs/>
          <w:spacing w:val="4"/>
          <w:sz w:val="20"/>
          <w:szCs w:val="20"/>
          <w:lang w:eastAsia="en-US" w:bidi="pl-PL"/>
        </w:rPr>
        <w:t xml:space="preserve">należy interpretować w powiązaniu z art. 9q ust. 1a tej ustawy. W myśl tego przepisu, do ograniczeń, o których mowa w ust. 1 pkt 6, stosuje się odpowiednio przepisy art. 124 ust. 4-7 oraz art. 124a </w:t>
      </w:r>
      <w:proofErr w:type="spellStart"/>
      <w:r w:rsidR="00C202D5" w:rsidRPr="001D1683">
        <w:rPr>
          <w:rFonts w:ascii="Arial" w:hAnsi="Arial" w:cs="Arial"/>
          <w:bCs/>
          <w:i/>
          <w:iCs/>
          <w:spacing w:val="4"/>
          <w:sz w:val="20"/>
          <w:szCs w:val="20"/>
          <w:lang w:eastAsia="en-US" w:bidi="pl-PL"/>
        </w:rPr>
        <w:t>ugn</w:t>
      </w:r>
      <w:proofErr w:type="spellEnd"/>
      <w:r w:rsidR="00C202D5" w:rsidRPr="001D1683">
        <w:rPr>
          <w:rFonts w:ascii="Arial" w:hAnsi="Arial" w:cs="Arial"/>
          <w:bCs/>
          <w:spacing w:val="4"/>
          <w:sz w:val="20"/>
          <w:szCs w:val="20"/>
          <w:lang w:eastAsia="en-US" w:bidi="pl-PL"/>
        </w:rPr>
        <w:t xml:space="preserve">. Zgodnie z art. 124 ust. 4 </w:t>
      </w:r>
      <w:proofErr w:type="spellStart"/>
      <w:r w:rsidR="00C202D5" w:rsidRPr="001D1683">
        <w:rPr>
          <w:rFonts w:ascii="Arial" w:hAnsi="Arial" w:cs="Arial"/>
          <w:bCs/>
          <w:i/>
          <w:iCs/>
          <w:spacing w:val="4"/>
          <w:sz w:val="20"/>
          <w:szCs w:val="20"/>
          <w:lang w:eastAsia="en-US" w:bidi="pl-PL"/>
        </w:rPr>
        <w:t>ugn</w:t>
      </w:r>
      <w:proofErr w:type="spellEnd"/>
      <w:r w:rsidR="00C202D5" w:rsidRPr="001D1683">
        <w:rPr>
          <w:rFonts w:ascii="Arial" w:hAnsi="Arial" w:cs="Arial"/>
          <w:bCs/>
          <w:spacing w:val="4"/>
          <w:sz w:val="20"/>
          <w:szCs w:val="20"/>
          <w:lang w:eastAsia="en-US" w:bidi="pl-PL"/>
        </w:rPr>
        <w:t xml:space="preserve">, na osobie lub jednostce organizacyjnej występującej o zezwolenie ciąży obowiązek przywrócenia nieruchomości do stanu poprzedniego, niezwłocznie po założeniu lub przeprowadzeniu ciągów, przewodów i urządzeń, o których mowa w ust. 1. Jeżeli przywrócenie nieruchomości do stanu poprzedniego nie jest możliwe albo powoduje nadmierne trudności lub koszty, właścicielowi lub użytkownikowi wieczystemu przysługuje od inwestora odszkodowanie. </w:t>
      </w:r>
    </w:p>
    <w:p w14:paraId="751E1E39" w14:textId="28C52397" w:rsidR="00D52B3A" w:rsidRPr="001D1683" w:rsidRDefault="00C202D5" w:rsidP="00865135">
      <w:pPr>
        <w:autoSpaceDE w:val="0"/>
        <w:autoSpaceDN w:val="0"/>
        <w:adjustRightInd w:val="0"/>
        <w:spacing w:after="240" w:line="240" w:lineRule="exact"/>
        <w:jc w:val="both"/>
        <w:rPr>
          <w:rFonts w:ascii="Arial" w:hAnsi="Arial" w:cs="Arial"/>
          <w:bCs/>
          <w:spacing w:val="4"/>
          <w:sz w:val="20"/>
          <w:szCs w:val="20"/>
          <w:lang w:eastAsia="en-US" w:bidi="pl-PL"/>
        </w:rPr>
      </w:pPr>
      <w:r w:rsidRPr="001D1683">
        <w:rPr>
          <w:rFonts w:ascii="Arial" w:hAnsi="Arial" w:cs="Arial"/>
          <w:bCs/>
          <w:spacing w:val="4"/>
          <w:sz w:val="20"/>
          <w:szCs w:val="20"/>
          <w:lang w:eastAsia="en-US" w:bidi="pl-PL"/>
        </w:rPr>
        <w:t xml:space="preserve">Ponadto, zauważyć należy, iż przepis art. 124 ust. 5 </w:t>
      </w:r>
      <w:proofErr w:type="spellStart"/>
      <w:r w:rsidRPr="001D1683">
        <w:rPr>
          <w:rFonts w:ascii="Arial" w:hAnsi="Arial" w:cs="Arial"/>
          <w:bCs/>
          <w:i/>
          <w:iCs/>
          <w:spacing w:val="4"/>
          <w:sz w:val="20"/>
          <w:szCs w:val="20"/>
          <w:lang w:eastAsia="en-US" w:bidi="pl-PL"/>
        </w:rPr>
        <w:t>ugn</w:t>
      </w:r>
      <w:proofErr w:type="spellEnd"/>
      <w:r w:rsidRPr="001D1683">
        <w:rPr>
          <w:rFonts w:ascii="Arial" w:hAnsi="Arial" w:cs="Arial"/>
          <w:bCs/>
          <w:spacing w:val="4"/>
          <w:sz w:val="20"/>
          <w:szCs w:val="20"/>
          <w:lang w:eastAsia="en-US" w:bidi="pl-PL"/>
        </w:rPr>
        <w:t xml:space="preserve"> przyznaje właścicielowi albo użytkownikowi wieczystemu nieruchomości prawo żądania nabycia od niego w drodze umowy własności lub prawa użytkowania wieczystego, jeżeli założenie lub przeprowadzenie ciągów, przewodów i urządzeń uniemożliwia właścicielowi albo użytkownikowi wieczystemu dalsze prawidłowe korzystanie </w:t>
      </w:r>
      <w:r w:rsidR="00CE6A18" w:rsidRPr="001D1683">
        <w:rPr>
          <w:rFonts w:ascii="Arial" w:hAnsi="Arial" w:cs="Arial"/>
          <w:bCs/>
          <w:spacing w:val="4"/>
          <w:sz w:val="20"/>
          <w:szCs w:val="20"/>
          <w:lang w:eastAsia="en-US" w:bidi="pl-PL"/>
        </w:rPr>
        <w:br/>
      </w:r>
      <w:r w:rsidRPr="001D1683">
        <w:rPr>
          <w:rFonts w:ascii="Arial" w:hAnsi="Arial" w:cs="Arial"/>
          <w:bCs/>
          <w:spacing w:val="4"/>
          <w:sz w:val="20"/>
          <w:szCs w:val="20"/>
          <w:lang w:eastAsia="en-US" w:bidi="pl-PL"/>
        </w:rPr>
        <w:t>z nieruchomości w sposób dotychczasowy albo w sposób zgodny z jej dotychczasowym przeznaczeniem. Sprawy te należą do właściwości sądów powszechnych (por. postanowienie Naczelnego Sądu Administracyjnego z dnia 22 czerwca 1998 r., sygn. akt II SA/Ka 921/98, CBOSA).</w:t>
      </w:r>
    </w:p>
    <w:p w14:paraId="244F67E4" w14:textId="093C4D2E" w:rsidR="00865135" w:rsidRPr="001D1683" w:rsidRDefault="00865135" w:rsidP="00865135">
      <w:pPr>
        <w:autoSpaceDE w:val="0"/>
        <w:autoSpaceDN w:val="0"/>
        <w:adjustRightInd w:val="0"/>
        <w:spacing w:after="240" w:line="240" w:lineRule="exact"/>
        <w:jc w:val="both"/>
        <w:rPr>
          <w:rFonts w:ascii="Arial" w:hAnsi="Arial" w:cs="Arial"/>
          <w:bCs/>
          <w:spacing w:val="4"/>
          <w:sz w:val="20"/>
          <w:szCs w:val="20"/>
          <w:lang w:eastAsia="en-US" w:bidi="pl-PL"/>
        </w:rPr>
      </w:pPr>
      <w:r w:rsidRPr="001D1683">
        <w:rPr>
          <w:rFonts w:ascii="Arial" w:hAnsi="Arial" w:cs="Arial"/>
          <w:bCs/>
          <w:spacing w:val="4"/>
          <w:sz w:val="20"/>
          <w:szCs w:val="20"/>
          <w:lang w:eastAsia="en-US" w:bidi="pl-PL"/>
        </w:rPr>
        <w:t xml:space="preserve">Lokalizacja inwestycji w zakresie metra z samej istoty tego przedsięwzięcia zawsze stanowi ingerencję </w:t>
      </w:r>
      <w:r w:rsidR="00C202D5" w:rsidRPr="001D1683">
        <w:rPr>
          <w:rFonts w:ascii="Arial" w:hAnsi="Arial" w:cs="Arial"/>
          <w:bCs/>
          <w:spacing w:val="4"/>
          <w:sz w:val="20"/>
          <w:szCs w:val="20"/>
          <w:lang w:eastAsia="en-US" w:bidi="pl-PL"/>
        </w:rPr>
        <w:br/>
      </w:r>
      <w:r w:rsidRPr="001D1683">
        <w:rPr>
          <w:rFonts w:ascii="Arial" w:hAnsi="Arial" w:cs="Arial"/>
          <w:bCs/>
          <w:spacing w:val="4"/>
          <w:sz w:val="20"/>
          <w:szCs w:val="20"/>
          <w:lang w:eastAsia="en-US" w:bidi="pl-PL"/>
        </w:rPr>
        <w:t>w czyjeś prawo własności</w:t>
      </w:r>
      <w:r w:rsidR="004024C4" w:rsidRPr="001D1683">
        <w:rPr>
          <w:rFonts w:ascii="Arial" w:hAnsi="Arial" w:cs="Arial"/>
          <w:bCs/>
          <w:iCs/>
          <w:spacing w:val="4"/>
          <w:sz w:val="20"/>
          <w:lang w:bidi="pl-PL"/>
        </w:rPr>
        <w:t>.</w:t>
      </w:r>
      <w:r w:rsidR="004024C4" w:rsidRPr="001D1683">
        <w:rPr>
          <w:rFonts w:ascii="Arial" w:hAnsi="Arial" w:cs="Arial"/>
          <w:bCs/>
          <w:spacing w:val="4"/>
          <w:sz w:val="20"/>
          <w:szCs w:val="20"/>
          <w:lang w:eastAsia="en-US" w:bidi="pl-PL"/>
        </w:rPr>
        <w:t xml:space="preserve"> </w:t>
      </w:r>
      <w:r w:rsidRPr="001D1683">
        <w:rPr>
          <w:rFonts w:ascii="Arial" w:hAnsi="Arial" w:cs="Arial"/>
          <w:bCs/>
          <w:spacing w:val="4"/>
          <w:sz w:val="20"/>
          <w:szCs w:val="20"/>
          <w:lang w:eastAsia="en-US" w:bidi="pl-PL"/>
        </w:rPr>
        <w:t xml:space="preserve">Dla decyzji o lokalizacji tego rodzaju inwestycji dotychczasowe przeznaczenie i wykorzystywanie nieruchomości nie ma żadnego znaczenia i nie podważa prawidłowości decyzji. </w:t>
      </w:r>
      <w:r w:rsidR="004074B3">
        <w:rPr>
          <w:rFonts w:ascii="Arial" w:hAnsi="Arial" w:cs="Arial"/>
          <w:bCs/>
          <w:spacing w:val="4"/>
          <w:sz w:val="20"/>
          <w:szCs w:val="20"/>
          <w:lang w:eastAsia="en-US" w:bidi="pl-PL"/>
        </w:rPr>
        <w:br/>
      </w:r>
      <w:r w:rsidRPr="001D1683">
        <w:rPr>
          <w:rFonts w:ascii="Arial" w:hAnsi="Arial" w:cs="Arial"/>
          <w:bCs/>
          <w:spacing w:val="4"/>
          <w:sz w:val="20"/>
          <w:szCs w:val="20"/>
          <w:lang w:eastAsia="en-US" w:bidi="pl-PL"/>
        </w:rPr>
        <w:t xml:space="preserve">W postępowaniu w sprawie wydania decyzji w przedmiocie ustalenia lokalizacji inwestycji w zakresie </w:t>
      </w:r>
      <w:r w:rsidRPr="001D1683">
        <w:rPr>
          <w:rFonts w:ascii="Arial" w:hAnsi="Arial" w:cs="Arial"/>
          <w:bCs/>
          <w:spacing w:val="4"/>
          <w:sz w:val="20"/>
          <w:szCs w:val="20"/>
          <w:lang w:eastAsia="en-US" w:bidi="pl-PL"/>
        </w:rPr>
        <w:lastRenderedPageBreak/>
        <w:t xml:space="preserve">metra, zarówno wojewoda, jak i </w:t>
      </w:r>
      <w:r w:rsidRPr="001D1683">
        <w:rPr>
          <w:rFonts w:ascii="Arial" w:hAnsi="Arial" w:cs="Arial"/>
          <w:bCs/>
          <w:i/>
          <w:iCs/>
          <w:spacing w:val="4"/>
          <w:sz w:val="20"/>
          <w:szCs w:val="20"/>
          <w:lang w:eastAsia="en-US" w:bidi="pl-PL"/>
        </w:rPr>
        <w:t>Minister</w:t>
      </w:r>
      <w:r w:rsidRPr="001D1683">
        <w:rPr>
          <w:rFonts w:ascii="Arial" w:hAnsi="Arial" w:cs="Arial"/>
          <w:bCs/>
          <w:spacing w:val="4"/>
          <w:sz w:val="20"/>
          <w:szCs w:val="20"/>
          <w:lang w:eastAsia="en-US" w:bidi="pl-PL"/>
        </w:rPr>
        <w:t xml:space="preserve">, badają bowiem zgodność z prawem wniosku </w:t>
      </w:r>
      <w:r w:rsidRPr="001D1683">
        <w:rPr>
          <w:rFonts w:ascii="Arial" w:hAnsi="Arial" w:cs="Arial"/>
          <w:bCs/>
          <w:i/>
          <w:iCs/>
          <w:spacing w:val="4"/>
          <w:sz w:val="20"/>
          <w:szCs w:val="20"/>
          <w:lang w:eastAsia="en-US" w:bidi="pl-PL"/>
        </w:rPr>
        <w:t>inwestora</w:t>
      </w:r>
      <w:r w:rsidRPr="001D1683">
        <w:rPr>
          <w:rFonts w:ascii="Arial" w:hAnsi="Arial" w:cs="Arial"/>
          <w:bCs/>
          <w:spacing w:val="4"/>
          <w:sz w:val="20"/>
          <w:szCs w:val="20"/>
          <w:lang w:eastAsia="en-US" w:bidi="pl-PL"/>
        </w:rPr>
        <w:t xml:space="preserve">, nie zaś zagadnień dotyczących ewentualnych negatywnych następstw dla podmiotów objętych tą decyzją. </w:t>
      </w:r>
      <w:r w:rsidR="004074B3">
        <w:rPr>
          <w:rFonts w:ascii="Arial" w:hAnsi="Arial" w:cs="Arial"/>
          <w:bCs/>
          <w:spacing w:val="4"/>
          <w:sz w:val="20"/>
          <w:szCs w:val="20"/>
          <w:lang w:eastAsia="en-US" w:bidi="pl-PL"/>
        </w:rPr>
        <w:br/>
      </w:r>
      <w:r w:rsidRPr="001D1683">
        <w:rPr>
          <w:rFonts w:ascii="Arial" w:hAnsi="Arial" w:cs="Arial"/>
          <w:bCs/>
          <w:spacing w:val="4"/>
          <w:sz w:val="20"/>
          <w:szCs w:val="20"/>
          <w:lang w:eastAsia="en-US" w:bidi="pl-PL"/>
        </w:rPr>
        <w:t xml:space="preserve">Z samej bowiem istoty przedsięwzięcia dotyczącego budowy metra, będącego inwestycją liniową, wynika ingerencja w prawa przysługujące innym podmiotom w stosunku do nieruchomości objętych projektowaną inwestycją. Z omawianej ingerencji wynikać mogą z kolei inne utrudnienia dla podmiotów dotychczas wykorzystujących daną nieruchomość w określony sposób lub planujących jej wykorzystanie. Nie oznacza to jednak, że taka decyzja o ustaleniu lokalizacji inwestycji w zakresie metra jest wadliwa. </w:t>
      </w:r>
    </w:p>
    <w:p w14:paraId="15516721" w14:textId="5E375EAE" w:rsidR="00865135" w:rsidRPr="001D1683" w:rsidRDefault="00865135" w:rsidP="00865135">
      <w:pPr>
        <w:autoSpaceDE w:val="0"/>
        <w:autoSpaceDN w:val="0"/>
        <w:adjustRightInd w:val="0"/>
        <w:spacing w:after="240" w:line="240" w:lineRule="exact"/>
        <w:jc w:val="both"/>
        <w:rPr>
          <w:rFonts w:ascii="Arial" w:hAnsi="Arial" w:cs="Arial"/>
          <w:bCs/>
          <w:iCs/>
          <w:spacing w:val="4"/>
          <w:sz w:val="20"/>
          <w:szCs w:val="20"/>
          <w:lang w:eastAsia="en-US" w:bidi="pl-PL"/>
        </w:rPr>
      </w:pPr>
      <w:r w:rsidRPr="001D1683">
        <w:rPr>
          <w:rFonts w:ascii="Arial" w:hAnsi="Arial" w:cs="Arial"/>
          <w:bCs/>
          <w:spacing w:val="4"/>
          <w:sz w:val="20"/>
          <w:szCs w:val="20"/>
          <w:lang w:eastAsia="en-US" w:bidi="pl-PL"/>
        </w:rPr>
        <w:t xml:space="preserve">Organ wydający decyzję o ustaleniu lokalizacji inwestycji dotyczącej metra nie jest bowiem kompetentny do oceny przesłanek ekonomicznych oraz społecznych powstającej inwestycji, w jej kształcie określonym przez </w:t>
      </w:r>
      <w:r w:rsidRPr="001D1683">
        <w:rPr>
          <w:rFonts w:ascii="Arial" w:hAnsi="Arial" w:cs="Arial"/>
          <w:bCs/>
          <w:i/>
          <w:iCs/>
          <w:spacing w:val="4"/>
          <w:sz w:val="20"/>
          <w:szCs w:val="20"/>
          <w:lang w:eastAsia="en-US" w:bidi="pl-PL"/>
        </w:rPr>
        <w:t>inwestor</w:t>
      </w:r>
      <w:r w:rsidRPr="001D1683">
        <w:rPr>
          <w:rFonts w:ascii="Arial" w:hAnsi="Arial" w:cs="Arial"/>
          <w:bCs/>
          <w:i/>
          <w:spacing w:val="4"/>
          <w:sz w:val="20"/>
          <w:szCs w:val="20"/>
          <w:lang w:eastAsia="en-US" w:bidi="pl-PL"/>
        </w:rPr>
        <w:t>a</w:t>
      </w:r>
      <w:r w:rsidRPr="001D1683">
        <w:rPr>
          <w:rFonts w:ascii="Arial" w:hAnsi="Arial" w:cs="Arial"/>
          <w:bCs/>
          <w:spacing w:val="4"/>
          <w:sz w:val="20"/>
          <w:szCs w:val="20"/>
          <w:lang w:eastAsia="en-US" w:bidi="pl-PL"/>
        </w:rPr>
        <w:t xml:space="preserve">. Do organu administracji należy jedynie ocena wniosku </w:t>
      </w:r>
      <w:r w:rsidRPr="001D1683">
        <w:rPr>
          <w:rFonts w:ascii="Arial" w:hAnsi="Arial" w:cs="Arial"/>
          <w:bCs/>
          <w:i/>
          <w:iCs/>
          <w:spacing w:val="4"/>
          <w:sz w:val="20"/>
          <w:szCs w:val="20"/>
          <w:lang w:eastAsia="en-US" w:bidi="pl-PL"/>
        </w:rPr>
        <w:t>inwestora</w:t>
      </w:r>
      <w:r w:rsidRPr="001D1683">
        <w:rPr>
          <w:rFonts w:ascii="Arial" w:hAnsi="Arial" w:cs="Arial"/>
          <w:bCs/>
          <w:spacing w:val="4"/>
          <w:sz w:val="20"/>
          <w:szCs w:val="20"/>
          <w:lang w:eastAsia="en-US" w:bidi="pl-PL"/>
        </w:rPr>
        <w:t xml:space="preserve"> pod względem jego zgodności z prawem powszechnie obowiązującym. </w:t>
      </w:r>
      <w:r w:rsidR="00C202D5" w:rsidRPr="001D1683">
        <w:rPr>
          <w:rFonts w:ascii="Arial" w:hAnsi="Arial" w:cs="Arial"/>
          <w:bCs/>
          <w:spacing w:val="4"/>
          <w:sz w:val="20"/>
          <w:szCs w:val="20"/>
          <w:lang w:eastAsia="en-US" w:bidi="pl-PL"/>
        </w:rPr>
        <w:t xml:space="preserve">Zatem </w:t>
      </w:r>
      <w:r w:rsidR="00C202D5" w:rsidRPr="001D1683">
        <w:rPr>
          <w:rFonts w:ascii="Arial" w:hAnsi="Arial" w:cs="Arial"/>
          <w:bCs/>
          <w:iCs/>
          <w:spacing w:val="4"/>
          <w:sz w:val="20"/>
          <w:szCs w:val="20"/>
          <w:lang w:eastAsia="en-US" w:bidi="pl-PL"/>
        </w:rPr>
        <w:t xml:space="preserve">kwestia </w:t>
      </w:r>
      <w:r w:rsidR="004074B3">
        <w:rPr>
          <w:rFonts w:ascii="Arial" w:hAnsi="Arial" w:cs="Arial"/>
          <w:bCs/>
          <w:iCs/>
          <w:spacing w:val="4"/>
          <w:sz w:val="20"/>
          <w:szCs w:val="20"/>
          <w:lang w:eastAsia="en-US" w:bidi="pl-PL"/>
        </w:rPr>
        <w:t xml:space="preserve">rentowności i możliwości </w:t>
      </w:r>
      <w:r w:rsidR="00C202D5" w:rsidRPr="001D1683">
        <w:rPr>
          <w:rFonts w:ascii="Arial" w:hAnsi="Arial" w:cs="Arial"/>
          <w:bCs/>
          <w:iCs/>
          <w:spacing w:val="4"/>
          <w:sz w:val="20"/>
          <w:szCs w:val="20"/>
          <w:lang w:eastAsia="en-US" w:bidi="pl-PL"/>
        </w:rPr>
        <w:t xml:space="preserve">dalszego prowadzenia działalności gospodarczej (obiektu handlowego) na nieruchomości objętej zakresem </w:t>
      </w:r>
      <w:r w:rsidR="00C202D5" w:rsidRPr="001D1683">
        <w:rPr>
          <w:rFonts w:ascii="Arial" w:hAnsi="Arial" w:cs="Arial"/>
          <w:bCs/>
          <w:i/>
          <w:spacing w:val="4"/>
          <w:sz w:val="20"/>
          <w:szCs w:val="20"/>
          <w:lang w:eastAsia="en-US" w:bidi="pl-PL"/>
        </w:rPr>
        <w:t>decyzji Wojewody Mazowieckiego</w:t>
      </w:r>
      <w:r w:rsidR="00C202D5" w:rsidRPr="001D1683">
        <w:rPr>
          <w:rFonts w:ascii="Arial" w:hAnsi="Arial" w:cs="Arial"/>
          <w:bCs/>
          <w:iCs/>
          <w:spacing w:val="4"/>
          <w:sz w:val="20"/>
          <w:szCs w:val="20"/>
          <w:lang w:eastAsia="en-US" w:bidi="pl-PL"/>
        </w:rPr>
        <w:t xml:space="preserve"> nie jest przedmiotem oceny w postępowaniu dotyczącym ustalenia lokalizacji inwestycji w zakresie metra </w:t>
      </w:r>
      <w:r w:rsidR="004074B3">
        <w:rPr>
          <w:rFonts w:ascii="Arial" w:hAnsi="Arial" w:cs="Arial"/>
          <w:bCs/>
          <w:iCs/>
          <w:spacing w:val="4"/>
          <w:sz w:val="20"/>
          <w:szCs w:val="20"/>
          <w:lang w:eastAsia="en-US" w:bidi="pl-PL"/>
        </w:rPr>
        <w:t xml:space="preserve">i nie podważa prawidłowości wydanej decyzji </w:t>
      </w:r>
      <w:r w:rsidRPr="001D1683">
        <w:rPr>
          <w:rFonts w:ascii="Arial" w:hAnsi="Arial" w:cs="Arial"/>
          <w:bCs/>
          <w:iCs/>
          <w:spacing w:val="4"/>
          <w:sz w:val="20"/>
          <w:szCs w:val="20"/>
          <w:lang w:eastAsia="en-US" w:bidi="pl-PL"/>
        </w:rPr>
        <w:t>(por. wyroki Wojewódzkiego Sądu Administracyjnego w Warszawie z dnia 28 czerwca 2017 r., sygn. akt IV SA/</w:t>
      </w:r>
      <w:proofErr w:type="spellStart"/>
      <w:r w:rsidRPr="001D1683">
        <w:rPr>
          <w:rFonts w:ascii="Arial" w:hAnsi="Arial" w:cs="Arial"/>
          <w:bCs/>
          <w:iCs/>
          <w:spacing w:val="4"/>
          <w:sz w:val="20"/>
          <w:szCs w:val="20"/>
          <w:lang w:eastAsia="en-US" w:bidi="pl-PL"/>
        </w:rPr>
        <w:t>Wa</w:t>
      </w:r>
      <w:proofErr w:type="spellEnd"/>
      <w:r w:rsidRPr="001D1683">
        <w:rPr>
          <w:rFonts w:ascii="Arial" w:hAnsi="Arial" w:cs="Arial"/>
          <w:bCs/>
          <w:iCs/>
          <w:spacing w:val="4"/>
          <w:sz w:val="20"/>
          <w:szCs w:val="20"/>
          <w:lang w:eastAsia="en-US" w:bidi="pl-PL"/>
        </w:rPr>
        <w:t xml:space="preserve"> 611/17 i z dnia </w:t>
      </w:r>
      <w:r w:rsidR="00F23F6D">
        <w:rPr>
          <w:rFonts w:ascii="Arial" w:hAnsi="Arial" w:cs="Arial"/>
          <w:bCs/>
          <w:iCs/>
          <w:spacing w:val="4"/>
          <w:sz w:val="20"/>
          <w:szCs w:val="20"/>
          <w:lang w:eastAsia="en-US" w:bidi="pl-PL"/>
        </w:rPr>
        <w:br/>
      </w:r>
      <w:r w:rsidRPr="001D1683">
        <w:rPr>
          <w:rFonts w:ascii="Arial" w:hAnsi="Arial" w:cs="Arial"/>
          <w:bCs/>
          <w:iCs/>
          <w:spacing w:val="4"/>
          <w:sz w:val="20"/>
          <w:szCs w:val="20"/>
          <w:lang w:eastAsia="en-US" w:bidi="pl-PL"/>
        </w:rPr>
        <w:t xml:space="preserve">9 czerwca 2017 r., sygn. akt  785/17, </w:t>
      </w:r>
      <w:proofErr w:type="spellStart"/>
      <w:r w:rsidRPr="001D1683">
        <w:rPr>
          <w:rFonts w:ascii="Arial" w:hAnsi="Arial" w:cs="Arial"/>
          <w:bCs/>
          <w:iCs/>
          <w:spacing w:val="4"/>
          <w:sz w:val="20"/>
          <w:szCs w:val="20"/>
          <w:lang w:eastAsia="en-US" w:bidi="pl-PL"/>
        </w:rPr>
        <w:t>opubl</w:t>
      </w:r>
      <w:proofErr w:type="spellEnd"/>
      <w:r w:rsidRPr="001D1683">
        <w:rPr>
          <w:rFonts w:ascii="Arial" w:hAnsi="Arial" w:cs="Arial"/>
          <w:bCs/>
          <w:iCs/>
          <w:spacing w:val="4"/>
          <w:sz w:val="20"/>
          <w:szCs w:val="20"/>
          <w:lang w:eastAsia="en-US" w:bidi="pl-PL"/>
        </w:rPr>
        <w:t>. Centralna Baza Orzeczeń Sądów Administracyjnych).</w:t>
      </w:r>
    </w:p>
    <w:p w14:paraId="5C4529A0" w14:textId="10EE4EF1" w:rsidR="00865135" w:rsidRDefault="00C202D5" w:rsidP="0040360F">
      <w:pPr>
        <w:autoSpaceDE w:val="0"/>
        <w:autoSpaceDN w:val="0"/>
        <w:adjustRightInd w:val="0"/>
        <w:spacing w:after="120" w:line="240" w:lineRule="exact"/>
        <w:jc w:val="both"/>
        <w:rPr>
          <w:rFonts w:ascii="Arial" w:hAnsi="Arial" w:cs="Arial"/>
          <w:bCs/>
          <w:iCs/>
          <w:spacing w:val="4"/>
          <w:sz w:val="20"/>
          <w:szCs w:val="20"/>
          <w:lang w:eastAsia="en-US" w:bidi="pl-PL"/>
        </w:rPr>
      </w:pPr>
      <w:r>
        <w:rPr>
          <w:rFonts w:ascii="Arial" w:hAnsi="Arial" w:cs="Arial"/>
          <w:bCs/>
          <w:iCs/>
          <w:spacing w:val="4"/>
          <w:sz w:val="20"/>
          <w:szCs w:val="20"/>
          <w:lang w:eastAsia="en-US" w:bidi="pl-PL"/>
        </w:rPr>
        <w:t>Za niezasadne należy uznać zarzuty dotyczące naruszenia:</w:t>
      </w:r>
    </w:p>
    <w:p w14:paraId="2157259B" w14:textId="634A40F2" w:rsidR="00C202D5" w:rsidRPr="00C202D5" w:rsidRDefault="00C202D5" w:rsidP="0040360F">
      <w:pPr>
        <w:pStyle w:val="Akapitzlist"/>
        <w:numPr>
          <w:ilvl w:val="0"/>
          <w:numId w:val="38"/>
        </w:numPr>
        <w:autoSpaceDE w:val="0"/>
        <w:autoSpaceDN w:val="0"/>
        <w:adjustRightInd w:val="0"/>
        <w:spacing w:after="120" w:line="240" w:lineRule="exact"/>
        <w:contextualSpacing w:val="0"/>
        <w:jc w:val="both"/>
        <w:rPr>
          <w:rFonts w:ascii="Arial" w:hAnsi="Arial" w:cs="Arial"/>
          <w:bCs/>
          <w:iCs/>
          <w:spacing w:val="4"/>
          <w:sz w:val="20"/>
          <w:szCs w:val="20"/>
          <w:lang w:eastAsia="en-US" w:bidi="pl-PL"/>
        </w:rPr>
      </w:pPr>
      <w:r w:rsidRPr="00C202D5">
        <w:rPr>
          <w:rFonts w:ascii="Arial" w:hAnsi="Arial" w:cs="Arial"/>
          <w:bCs/>
          <w:iCs/>
          <w:spacing w:val="4"/>
          <w:sz w:val="20"/>
          <w:szCs w:val="20"/>
          <w:lang w:eastAsia="en-US" w:bidi="pl-PL"/>
        </w:rPr>
        <w:t xml:space="preserve">art. 9q ust. 1 pkt 6 </w:t>
      </w:r>
      <w:r w:rsidRPr="00C202D5">
        <w:rPr>
          <w:rFonts w:ascii="Arial" w:hAnsi="Arial" w:cs="Arial"/>
          <w:bCs/>
          <w:i/>
          <w:iCs/>
          <w:spacing w:val="4"/>
          <w:sz w:val="20"/>
          <w:szCs w:val="20"/>
          <w:lang w:eastAsia="en-US" w:bidi="pl-PL"/>
        </w:rPr>
        <w:t>ustawy o transporcie kolejowym</w:t>
      </w:r>
      <w:r>
        <w:rPr>
          <w:rFonts w:ascii="Arial" w:hAnsi="Arial" w:cs="Arial"/>
          <w:bCs/>
          <w:spacing w:val="4"/>
          <w:sz w:val="20"/>
          <w:szCs w:val="20"/>
          <w:lang w:eastAsia="en-US" w:bidi="pl-PL"/>
        </w:rPr>
        <w:t xml:space="preserve">, poprzez brak wskazania w </w:t>
      </w:r>
      <w:r w:rsidRPr="00C202D5">
        <w:rPr>
          <w:rFonts w:ascii="Arial" w:hAnsi="Arial" w:cs="Arial"/>
          <w:bCs/>
          <w:i/>
          <w:iCs/>
          <w:spacing w:val="4"/>
          <w:sz w:val="20"/>
          <w:szCs w:val="20"/>
          <w:lang w:eastAsia="en-US" w:bidi="pl-PL"/>
        </w:rPr>
        <w:t>decyzji Wojewody Mazowieckiego</w:t>
      </w:r>
      <w:r>
        <w:rPr>
          <w:rFonts w:ascii="Arial" w:hAnsi="Arial" w:cs="Arial"/>
          <w:bCs/>
          <w:spacing w:val="4"/>
          <w:sz w:val="20"/>
          <w:szCs w:val="20"/>
          <w:lang w:eastAsia="en-US" w:bidi="pl-PL"/>
        </w:rPr>
        <w:t xml:space="preserve">, precyzyjnego sposobu ograniczenia w korzystaniu z objętych decyzją dziełek skarżącej spółki, </w:t>
      </w:r>
      <w:r w:rsidR="0040360F" w:rsidRPr="0040360F">
        <w:rPr>
          <w:rFonts w:ascii="Arial" w:hAnsi="Arial" w:cs="Arial"/>
          <w:bCs/>
          <w:iCs/>
          <w:spacing w:val="4"/>
          <w:sz w:val="20"/>
          <w:szCs w:val="20"/>
          <w:lang w:eastAsia="en-US" w:bidi="pl-PL"/>
        </w:rPr>
        <w:t>co – w jej ocenie – powoduje, że przedmiotowy sposób ograniczenia korzystania jest dowolny i nieograniczony, a tym samym niedopuszczalny</w:t>
      </w:r>
      <w:r w:rsidR="0040360F">
        <w:rPr>
          <w:rFonts w:ascii="Arial" w:hAnsi="Arial" w:cs="Arial"/>
          <w:bCs/>
          <w:iCs/>
          <w:spacing w:val="4"/>
          <w:sz w:val="20"/>
          <w:szCs w:val="20"/>
          <w:lang w:eastAsia="en-US" w:bidi="pl-PL"/>
        </w:rPr>
        <w:t>,</w:t>
      </w:r>
    </w:p>
    <w:p w14:paraId="631C729A" w14:textId="11F6BC27" w:rsidR="00C202D5" w:rsidRDefault="0040360F" w:rsidP="0040360F">
      <w:pPr>
        <w:pStyle w:val="Akapitzlist"/>
        <w:numPr>
          <w:ilvl w:val="0"/>
          <w:numId w:val="38"/>
        </w:numPr>
        <w:autoSpaceDE w:val="0"/>
        <w:autoSpaceDN w:val="0"/>
        <w:adjustRightInd w:val="0"/>
        <w:spacing w:after="240" w:line="240" w:lineRule="exact"/>
        <w:ind w:left="357" w:hanging="357"/>
        <w:contextualSpacing w:val="0"/>
        <w:jc w:val="both"/>
        <w:rPr>
          <w:rFonts w:ascii="Arial" w:hAnsi="Arial" w:cs="Arial"/>
          <w:bCs/>
          <w:iCs/>
          <w:spacing w:val="4"/>
          <w:sz w:val="20"/>
          <w:szCs w:val="20"/>
          <w:lang w:eastAsia="en-US" w:bidi="pl-PL"/>
        </w:rPr>
      </w:pPr>
      <w:r w:rsidRPr="0040360F">
        <w:rPr>
          <w:rFonts w:ascii="Arial" w:hAnsi="Arial" w:cs="Arial"/>
          <w:bCs/>
          <w:iCs/>
          <w:spacing w:val="4"/>
          <w:sz w:val="20"/>
          <w:szCs w:val="20"/>
          <w:lang w:eastAsia="en-US" w:bidi="pl-PL"/>
        </w:rPr>
        <w:t xml:space="preserve">art. 107 § 1 pkt 5 i 6 oraz art. 107 § 3 </w:t>
      </w:r>
      <w:r w:rsidRPr="0040360F">
        <w:rPr>
          <w:rFonts w:ascii="Arial" w:hAnsi="Arial" w:cs="Arial"/>
          <w:bCs/>
          <w:i/>
          <w:iCs/>
          <w:spacing w:val="4"/>
          <w:sz w:val="20"/>
          <w:szCs w:val="20"/>
          <w:lang w:eastAsia="en-US" w:bidi="pl-PL"/>
        </w:rPr>
        <w:t>kpa</w:t>
      </w:r>
      <w:r w:rsidRPr="0040360F">
        <w:rPr>
          <w:rFonts w:ascii="Arial" w:hAnsi="Arial" w:cs="Arial"/>
          <w:bCs/>
          <w:iCs/>
          <w:spacing w:val="4"/>
          <w:sz w:val="20"/>
          <w:szCs w:val="20"/>
          <w:lang w:eastAsia="en-US" w:bidi="pl-PL"/>
        </w:rPr>
        <w:t xml:space="preserve">, poprzez niedoprecyzowanie w sposób wystarczający </w:t>
      </w:r>
      <w:r>
        <w:rPr>
          <w:rFonts w:ascii="Arial" w:hAnsi="Arial" w:cs="Arial"/>
          <w:bCs/>
          <w:iCs/>
          <w:spacing w:val="4"/>
          <w:sz w:val="20"/>
          <w:szCs w:val="20"/>
          <w:lang w:eastAsia="en-US" w:bidi="pl-PL"/>
        </w:rPr>
        <w:br/>
      </w:r>
      <w:r w:rsidRPr="0040360F">
        <w:rPr>
          <w:rFonts w:ascii="Arial" w:hAnsi="Arial" w:cs="Arial"/>
          <w:bCs/>
          <w:iCs/>
          <w:spacing w:val="4"/>
          <w:sz w:val="20"/>
          <w:szCs w:val="20"/>
          <w:lang w:eastAsia="en-US" w:bidi="pl-PL"/>
        </w:rPr>
        <w:t xml:space="preserve">i jednoznaczny rozstrzygnięcia merytorycznego </w:t>
      </w:r>
      <w:r w:rsidRPr="0040360F">
        <w:rPr>
          <w:rFonts w:ascii="Arial" w:hAnsi="Arial" w:cs="Arial"/>
          <w:bCs/>
          <w:i/>
          <w:iCs/>
          <w:spacing w:val="4"/>
          <w:sz w:val="20"/>
          <w:szCs w:val="20"/>
          <w:lang w:eastAsia="en-US" w:bidi="pl-PL"/>
        </w:rPr>
        <w:t>decyzji Wojewody Mazowieckiego</w:t>
      </w:r>
      <w:r w:rsidRPr="0040360F">
        <w:rPr>
          <w:rFonts w:ascii="Arial" w:hAnsi="Arial" w:cs="Arial"/>
          <w:bCs/>
          <w:iCs/>
          <w:spacing w:val="4"/>
          <w:sz w:val="20"/>
          <w:szCs w:val="20"/>
          <w:lang w:eastAsia="en-US" w:bidi="pl-PL"/>
        </w:rPr>
        <w:t xml:space="preserve"> i sposobu realizacji obowiązków wynikających z ww. rozstrzygnięcia, w tym przede wszystkim sposobu ograniczenia </w:t>
      </w:r>
      <w:r>
        <w:rPr>
          <w:rFonts w:ascii="Arial" w:hAnsi="Arial" w:cs="Arial"/>
          <w:bCs/>
          <w:iCs/>
          <w:spacing w:val="4"/>
          <w:sz w:val="20"/>
          <w:szCs w:val="20"/>
          <w:lang w:eastAsia="en-US" w:bidi="pl-PL"/>
        </w:rPr>
        <w:br/>
      </w:r>
      <w:r w:rsidRPr="0040360F">
        <w:rPr>
          <w:rFonts w:ascii="Arial" w:hAnsi="Arial" w:cs="Arial"/>
          <w:bCs/>
          <w:iCs/>
          <w:spacing w:val="4"/>
          <w:sz w:val="20"/>
          <w:szCs w:val="20"/>
          <w:lang w:eastAsia="en-US" w:bidi="pl-PL"/>
        </w:rPr>
        <w:t xml:space="preserve">w korzystaniu z </w:t>
      </w:r>
      <w:r>
        <w:rPr>
          <w:rFonts w:ascii="Arial" w:hAnsi="Arial" w:cs="Arial"/>
          <w:bCs/>
          <w:iCs/>
          <w:spacing w:val="4"/>
          <w:sz w:val="20"/>
          <w:szCs w:val="20"/>
          <w:lang w:eastAsia="en-US" w:bidi="pl-PL"/>
        </w:rPr>
        <w:t xml:space="preserve">działek </w:t>
      </w:r>
      <w:r w:rsidRPr="0040360F">
        <w:rPr>
          <w:rFonts w:ascii="Arial" w:hAnsi="Arial" w:cs="Arial"/>
          <w:bCs/>
          <w:iCs/>
          <w:spacing w:val="4"/>
          <w:sz w:val="20"/>
          <w:szCs w:val="20"/>
          <w:lang w:eastAsia="en-US" w:bidi="pl-PL"/>
        </w:rPr>
        <w:t xml:space="preserve">należących do </w:t>
      </w:r>
      <w:r>
        <w:rPr>
          <w:rFonts w:ascii="Arial" w:hAnsi="Arial" w:cs="Arial"/>
          <w:bCs/>
          <w:iCs/>
          <w:spacing w:val="4"/>
          <w:sz w:val="20"/>
          <w:szCs w:val="20"/>
          <w:lang w:eastAsia="en-US" w:bidi="pl-PL"/>
        </w:rPr>
        <w:t xml:space="preserve">skarżącej </w:t>
      </w:r>
      <w:r w:rsidRPr="0040360F">
        <w:rPr>
          <w:rFonts w:ascii="Arial" w:hAnsi="Arial" w:cs="Arial"/>
          <w:bCs/>
          <w:iCs/>
          <w:spacing w:val="4"/>
          <w:sz w:val="20"/>
          <w:szCs w:val="20"/>
          <w:lang w:eastAsia="en-US" w:bidi="pl-PL"/>
        </w:rPr>
        <w:t>spółki</w:t>
      </w:r>
      <w:r>
        <w:rPr>
          <w:rFonts w:ascii="Arial" w:hAnsi="Arial" w:cs="Arial"/>
          <w:bCs/>
          <w:iCs/>
          <w:spacing w:val="4"/>
          <w:sz w:val="20"/>
          <w:szCs w:val="20"/>
          <w:lang w:eastAsia="en-US" w:bidi="pl-PL"/>
        </w:rPr>
        <w:t>.</w:t>
      </w:r>
    </w:p>
    <w:p w14:paraId="5A29EA40" w14:textId="77777777" w:rsidR="00CE6A18" w:rsidRPr="00CE6A18" w:rsidRDefault="00CE6A18" w:rsidP="001D1683">
      <w:pPr>
        <w:spacing w:after="240" w:line="240" w:lineRule="exact"/>
        <w:jc w:val="both"/>
        <w:rPr>
          <w:rFonts w:ascii="Arial" w:hAnsi="Arial" w:cs="Arial"/>
          <w:bCs/>
          <w:iCs/>
          <w:spacing w:val="4"/>
          <w:sz w:val="20"/>
          <w:szCs w:val="20"/>
          <w:lang w:bidi="pl-PL"/>
        </w:rPr>
      </w:pPr>
      <w:r w:rsidRPr="00CE6A18">
        <w:rPr>
          <w:rFonts w:ascii="Arial" w:hAnsi="Arial" w:cs="Arial"/>
          <w:bCs/>
          <w:iCs/>
          <w:spacing w:val="4"/>
          <w:sz w:val="20"/>
          <w:szCs w:val="20"/>
          <w:lang w:bidi="pl-PL"/>
        </w:rPr>
        <w:t>Postępowanie dotyczące lokalizacji inwestycji jest wstępnym etapem procesu inwestycyjnego, którego istotą jest określenie czy wskazana we wniosku inwestycja może być realizowana zgodnie z przepisami prawa oraz określenie terenu na którym umiejscowione zostaną planowane obiekty i urządzenia. Z racji takiego charakteru decyzja nie określa szczegółowych rozwiązań dotyczących realizacji inwestycji,</w:t>
      </w:r>
      <w:r w:rsidRPr="00CE6A18">
        <w:rPr>
          <w:rFonts w:ascii="Arial" w:hAnsi="Arial" w:cs="Arial"/>
          <w:bCs/>
          <w:iCs/>
          <w:spacing w:val="4"/>
          <w:sz w:val="20"/>
          <w:szCs w:val="20"/>
          <w:lang w:bidi="pl-PL"/>
        </w:rPr>
        <w:br/>
        <w:t>a w sposób ogólny i wystarczający dla tego etapu postępowania określa co będzie przedmiotem planowanej inwestycji (jakie obiekty i urządzenia będą realizowane). Skonkretyzowane rozwiązania techniczne mogą być analizowane i oceniane przez organ dopiero</w:t>
      </w:r>
      <w:r w:rsidRPr="00CE6A18">
        <w:rPr>
          <w:rFonts w:ascii="Arial" w:hAnsi="Arial" w:cs="Arial"/>
          <w:spacing w:val="4"/>
          <w:sz w:val="20"/>
          <w:szCs w:val="20"/>
        </w:rPr>
        <w:t xml:space="preserve"> </w:t>
      </w:r>
      <w:r w:rsidRPr="00CE6A18">
        <w:rPr>
          <w:rFonts w:ascii="Arial" w:hAnsi="Arial" w:cs="Arial"/>
          <w:bCs/>
          <w:iCs/>
          <w:spacing w:val="4"/>
          <w:sz w:val="20"/>
          <w:szCs w:val="20"/>
          <w:lang w:bidi="pl-PL"/>
        </w:rPr>
        <w:t xml:space="preserve">na późniejszym etapie, a więc </w:t>
      </w:r>
      <w:r w:rsidRPr="00CE6A18">
        <w:rPr>
          <w:rFonts w:ascii="Arial" w:hAnsi="Arial" w:cs="Arial"/>
          <w:bCs/>
          <w:iCs/>
          <w:spacing w:val="4"/>
          <w:sz w:val="20"/>
          <w:szCs w:val="20"/>
          <w:lang w:bidi="pl-PL"/>
        </w:rPr>
        <w:br/>
        <w:t xml:space="preserve">w postępowaniu dotyczącym udzielenia pozwolenia na budowę, na podstawie opracowanego przez </w:t>
      </w:r>
      <w:r w:rsidRPr="00CE6A18">
        <w:rPr>
          <w:rFonts w:ascii="Arial" w:hAnsi="Arial" w:cs="Arial"/>
          <w:bCs/>
          <w:i/>
          <w:spacing w:val="4"/>
          <w:sz w:val="20"/>
          <w:szCs w:val="20"/>
          <w:lang w:bidi="pl-PL"/>
        </w:rPr>
        <w:t>inwestora</w:t>
      </w:r>
      <w:r w:rsidRPr="00CE6A18">
        <w:rPr>
          <w:rFonts w:ascii="Arial" w:hAnsi="Arial" w:cs="Arial"/>
          <w:bCs/>
          <w:iCs/>
          <w:spacing w:val="4"/>
          <w:sz w:val="20"/>
          <w:szCs w:val="20"/>
          <w:lang w:bidi="pl-PL"/>
        </w:rPr>
        <w:t xml:space="preserve"> projektu budowlanego (por. wyrok Wojewódzkiego Sądu Administracyjnego w Warszawie </w:t>
      </w:r>
      <w:r w:rsidRPr="00CE6A18">
        <w:rPr>
          <w:rFonts w:ascii="Arial" w:hAnsi="Arial" w:cs="Arial"/>
          <w:bCs/>
          <w:iCs/>
          <w:spacing w:val="4"/>
          <w:sz w:val="20"/>
          <w:szCs w:val="20"/>
          <w:lang w:bidi="pl-PL"/>
        </w:rPr>
        <w:br/>
        <w:t>z dnia 23 kwietnia 2021 r., sygn. akt IV SA/</w:t>
      </w:r>
      <w:proofErr w:type="spellStart"/>
      <w:r w:rsidRPr="00CE6A18">
        <w:rPr>
          <w:rFonts w:ascii="Arial" w:hAnsi="Arial" w:cs="Arial"/>
          <w:bCs/>
          <w:iCs/>
          <w:spacing w:val="4"/>
          <w:sz w:val="20"/>
          <w:szCs w:val="20"/>
          <w:lang w:bidi="pl-PL"/>
        </w:rPr>
        <w:t>Wa</w:t>
      </w:r>
      <w:proofErr w:type="spellEnd"/>
      <w:r w:rsidRPr="00CE6A18">
        <w:rPr>
          <w:rFonts w:ascii="Arial" w:hAnsi="Arial" w:cs="Arial"/>
          <w:bCs/>
          <w:iCs/>
          <w:spacing w:val="4"/>
          <w:sz w:val="20"/>
          <w:szCs w:val="20"/>
          <w:lang w:bidi="pl-PL"/>
        </w:rPr>
        <w:t xml:space="preserve"> 2275/20, </w:t>
      </w:r>
      <w:proofErr w:type="spellStart"/>
      <w:r w:rsidRPr="00CE6A18">
        <w:rPr>
          <w:rFonts w:ascii="Arial" w:hAnsi="Arial" w:cs="Arial"/>
          <w:bCs/>
          <w:iCs/>
          <w:spacing w:val="4"/>
          <w:sz w:val="20"/>
          <w:szCs w:val="20"/>
          <w:lang w:bidi="pl-PL"/>
        </w:rPr>
        <w:t>opubl</w:t>
      </w:r>
      <w:proofErr w:type="spellEnd"/>
      <w:r w:rsidRPr="00CE6A18">
        <w:rPr>
          <w:rFonts w:ascii="Arial" w:hAnsi="Arial" w:cs="Arial"/>
          <w:bCs/>
          <w:iCs/>
          <w:spacing w:val="4"/>
          <w:sz w:val="20"/>
          <w:szCs w:val="20"/>
          <w:lang w:bidi="pl-PL"/>
        </w:rPr>
        <w:t xml:space="preserve">. </w:t>
      </w:r>
      <w:bookmarkStart w:id="133" w:name="_Hlk113441851"/>
      <w:r w:rsidRPr="00CE6A18">
        <w:rPr>
          <w:rFonts w:ascii="Arial" w:hAnsi="Arial" w:cs="Arial"/>
          <w:bCs/>
          <w:iCs/>
          <w:spacing w:val="4"/>
          <w:sz w:val="20"/>
          <w:szCs w:val="20"/>
          <w:lang w:bidi="pl-PL"/>
        </w:rPr>
        <w:t>Centralna Baza Orzeczeń Sądów Administracyjnych</w:t>
      </w:r>
      <w:bookmarkEnd w:id="133"/>
      <w:r w:rsidRPr="00CE6A18">
        <w:rPr>
          <w:rFonts w:ascii="Arial" w:hAnsi="Arial" w:cs="Arial"/>
          <w:bCs/>
          <w:iCs/>
          <w:spacing w:val="4"/>
          <w:sz w:val="20"/>
          <w:szCs w:val="20"/>
          <w:lang w:bidi="pl-PL"/>
        </w:rPr>
        <w:t>).</w:t>
      </w:r>
    </w:p>
    <w:p w14:paraId="0D95DB82" w14:textId="77777777" w:rsidR="00CE6A18" w:rsidRDefault="00CE6A18" w:rsidP="001D1683">
      <w:pPr>
        <w:spacing w:after="240" w:line="240" w:lineRule="exact"/>
        <w:jc w:val="both"/>
        <w:rPr>
          <w:rFonts w:ascii="Arial" w:hAnsi="Arial" w:cs="Arial"/>
          <w:spacing w:val="4"/>
          <w:sz w:val="20"/>
          <w:szCs w:val="20"/>
        </w:rPr>
      </w:pPr>
      <w:r w:rsidRPr="00CE6A18">
        <w:rPr>
          <w:rFonts w:ascii="Arial" w:hAnsi="Arial" w:cs="Arial"/>
          <w:spacing w:val="4"/>
          <w:sz w:val="20"/>
          <w:szCs w:val="20"/>
        </w:rPr>
        <w:t xml:space="preserve">W decyzji lokalizacyjnej następuje jedynie ustalenie zakresu terenu niezbędnego dla planowanej inwestycji. Decyzja lokalizacyjna nie rozstrzyga w przedmiocie szczegółowych rozwiązań projektowych, ani nie odnosi się do przyszłej realizacji inwestycji. Ustawodawca wyraźnie wskazał w art. 9n </w:t>
      </w:r>
      <w:r w:rsidRPr="00CE6A18">
        <w:rPr>
          <w:rFonts w:ascii="Arial" w:hAnsi="Arial" w:cs="Arial"/>
          <w:i/>
          <w:spacing w:val="4"/>
          <w:sz w:val="20"/>
          <w:szCs w:val="20"/>
        </w:rPr>
        <w:t xml:space="preserve">ustawy </w:t>
      </w:r>
      <w:r w:rsidRPr="00CE6A18">
        <w:rPr>
          <w:rFonts w:ascii="Arial" w:hAnsi="Arial" w:cs="Arial"/>
          <w:i/>
          <w:spacing w:val="4"/>
          <w:sz w:val="20"/>
          <w:szCs w:val="20"/>
        </w:rPr>
        <w:br/>
        <w:t>o transporcie kolejowym</w:t>
      </w:r>
      <w:r w:rsidRPr="00CE6A18">
        <w:rPr>
          <w:rFonts w:ascii="Arial" w:hAnsi="Arial" w:cs="Arial"/>
          <w:spacing w:val="4"/>
          <w:sz w:val="20"/>
          <w:szCs w:val="20"/>
        </w:rPr>
        <w:t xml:space="preserve">, iż istotą rozstrzygnięcia wydawanego w oparciu o tę ustawę jest określenie warunków lokalizacji inwestycji, zatem dokonanie rozszerzającej wykładni art. 9q ust. 1 </w:t>
      </w:r>
      <w:r w:rsidRPr="00CE6A18">
        <w:rPr>
          <w:rFonts w:ascii="Arial" w:hAnsi="Arial" w:cs="Arial"/>
          <w:i/>
          <w:spacing w:val="4"/>
          <w:sz w:val="20"/>
          <w:szCs w:val="20"/>
        </w:rPr>
        <w:t xml:space="preserve">ustawy </w:t>
      </w:r>
      <w:r w:rsidRPr="00CE6A18">
        <w:rPr>
          <w:rFonts w:ascii="Arial" w:hAnsi="Arial" w:cs="Arial"/>
          <w:i/>
          <w:spacing w:val="4"/>
          <w:sz w:val="20"/>
          <w:szCs w:val="20"/>
        </w:rPr>
        <w:br/>
        <w:t>o transporcie kolejowym</w:t>
      </w:r>
      <w:r w:rsidRPr="00CE6A18">
        <w:rPr>
          <w:rFonts w:ascii="Arial" w:hAnsi="Arial" w:cs="Arial"/>
          <w:spacing w:val="4"/>
          <w:sz w:val="20"/>
          <w:szCs w:val="20"/>
        </w:rPr>
        <w:t xml:space="preserve"> jest niedopuszczalne (por. wyrok Wojewódzkiego Sądu Administracyjnego </w:t>
      </w:r>
      <w:r w:rsidRPr="00CE6A18">
        <w:rPr>
          <w:rFonts w:ascii="Arial" w:hAnsi="Arial" w:cs="Arial"/>
          <w:spacing w:val="4"/>
          <w:sz w:val="20"/>
          <w:szCs w:val="20"/>
        </w:rPr>
        <w:br/>
        <w:t>w Warszawie z dnia 17 grudnia 2013 r., sygn. akt IV SA/</w:t>
      </w:r>
      <w:proofErr w:type="spellStart"/>
      <w:r w:rsidRPr="00CE6A18">
        <w:rPr>
          <w:rFonts w:ascii="Arial" w:hAnsi="Arial" w:cs="Arial"/>
          <w:spacing w:val="4"/>
          <w:sz w:val="20"/>
          <w:szCs w:val="20"/>
        </w:rPr>
        <w:t>Wa</w:t>
      </w:r>
      <w:proofErr w:type="spellEnd"/>
      <w:r w:rsidRPr="00CE6A18">
        <w:rPr>
          <w:rFonts w:ascii="Arial" w:hAnsi="Arial" w:cs="Arial"/>
          <w:spacing w:val="4"/>
          <w:sz w:val="20"/>
          <w:szCs w:val="20"/>
        </w:rPr>
        <w:t xml:space="preserve"> 1865/13, Lex nr 1542921). </w:t>
      </w:r>
    </w:p>
    <w:p w14:paraId="150C86F3" w14:textId="562292AE" w:rsidR="00CE6A18" w:rsidRPr="00CE6A18" w:rsidRDefault="00CE6A18" w:rsidP="001D1683">
      <w:pPr>
        <w:spacing w:after="240" w:line="240" w:lineRule="exact"/>
        <w:jc w:val="both"/>
        <w:rPr>
          <w:rFonts w:ascii="Arial" w:hAnsi="Arial" w:cs="Arial"/>
          <w:bCs/>
          <w:spacing w:val="4"/>
          <w:sz w:val="20"/>
          <w:szCs w:val="20"/>
          <w:lang w:bidi="pl-PL"/>
        </w:rPr>
      </w:pPr>
      <w:r w:rsidRPr="00CE6A18">
        <w:rPr>
          <w:rFonts w:ascii="Arial" w:hAnsi="Arial" w:cs="Arial"/>
          <w:spacing w:val="4"/>
          <w:sz w:val="20"/>
          <w:szCs w:val="20"/>
        </w:rPr>
        <w:t>W pkt I</w:t>
      </w:r>
      <w:r>
        <w:rPr>
          <w:rFonts w:ascii="Arial" w:hAnsi="Arial" w:cs="Arial"/>
          <w:spacing w:val="4"/>
          <w:sz w:val="20"/>
          <w:szCs w:val="20"/>
        </w:rPr>
        <w:t>II</w:t>
      </w:r>
      <w:r w:rsidRPr="00CE6A18">
        <w:rPr>
          <w:rFonts w:ascii="Arial" w:hAnsi="Arial" w:cs="Arial"/>
          <w:spacing w:val="4"/>
          <w:sz w:val="20"/>
          <w:szCs w:val="20"/>
        </w:rPr>
        <w:t xml:space="preserve"> decyzji organu I instancji wskazano działki, których dotyczy ograniczenie sposobu korzystania, a także w zaskarżonej decyzji ustalono zakres terytorialny ograniczenia poprzez wskazanie, że obejmuje obszar określony odpowiednim oznaczeniem w załączniku nr 2 do decyzji.</w:t>
      </w:r>
    </w:p>
    <w:p w14:paraId="1CA1C8C2" w14:textId="752E4BB2" w:rsidR="00CE6A18" w:rsidRPr="00CE6A18" w:rsidRDefault="00CE6A18" w:rsidP="001D1683">
      <w:pPr>
        <w:autoSpaceDE w:val="0"/>
        <w:autoSpaceDN w:val="0"/>
        <w:adjustRightInd w:val="0"/>
        <w:spacing w:after="240" w:line="240" w:lineRule="exact"/>
        <w:jc w:val="both"/>
        <w:rPr>
          <w:rFonts w:ascii="Arial" w:hAnsi="Arial" w:cs="Arial"/>
          <w:bCs/>
          <w:spacing w:val="4"/>
          <w:sz w:val="20"/>
          <w:szCs w:val="20"/>
          <w:lang w:bidi="pl-PL"/>
        </w:rPr>
      </w:pPr>
      <w:r w:rsidRPr="00CE6A18">
        <w:rPr>
          <w:rFonts w:ascii="Arial" w:hAnsi="Arial" w:cs="Arial"/>
          <w:bCs/>
          <w:spacing w:val="4"/>
          <w:sz w:val="20"/>
          <w:szCs w:val="20"/>
          <w:lang w:bidi="pl-PL"/>
        </w:rPr>
        <w:t xml:space="preserve">Słusznie wskazał </w:t>
      </w:r>
      <w:r w:rsidRPr="00CE6A18">
        <w:rPr>
          <w:rFonts w:ascii="Arial" w:hAnsi="Arial" w:cs="Arial"/>
          <w:bCs/>
          <w:i/>
          <w:iCs/>
          <w:spacing w:val="4"/>
          <w:sz w:val="20"/>
          <w:szCs w:val="20"/>
          <w:lang w:bidi="pl-PL"/>
        </w:rPr>
        <w:t>inwestor</w:t>
      </w:r>
      <w:r w:rsidRPr="00CE6A18">
        <w:rPr>
          <w:rFonts w:ascii="Arial" w:hAnsi="Arial" w:cs="Arial"/>
          <w:bCs/>
          <w:spacing w:val="4"/>
          <w:sz w:val="20"/>
          <w:szCs w:val="20"/>
          <w:lang w:bidi="pl-PL"/>
        </w:rPr>
        <w:t xml:space="preserve"> w ww. piśmie z dnia </w:t>
      </w:r>
      <w:r>
        <w:rPr>
          <w:rFonts w:ascii="Arial" w:hAnsi="Arial" w:cs="Arial"/>
          <w:bCs/>
          <w:spacing w:val="4"/>
          <w:sz w:val="20"/>
          <w:szCs w:val="20"/>
          <w:lang w:bidi="pl-PL"/>
        </w:rPr>
        <w:t>14 maja 2021 r.</w:t>
      </w:r>
      <w:r w:rsidRPr="00CE6A18">
        <w:rPr>
          <w:rFonts w:ascii="Arial" w:hAnsi="Arial" w:cs="Arial"/>
          <w:bCs/>
          <w:spacing w:val="4"/>
          <w:sz w:val="20"/>
          <w:szCs w:val="20"/>
          <w:lang w:bidi="pl-PL"/>
        </w:rPr>
        <w:t xml:space="preserve">, iż </w:t>
      </w:r>
      <w:bookmarkStart w:id="134" w:name="_Hlk112234554"/>
      <w:r w:rsidRPr="00CE6A18">
        <w:rPr>
          <w:rFonts w:ascii="Arial" w:hAnsi="Arial" w:cs="Arial"/>
          <w:i/>
          <w:iCs/>
          <w:spacing w:val="4"/>
          <w:sz w:val="20"/>
          <w:szCs w:val="20"/>
          <w:lang w:eastAsia="en-US"/>
        </w:rPr>
        <w:t>ustawa o transporcie kolejowym</w:t>
      </w:r>
      <w:r w:rsidRPr="00CE6A18">
        <w:rPr>
          <w:rFonts w:ascii="Arial" w:hAnsi="Arial" w:cs="Arial"/>
          <w:spacing w:val="4"/>
          <w:sz w:val="20"/>
          <w:szCs w:val="20"/>
          <w:lang w:eastAsia="en-US"/>
        </w:rPr>
        <w:t xml:space="preserve"> </w:t>
      </w:r>
      <w:bookmarkEnd w:id="134"/>
      <w:r w:rsidRPr="00CE6A18">
        <w:rPr>
          <w:rFonts w:ascii="Arial" w:hAnsi="Arial" w:cs="Arial"/>
          <w:spacing w:val="4"/>
          <w:sz w:val="20"/>
          <w:szCs w:val="20"/>
          <w:lang w:eastAsia="en-US"/>
        </w:rPr>
        <w:t xml:space="preserve">nie nakazuje, aby wnioskodawca określił szczegółowo we wniosku, na czym faktycznie będzie polegało ograniczenie w korzystaniu z nieruchomości. Ustawodawca nie nałożył również analogicznego obowiązku na organ co do treści decyzji o ustaleniu lokalizacji inwestycji. Na powyższą interpretację wskazuje brzmienie art. 9o ust. 3 </w:t>
      </w:r>
      <w:r w:rsidRPr="00CE6A18">
        <w:rPr>
          <w:rFonts w:ascii="Arial" w:hAnsi="Arial" w:cs="Arial"/>
          <w:i/>
          <w:iCs/>
          <w:spacing w:val="4"/>
          <w:sz w:val="20"/>
          <w:szCs w:val="20"/>
          <w:lang w:eastAsia="en-US"/>
        </w:rPr>
        <w:t>ustawy o transporcie kolejowym</w:t>
      </w:r>
      <w:r w:rsidRPr="00CE6A18">
        <w:rPr>
          <w:rFonts w:ascii="Arial" w:hAnsi="Arial" w:cs="Arial"/>
          <w:spacing w:val="4"/>
          <w:sz w:val="20"/>
          <w:szCs w:val="20"/>
          <w:lang w:eastAsia="en-US"/>
        </w:rPr>
        <w:t xml:space="preserve">, która wymieniając zakres jaki powinien spełniać </w:t>
      </w:r>
      <w:r w:rsidRPr="00CE6A18">
        <w:rPr>
          <w:rFonts w:ascii="Arial" w:hAnsi="Arial" w:cs="Arial"/>
          <w:spacing w:val="4"/>
          <w:sz w:val="20"/>
          <w:szCs w:val="20"/>
          <w:lang w:eastAsia="en-US"/>
        </w:rPr>
        <w:lastRenderedPageBreak/>
        <w:t>wniosek o wydanie decyzji, nie nakłada na wnioskodawcę obowiązku szczegółowego wskazania dla każdej nieruchomości, na czym będzie polegało ograniczenie w korzystaniu z nieruchomości.</w:t>
      </w:r>
      <w:r w:rsidRPr="00CE6A18">
        <w:rPr>
          <w:rFonts w:ascii="Arial" w:hAnsi="Arial" w:cs="Arial"/>
          <w:color w:val="000000"/>
          <w:spacing w:val="4"/>
          <w:sz w:val="20"/>
          <w:szCs w:val="20"/>
        </w:rPr>
        <w:t xml:space="preserve"> </w:t>
      </w:r>
    </w:p>
    <w:p w14:paraId="059F81F6" w14:textId="7348756B" w:rsidR="00CE6A18" w:rsidRPr="00CE6A18" w:rsidRDefault="00CE6A18" w:rsidP="001D1683">
      <w:pPr>
        <w:autoSpaceDE w:val="0"/>
        <w:autoSpaceDN w:val="0"/>
        <w:adjustRightInd w:val="0"/>
        <w:spacing w:after="240" w:line="240" w:lineRule="exact"/>
        <w:jc w:val="both"/>
        <w:rPr>
          <w:rFonts w:ascii="Arial" w:hAnsi="Arial" w:cs="Arial"/>
          <w:color w:val="000000"/>
          <w:spacing w:val="4"/>
          <w:sz w:val="20"/>
          <w:szCs w:val="20"/>
        </w:rPr>
      </w:pPr>
      <w:r w:rsidRPr="00CE6A18">
        <w:rPr>
          <w:rFonts w:ascii="Arial" w:hAnsi="Arial" w:cs="Arial"/>
          <w:color w:val="000000"/>
          <w:spacing w:val="4"/>
          <w:sz w:val="20"/>
          <w:szCs w:val="20"/>
        </w:rPr>
        <w:t xml:space="preserve">Tym samym więc niemożliwe jest wymaganie od organu na obecnym etapie, aby był w stanie, tak jak chce tego </w:t>
      </w:r>
      <w:r w:rsidRPr="00CE6A18">
        <w:rPr>
          <w:rFonts w:ascii="Arial" w:hAnsi="Arial" w:cs="Arial"/>
          <w:bCs/>
          <w:iCs/>
          <w:color w:val="000000"/>
          <w:spacing w:val="4"/>
          <w:sz w:val="20"/>
          <w:szCs w:val="20"/>
        </w:rPr>
        <w:t>spółk</w:t>
      </w:r>
      <w:r>
        <w:rPr>
          <w:rFonts w:ascii="Arial" w:hAnsi="Arial" w:cs="Arial"/>
          <w:bCs/>
          <w:iCs/>
          <w:color w:val="000000"/>
          <w:spacing w:val="4"/>
          <w:sz w:val="20"/>
          <w:szCs w:val="20"/>
        </w:rPr>
        <w:t>a</w:t>
      </w:r>
      <w:r w:rsidRPr="00CE6A18">
        <w:rPr>
          <w:rFonts w:ascii="Arial" w:hAnsi="Arial" w:cs="Arial"/>
          <w:bCs/>
          <w:iCs/>
          <w:color w:val="000000"/>
          <w:spacing w:val="4"/>
          <w:sz w:val="20"/>
          <w:szCs w:val="20"/>
        </w:rPr>
        <w:t xml:space="preserve"> Leroy-Merlin Inwestycje</w:t>
      </w:r>
      <w:r w:rsidRPr="00CE6A18">
        <w:rPr>
          <w:rFonts w:ascii="Arial" w:hAnsi="Arial" w:cs="Arial"/>
          <w:color w:val="000000"/>
          <w:spacing w:val="4"/>
          <w:sz w:val="20"/>
          <w:szCs w:val="20"/>
        </w:rPr>
        <w:t>, określić szczegółowo zakres ograniczenia nieruchomości. Aby móc określić sposób ograniczenia oraz jego zakres, niezbędna jest wiedza o przebudowach oraz rozwiązaniach technicznych, które będą miały miejsce na ograniczanej nieruchomości, co jednak będzie jednoznacznie określone dopiero na etapie projektu budowlanego</w:t>
      </w:r>
      <w:r w:rsidR="004074B3">
        <w:rPr>
          <w:rFonts w:ascii="Arial" w:hAnsi="Arial" w:cs="Arial"/>
          <w:color w:val="000000"/>
          <w:spacing w:val="4"/>
          <w:sz w:val="20"/>
          <w:szCs w:val="20"/>
        </w:rPr>
        <w:t>.</w:t>
      </w:r>
      <w:r w:rsidR="00F23F6D">
        <w:rPr>
          <w:rFonts w:ascii="Arial" w:hAnsi="Arial" w:cs="Arial"/>
          <w:color w:val="000000"/>
          <w:spacing w:val="4"/>
          <w:sz w:val="20"/>
          <w:szCs w:val="20"/>
        </w:rPr>
        <w:t xml:space="preserve"> </w:t>
      </w:r>
      <w:r w:rsidR="004074B3" w:rsidRPr="004074B3">
        <w:rPr>
          <w:rFonts w:ascii="Arial" w:hAnsi="Arial" w:cs="Arial"/>
          <w:bCs/>
          <w:iCs/>
          <w:color w:val="000000"/>
          <w:spacing w:val="4"/>
          <w:sz w:val="20"/>
          <w:szCs w:val="20"/>
          <w:lang w:bidi="pl-PL"/>
        </w:rPr>
        <w:t xml:space="preserve">Szczegóły te pozostają zaś nieznane we wstępnej fazie, gdy wydaje się decyzję o lokalizacji inwestycji i przyznaje się </w:t>
      </w:r>
      <w:r w:rsidR="004074B3" w:rsidRPr="004074B3">
        <w:rPr>
          <w:rFonts w:ascii="Arial" w:hAnsi="Arial" w:cs="Arial"/>
          <w:bCs/>
          <w:i/>
          <w:iCs/>
          <w:color w:val="000000"/>
          <w:spacing w:val="4"/>
          <w:sz w:val="20"/>
          <w:szCs w:val="20"/>
          <w:lang w:bidi="pl-PL"/>
        </w:rPr>
        <w:t>inwestorowi</w:t>
      </w:r>
      <w:r w:rsidR="004074B3" w:rsidRPr="004074B3">
        <w:rPr>
          <w:rFonts w:ascii="Arial" w:hAnsi="Arial" w:cs="Arial"/>
          <w:bCs/>
          <w:iCs/>
          <w:color w:val="000000"/>
          <w:spacing w:val="4"/>
          <w:sz w:val="20"/>
          <w:szCs w:val="20"/>
          <w:lang w:bidi="pl-PL"/>
        </w:rPr>
        <w:t xml:space="preserve"> ogólny tytuł prawny do dysponowania nieruchomością na cele budowlane</w:t>
      </w:r>
      <w:r w:rsidR="00F23F6D">
        <w:rPr>
          <w:rFonts w:ascii="Arial" w:hAnsi="Arial" w:cs="Arial"/>
          <w:bCs/>
          <w:iCs/>
          <w:color w:val="000000"/>
          <w:spacing w:val="4"/>
          <w:sz w:val="20"/>
          <w:szCs w:val="20"/>
          <w:lang w:bidi="pl-PL"/>
        </w:rPr>
        <w:t xml:space="preserve"> </w:t>
      </w:r>
      <w:r w:rsidRPr="00CE6A18">
        <w:rPr>
          <w:rFonts w:ascii="Arial" w:hAnsi="Arial" w:cs="Arial"/>
          <w:color w:val="000000"/>
          <w:spacing w:val="4"/>
          <w:sz w:val="20"/>
          <w:szCs w:val="20"/>
        </w:rPr>
        <w:t>(por. wyrok Wojewódzkiego Sądu Administracyjnego w Warszawie z dnia 4 czerwca 2020 r., sygn. akt IV SA/</w:t>
      </w:r>
      <w:proofErr w:type="spellStart"/>
      <w:r w:rsidRPr="00CE6A18">
        <w:rPr>
          <w:rFonts w:ascii="Arial" w:hAnsi="Arial" w:cs="Arial"/>
          <w:color w:val="000000"/>
          <w:spacing w:val="4"/>
          <w:sz w:val="20"/>
          <w:szCs w:val="20"/>
        </w:rPr>
        <w:t>Wa</w:t>
      </w:r>
      <w:proofErr w:type="spellEnd"/>
      <w:r w:rsidRPr="00CE6A18">
        <w:rPr>
          <w:rFonts w:ascii="Arial" w:hAnsi="Arial" w:cs="Arial"/>
          <w:color w:val="000000"/>
          <w:spacing w:val="4"/>
          <w:sz w:val="20"/>
          <w:szCs w:val="20"/>
        </w:rPr>
        <w:t xml:space="preserve"> 264/20, wydany w sprawie rozpatrywanej na podstawie ww. ustawy z dnia 24 lipca 2015 r. o przygotowaniu i realizacji strategicznych inwestycji w zakresie sieci przesyłowych, </w:t>
      </w:r>
      <w:r w:rsidRPr="00CE6A18">
        <w:rPr>
          <w:rFonts w:ascii="Arial" w:hAnsi="Arial" w:cs="Arial"/>
          <w:bCs/>
          <w:iCs/>
          <w:color w:val="000000"/>
          <w:spacing w:val="4"/>
          <w:sz w:val="20"/>
          <w:szCs w:val="20"/>
          <w:lang w:bidi="pl-PL"/>
        </w:rPr>
        <w:t xml:space="preserve">lecz w istotnym zakresie w pełni analogicznej do rozwiązań przyjętych w </w:t>
      </w:r>
      <w:r w:rsidRPr="00CE6A18">
        <w:rPr>
          <w:rFonts w:ascii="Arial" w:hAnsi="Arial" w:cs="Arial"/>
          <w:bCs/>
          <w:color w:val="000000"/>
          <w:spacing w:val="4"/>
          <w:sz w:val="20"/>
          <w:szCs w:val="20"/>
          <w:lang w:bidi="pl-PL"/>
        </w:rPr>
        <w:t xml:space="preserve">rozdziale 2b </w:t>
      </w:r>
      <w:r w:rsidRPr="00CE6A18">
        <w:rPr>
          <w:rFonts w:ascii="Arial" w:hAnsi="Arial" w:cs="Arial"/>
          <w:bCs/>
          <w:i/>
          <w:iCs/>
          <w:color w:val="000000"/>
          <w:spacing w:val="4"/>
          <w:sz w:val="20"/>
          <w:szCs w:val="20"/>
          <w:lang w:bidi="pl-PL"/>
        </w:rPr>
        <w:t>ustawy o transporcie kolejowym</w:t>
      </w:r>
      <w:r w:rsidRPr="00CE6A18">
        <w:rPr>
          <w:rFonts w:ascii="Arial" w:hAnsi="Arial" w:cs="Arial"/>
          <w:bCs/>
          <w:color w:val="000000"/>
          <w:spacing w:val="4"/>
          <w:sz w:val="20"/>
          <w:szCs w:val="20"/>
          <w:lang w:bidi="pl-PL"/>
        </w:rPr>
        <w:t>).</w:t>
      </w:r>
    </w:p>
    <w:p w14:paraId="081317C7" w14:textId="3DCD78D7" w:rsidR="00CE6A18" w:rsidRPr="00CF0EB1" w:rsidRDefault="00CE6A18" w:rsidP="001D1683">
      <w:pPr>
        <w:autoSpaceDE w:val="0"/>
        <w:autoSpaceDN w:val="0"/>
        <w:adjustRightInd w:val="0"/>
        <w:spacing w:after="240" w:line="240" w:lineRule="exact"/>
        <w:jc w:val="both"/>
        <w:rPr>
          <w:rFonts w:ascii="Arial" w:hAnsi="Arial" w:cs="Arial"/>
          <w:color w:val="000000"/>
          <w:spacing w:val="4"/>
          <w:sz w:val="20"/>
          <w:szCs w:val="20"/>
        </w:rPr>
      </w:pPr>
      <w:r w:rsidRPr="00CE6A18">
        <w:rPr>
          <w:rFonts w:ascii="Arial" w:hAnsi="Arial" w:cs="Arial"/>
          <w:color w:val="000000"/>
          <w:spacing w:val="4"/>
          <w:sz w:val="20"/>
          <w:szCs w:val="20"/>
        </w:rPr>
        <w:t xml:space="preserve">Podkreślić należy, iż dla ustanowienia służebności publicznej na podstawie </w:t>
      </w:r>
      <w:r w:rsidRPr="00CE6A18">
        <w:rPr>
          <w:rFonts w:ascii="Arial" w:hAnsi="Arial" w:cs="Arial"/>
          <w:bCs/>
          <w:iCs/>
          <w:color w:val="000000"/>
          <w:spacing w:val="4"/>
          <w:sz w:val="20"/>
          <w:szCs w:val="20"/>
        </w:rPr>
        <w:t xml:space="preserve">art. </w:t>
      </w:r>
      <w:r w:rsidR="0015054A" w:rsidRPr="0015054A">
        <w:rPr>
          <w:rFonts w:ascii="Arial" w:hAnsi="Arial" w:cs="Arial"/>
          <w:bCs/>
          <w:iCs/>
          <w:color w:val="000000"/>
          <w:spacing w:val="4"/>
          <w:sz w:val="20"/>
          <w:szCs w:val="20"/>
          <w:lang w:bidi="pl-PL"/>
        </w:rPr>
        <w:t xml:space="preserve">9q ust. 1 pkt 6 </w:t>
      </w:r>
      <w:r w:rsidR="0015054A" w:rsidRPr="0015054A">
        <w:rPr>
          <w:rFonts w:ascii="Arial" w:hAnsi="Arial" w:cs="Arial"/>
          <w:bCs/>
          <w:i/>
          <w:iCs/>
          <w:color w:val="000000"/>
          <w:spacing w:val="4"/>
          <w:sz w:val="20"/>
          <w:szCs w:val="20"/>
          <w:lang w:bidi="pl-PL"/>
        </w:rPr>
        <w:t xml:space="preserve">ustawy </w:t>
      </w:r>
      <w:r w:rsidR="0015054A">
        <w:rPr>
          <w:rFonts w:ascii="Arial" w:hAnsi="Arial" w:cs="Arial"/>
          <w:bCs/>
          <w:i/>
          <w:iCs/>
          <w:color w:val="000000"/>
          <w:spacing w:val="4"/>
          <w:sz w:val="20"/>
          <w:szCs w:val="20"/>
          <w:lang w:bidi="pl-PL"/>
        </w:rPr>
        <w:br/>
      </w:r>
      <w:r w:rsidR="0015054A" w:rsidRPr="0015054A">
        <w:rPr>
          <w:rFonts w:ascii="Arial" w:hAnsi="Arial" w:cs="Arial"/>
          <w:bCs/>
          <w:i/>
          <w:iCs/>
          <w:color w:val="000000"/>
          <w:spacing w:val="4"/>
          <w:sz w:val="20"/>
          <w:szCs w:val="20"/>
          <w:lang w:bidi="pl-PL"/>
        </w:rPr>
        <w:t>o transporcie kolejowym</w:t>
      </w:r>
      <w:r w:rsidRPr="00CE6A18">
        <w:rPr>
          <w:rFonts w:ascii="Arial" w:hAnsi="Arial" w:cs="Arial"/>
          <w:bCs/>
          <w:iCs/>
          <w:color w:val="000000"/>
          <w:spacing w:val="4"/>
          <w:sz w:val="20"/>
          <w:szCs w:val="20"/>
        </w:rPr>
        <w:t xml:space="preserve">, ustawodawca </w:t>
      </w:r>
      <w:r w:rsidRPr="00CE6A18">
        <w:rPr>
          <w:rFonts w:ascii="Arial" w:hAnsi="Arial" w:cs="Arial"/>
          <w:color w:val="000000"/>
          <w:spacing w:val="4"/>
          <w:sz w:val="20"/>
          <w:szCs w:val="20"/>
        </w:rPr>
        <w:t>używa ogólnego normatywnego pojęcia: „</w:t>
      </w:r>
      <w:r w:rsidR="0015054A" w:rsidRPr="0015054A">
        <w:rPr>
          <w:rFonts w:ascii="Arial" w:hAnsi="Arial" w:cs="Arial"/>
          <w:color w:val="000000"/>
          <w:spacing w:val="4"/>
          <w:sz w:val="20"/>
          <w:szCs w:val="20"/>
        </w:rPr>
        <w:t>zapewnieni</w:t>
      </w:r>
      <w:r w:rsidR="0015054A">
        <w:rPr>
          <w:rFonts w:ascii="Arial" w:hAnsi="Arial" w:cs="Arial"/>
          <w:color w:val="000000"/>
          <w:spacing w:val="4"/>
          <w:sz w:val="20"/>
          <w:szCs w:val="20"/>
        </w:rPr>
        <w:t>e</w:t>
      </w:r>
      <w:r w:rsidR="0015054A" w:rsidRPr="0015054A">
        <w:rPr>
          <w:rFonts w:ascii="Arial" w:hAnsi="Arial" w:cs="Arial"/>
          <w:color w:val="000000"/>
          <w:spacing w:val="4"/>
          <w:sz w:val="20"/>
          <w:szCs w:val="20"/>
        </w:rPr>
        <w:t xml:space="preserve"> prawa </w:t>
      </w:r>
      <w:r w:rsidR="0015054A">
        <w:rPr>
          <w:rFonts w:ascii="Arial" w:hAnsi="Arial" w:cs="Arial"/>
          <w:color w:val="000000"/>
          <w:spacing w:val="4"/>
          <w:sz w:val="20"/>
          <w:szCs w:val="20"/>
        </w:rPr>
        <w:br/>
      </w:r>
      <w:r w:rsidR="0015054A" w:rsidRPr="0015054A">
        <w:rPr>
          <w:rFonts w:ascii="Arial" w:hAnsi="Arial" w:cs="Arial"/>
          <w:color w:val="000000"/>
          <w:spacing w:val="4"/>
          <w:sz w:val="20"/>
          <w:szCs w:val="20"/>
        </w:rPr>
        <w:t xml:space="preserve">do wejścia na teren nieruchomości dla prowadzenia inwestycji </w:t>
      </w:r>
      <w:bookmarkStart w:id="135" w:name="highlightHit_301"/>
      <w:bookmarkEnd w:id="135"/>
      <w:r w:rsidR="0015054A" w:rsidRPr="0015054A">
        <w:rPr>
          <w:rFonts w:ascii="Arial" w:hAnsi="Arial" w:cs="Arial"/>
          <w:color w:val="000000"/>
          <w:spacing w:val="4"/>
          <w:sz w:val="20"/>
          <w:szCs w:val="20"/>
        </w:rPr>
        <w:t>kolejowej, w szczególności</w:t>
      </w:r>
      <w:r w:rsidR="0015054A" w:rsidRPr="0015054A">
        <w:t xml:space="preserve"> </w:t>
      </w:r>
      <w:r w:rsidR="0015054A" w:rsidRPr="0015054A">
        <w:rPr>
          <w:rFonts w:ascii="Arial" w:hAnsi="Arial" w:cs="Arial"/>
          <w:color w:val="000000"/>
          <w:spacing w:val="4"/>
          <w:sz w:val="20"/>
          <w:szCs w:val="20"/>
        </w:rPr>
        <w:t>dokonania związanej z nią</w:t>
      </w:r>
      <w:r w:rsidR="0015054A">
        <w:rPr>
          <w:rFonts w:ascii="Arial" w:hAnsi="Arial" w:cs="Arial"/>
          <w:color w:val="000000"/>
          <w:spacing w:val="4"/>
          <w:sz w:val="20"/>
          <w:szCs w:val="20"/>
        </w:rPr>
        <w:t xml:space="preserve"> (…)”</w:t>
      </w:r>
      <w:r w:rsidR="00CF0EB1">
        <w:rPr>
          <w:rFonts w:ascii="Arial" w:hAnsi="Arial" w:cs="Arial"/>
          <w:color w:val="000000"/>
          <w:spacing w:val="4"/>
          <w:sz w:val="20"/>
          <w:szCs w:val="20"/>
        </w:rPr>
        <w:t xml:space="preserve">. </w:t>
      </w:r>
      <w:r w:rsidR="0015054A">
        <w:rPr>
          <w:rFonts w:ascii="Arial" w:hAnsi="Arial" w:cs="Arial"/>
          <w:color w:val="000000"/>
          <w:spacing w:val="4"/>
          <w:sz w:val="20"/>
          <w:szCs w:val="20"/>
        </w:rPr>
        <w:t xml:space="preserve">Z powyższych względów, bezzasadne są żądania skarżącej spółki zawarte w pkt </w:t>
      </w:r>
      <w:r w:rsidR="00CF0EB1">
        <w:rPr>
          <w:rFonts w:ascii="Arial" w:hAnsi="Arial" w:cs="Arial"/>
          <w:color w:val="000000"/>
          <w:spacing w:val="4"/>
          <w:sz w:val="20"/>
          <w:szCs w:val="20"/>
        </w:rPr>
        <w:br/>
      </w:r>
      <w:r w:rsidR="0015054A">
        <w:rPr>
          <w:rFonts w:ascii="Arial" w:hAnsi="Arial" w:cs="Arial"/>
          <w:color w:val="000000"/>
          <w:spacing w:val="4"/>
          <w:sz w:val="20"/>
          <w:szCs w:val="20"/>
        </w:rPr>
        <w:t xml:space="preserve">5 odwołania dotyczące zmiany </w:t>
      </w:r>
      <w:r w:rsidR="0015054A" w:rsidRPr="0015054A">
        <w:rPr>
          <w:rFonts w:ascii="Arial" w:hAnsi="Arial" w:cs="Arial"/>
          <w:i/>
          <w:iCs/>
          <w:color w:val="000000"/>
          <w:spacing w:val="4"/>
          <w:sz w:val="20"/>
          <w:szCs w:val="20"/>
        </w:rPr>
        <w:t>decyzji Wojewody Mazowieckiego</w:t>
      </w:r>
      <w:r w:rsidR="0015054A">
        <w:rPr>
          <w:rFonts w:ascii="Arial" w:hAnsi="Arial" w:cs="Arial"/>
          <w:color w:val="000000"/>
          <w:spacing w:val="4"/>
          <w:sz w:val="20"/>
          <w:szCs w:val="20"/>
        </w:rPr>
        <w:t>. Decyzja lokalizacyjna nie określa bowiem kolejności i sposobu wykonywania robót budowlanych</w:t>
      </w:r>
      <w:r w:rsidR="004074B3">
        <w:rPr>
          <w:rFonts w:ascii="Arial" w:hAnsi="Arial" w:cs="Arial"/>
          <w:color w:val="000000"/>
          <w:spacing w:val="4"/>
          <w:sz w:val="20"/>
          <w:szCs w:val="20"/>
        </w:rPr>
        <w:t>, ani o</w:t>
      </w:r>
      <w:r w:rsidR="0015054A">
        <w:rPr>
          <w:rFonts w:ascii="Arial" w:hAnsi="Arial" w:cs="Arial"/>
          <w:color w:val="000000"/>
          <w:spacing w:val="4"/>
          <w:sz w:val="20"/>
          <w:szCs w:val="20"/>
        </w:rPr>
        <w:t>rganizacj</w:t>
      </w:r>
      <w:r w:rsidR="004074B3">
        <w:rPr>
          <w:rFonts w:ascii="Arial" w:hAnsi="Arial" w:cs="Arial"/>
          <w:color w:val="000000"/>
          <w:spacing w:val="4"/>
          <w:sz w:val="20"/>
          <w:szCs w:val="20"/>
        </w:rPr>
        <w:t>i</w:t>
      </w:r>
      <w:r w:rsidR="0015054A">
        <w:rPr>
          <w:rFonts w:ascii="Arial" w:hAnsi="Arial" w:cs="Arial"/>
          <w:color w:val="000000"/>
          <w:spacing w:val="4"/>
          <w:sz w:val="20"/>
          <w:szCs w:val="20"/>
        </w:rPr>
        <w:t xml:space="preserve"> dojść i dojazdów </w:t>
      </w:r>
      <w:r w:rsidR="00F23F6D">
        <w:rPr>
          <w:rFonts w:ascii="Arial" w:hAnsi="Arial" w:cs="Arial"/>
          <w:color w:val="000000"/>
          <w:spacing w:val="4"/>
          <w:sz w:val="20"/>
          <w:szCs w:val="20"/>
        </w:rPr>
        <w:br/>
      </w:r>
      <w:r w:rsidR="0015054A">
        <w:rPr>
          <w:rFonts w:ascii="Arial" w:hAnsi="Arial" w:cs="Arial"/>
          <w:color w:val="000000"/>
          <w:spacing w:val="4"/>
          <w:sz w:val="20"/>
          <w:szCs w:val="20"/>
        </w:rPr>
        <w:t>do obiektów znajdujących się w sąsiedztwie terenów, na których prowadzone będą roboty budowlane</w:t>
      </w:r>
      <w:r w:rsidR="004074B3">
        <w:rPr>
          <w:rFonts w:ascii="Arial" w:hAnsi="Arial" w:cs="Arial"/>
          <w:color w:val="000000"/>
          <w:spacing w:val="4"/>
          <w:sz w:val="20"/>
          <w:szCs w:val="20"/>
        </w:rPr>
        <w:t>.</w:t>
      </w:r>
    </w:p>
    <w:p w14:paraId="3D5FAA6C" w14:textId="50D2092D" w:rsidR="00F315B9" w:rsidRDefault="00B62022" w:rsidP="001D1683">
      <w:pPr>
        <w:autoSpaceDE w:val="0"/>
        <w:autoSpaceDN w:val="0"/>
        <w:adjustRightInd w:val="0"/>
        <w:spacing w:after="240" w:line="240" w:lineRule="exact"/>
        <w:jc w:val="both"/>
        <w:rPr>
          <w:rFonts w:ascii="Arial" w:hAnsi="Arial" w:cs="Arial"/>
          <w:bCs/>
          <w:iCs/>
          <w:color w:val="000000"/>
          <w:spacing w:val="4"/>
          <w:sz w:val="20"/>
          <w:szCs w:val="20"/>
          <w:lang w:bidi="pl-PL"/>
        </w:rPr>
      </w:pPr>
      <w:r>
        <w:rPr>
          <w:rFonts w:ascii="Arial" w:hAnsi="Arial" w:cs="Arial"/>
          <w:bCs/>
          <w:iCs/>
          <w:color w:val="000000"/>
          <w:spacing w:val="4"/>
          <w:sz w:val="20"/>
          <w:szCs w:val="20"/>
          <w:lang w:bidi="pl-PL"/>
        </w:rPr>
        <w:t xml:space="preserve">Odnosząc się do naruszenia art. 10 § 1 </w:t>
      </w:r>
      <w:r w:rsidRPr="00B62022">
        <w:rPr>
          <w:rFonts w:ascii="Arial" w:hAnsi="Arial" w:cs="Arial"/>
          <w:bCs/>
          <w:i/>
          <w:color w:val="000000"/>
          <w:spacing w:val="4"/>
          <w:sz w:val="20"/>
          <w:szCs w:val="20"/>
          <w:lang w:bidi="pl-PL"/>
        </w:rPr>
        <w:t>kpa</w:t>
      </w:r>
      <w:r>
        <w:rPr>
          <w:rFonts w:ascii="Arial" w:hAnsi="Arial" w:cs="Arial"/>
          <w:bCs/>
          <w:iCs/>
          <w:color w:val="000000"/>
          <w:spacing w:val="4"/>
          <w:sz w:val="20"/>
          <w:szCs w:val="20"/>
          <w:lang w:bidi="pl-PL"/>
        </w:rPr>
        <w:t xml:space="preserve"> i art. 73 </w:t>
      </w:r>
      <w:r w:rsidRPr="00B62022">
        <w:rPr>
          <w:rFonts w:ascii="Arial" w:hAnsi="Arial" w:cs="Arial"/>
          <w:bCs/>
          <w:i/>
          <w:color w:val="000000"/>
          <w:spacing w:val="4"/>
          <w:sz w:val="20"/>
          <w:szCs w:val="20"/>
          <w:lang w:bidi="pl-PL"/>
        </w:rPr>
        <w:t>kpa</w:t>
      </w:r>
      <w:r>
        <w:rPr>
          <w:rFonts w:ascii="Arial" w:hAnsi="Arial" w:cs="Arial"/>
          <w:bCs/>
          <w:iCs/>
          <w:color w:val="000000"/>
          <w:spacing w:val="4"/>
          <w:sz w:val="20"/>
          <w:szCs w:val="20"/>
          <w:lang w:bidi="pl-PL"/>
        </w:rPr>
        <w:t xml:space="preserve"> oraz art. 9q ust. 3 </w:t>
      </w:r>
      <w:r w:rsidRPr="00B62022">
        <w:rPr>
          <w:rFonts w:ascii="Arial" w:hAnsi="Arial" w:cs="Arial"/>
          <w:bCs/>
          <w:i/>
          <w:color w:val="000000"/>
          <w:spacing w:val="4"/>
          <w:sz w:val="20"/>
          <w:szCs w:val="20"/>
          <w:lang w:bidi="pl-PL"/>
        </w:rPr>
        <w:t>ustawy o transporcie kolejowym</w:t>
      </w:r>
      <w:r w:rsidR="00F315B9">
        <w:rPr>
          <w:rFonts w:ascii="Arial" w:hAnsi="Arial" w:cs="Arial"/>
          <w:bCs/>
          <w:iCs/>
          <w:color w:val="000000"/>
          <w:spacing w:val="4"/>
          <w:sz w:val="20"/>
          <w:szCs w:val="20"/>
          <w:lang w:bidi="pl-PL"/>
        </w:rPr>
        <w:t xml:space="preserve">, poprzez uniemożliwienie dostępu do pełnej treści zaskarżonej decyzji, wraz z załącznikami, wyjaśnić należy, iż </w:t>
      </w:r>
      <w:r w:rsidR="00F315B9" w:rsidRPr="00F315B9">
        <w:rPr>
          <w:rFonts w:ascii="Arial" w:hAnsi="Arial" w:cs="Arial"/>
          <w:bCs/>
          <w:iCs/>
          <w:color w:val="000000"/>
          <w:spacing w:val="4"/>
          <w:sz w:val="20"/>
          <w:szCs w:val="20"/>
          <w:lang w:bidi="pl-PL"/>
        </w:rPr>
        <w:t xml:space="preserve">za organizację pracy w Mazowieckim Urzędzie Wojewódzkim w Warszawie, w tym za ustalone godziny przyjęć interesantów, odpowiada kierownik tego urzędu (Dyrektor Generalny) i to przede wszystkim do niego winny być zgłaszane wszelkie zastrzeżenia </w:t>
      </w:r>
      <w:r w:rsidR="00F23F6D">
        <w:rPr>
          <w:rFonts w:ascii="Arial" w:hAnsi="Arial" w:cs="Arial"/>
          <w:bCs/>
          <w:iCs/>
          <w:color w:val="000000"/>
          <w:spacing w:val="4"/>
          <w:sz w:val="20"/>
          <w:szCs w:val="20"/>
          <w:lang w:bidi="pl-PL"/>
        </w:rPr>
        <w:t>dotyczące</w:t>
      </w:r>
      <w:r w:rsidR="00F315B9" w:rsidRPr="00F315B9">
        <w:rPr>
          <w:rFonts w:ascii="Arial" w:hAnsi="Arial" w:cs="Arial"/>
          <w:bCs/>
          <w:iCs/>
          <w:color w:val="000000"/>
          <w:spacing w:val="4"/>
          <w:sz w:val="20"/>
          <w:szCs w:val="20"/>
          <w:lang w:bidi="pl-PL"/>
        </w:rPr>
        <w:t xml:space="preserve"> </w:t>
      </w:r>
      <w:r w:rsidR="00F23F6D">
        <w:rPr>
          <w:rFonts w:ascii="Arial" w:hAnsi="Arial" w:cs="Arial"/>
          <w:bCs/>
          <w:iCs/>
          <w:color w:val="000000"/>
          <w:spacing w:val="4"/>
          <w:sz w:val="20"/>
          <w:szCs w:val="20"/>
          <w:lang w:bidi="pl-PL"/>
        </w:rPr>
        <w:t xml:space="preserve">organizacji </w:t>
      </w:r>
      <w:r w:rsidR="00F315B9" w:rsidRPr="00F315B9">
        <w:rPr>
          <w:rFonts w:ascii="Arial" w:hAnsi="Arial" w:cs="Arial"/>
          <w:bCs/>
          <w:iCs/>
          <w:color w:val="000000"/>
          <w:spacing w:val="4"/>
          <w:sz w:val="20"/>
          <w:szCs w:val="20"/>
          <w:lang w:bidi="pl-PL"/>
        </w:rPr>
        <w:t>przyję</w:t>
      </w:r>
      <w:r w:rsidR="00F23F6D">
        <w:rPr>
          <w:rFonts w:ascii="Arial" w:hAnsi="Arial" w:cs="Arial"/>
          <w:bCs/>
          <w:iCs/>
          <w:color w:val="000000"/>
          <w:spacing w:val="4"/>
          <w:sz w:val="20"/>
          <w:szCs w:val="20"/>
          <w:lang w:bidi="pl-PL"/>
        </w:rPr>
        <w:t>ć</w:t>
      </w:r>
      <w:r w:rsidR="00F315B9" w:rsidRPr="00F315B9">
        <w:rPr>
          <w:rFonts w:ascii="Arial" w:hAnsi="Arial" w:cs="Arial"/>
          <w:bCs/>
          <w:iCs/>
          <w:color w:val="000000"/>
          <w:spacing w:val="4"/>
          <w:sz w:val="20"/>
          <w:szCs w:val="20"/>
          <w:lang w:bidi="pl-PL"/>
        </w:rPr>
        <w:t xml:space="preserve"> interesantów.</w:t>
      </w:r>
    </w:p>
    <w:p w14:paraId="49FBEF5B" w14:textId="0547B037" w:rsidR="00346F80" w:rsidRDefault="00F315B9" w:rsidP="001D1683">
      <w:pPr>
        <w:autoSpaceDE w:val="0"/>
        <w:autoSpaceDN w:val="0"/>
        <w:adjustRightInd w:val="0"/>
        <w:spacing w:after="240" w:line="240" w:lineRule="exact"/>
        <w:jc w:val="both"/>
        <w:rPr>
          <w:rFonts w:ascii="Arial" w:hAnsi="Arial" w:cs="Arial"/>
          <w:bCs/>
          <w:iCs/>
          <w:spacing w:val="4"/>
          <w:sz w:val="20"/>
          <w:szCs w:val="20"/>
        </w:rPr>
      </w:pPr>
      <w:r>
        <w:rPr>
          <w:rFonts w:ascii="Arial" w:hAnsi="Arial" w:cs="Arial"/>
          <w:spacing w:val="4"/>
          <w:sz w:val="20"/>
          <w:szCs w:val="20"/>
        </w:rPr>
        <w:t>W</w:t>
      </w:r>
      <w:r w:rsidRPr="00A34D67">
        <w:rPr>
          <w:rFonts w:ascii="Arial" w:hAnsi="Arial" w:cs="Arial"/>
          <w:spacing w:val="4"/>
          <w:sz w:val="20"/>
          <w:szCs w:val="20"/>
        </w:rPr>
        <w:t xml:space="preserve">ojewoda Mazowiecki w treści </w:t>
      </w:r>
      <w:r w:rsidR="00346F80">
        <w:rPr>
          <w:rFonts w:ascii="Arial" w:hAnsi="Arial" w:cs="Arial"/>
          <w:spacing w:val="4"/>
          <w:sz w:val="20"/>
          <w:szCs w:val="20"/>
        </w:rPr>
        <w:t xml:space="preserve">zawiadomienia z dnia 25 listopada 2020 r. o wydaniu </w:t>
      </w:r>
      <w:r w:rsidR="00346F80" w:rsidRPr="00346F80">
        <w:rPr>
          <w:rFonts w:ascii="Arial" w:hAnsi="Arial" w:cs="Arial"/>
          <w:i/>
          <w:iCs/>
          <w:spacing w:val="4"/>
          <w:sz w:val="20"/>
          <w:szCs w:val="20"/>
        </w:rPr>
        <w:t>decyzji Wojewody Mazowieckiego</w:t>
      </w:r>
      <w:r w:rsidR="00346F80">
        <w:rPr>
          <w:rFonts w:ascii="Arial" w:hAnsi="Arial" w:cs="Arial"/>
          <w:spacing w:val="4"/>
          <w:sz w:val="20"/>
          <w:szCs w:val="20"/>
        </w:rPr>
        <w:t xml:space="preserve"> i dokonanego obwieszczenia </w:t>
      </w:r>
      <w:r w:rsidRPr="00A34D67">
        <w:rPr>
          <w:rFonts w:ascii="Arial" w:hAnsi="Arial" w:cs="Arial"/>
          <w:spacing w:val="4"/>
          <w:sz w:val="20"/>
          <w:szCs w:val="20"/>
        </w:rPr>
        <w:t xml:space="preserve">poinformował </w:t>
      </w:r>
      <w:r w:rsidRPr="00A34D67">
        <w:rPr>
          <w:rFonts w:ascii="Arial" w:hAnsi="Arial" w:cs="Arial"/>
          <w:bCs/>
          <w:iCs/>
          <w:spacing w:val="4"/>
          <w:sz w:val="20"/>
          <w:szCs w:val="20"/>
        </w:rPr>
        <w:t>o przysługujących prawach do zapoznania się z aktami sprawy</w:t>
      </w:r>
      <w:r>
        <w:rPr>
          <w:rFonts w:ascii="Arial" w:hAnsi="Arial" w:cs="Arial"/>
          <w:bCs/>
          <w:iCs/>
          <w:spacing w:val="4"/>
          <w:sz w:val="20"/>
          <w:szCs w:val="20"/>
        </w:rPr>
        <w:t xml:space="preserve"> i wydaną decyzją</w:t>
      </w:r>
      <w:r w:rsidR="00346F80">
        <w:rPr>
          <w:rFonts w:ascii="Arial" w:hAnsi="Arial" w:cs="Arial"/>
          <w:bCs/>
          <w:iCs/>
          <w:spacing w:val="4"/>
          <w:sz w:val="20"/>
          <w:szCs w:val="20"/>
        </w:rPr>
        <w:t>. N</w:t>
      </w:r>
      <w:r w:rsidR="00346F80" w:rsidRPr="00346F80">
        <w:rPr>
          <w:rFonts w:ascii="Arial" w:hAnsi="Arial" w:cs="Arial"/>
          <w:bCs/>
          <w:iCs/>
          <w:spacing w:val="4"/>
          <w:sz w:val="20"/>
          <w:szCs w:val="20"/>
        </w:rPr>
        <w:t xml:space="preserve">atomiast sama kwestia oceny organizacji udostępniania akt sprawy w Wydziale Infrastruktury Mazowieckiego Urzędu Wojewódzkiego, wykracza poza kompetencje </w:t>
      </w:r>
      <w:r w:rsidR="00346F80" w:rsidRPr="00346F80">
        <w:rPr>
          <w:rFonts w:ascii="Arial" w:hAnsi="Arial" w:cs="Arial"/>
          <w:bCs/>
          <w:i/>
          <w:iCs/>
          <w:spacing w:val="4"/>
          <w:sz w:val="20"/>
          <w:szCs w:val="20"/>
        </w:rPr>
        <w:t>Ministra</w:t>
      </w:r>
      <w:r w:rsidR="00346F80" w:rsidRPr="00346F80">
        <w:rPr>
          <w:rFonts w:ascii="Arial" w:hAnsi="Arial" w:cs="Arial"/>
          <w:bCs/>
          <w:iCs/>
          <w:spacing w:val="4"/>
          <w:sz w:val="20"/>
          <w:szCs w:val="20"/>
        </w:rPr>
        <w:t xml:space="preserve"> w niniejszej spawie. Jeśli skarżąc</w:t>
      </w:r>
      <w:r w:rsidR="00F23F6D">
        <w:rPr>
          <w:rFonts w:ascii="Arial" w:hAnsi="Arial" w:cs="Arial"/>
          <w:bCs/>
          <w:iCs/>
          <w:spacing w:val="4"/>
          <w:sz w:val="20"/>
          <w:szCs w:val="20"/>
        </w:rPr>
        <w:t>a spółka</w:t>
      </w:r>
      <w:r w:rsidR="00346F80" w:rsidRPr="00346F80">
        <w:rPr>
          <w:rFonts w:ascii="Arial" w:hAnsi="Arial" w:cs="Arial"/>
          <w:bCs/>
          <w:iCs/>
          <w:spacing w:val="4"/>
          <w:sz w:val="20"/>
          <w:szCs w:val="20"/>
        </w:rPr>
        <w:t xml:space="preserve"> ma zastrzeżenia odnośnie sposobu organizacji udostępniania akt sprawy w Wydziale Infrastruktury Mazowieckiego Urzędu Wojewódzkiego, to powinni o tym fakcie powiadomić Dyrektora Generalnego Mazowieckiego Urzędu Wojewódzkiego.  </w:t>
      </w:r>
    </w:p>
    <w:p w14:paraId="16EBD6A1" w14:textId="1BDA38BE" w:rsidR="00346F80" w:rsidRDefault="00346F80" w:rsidP="001D1683">
      <w:pPr>
        <w:autoSpaceDE w:val="0"/>
        <w:autoSpaceDN w:val="0"/>
        <w:adjustRightInd w:val="0"/>
        <w:spacing w:after="240" w:line="240" w:lineRule="exact"/>
        <w:jc w:val="both"/>
        <w:rPr>
          <w:rFonts w:ascii="Arial" w:hAnsi="Arial" w:cs="Arial"/>
          <w:color w:val="000000"/>
          <w:spacing w:val="4"/>
          <w:sz w:val="20"/>
          <w:szCs w:val="20"/>
        </w:rPr>
      </w:pPr>
      <w:r w:rsidRPr="00A34D67">
        <w:rPr>
          <w:rFonts w:ascii="Arial" w:hAnsi="Arial" w:cs="Arial"/>
          <w:color w:val="000000"/>
          <w:spacing w:val="4"/>
          <w:sz w:val="20"/>
          <w:szCs w:val="20"/>
        </w:rPr>
        <w:t xml:space="preserve">Ponadto, </w:t>
      </w:r>
      <w:r w:rsidRPr="00346F80">
        <w:rPr>
          <w:rFonts w:ascii="Arial" w:hAnsi="Arial" w:cs="Arial"/>
          <w:color w:val="000000"/>
          <w:spacing w:val="4"/>
          <w:sz w:val="20"/>
          <w:szCs w:val="20"/>
        </w:rPr>
        <w:t>spół</w:t>
      </w:r>
      <w:r>
        <w:rPr>
          <w:rFonts w:ascii="Arial" w:hAnsi="Arial" w:cs="Arial"/>
          <w:color w:val="000000"/>
          <w:spacing w:val="4"/>
          <w:sz w:val="20"/>
          <w:szCs w:val="20"/>
        </w:rPr>
        <w:t>ce</w:t>
      </w:r>
      <w:r w:rsidRPr="00346F80">
        <w:rPr>
          <w:rFonts w:ascii="Arial" w:hAnsi="Arial" w:cs="Arial"/>
          <w:color w:val="000000"/>
          <w:spacing w:val="4"/>
          <w:sz w:val="20"/>
          <w:szCs w:val="20"/>
        </w:rPr>
        <w:t xml:space="preserve"> PEARL JEWEL</w:t>
      </w:r>
      <w:r>
        <w:rPr>
          <w:rFonts w:ascii="Arial" w:hAnsi="Arial" w:cs="Arial"/>
          <w:color w:val="000000"/>
          <w:spacing w:val="4"/>
          <w:sz w:val="20"/>
          <w:szCs w:val="20"/>
        </w:rPr>
        <w:t xml:space="preserve"> (poprzedniemu właścicielowi ww. działek), jak i </w:t>
      </w:r>
      <w:r w:rsidRPr="00346F80">
        <w:rPr>
          <w:rFonts w:ascii="Arial" w:hAnsi="Arial" w:cs="Arial"/>
          <w:bCs/>
          <w:iCs/>
          <w:color w:val="000000"/>
          <w:spacing w:val="4"/>
          <w:sz w:val="20"/>
          <w:szCs w:val="20"/>
        </w:rPr>
        <w:t>spół</w:t>
      </w:r>
      <w:r>
        <w:rPr>
          <w:rFonts w:ascii="Arial" w:hAnsi="Arial" w:cs="Arial"/>
          <w:bCs/>
          <w:iCs/>
          <w:color w:val="000000"/>
          <w:spacing w:val="4"/>
          <w:sz w:val="20"/>
          <w:szCs w:val="20"/>
        </w:rPr>
        <w:t>ce</w:t>
      </w:r>
      <w:r w:rsidRPr="00346F80">
        <w:rPr>
          <w:rFonts w:ascii="Arial" w:hAnsi="Arial" w:cs="Arial"/>
          <w:bCs/>
          <w:iCs/>
          <w:color w:val="000000"/>
          <w:spacing w:val="4"/>
          <w:sz w:val="20"/>
          <w:szCs w:val="20"/>
        </w:rPr>
        <w:t xml:space="preserve"> Leroy-Merlin Inwestycje</w:t>
      </w:r>
      <w:r>
        <w:rPr>
          <w:rFonts w:ascii="Arial" w:hAnsi="Arial" w:cs="Arial"/>
          <w:bCs/>
          <w:iCs/>
          <w:color w:val="000000"/>
          <w:spacing w:val="4"/>
          <w:sz w:val="20"/>
          <w:szCs w:val="20"/>
        </w:rPr>
        <w:t xml:space="preserve"> (obecnemu właścicielowi ww. działek)</w:t>
      </w:r>
      <w:r>
        <w:rPr>
          <w:rFonts w:ascii="Arial" w:hAnsi="Arial" w:cs="Arial"/>
          <w:color w:val="000000"/>
          <w:spacing w:val="4"/>
          <w:sz w:val="20"/>
          <w:szCs w:val="20"/>
        </w:rPr>
        <w:t xml:space="preserve"> </w:t>
      </w:r>
      <w:r w:rsidRPr="00A34D67">
        <w:rPr>
          <w:rFonts w:ascii="Arial" w:hAnsi="Arial" w:cs="Arial"/>
          <w:color w:val="000000"/>
          <w:spacing w:val="4"/>
          <w:sz w:val="20"/>
          <w:szCs w:val="20"/>
        </w:rPr>
        <w:t xml:space="preserve">zapewniono możliwość zapoznania się z aktami sprawy również na etapie procedury odwoławczej w sprawie </w:t>
      </w:r>
      <w:r w:rsidRPr="00A34D67">
        <w:rPr>
          <w:rFonts w:ascii="Arial" w:hAnsi="Arial" w:cs="Arial"/>
          <w:i/>
          <w:color w:val="000000"/>
          <w:spacing w:val="4"/>
          <w:sz w:val="20"/>
          <w:szCs w:val="20"/>
        </w:rPr>
        <w:t>decyzji Wojewody Mazowieckiego</w:t>
      </w:r>
      <w:r w:rsidRPr="00A34D67">
        <w:rPr>
          <w:rFonts w:ascii="Arial" w:hAnsi="Arial" w:cs="Arial"/>
          <w:color w:val="000000"/>
          <w:spacing w:val="4"/>
          <w:sz w:val="20"/>
          <w:szCs w:val="20"/>
        </w:rPr>
        <w:t>, która zostatał uru</w:t>
      </w:r>
      <w:r>
        <w:rPr>
          <w:rFonts w:ascii="Arial" w:hAnsi="Arial" w:cs="Arial"/>
          <w:color w:val="000000"/>
          <w:spacing w:val="4"/>
          <w:sz w:val="20"/>
          <w:szCs w:val="20"/>
        </w:rPr>
        <w:t xml:space="preserve">chomiona skutecznie wniesionym </w:t>
      </w:r>
      <w:r w:rsidR="001D1683">
        <w:rPr>
          <w:rFonts w:ascii="Arial" w:hAnsi="Arial" w:cs="Arial"/>
          <w:color w:val="000000"/>
          <w:spacing w:val="4"/>
          <w:sz w:val="20"/>
          <w:szCs w:val="20"/>
        </w:rPr>
        <w:t xml:space="preserve">m.in. </w:t>
      </w:r>
      <w:r>
        <w:rPr>
          <w:rFonts w:ascii="Arial" w:hAnsi="Arial" w:cs="Arial"/>
          <w:color w:val="000000"/>
          <w:spacing w:val="4"/>
          <w:sz w:val="20"/>
          <w:szCs w:val="20"/>
        </w:rPr>
        <w:t xml:space="preserve">odwołaniem </w:t>
      </w:r>
      <w:r w:rsidR="001D1683" w:rsidRPr="001D1683">
        <w:rPr>
          <w:rFonts w:ascii="Arial" w:hAnsi="Arial" w:cs="Arial"/>
          <w:color w:val="000000"/>
          <w:spacing w:val="4"/>
          <w:sz w:val="20"/>
          <w:szCs w:val="20"/>
        </w:rPr>
        <w:t>spół</w:t>
      </w:r>
      <w:r w:rsidR="001D1683">
        <w:rPr>
          <w:rFonts w:ascii="Arial" w:hAnsi="Arial" w:cs="Arial"/>
          <w:color w:val="000000"/>
          <w:spacing w:val="4"/>
          <w:sz w:val="20"/>
          <w:szCs w:val="20"/>
        </w:rPr>
        <w:t>ki</w:t>
      </w:r>
      <w:r w:rsidR="001D1683" w:rsidRPr="001D1683">
        <w:rPr>
          <w:rFonts w:ascii="Arial" w:hAnsi="Arial" w:cs="Arial"/>
          <w:color w:val="000000"/>
          <w:spacing w:val="4"/>
          <w:sz w:val="20"/>
          <w:szCs w:val="20"/>
        </w:rPr>
        <w:t xml:space="preserve"> PEARL JEWEL</w:t>
      </w:r>
      <w:r w:rsidR="001D1683">
        <w:rPr>
          <w:rFonts w:ascii="Arial" w:hAnsi="Arial" w:cs="Arial"/>
          <w:color w:val="000000"/>
          <w:spacing w:val="4"/>
          <w:sz w:val="20"/>
          <w:szCs w:val="20"/>
        </w:rPr>
        <w:t>.</w:t>
      </w:r>
    </w:p>
    <w:p w14:paraId="6CDFAB0D" w14:textId="7172E8FB" w:rsidR="001D1683" w:rsidRDefault="00BB1E51" w:rsidP="001D1683">
      <w:pPr>
        <w:spacing w:after="240" w:line="240" w:lineRule="exact"/>
        <w:jc w:val="both"/>
        <w:outlineLvl w:val="0"/>
        <w:rPr>
          <w:rFonts w:ascii="Arial" w:hAnsi="Arial" w:cs="Arial"/>
          <w:bCs/>
          <w:iCs/>
          <w:spacing w:val="4"/>
          <w:sz w:val="20"/>
          <w:szCs w:val="20"/>
          <w:lang w:bidi="pl-PL"/>
        </w:rPr>
      </w:pPr>
      <w:bookmarkStart w:id="136" w:name="mip60886634"/>
      <w:bookmarkEnd w:id="136"/>
      <w:r w:rsidRPr="00904513">
        <w:rPr>
          <w:rFonts w:ascii="Arial" w:hAnsi="Arial" w:cs="Arial"/>
          <w:bCs/>
          <w:iCs/>
          <w:spacing w:val="4"/>
          <w:sz w:val="20"/>
          <w:szCs w:val="20"/>
          <w:lang w:bidi="pl-PL"/>
        </w:rPr>
        <w:t xml:space="preserve">Podsumowując, organ odwoławczy uznał, że przebieg planowanej inwestycji został ustalony prawidłowo. Organ uznał racje przemawiające za ustaloną lokalizacją, które przedstawił </w:t>
      </w:r>
      <w:r w:rsidRPr="00904513">
        <w:rPr>
          <w:rFonts w:ascii="Arial" w:hAnsi="Arial" w:cs="Arial"/>
          <w:bCs/>
          <w:i/>
          <w:iCs/>
          <w:spacing w:val="4"/>
          <w:sz w:val="20"/>
          <w:szCs w:val="20"/>
          <w:lang w:bidi="pl-PL"/>
        </w:rPr>
        <w:t>inwestor</w:t>
      </w:r>
      <w:r w:rsidR="00CA36D7">
        <w:rPr>
          <w:rFonts w:ascii="Arial" w:hAnsi="Arial" w:cs="Arial"/>
          <w:bCs/>
          <w:iCs/>
          <w:spacing w:val="4"/>
          <w:sz w:val="20"/>
          <w:szCs w:val="20"/>
          <w:lang w:bidi="pl-PL"/>
        </w:rPr>
        <w:t xml:space="preserve"> </w:t>
      </w:r>
      <w:r w:rsidRPr="00904513">
        <w:rPr>
          <w:rFonts w:ascii="Arial" w:hAnsi="Arial" w:cs="Arial"/>
          <w:bCs/>
          <w:iCs/>
          <w:spacing w:val="4"/>
          <w:sz w:val="20"/>
          <w:szCs w:val="20"/>
          <w:lang w:bidi="pl-PL"/>
        </w:rPr>
        <w:t xml:space="preserve">w </w:t>
      </w:r>
      <w:r w:rsidR="001D1683">
        <w:rPr>
          <w:rFonts w:ascii="Arial" w:hAnsi="Arial" w:cs="Arial"/>
          <w:bCs/>
          <w:iCs/>
          <w:spacing w:val="4"/>
          <w:sz w:val="20"/>
          <w:szCs w:val="20"/>
          <w:lang w:bidi="pl-PL"/>
        </w:rPr>
        <w:t xml:space="preserve">dokumentacji przedłożonej w trakcie postępowania w sprawie o ustalenie lokalizacji przedmiotowej inwestycji </w:t>
      </w:r>
      <w:r w:rsidR="001D1683">
        <w:rPr>
          <w:rFonts w:ascii="Arial" w:hAnsi="Arial" w:cs="Arial"/>
          <w:bCs/>
          <w:iCs/>
          <w:spacing w:val="4"/>
          <w:sz w:val="20"/>
          <w:szCs w:val="20"/>
          <w:lang w:bidi="pl-PL"/>
        </w:rPr>
        <w:br/>
        <w:t xml:space="preserve">w zakresie metra. </w:t>
      </w:r>
    </w:p>
    <w:p w14:paraId="56BD8FF7" w14:textId="77777777" w:rsidR="00BB1E51" w:rsidRPr="00904513" w:rsidRDefault="00BB1E51" w:rsidP="001D1683">
      <w:pPr>
        <w:spacing w:after="240" w:line="240" w:lineRule="exact"/>
        <w:jc w:val="both"/>
        <w:outlineLvl w:val="0"/>
        <w:rPr>
          <w:rFonts w:ascii="Arial" w:hAnsi="Arial" w:cs="Arial"/>
          <w:bCs/>
          <w:iCs/>
          <w:spacing w:val="4"/>
          <w:sz w:val="20"/>
          <w:szCs w:val="20"/>
        </w:rPr>
      </w:pPr>
      <w:r w:rsidRPr="00904513">
        <w:rPr>
          <w:rFonts w:ascii="Arial" w:hAnsi="Arial" w:cs="Arial"/>
          <w:bCs/>
          <w:iCs/>
          <w:spacing w:val="4"/>
          <w:sz w:val="20"/>
          <w:szCs w:val="20"/>
        </w:rPr>
        <w:t xml:space="preserve">Niniejsza decyzja jest ostateczna. </w:t>
      </w:r>
    </w:p>
    <w:p w14:paraId="4148E4F3" w14:textId="70F548F2" w:rsidR="00BB1E51" w:rsidRPr="00904513" w:rsidRDefault="00BB1E51" w:rsidP="001D1683">
      <w:pPr>
        <w:spacing w:after="240" w:line="240" w:lineRule="exact"/>
        <w:jc w:val="both"/>
        <w:outlineLvl w:val="0"/>
        <w:rPr>
          <w:rFonts w:ascii="Arial" w:hAnsi="Arial" w:cs="Arial"/>
          <w:bCs/>
          <w:iCs/>
          <w:spacing w:val="4"/>
          <w:sz w:val="20"/>
          <w:szCs w:val="20"/>
        </w:rPr>
      </w:pPr>
      <w:r w:rsidRPr="00904513">
        <w:rPr>
          <w:rFonts w:ascii="Arial" w:hAnsi="Arial" w:cs="Arial"/>
          <w:bCs/>
          <w:iCs/>
          <w:spacing w:val="4"/>
          <w:sz w:val="20"/>
          <w:szCs w:val="20"/>
        </w:rPr>
        <w:t>Na decyzję, na podstawie art. 53 § 1 i art. 54 § 1 ustawy z dnia 30 sierpnia 2002 r. – Prawo</w:t>
      </w:r>
      <w:r w:rsidRPr="00904513">
        <w:rPr>
          <w:rFonts w:ascii="Arial" w:hAnsi="Arial" w:cs="Arial"/>
          <w:bCs/>
          <w:iCs/>
          <w:spacing w:val="4"/>
          <w:sz w:val="20"/>
          <w:szCs w:val="20"/>
        </w:rPr>
        <w:br/>
        <w:t>o postępowaniu przed sądami administracyjnymi (</w:t>
      </w:r>
      <w:proofErr w:type="spellStart"/>
      <w:r w:rsidRPr="00904513">
        <w:rPr>
          <w:rFonts w:ascii="Arial" w:hAnsi="Arial" w:cs="Arial"/>
          <w:bCs/>
          <w:iCs/>
          <w:spacing w:val="4"/>
          <w:sz w:val="20"/>
          <w:szCs w:val="20"/>
          <w:lang w:bidi="pl-PL"/>
        </w:rPr>
        <w:t>t.j</w:t>
      </w:r>
      <w:proofErr w:type="spellEnd"/>
      <w:r w:rsidRPr="00904513">
        <w:rPr>
          <w:rFonts w:ascii="Arial" w:hAnsi="Arial" w:cs="Arial"/>
          <w:bCs/>
          <w:iCs/>
          <w:spacing w:val="4"/>
          <w:sz w:val="20"/>
          <w:szCs w:val="20"/>
          <w:lang w:bidi="pl-PL"/>
        </w:rPr>
        <w:t xml:space="preserve">. Dz. U. z 2022 r. poz. 329, z </w:t>
      </w:r>
      <w:proofErr w:type="spellStart"/>
      <w:r w:rsidRPr="00904513">
        <w:rPr>
          <w:rFonts w:ascii="Arial" w:hAnsi="Arial" w:cs="Arial"/>
          <w:bCs/>
          <w:iCs/>
          <w:spacing w:val="4"/>
          <w:sz w:val="20"/>
          <w:szCs w:val="20"/>
          <w:lang w:bidi="pl-PL"/>
        </w:rPr>
        <w:t>późn</w:t>
      </w:r>
      <w:proofErr w:type="spellEnd"/>
      <w:r w:rsidRPr="00904513">
        <w:rPr>
          <w:rFonts w:ascii="Arial" w:hAnsi="Arial" w:cs="Arial"/>
          <w:bCs/>
          <w:iCs/>
          <w:spacing w:val="4"/>
          <w:sz w:val="20"/>
          <w:szCs w:val="20"/>
          <w:lang w:bidi="pl-PL"/>
        </w:rPr>
        <w:t>. zm.</w:t>
      </w:r>
      <w:r w:rsidRPr="00904513">
        <w:rPr>
          <w:rFonts w:ascii="Arial" w:hAnsi="Arial" w:cs="Arial"/>
          <w:bCs/>
          <w:iCs/>
          <w:spacing w:val="4"/>
          <w:sz w:val="20"/>
          <w:szCs w:val="20"/>
        </w:rPr>
        <w:t>), zwanej dalej „</w:t>
      </w:r>
      <w:proofErr w:type="spellStart"/>
      <w:r w:rsidRPr="00904513">
        <w:rPr>
          <w:rFonts w:ascii="Arial" w:hAnsi="Arial" w:cs="Arial"/>
          <w:bCs/>
          <w:i/>
          <w:iCs/>
          <w:spacing w:val="4"/>
          <w:sz w:val="20"/>
          <w:szCs w:val="20"/>
        </w:rPr>
        <w:t>ppsa</w:t>
      </w:r>
      <w:proofErr w:type="spellEnd"/>
      <w:r w:rsidRPr="00904513">
        <w:rPr>
          <w:rFonts w:ascii="Arial" w:hAnsi="Arial" w:cs="Arial"/>
          <w:bCs/>
          <w:iCs/>
          <w:spacing w:val="4"/>
          <w:sz w:val="20"/>
          <w:szCs w:val="20"/>
        </w:rPr>
        <w:t xml:space="preserve">”, przysługuje skarga do Wojewódzkiego Sądu Administracyjnego w Warszawie, wnoszona </w:t>
      </w:r>
      <w:r w:rsidR="00F23F6D">
        <w:rPr>
          <w:rFonts w:ascii="Arial" w:hAnsi="Arial" w:cs="Arial"/>
          <w:bCs/>
          <w:iCs/>
          <w:spacing w:val="4"/>
          <w:sz w:val="20"/>
          <w:szCs w:val="20"/>
        </w:rPr>
        <w:br/>
      </w:r>
      <w:r w:rsidRPr="00904513">
        <w:rPr>
          <w:rFonts w:ascii="Arial" w:hAnsi="Arial" w:cs="Arial"/>
          <w:bCs/>
          <w:iCs/>
          <w:spacing w:val="4"/>
          <w:sz w:val="20"/>
          <w:szCs w:val="20"/>
        </w:rPr>
        <w:t>za pośrednictwem Ministra Rozwoju i Technologii, w terminie 30 dni od dnia doręczenia decyzji.</w:t>
      </w:r>
    </w:p>
    <w:p w14:paraId="24841F89" w14:textId="289A6940" w:rsidR="00BB1E51" w:rsidRDefault="00BB1E51" w:rsidP="000013C4">
      <w:pPr>
        <w:spacing w:after="120" w:line="240" w:lineRule="exact"/>
        <w:jc w:val="both"/>
        <w:outlineLvl w:val="0"/>
        <w:rPr>
          <w:rFonts w:ascii="Arial" w:hAnsi="Arial" w:cs="Arial"/>
          <w:bCs/>
          <w:iCs/>
          <w:spacing w:val="4"/>
          <w:sz w:val="20"/>
          <w:szCs w:val="20"/>
        </w:rPr>
      </w:pPr>
      <w:r w:rsidRPr="00F94351">
        <w:rPr>
          <w:rFonts w:ascii="Arial" w:hAnsi="Arial" w:cs="Arial"/>
          <w:bCs/>
          <w:iCs/>
          <w:spacing w:val="4"/>
          <w:sz w:val="20"/>
          <w:szCs w:val="20"/>
        </w:rPr>
        <w:t xml:space="preserve">Jednocześnie informuję, że do skargi należy załączyć dowód uiszczenia wpisu od wniesienia skargi </w:t>
      </w:r>
      <w:r w:rsidRPr="00F94351">
        <w:rPr>
          <w:rFonts w:ascii="Arial" w:hAnsi="Arial" w:cs="Arial"/>
          <w:bCs/>
          <w:iCs/>
          <w:spacing w:val="4"/>
          <w:sz w:val="20"/>
          <w:szCs w:val="20"/>
        </w:rPr>
        <w:br/>
        <w:t>w kwocie 500 zł, płatnego w kasie sądu lub na rachunek bankowy sądu wskazany w publikatorze teleinformatycznym – Biuletynie Informacji Publicznej sądu (</w:t>
      </w:r>
      <w:r w:rsidRPr="00F94351">
        <w:rPr>
          <w:rFonts w:ascii="Arial" w:hAnsi="Arial" w:cs="Arial"/>
          <w:bCs/>
          <w:i/>
          <w:iCs/>
          <w:spacing w:val="4"/>
          <w:sz w:val="20"/>
          <w:szCs w:val="20"/>
        </w:rPr>
        <w:t>http://bip.warszawa.wsa.gov.pl</w:t>
      </w:r>
      <w:r w:rsidRPr="00F94351">
        <w:rPr>
          <w:rFonts w:ascii="Arial" w:hAnsi="Arial" w:cs="Arial"/>
          <w:bCs/>
          <w:iCs/>
          <w:spacing w:val="4"/>
          <w:sz w:val="20"/>
          <w:szCs w:val="20"/>
        </w:rPr>
        <w:t xml:space="preserve">). Strony mogą ubiegać się o przyznanie prawa pomocy, polegającego na zwolnieniu z kosztów sądowych oraz </w:t>
      </w:r>
      <w:r w:rsidRPr="00F94351">
        <w:rPr>
          <w:rFonts w:ascii="Arial" w:hAnsi="Arial" w:cs="Arial"/>
          <w:bCs/>
          <w:iCs/>
          <w:spacing w:val="4"/>
          <w:sz w:val="20"/>
          <w:szCs w:val="20"/>
        </w:rPr>
        <w:lastRenderedPageBreak/>
        <w:t xml:space="preserve">ustanowieniu adwokata lub radcy prawnego. Szczegółowe zasady dotyczące przyznawania prawa pomocy uregulowane są w art. 243-262 </w:t>
      </w:r>
      <w:proofErr w:type="spellStart"/>
      <w:r w:rsidRPr="00F94351">
        <w:rPr>
          <w:rFonts w:ascii="Arial" w:hAnsi="Arial" w:cs="Arial"/>
          <w:bCs/>
          <w:i/>
          <w:iCs/>
          <w:spacing w:val="4"/>
          <w:sz w:val="20"/>
          <w:szCs w:val="20"/>
        </w:rPr>
        <w:t>ppsa</w:t>
      </w:r>
      <w:proofErr w:type="spellEnd"/>
      <w:r w:rsidRPr="00F94351">
        <w:rPr>
          <w:rFonts w:ascii="Arial" w:hAnsi="Arial" w:cs="Arial"/>
          <w:bCs/>
          <w:iCs/>
          <w:spacing w:val="4"/>
          <w:sz w:val="20"/>
          <w:szCs w:val="20"/>
        </w:rPr>
        <w:t>.</w:t>
      </w:r>
    </w:p>
    <w:p w14:paraId="73E7AFEE" w14:textId="77777777" w:rsidR="000013C4" w:rsidRPr="00093939" w:rsidRDefault="000013C4" w:rsidP="000013C4">
      <w:pPr>
        <w:spacing w:after="80"/>
        <w:jc w:val="both"/>
        <w:rPr>
          <w:rFonts w:ascii="Arial" w:eastAsia="Arial" w:hAnsi="Arial" w:cs="Arial"/>
          <w:b/>
          <w:bCs/>
          <w:sz w:val="20"/>
          <w:szCs w:val="20"/>
          <w:u w:val="single"/>
        </w:rPr>
      </w:pPr>
      <w:r w:rsidRPr="00093939">
        <w:rPr>
          <w:rFonts w:ascii="Arial" w:eastAsia="Arial" w:hAnsi="Arial" w:cs="Arial"/>
          <w:b/>
          <w:bCs/>
          <w:sz w:val="20"/>
          <w:szCs w:val="20"/>
          <w:u w:val="single"/>
        </w:rPr>
        <w:t>Załączniki:</w:t>
      </w:r>
    </w:p>
    <w:p w14:paraId="73B5D7B2" w14:textId="7D3EB777" w:rsidR="00374846" w:rsidRDefault="000013C4" w:rsidP="000013C4">
      <w:pPr>
        <w:spacing w:after="240" w:line="240" w:lineRule="exact"/>
        <w:jc w:val="both"/>
        <w:outlineLvl w:val="0"/>
        <w:rPr>
          <w:rFonts w:ascii="Arial" w:hAnsi="Arial" w:cs="Arial"/>
          <w:spacing w:val="4"/>
          <w:sz w:val="20"/>
          <w:szCs w:val="20"/>
        </w:rPr>
      </w:pPr>
      <w:r w:rsidRPr="00883442">
        <w:rPr>
          <w:rFonts w:ascii="Arial" w:eastAsia="Arial" w:hAnsi="Arial" w:cs="Arial"/>
          <w:b/>
          <w:spacing w:val="4"/>
          <w:sz w:val="20"/>
          <w:szCs w:val="20"/>
        </w:rPr>
        <w:t xml:space="preserve">Nr </w:t>
      </w:r>
      <w:r w:rsidRPr="00883442">
        <w:rPr>
          <w:rFonts w:ascii="Arial" w:eastAsia="Arial" w:hAnsi="Arial" w:cs="Arial"/>
          <w:b/>
          <w:bCs/>
          <w:iCs/>
          <w:spacing w:val="4"/>
          <w:sz w:val="20"/>
          <w:szCs w:val="20"/>
        </w:rPr>
        <w:t>1.1-1.</w:t>
      </w:r>
      <w:r>
        <w:rPr>
          <w:rFonts w:ascii="Arial" w:eastAsia="Arial" w:hAnsi="Arial" w:cs="Arial"/>
          <w:b/>
          <w:bCs/>
          <w:iCs/>
          <w:spacing w:val="4"/>
          <w:sz w:val="20"/>
          <w:szCs w:val="20"/>
        </w:rPr>
        <w:t xml:space="preserve">4 </w:t>
      </w:r>
      <w:r w:rsidRPr="00D200B3">
        <w:rPr>
          <w:rFonts w:ascii="Arial" w:eastAsia="Arial" w:hAnsi="Arial" w:cs="Arial"/>
          <w:iCs/>
          <w:spacing w:val="4"/>
          <w:sz w:val="20"/>
          <w:szCs w:val="20"/>
        </w:rPr>
        <w:t>-</w:t>
      </w:r>
      <w:r w:rsidRPr="000013C4">
        <w:rPr>
          <w:rFonts w:ascii="Arial" w:hAnsi="Arial" w:cs="Arial"/>
          <w:b/>
          <w:spacing w:val="4"/>
          <w:sz w:val="20"/>
          <w:szCs w:val="20"/>
          <w:lang w:eastAsia="en-US"/>
        </w:rPr>
        <w:t xml:space="preserve"> </w:t>
      </w:r>
      <w:r w:rsidRPr="000013C4">
        <w:rPr>
          <w:rFonts w:ascii="Arial" w:hAnsi="Arial" w:cs="Arial"/>
          <w:spacing w:val="4"/>
          <w:sz w:val="20"/>
          <w:szCs w:val="20"/>
        </w:rPr>
        <w:t>arkusz</w:t>
      </w:r>
      <w:r>
        <w:rPr>
          <w:rFonts w:ascii="Arial" w:hAnsi="Arial" w:cs="Arial"/>
          <w:spacing w:val="4"/>
          <w:sz w:val="20"/>
          <w:szCs w:val="20"/>
        </w:rPr>
        <w:t>e</w:t>
      </w:r>
      <w:r w:rsidRPr="000013C4">
        <w:rPr>
          <w:rFonts w:ascii="Arial" w:hAnsi="Arial" w:cs="Arial"/>
          <w:spacing w:val="4"/>
          <w:sz w:val="20"/>
          <w:szCs w:val="20"/>
        </w:rPr>
        <w:t xml:space="preserve"> nr: 2, 7, 8 i 9 mapy w skali 1:500 przedstawiającej proponowany przebieg metra, </w:t>
      </w:r>
      <w:r>
        <w:rPr>
          <w:rFonts w:ascii="Arial" w:hAnsi="Arial" w:cs="Arial"/>
          <w:spacing w:val="4"/>
          <w:sz w:val="20"/>
          <w:szCs w:val="20"/>
        </w:rPr>
        <w:br/>
      </w:r>
      <w:r w:rsidRPr="000013C4">
        <w:rPr>
          <w:rFonts w:ascii="Arial" w:hAnsi="Arial" w:cs="Arial"/>
          <w:spacing w:val="4"/>
          <w:sz w:val="20"/>
          <w:szCs w:val="20"/>
        </w:rPr>
        <w:t>z zaznaczeniem terenu niezbędnego dla planowanych obiektów budowlanych</w:t>
      </w:r>
      <w:r>
        <w:rPr>
          <w:rFonts w:ascii="Arial" w:hAnsi="Arial" w:cs="Arial"/>
          <w:spacing w:val="4"/>
          <w:sz w:val="20"/>
          <w:szCs w:val="20"/>
        </w:rPr>
        <w:t>.</w:t>
      </w:r>
    </w:p>
    <w:p w14:paraId="50C6B4A6" w14:textId="77777777" w:rsidR="000013C4" w:rsidRDefault="000013C4" w:rsidP="00BB1E51">
      <w:pPr>
        <w:spacing w:after="80"/>
        <w:rPr>
          <w:rFonts w:ascii="Arial" w:hAnsi="Arial" w:cs="Arial"/>
          <w:spacing w:val="4"/>
          <w:sz w:val="20"/>
          <w:szCs w:val="20"/>
        </w:rPr>
      </w:pPr>
      <w:bookmarkStart w:id="137" w:name="_Hlk118629909"/>
    </w:p>
    <w:p w14:paraId="576CAAC0" w14:textId="77777777" w:rsidR="000013C4" w:rsidRDefault="000013C4" w:rsidP="00BB1E51">
      <w:pPr>
        <w:spacing w:after="80"/>
        <w:rPr>
          <w:rFonts w:ascii="Arial" w:hAnsi="Arial" w:cs="Arial"/>
          <w:spacing w:val="4"/>
          <w:sz w:val="20"/>
          <w:szCs w:val="20"/>
        </w:rPr>
      </w:pPr>
    </w:p>
    <w:p w14:paraId="5A36F4F5" w14:textId="77777777" w:rsidR="000013C4" w:rsidRDefault="000013C4" w:rsidP="00BB1E51">
      <w:pPr>
        <w:spacing w:after="80"/>
        <w:rPr>
          <w:rFonts w:ascii="Arial" w:hAnsi="Arial" w:cs="Arial"/>
          <w:spacing w:val="4"/>
          <w:sz w:val="20"/>
          <w:szCs w:val="20"/>
        </w:rPr>
      </w:pPr>
    </w:p>
    <w:p w14:paraId="5B4E6905" w14:textId="5445DE14" w:rsidR="000013C4" w:rsidRDefault="000013C4" w:rsidP="00BB1E51">
      <w:pPr>
        <w:spacing w:after="80"/>
        <w:rPr>
          <w:rFonts w:ascii="Arial" w:hAnsi="Arial" w:cs="Arial"/>
          <w:spacing w:val="4"/>
          <w:sz w:val="20"/>
          <w:szCs w:val="20"/>
        </w:rPr>
      </w:pPr>
    </w:p>
    <w:p w14:paraId="17657E5C" w14:textId="2BAD41C6" w:rsidR="00EE4168" w:rsidRDefault="00EE4168" w:rsidP="00BB1E51">
      <w:pPr>
        <w:spacing w:after="80"/>
        <w:rPr>
          <w:rFonts w:ascii="Arial" w:hAnsi="Arial" w:cs="Arial"/>
          <w:spacing w:val="4"/>
          <w:sz w:val="20"/>
          <w:szCs w:val="20"/>
        </w:rPr>
      </w:pPr>
    </w:p>
    <w:bookmarkEnd w:id="137"/>
    <w:p w14:paraId="7AEF4760" w14:textId="0386D830" w:rsidR="00A24411" w:rsidRPr="004074B3" w:rsidRDefault="00A24411" w:rsidP="004074B3">
      <w:pPr>
        <w:pStyle w:val="Akapitzlist"/>
        <w:ind w:left="284"/>
        <w:rPr>
          <w:rFonts w:ascii="Arial" w:hAnsi="Arial" w:cs="Arial"/>
          <w:spacing w:val="4"/>
        </w:rPr>
      </w:pPr>
    </w:p>
    <w:sectPr w:rsidR="00A24411" w:rsidRPr="004074B3" w:rsidSect="00E17B6C">
      <w:footerReference w:type="even" r:id="rId11"/>
      <w:footerReference w:type="default" r:id="rId12"/>
      <w:headerReference w:type="first" r:id="rId13"/>
      <w:footerReference w:type="first" r:id="rId14"/>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DA40" w14:textId="77777777" w:rsidR="00303EF6" w:rsidRDefault="00303EF6">
      <w:r>
        <w:separator/>
      </w:r>
    </w:p>
  </w:endnote>
  <w:endnote w:type="continuationSeparator" w:id="0">
    <w:p w14:paraId="45C68668" w14:textId="77777777" w:rsidR="00303EF6" w:rsidRDefault="0030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59D9" w14:textId="77777777" w:rsidR="00AD2F91" w:rsidRDefault="00000000"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EA1B95D" w14:textId="77777777" w:rsidR="00AD2F91"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096016"/>
      <w:docPartObj>
        <w:docPartGallery w:val="Page Numbers (Bottom of Page)"/>
        <w:docPartUnique/>
      </w:docPartObj>
    </w:sdtPr>
    <w:sdtEndPr>
      <w:rPr>
        <w:rFonts w:ascii="Arial" w:hAnsi="Arial" w:cs="Arial"/>
        <w:sz w:val="16"/>
        <w:szCs w:val="16"/>
      </w:rPr>
    </w:sdtEndPr>
    <w:sdtContent>
      <w:p w14:paraId="0EB1CD5F" w14:textId="77777777" w:rsidR="00C401C0" w:rsidRDefault="00C401C0" w:rsidP="00316358">
        <w:pPr>
          <w:pStyle w:val="Stopka"/>
          <w:jc w:val="center"/>
        </w:pPr>
      </w:p>
      <w:p w14:paraId="6ED75F77" w14:textId="01E1ABB8" w:rsidR="00D240EC" w:rsidRDefault="00D221AE" w:rsidP="00316358">
        <w:pPr>
          <w:pStyle w:val="Stopka"/>
          <w:jc w:val="center"/>
          <w:rPr>
            <w:rFonts w:ascii="Arial" w:hAnsi="Arial" w:cs="Arial"/>
            <w:sz w:val="16"/>
            <w:szCs w:val="16"/>
          </w:rPr>
        </w:pPr>
        <w:r w:rsidRPr="00F34D43">
          <w:rPr>
            <w:rFonts w:ascii="Arial" w:hAnsi="Arial" w:cs="Arial"/>
            <w:sz w:val="16"/>
            <w:szCs w:val="16"/>
          </w:rPr>
          <w:fldChar w:fldCharType="begin"/>
        </w:r>
        <w:r w:rsidRPr="00F34D43">
          <w:rPr>
            <w:rFonts w:ascii="Arial" w:hAnsi="Arial" w:cs="Arial"/>
            <w:sz w:val="16"/>
            <w:szCs w:val="16"/>
          </w:rPr>
          <w:instrText>PAGE   \* MERGEFORMAT</w:instrText>
        </w:r>
        <w:r w:rsidRPr="00F34D43">
          <w:rPr>
            <w:rFonts w:ascii="Arial" w:hAnsi="Arial" w:cs="Arial"/>
            <w:sz w:val="16"/>
            <w:szCs w:val="16"/>
          </w:rPr>
          <w:fldChar w:fldCharType="separate"/>
        </w:r>
        <w:r w:rsidRPr="00F34D43">
          <w:rPr>
            <w:rFonts w:ascii="Arial" w:hAnsi="Arial" w:cs="Arial"/>
            <w:sz w:val="16"/>
            <w:szCs w:val="16"/>
          </w:rPr>
          <w:t>2</w:t>
        </w:r>
        <w:r w:rsidRPr="00F34D43">
          <w:rPr>
            <w:rFonts w:ascii="Arial" w:hAnsi="Arial" w:cs="Arial"/>
            <w:sz w:val="16"/>
            <w:szCs w:val="16"/>
          </w:rPr>
          <w:fldChar w:fldCharType="end"/>
        </w:r>
        <w:r w:rsidR="00500E8C">
          <w:rPr>
            <w:rFonts w:ascii="Arial" w:hAnsi="Arial" w:cs="Arial"/>
            <w:sz w:val="16"/>
            <w:szCs w:val="16"/>
          </w:rPr>
          <w:t xml:space="preserve"> </w:t>
        </w:r>
        <w:r w:rsidR="00F34D43">
          <w:rPr>
            <w:rFonts w:ascii="Arial" w:hAnsi="Arial" w:cs="Arial"/>
            <w:sz w:val="16"/>
            <w:szCs w:val="16"/>
          </w:rPr>
          <w:t>(</w:t>
        </w:r>
        <w:r w:rsidR="00374846">
          <w:rPr>
            <w:rFonts w:ascii="Arial" w:hAnsi="Arial" w:cs="Arial"/>
            <w:sz w:val="16"/>
            <w:szCs w:val="16"/>
          </w:rPr>
          <w:t>2</w:t>
        </w:r>
        <w:r w:rsidR="004074B3">
          <w:rPr>
            <w:rFonts w:ascii="Arial" w:hAnsi="Arial" w:cs="Arial"/>
            <w:sz w:val="16"/>
            <w:szCs w:val="16"/>
          </w:rPr>
          <w:t>4</w:t>
        </w:r>
        <w:r w:rsidR="00F34D43">
          <w:rPr>
            <w:rFonts w:ascii="Arial" w:hAnsi="Arial" w:cs="Arial"/>
            <w:sz w:val="16"/>
            <w:szCs w:val="16"/>
          </w:rPr>
          <w:t>)</w:t>
        </w:r>
      </w:p>
      <w:p w14:paraId="7E5CB275" w14:textId="4AB07723" w:rsidR="00D221AE" w:rsidRPr="00F34D43" w:rsidRDefault="00000000" w:rsidP="00316358">
        <w:pPr>
          <w:pStyle w:val="Stopka"/>
          <w:jc w:val="center"/>
          <w:rPr>
            <w:rFonts w:ascii="Arial" w:hAnsi="Arial" w:cs="Arial"/>
            <w:sz w:val="16"/>
            <w:szCs w:val="16"/>
          </w:rPr>
        </w:pPr>
      </w:p>
    </w:sdtContent>
  </w:sdt>
  <w:p w14:paraId="251FED72" w14:textId="7435650C" w:rsidR="00AD2F91" w:rsidRPr="00D221AE" w:rsidRDefault="00000000" w:rsidP="00D221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2C31" w14:textId="77777777" w:rsidR="006F34BD" w:rsidRPr="00AF6E52" w:rsidRDefault="00000000" w:rsidP="006F34BD">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Content>
        <w:r w:rsidRPr="009946A3">
          <w:rPr>
            <w:rFonts w:ascii="Arial" w:hAnsi="Arial" w:cs="Arial"/>
            <w:iCs/>
            <w:color w:val="8C8C8C" w:themeColor="background1" w:themeShade="8C"/>
            <w:sz w:val="16"/>
            <w:szCs w:val="16"/>
          </w:rPr>
          <w:t>M</w:t>
        </w:r>
      </w:sdtContent>
    </w:sdt>
    <w:r>
      <w:rPr>
        <w:rFonts w:ascii="Arial" w:hAnsi="Arial" w:cs="Arial"/>
        <w:iCs/>
        <w:color w:val="8C8C8C" w:themeColor="background1" w:themeShade="8C"/>
        <w:sz w:val="16"/>
        <w:szCs w:val="16"/>
      </w:rPr>
      <w:t>inisterstwo Rozwoju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14:paraId="30221EE1" w14:textId="77777777" w:rsidR="00AD2F91" w:rsidRPr="006F34BD" w:rsidRDefault="00000000" w:rsidP="006F34BD">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t>
    </w:r>
    <w:hyperlink r:id="rId1" w:history="1">
      <w:r w:rsidRPr="00F03F9E">
        <w:rPr>
          <w:rStyle w:val="Hipercze"/>
          <w:rFonts w:ascii="Arial" w:hAnsi="Arial" w:cs="Arial"/>
          <w:iCs/>
          <w:sz w:val="16"/>
          <w:szCs w:val="16"/>
          <w:lang w:val="en-GB"/>
        </w:rPr>
        <w:t>www.gov.pl/rozwoj-technologia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73DF" w14:textId="77777777" w:rsidR="00303EF6" w:rsidRDefault="00303EF6">
      <w:r>
        <w:separator/>
      </w:r>
    </w:p>
  </w:footnote>
  <w:footnote w:type="continuationSeparator" w:id="0">
    <w:p w14:paraId="5CEC1851" w14:textId="77777777" w:rsidR="00303EF6" w:rsidRDefault="0030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E204" w14:textId="77777777" w:rsidR="00AD2F91" w:rsidRPr="00880FD8" w:rsidRDefault="00000000" w:rsidP="00880FD8">
    <w:pPr>
      <w:pStyle w:val="Nagwek"/>
    </w:pPr>
    <w:r>
      <w:rPr>
        <w:noProof/>
      </w:rPr>
      <w:drawing>
        <wp:anchor distT="0" distB="0" distL="114300" distR="114300" simplePos="0" relativeHeight="251658240" behindDoc="1" locked="0" layoutInCell="1" allowOverlap="1" wp14:anchorId="3EF287DC" wp14:editId="7952D1E5">
          <wp:simplePos x="0" y="0"/>
          <wp:positionH relativeFrom="column">
            <wp:posOffset>-720089</wp:posOffset>
          </wp:positionH>
          <wp:positionV relativeFrom="paragraph">
            <wp:posOffset>161925</wp:posOffset>
          </wp:positionV>
          <wp:extent cx="3002398" cy="2076659"/>
          <wp:effectExtent l="0" t="0" r="0" b="0"/>
          <wp:wrapNone/>
          <wp:docPr id="3" name="Obraz 3" descr="Godło i napis: 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AD0"/>
    <w:multiLevelType w:val="hybridMultilevel"/>
    <w:tmpl w:val="125C9796"/>
    <w:lvl w:ilvl="0" w:tplc="43348DC0">
      <w:start w:val="1"/>
      <w:numFmt w:val="decimal"/>
      <w:lvlText w:val="%1."/>
      <w:lvlJc w:val="left"/>
      <w:pPr>
        <w:ind w:left="720" w:hanging="360"/>
      </w:pPr>
      <w:rPr>
        <w:rFonts w:hint="default"/>
      </w:rPr>
    </w:lvl>
    <w:lvl w:ilvl="1" w:tplc="983A965A" w:tentative="1">
      <w:start w:val="1"/>
      <w:numFmt w:val="lowerLetter"/>
      <w:lvlText w:val="%2."/>
      <w:lvlJc w:val="left"/>
      <w:pPr>
        <w:ind w:left="1440" w:hanging="360"/>
      </w:pPr>
    </w:lvl>
    <w:lvl w:ilvl="2" w:tplc="6262C7B8" w:tentative="1">
      <w:start w:val="1"/>
      <w:numFmt w:val="lowerRoman"/>
      <w:lvlText w:val="%3."/>
      <w:lvlJc w:val="right"/>
      <w:pPr>
        <w:ind w:left="2160" w:hanging="180"/>
      </w:pPr>
    </w:lvl>
    <w:lvl w:ilvl="3" w:tplc="71F64898" w:tentative="1">
      <w:start w:val="1"/>
      <w:numFmt w:val="decimal"/>
      <w:lvlText w:val="%4."/>
      <w:lvlJc w:val="left"/>
      <w:pPr>
        <w:ind w:left="2880" w:hanging="360"/>
      </w:pPr>
    </w:lvl>
    <w:lvl w:ilvl="4" w:tplc="6EC637D0" w:tentative="1">
      <w:start w:val="1"/>
      <w:numFmt w:val="lowerLetter"/>
      <w:lvlText w:val="%5."/>
      <w:lvlJc w:val="left"/>
      <w:pPr>
        <w:ind w:left="3600" w:hanging="360"/>
      </w:pPr>
    </w:lvl>
    <w:lvl w:ilvl="5" w:tplc="71C649F8" w:tentative="1">
      <w:start w:val="1"/>
      <w:numFmt w:val="lowerRoman"/>
      <w:lvlText w:val="%6."/>
      <w:lvlJc w:val="right"/>
      <w:pPr>
        <w:ind w:left="4320" w:hanging="180"/>
      </w:pPr>
    </w:lvl>
    <w:lvl w:ilvl="6" w:tplc="FC6C3E6C" w:tentative="1">
      <w:start w:val="1"/>
      <w:numFmt w:val="decimal"/>
      <w:lvlText w:val="%7."/>
      <w:lvlJc w:val="left"/>
      <w:pPr>
        <w:ind w:left="5040" w:hanging="360"/>
      </w:pPr>
    </w:lvl>
    <w:lvl w:ilvl="7" w:tplc="1AE05800" w:tentative="1">
      <w:start w:val="1"/>
      <w:numFmt w:val="lowerLetter"/>
      <w:lvlText w:val="%8."/>
      <w:lvlJc w:val="left"/>
      <w:pPr>
        <w:ind w:left="5760" w:hanging="360"/>
      </w:pPr>
    </w:lvl>
    <w:lvl w:ilvl="8" w:tplc="7A685BD6" w:tentative="1">
      <w:start w:val="1"/>
      <w:numFmt w:val="lowerRoman"/>
      <w:lvlText w:val="%9."/>
      <w:lvlJc w:val="right"/>
      <w:pPr>
        <w:ind w:left="6480" w:hanging="180"/>
      </w:pPr>
    </w:lvl>
  </w:abstractNum>
  <w:abstractNum w:abstractNumId="1" w15:restartNumberingAfterBreak="0">
    <w:nsid w:val="00F97610"/>
    <w:multiLevelType w:val="hybridMultilevel"/>
    <w:tmpl w:val="557609BC"/>
    <w:lvl w:ilvl="0" w:tplc="556215FC">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 w15:restartNumberingAfterBreak="0">
    <w:nsid w:val="01611E3F"/>
    <w:multiLevelType w:val="hybridMultilevel"/>
    <w:tmpl w:val="FF7E2936"/>
    <w:lvl w:ilvl="0" w:tplc="69C89C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4E666D"/>
    <w:multiLevelType w:val="hybridMultilevel"/>
    <w:tmpl w:val="31D2C7FC"/>
    <w:lvl w:ilvl="0" w:tplc="0415000F">
      <w:start w:val="1"/>
      <w:numFmt w:val="decimal"/>
      <w:lvlText w:val="%1."/>
      <w:lvlJc w:val="left"/>
      <w:pPr>
        <w:ind w:left="436" w:hanging="360"/>
      </w:pPr>
      <w:rPr>
        <w:rFont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4" w15:restartNumberingAfterBreak="0">
    <w:nsid w:val="03F50CCC"/>
    <w:multiLevelType w:val="hybridMultilevel"/>
    <w:tmpl w:val="17464BD8"/>
    <w:lvl w:ilvl="0" w:tplc="0415000F">
      <w:start w:val="1"/>
      <w:numFmt w:val="decimal"/>
      <w:lvlText w:val="%1."/>
      <w:lvlJc w:val="left"/>
      <w:pPr>
        <w:ind w:left="1475" w:hanging="547"/>
      </w:pPr>
      <w:rPr>
        <w:rFonts w:hint="default"/>
        <w:b w:val="0"/>
        <w:bCs w:val="0"/>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5" w15:restartNumberingAfterBreak="0">
    <w:nsid w:val="062B603D"/>
    <w:multiLevelType w:val="hybridMultilevel"/>
    <w:tmpl w:val="853A67F8"/>
    <w:lvl w:ilvl="0" w:tplc="CE16D6A6">
      <w:start w:val="1"/>
      <w:numFmt w:val="bullet"/>
      <w:lvlText w:val=""/>
      <w:lvlJc w:val="left"/>
      <w:pPr>
        <w:ind w:left="720" w:hanging="360"/>
      </w:pPr>
      <w:rPr>
        <w:rFonts w:ascii="Symbol" w:hAnsi="Symbol" w:hint="default"/>
      </w:rPr>
    </w:lvl>
    <w:lvl w:ilvl="1" w:tplc="3BC8F526" w:tentative="1">
      <w:start w:val="1"/>
      <w:numFmt w:val="bullet"/>
      <w:lvlText w:val="o"/>
      <w:lvlJc w:val="left"/>
      <w:pPr>
        <w:ind w:left="1440" w:hanging="360"/>
      </w:pPr>
      <w:rPr>
        <w:rFonts w:ascii="Courier New" w:hAnsi="Courier New" w:cs="Courier New" w:hint="default"/>
      </w:rPr>
    </w:lvl>
    <w:lvl w:ilvl="2" w:tplc="414681BA" w:tentative="1">
      <w:start w:val="1"/>
      <w:numFmt w:val="bullet"/>
      <w:lvlText w:val=""/>
      <w:lvlJc w:val="left"/>
      <w:pPr>
        <w:ind w:left="2160" w:hanging="360"/>
      </w:pPr>
      <w:rPr>
        <w:rFonts w:ascii="Wingdings" w:hAnsi="Wingdings" w:hint="default"/>
      </w:rPr>
    </w:lvl>
    <w:lvl w:ilvl="3" w:tplc="5DF87E16" w:tentative="1">
      <w:start w:val="1"/>
      <w:numFmt w:val="bullet"/>
      <w:lvlText w:val=""/>
      <w:lvlJc w:val="left"/>
      <w:pPr>
        <w:ind w:left="2880" w:hanging="360"/>
      </w:pPr>
      <w:rPr>
        <w:rFonts w:ascii="Symbol" w:hAnsi="Symbol" w:hint="default"/>
      </w:rPr>
    </w:lvl>
    <w:lvl w:ilvl="4" w:tplc="9574290E" w:tentative="1">
      <w:start w:val="1"/>
      <w:numFmt w:val="bullet"/>
      <w:lvlText w:val="o"/>
      <w:lvlJc w:val="left"/>
      <w:pPr>
        <w:ind w:left="3600" w:hanging="360"/>
      </w:pPr>
      <w:rPr>
        <w:rFonts w:ascii="Courier New" w:hAnsi="Courier New" w:cs="Courier New" w:hint="default"/>
      </w:rPr>
    </w:lvl>
    <w:lvl w:ilvl="5" w:tplc="40FEC9DE" w:tentative="1">
      <w:start w:val="1"/>
      <w:numFmt w:val="bullet"/>
      <w:lvlText w:val=""/>
      <w:lvlJc w:val="left"/>
      <w:pPr>
        <w:ind w:left="4320" w:hanging="360"/>
      </w:pPr>
      <w:rPr>
        <w:rFonts w:ascii="Wingdings" w:hAnsi="Wingdings" w:hint="default"/>
      </w:rPr>
    </w:lvl>
    <w:lvl w:ilvl="6" w:tplc="BE22A7C2" w:tentative="1">
      <w:start w:val="1"/>
      <w:numFmt w:val="bullet"/>
      <w:lvlText w:val=""/>
      <w:lvlJc w:val="left"/>
      <w:pPr>
        <w:ind w:left="5040" w:hanging="360"/>
      </w:pPr>
      <w:rPr>
        <w:rFonts w:ascii="Symbol" w:hAnsi="Symbol" w:hint="default"/>
      </w:rPr>
    </w:lvl>
    <w:lvl w:ilvl="7" w:tplc="43743E1A" w:tentative="1">
      <w:start w:val="1"/>
      <w:numFmt w:val="bullet"/>
      <w:lvlText w:val="o"/>
      <w:lvlJc w:val="left"/>
      <w:pPr>
        <w:ind w:left="5760" w:hanging="360"/>
      </w:pPr>
      <w:rPr>
        <w:rFonts w:ascii="Courier New" w:hAnsi="Courier New" w:cs="Courier New" w:hint="default"/>
      </w:rPr>
    </w:lvl>
    <w:lvl w:ilvl="8" w:tplc="BF4AFC76" w:tentative="1">
      <w:start w:val="1"/>
      <w:numFmt w:val="bullet"/>
      <w:lvlText w:val=""/>
      <w:lvlJc w:val="left"/>
      <w:pPr>
        <w:ind w:left="6480" w:hanging="360"/>
      </w:pPr>
      <w:rPr>
        <w:rFonts w:ascii="Wingdings" w:hAnsi="Wingdings" w:hint="default"/>
      </w:rPr>
    </w:lvl>
  </w:abstractNum>
  <w:abstractNum w:abstractNumId="6" w15:restartNumberingAfterBreak="0">
    <w:nsid w:val="10733B51"/>
    <w:multiLevelType w:val="hybridMultilevel"/>
    <w:tmpl w:val="4462F3E4"/>
    <w:lvl w:ilvl="0" w:tplc="2C9CA7F0">
      <w:start w:val="1"/>
      <w:numFmt w:val="decimal"/>
      <w:lvlText w:val="%1."/>
      <w:lvlJc w:val="left"/>
      <w:pPr>
        <w:tabs>
          <w:tab w:val="num" w:pos="720"/>
        </w:tabs>
        <w:ind w:left="720" w:hanging="360"/>
      </w:pPr>
      <w:rPr>
        <w:rFonts w:cs="Times New Roman"/>
      </w:rPr>
    </w:lvl>
    <w:lvl w:ilvl="1" w:tplc="367467F8">
      <w:start w:val="1"/>
      <w:numFmt w:val="lowerLetter"/>
      <w:lvlText w:val="%2."/>
      <w:lvlJc w:val="left"/>
      <w:pPr>
        <w:tabs>
          <w:tab w:val="num" w:pos="1440"/>
        </w:tabs>
        <w:ind w:left="1440" w:hanging="360"/>
      </w:pPr>
      <w:rPr>
        <w:rFonts w:cs="Times New Roman"/>
      </w:rPr>
    </w:lvl>
    <w:lvl w:ilvl="2" w:tplc="1D7C74DE">
      <w:start w:val="1"/>
      <w:numFmt w:val="lowerRoman"/>
      <w:lvlText w:val="%3."/>
      <w:lvlJc w:val="right"/>
      <w:pPr>
        <w:tabs>
          <w:tab w:val="num" w:pos="2160"/>
        </w:tabs>
        <w:ind w:left="2160" w:hanging="180"/>
      </w:pPr>
      <w:rPr>
        <w:rFonts w:cs="Times New Roman"/>
      </w:rPr>
    </w:lvl>
    <w:lvl w:ilvl="3" w:tplc="D5D60B0E">
      <w:start w:val="1"/>
      <w:numFmt w:val="decimal"/>
      <w:lvlText w:val="%4."/>
      <w:lvlJc w:val="left"/>
      <w:pPr>
        <w:tabs>
          <w:tab w:val="num" w:pos="2880"/>
        </w:tabs>
        <w:ind w:left="2880" w:hanging="360"/>
      </w:pPr>
      <w:rPr>
        <w:rFonts w:cs="Times New Roman"/>
      </w:rPr>
    </w:lvl>
    <w:lvl w:ilvl="4" w:tplc="940AADE4">
      <w:start w:val="1"/>
      <w:numFmt w:val="lowerLetter"/>
      <w:lvlText w:val="%5."/>
      <w:lvlJc w:val="left"/>
      <w:pPr>
        <w:tabs>
          <w:tab w:val="num" w:pos="3600"/>
        </w:tabs>
        <w:ind w:left="3600" w:hanging="360"/>
      </w:pPr>
      <w:rPr>
        <w:rFonts w:cs="Times New Roman"/>
      </w:rPr>
    </w:lvl>
    <w:lvl w:ilvl="5" w:tplc="9ED60BAE">
      <w:start w:val="1"/>
      <w:numFmt w:val="lowerRoman"/>
      <w:lvlText w:val="%6."/>
      <w:lvlJc w:val="right"/>
      <w:pPr>
        <w:tabs>
          <w:tab w:val="num" w:pos="4320"/>
        </w:tabs>
        <w:ind w:left="4320" w:hanging="180"/>
      </w:pPr>
      <w:rPr>
        <w:rFonts w:cs="Times New Roman"/>
      </w:rPr>
    </w:lvl>
    <w:lvl w:ilvl="6" w:tplc="5F0EFC1A">
      <w:start w:val="1"/>
      <w:numFmt w:val="decimal"/>
      <w:lvlText w:val="%7."/>
      <w:lvlJc w:val="left"/>
      <w:pPr>
        <w:tabs>
          <w:tab w:val="num" w:pos="5040"/>
        </w:tabs>
        <w:ind w:left="5040" w:hanging="360"/>
      </w:pPr>
      <w:rPr>
        <w:rFonts w:cs="Times New Roman"/>
      </w:rPr>
    </w:lvl>
    <w:lvl w:ilvl="7" w:tplc="31724BFA">
      <w:start w:val="1"/>
      <w:numFmt w:val="lowerLetter"/>
      <w:lvlText w:val="%8."/>
      <w:lvlJc w:val="left"/>
      <w:pPr>
        <w:tabs>
          <w:tab w:val="num" w:pos="5760"/>
        </w:tabs>
        <w:ind w:left="5760" w:hanging="360"/>
      </w:pPr>
      <w:rPr>
        <w:rFonts w:cs="Times New Roman"/>
      </w:rPr>
    </w:lvl>
    <w:lvl w:ilvl="8" w:tplc="451257B6">
      <w:start w:val="1"/>
      <w:numFmt w:val="lowerRoman"/>
      <w:lvlText w:val="%9."/>
      <w:lvlJc w:val="right"/>
      <w:pPr>
        <w:tabs>
          <w:tab w:val="num" w:pos="6480"/>
        </w:tabs>
        <w:ind w:left="6480" w:hanging="180"/>
      </w:pPr>
      <w:rPr>
        <w:rFonts w:cs="Times New Roman"/>
      </w:rPr>
    </w:lvl>
  </w:abstractNum>
  <w:abstractNum w:abstractNumId="7" w15:restartNumberingAfterBreak="0">
    <w:nsid w:val="122A14E5"/>
    <w:multiLevelType w:val="hybridMultilevel"/>
    <w:tmpl w:val="B1BC26C6"/>
    <w:lvl w:ilvl="0" w:tplc="0415000F">
      <w:start w:val="1"/>
      <w:numFmt w:val="decimal"/>
      <w:lvlText w:val="%1."/>
      <w:lvlJc w:val="left"/>
      <w:pPr>
        <w:ind w:left="578" w:hanging="360"/>
      </w:pPr>
      <w:rPr>
        <w:rFont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8" w15:restartNumberingAfterBreak="0">
    <w:nsid w:val="185B0A92"/>
    <w:multiLevelType w:val="hybridMultilevel"/>
    <w:tmpl w:val="355EA882"/>
    <w:lvl w:ilvl="0" w:tplc="556215FC">
      <w:start w:val="1"/>
      <w:numFmt w:val="bullet"/>
      <w:suff w:val="space"/>
      <w:lvlText w:val=""/>
      <w:lvlJc w:val="left"/>
      <w:pPr>
        <w:ind w:left="1288" w:hanging="360"/>
      </w:pPr>
      <w:rPr>
        <w:rFonts w:ascii="Wingdings" w:hAnsi="Wingding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 w15:restartNumberingAfterBreak="0">
    <w:nsid w:val="1A4743C5"/>
    <w:multiLevelType w:val="hybridMultilevel"/>
    <w:tmpl w:val="21D8E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6570B1"/>
    <w:multiLevelType w:val="hybridMultilevel"/>
    <w:tmpl w:val="3514AB2A"/>
    <w:lvl w:ilvl="0" w:tplc="F532488A">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220F5E"/>
    <w:multiLevelType w:val="hybridMultilevel"/>
    <w:tmpl w:val="54640F68"/>
    <w:lvl w:ilvl="0" w:tplc="2698DAD6">
      <w:start w:val="1"/>
      <w:numFmt w:val="decimal"/>
      <w:lvlText w:val="%1."/>
      <w:lvlJc w:val="left"/>
      <w:pPr>
        <w:tabs>
          <w:tab w:val="num" w:pos="720"/>
        </w:tabs>
        <w:ind w:left="720" w:hanging="360"/>
      </w:pPr>
      <w:rPr>
        <w:rFonts w:cs="Times New Roman"/>
      </w:rPr>
    </w:lvl>
    <w:lvl w:ilvl="1" w:tplc="FDAAFE2C">
      <w:start w:val="1"/>
      <w:numFmt w:val="lowerLetter"/>
      <w:lvlText w:val="%2."/>
      <w:lvlJc w:val="left"/>
      <w:pPr>
        <w:tabs>
          <w:tab w:val="num" w:pos="1440"/>
        </w:tabs>
        <w:ind w:left="1440" w:hanging="360"/>
      </w:pPr>
      <w:rPr>
        <w:rFonts w:cs="Times New Roman"/>
      </w:rPr>
    </w:lvl>
    <w:lvl w:ilvl="2" w:tplc="9998D78E">
      <w:start w:val="1"/>
      <w:numFmt w:val="lowerRoman"/>
      <w:lvlText w:val="%3."/>
      <w:lvlJc w:val="right"/>
      <w:pPr>
        <w:tabs>
          <w:tab w:val="num" w:pos="2160"/>
        </w:tabs>
        <w:ind w:left="2160" w:hanging="180"/>
      </w:pPr>
      <w:rPr>
        <w:rFonts w:cs="Times New Roman"/>
      </w:rPr>
    </w:lvl>
    <w:lvl w:ilvl="3" w:tplc="E710D9B4">
      <w:start w:val="1"/>
      <w:numFmt w:val="decimal"/>
      <w:lvlText w:val="%4."/>
      <w:lvlJc w:val="left"/>
      <w:pPr>
        <w:tabs>
          <w:tab w:val="num" w:pos="2880"/>
        </w:tabs>
        <w:ind w:left="2880" w:hanging="360"/>
      </w:pPr>
      <w:rPr>
        <w:rFonts w:cs="Times New Roman"/>
      </w:rPr>
    </w:lvl>
    <w:lvl w:ilvl="4" w:tplc="5FDCE59A">
      <w:start w:val="1"/>
      <w:numFmt w:val="lowerLetter"/>
      <w:lvlText w:val="%5."/>
      <w:lvlJc w:val="left"/>
      <w:pPr>
        <w:tabs>
          <w:tab w:val="num" w:pos="3600"/>
        </w:tabs>
        <w:ind w:left="3600" w:hanging="360"/>
      </w:pPr>
      <w:rPr>
        <w:rFonts w:cs="Times New Roman"/>
      </w:rPr>
    </w:lvl>
    <w:lvl w:ilvl="5" w:tplc="C13E173C">
      <w:start w:val="1"/>
      <w:numFmt w:val="lowerRoman"/>
      <w:lvlText w:val="%6."/>
      <w:lvlJc w:val="right"/>
      <w:pPr>
        <w:tabs>
          <w:tab w:val="num" w:pos="4320"/>
        </w:tabs>
        <w:ind w:left="4320" w:hanging="180"/>
      </w:pPr>
      <w:rPr>
        <w:rFonts w:cs="Times New Roman"/>
      </w:rPr>
    </w:lvl>
    <w:lvl w:ilvl="6" w:tplc="D69CAD7E">
      <w:start w:val="1"/>
      <w:numFmt w:val="decimal"/>
      <w:lvlText w:val="%7."/>
      <w:lvlJc w:val="left"/>
      <w:pPr>
        <w:tabs>
          <w:tab w:val="num" w:pos="5040"/>
        </w:tabs>
        <w:ind w:left="5040" w:hanging="360"/>
      </w:pPr>
      <w:rPr>
        <w:rFonts w:cs="Times New Roman"/>
      </w:rPr>
    </w:lvl>
    <w:lvl w:ilvl="7" w:tplc="56FC6A88">
      <w:start w:val="1"/>
      <w:numFmt w:val="lowerLetter"/>
      <w:lvlText w:val="%8."/>
      <w:lvlJc w:val="left"/>
      <w:pPr>
        <w:tabs>
          <w:tab w:val="num" w:pos="5760"/>
        </w:tabs>
        <w:ind w:left="5760" w:hanging="360"/>
      </w:pPr>
      <w:rPr>
        <w:rFonts w:cs="Times New Roman"/>
      </w:rPr>
    </w:lvl>
    <w:lvl w:ilvl="8" w:tplc="631C7FD8">
      <w:start w:val="1"/>
      <w:numFmt w:val="lowerRoman"/>
      <w:lvlText w:val="%9."/>
      <w:lvlJc w:val="right"/>
      <w:pPr>
        <w:tabs>
          <w:tab w:val="num" w:pos="6480"/>
        </w:tabs>
        <w:ind w:left="6480" w:hanging="180"/>
      </w:pPr>
      <w:rPr>
        <w:rFonts w:cs="Times New Roman"/>
      </w:rPr>
    </w:lvl>
  </w:abstractNum>
  <w:abstractNum w:abstractNumId="12" w15:restartNumberingAfterBreak="0">
    <w:nsid w:val="272E4D2D"/>
    <w:multiLevelType w:val="hybridMultilevel"/>
    <w:tmpl w:val="2F902080"/>
    <w:lvl w:ilvl="0" w:tplc="DEB8C990">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4910EB"/>
    <w:multiLevelType w:val="hybridMultilevel"/>
    <w:tmpl w:val="E8C2FB3A"/>
    <w:lvl w:ilvl="0" w:tplc="1004A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196635"/>
    <w:multiLevelType w:val="hybridMultilevel"/>
    <w:tmpl w:val="AEEE6476"/>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1413C82"/>
    <w:multiLevelType w:val="hybridMultilevel"/>
    <w:tmpl w:val="F21A92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AB4700"/>
    <w:multiLevelType w:val="hybridMultilevel"/>
    <w:tmpl w:val="6ADA8DA4"/>
    <w:lvl w:ilvl="0" w:tplc="A01855AA">
      <w:start w:val="3"/>
      <w:numFmt w:val="decimal"/>
      <w:lvlText w:val="%1."/>
      <w:lvlJc w:val="left"/>
      <w:pPr>
        <w:ind w:left="1475" w:hanging="54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0C53BA"/>
    <w:multiLevelType w:val="hybridMultilevel"/>
    <w:tmpl w:val="342ABF56"/>
    <w:lvl w:ilvl="0" w:tplc="9674543E">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CF77D16"/>
    <w:multiLevelType w:val="hybridMultilevel"/>
    <w:tmpl w:val="023AC45C"/>
    <w:lvl w:ilvl="0" w:tplc="B652F1C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77467C"/>
    <w:multiLevelType w:val="hybridMultilevel"/>
    <w:tmpl w:val="7E1697B4"/>
    <w:lvl w:ilvl="0" w:tplc="A2DC3B0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F5265E2"/>
    <w:multiLevelType w:val="hybridMultilevel"/>
    <w:tmpl w:val="D16A4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24A5F16"/>
    <w:multiLevelType w:val="hybridMultilevel"/>
    <w:tmpl w:val="B72E1008"/>
    <w:lvl w:ilvl="0" w:tplc="4ABEAD5E">
      <w:start w:val="1"/>
      <w:numFmt w:val="bullet"/>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426D07A2"/>
    <w:multiLevelType w:val="hybridMultilevel"/>
    <w:tmpl w:val="CC6022C8"/>
    <w:lvl w:ilvl="0" w:tplc="5C7C594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446172B9"/>
    <w:multiLevelType w:val="hybridMultilevel"/>
    <w:tmpl w:val="C414CE72"/>
    <w:lvl w:ilvl="0" w:tplc="B17A4268">
      <w:start w:val="2"/>
      <w:numFmt w:val="upperRoman"/>
      <w:lvlText w:val="%1."/>
      <w:lvlJc w:val="right"/>
      <w:pPr>
        <w:ind w:left="1287"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001407"/>
    <w:multiLevelType w:val="hybridMultilevel"/>
    <w:tmpl w:val="E9D4118C"/>
    <w:lvl w:ilvl="0" w:tplc="1870DA6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47007C46"/>
    <w:multiLevelType w:val="hybridMultilevel"/>
    <w:tmpl w:val="10C242DE"/>
    <w:lvl w:ilvl="0" w:tplc="49E648DA">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EE0E50"/>
    <w:multiLevelType w:val="hybridMultilevel"/>
    <w:tmpl w:val="6CBCF30E"/>
    <w:lvl w:ilvl="0" w:tplc="8098A3E4">
      <w:start w:val="1"/>
      <w:numFmt w:val="decimal"/>
      <w:suff w:val="space"/>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9BB225D"/>
    <w:multiLevelType w:val="hybridMultilevel"/>
    <w:tmpl w:val="E690E2E2"/>
    <w:lvl w:ilvl="0" w:tplc="1870DA64">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8" w15:restartNumberingAfterBreak="0">
    <w:nsid w:val="5BAB0214"/>
    <w:multiLevelType w:val="hybridMultilevel"/>
    <w:tmpl w:val="E00A883A"/>
    <w:lvl w:ilvl="0" w:tplc="94EEE4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BD70AE5"/>
    <w:multiLevelType w:val="hybridMultilevel"/>
    <w:tmpl w:val="816C9B78"/>
    <w:lvl w:ilvl="0" w:tplc="FFFFFFFF">
      <w:start w:val="1"/>
      <w:numFmt w:val="bullet"/>
      <w:lvlText w:val=""/>
      <w:lvlJc w:val="left"/>
      <w:pPr>
        <w:ind w:left="1004" w:hanging="360"/>
      </w:pPr>
      <w:rPr>
        <w:rFonts w:ascii="Wingdings" w:hAnsi="Wingdings" w:cs="Wingdings" w:hint="default"/>
      </w:rPr>
    </w:lvl>
    <w:lvl w:ilvl="1" w:tplc="04150005">
      <w:start w:val="1"/>
      <w:numFmt w:val="bullet"/>
      <w:lvlText w:val=""/>
      <w:lvlJc w:val="left"/>
      <w:pPr>
        <w:ind w:left="1724" w:hanging="360"/>
      </w:pPr>
      <w:rPr>
        <w:rFonts w:ascii="Wingdings" w:hAnsi="Wingdings" w:cs="Wingdings"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0" w15:restartNumberingAfterBreak="0">
    <w:nsid w:val="65B757A0"/>
    <w:multiLevelType w:val="hybridMultilevel"/>
    <w:tmpl w:val="EEC6B2CA"/>
    <w:lvl w:ilvl="0" w:tplc="7CBA5F68">
      <w:start w:val="3"/>
      <w:numFmt w:val="decimal"/>
      <w:lvlText w:val="%1."/>
      <w:lvlJc w:val="left"/>
      <w:pPr>
        <w:ind w:left="1475" w:hanging="54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F0455B"/>
    <w:multiLevelType w:val="multilevel"/>
    <w:tmpl w:val="7640188A"/>
    <w:lvl w:ilvl="0">
      <w:start w:val="1"/>
      <w:numFmt w:val="upperRoman"/>
      <w:lvlText w:val="%1."/>
      <w:lvlJc w:val="right"/>
      <w:pPr>
        <w:ind w:left="360" w:hanging="360"/>
      </w:pPr>
      <w:rPr>
        <w:b/>
        <w:sz w:val="20"/>
        <w:szCs w:val="20"/>
      </w:rPr>
    </w:lvl>
    <w:lvl w:ilvl="1">
      <w:start w:val="1"/>
      <w:numFmt w:val="lowerLetter"/>
      <w:lvlText w:val="%2."/>
      <w:lvlJc w:val="left"/>
      <w:pPr>
        <w:ind w:left="-2890" w:hanging="360"/>
      </w:pPr>
    </w:lvl>
    <w:lvl w:ilvl="2">
      <w:start w:val="1"/>
      <w:numFmt w:val="lowerRoman"/>
      <w:lvlText w:val="%3."/>
      <w:lvlJc w:val="right"/>
      <w:pPr>
        <w:ind w:left="-2170" w:hanging="180"/>
      </w:pPr>
    </w:lvl>
    <w:lvl w:ilvl="3">
      <w:start w:val="1"/>
      <w:numFmt w:val="decimal"/>
      <w:lvlText w:val="%4."/>
      <w:lvlJc w:val="left"/>
      <w:pPr>
        <w:ind w:left="-1450" w:hanging="360"/>
      </w:pPr>
    </w:lvl>
    <w:lvl w:ilvl="4">
      <w:start w:val="1"/>
      <w:numFmt w:val="lowerLetter"/>
      <w:lvlText w:val="%5."/>
      <w:lvlJc w:val="left"/>
      <w:pPr>
        <w:ind w:left="-730" w:hanging="360"/>
      </w:pPr>
    </w:lvl>
    <w:lvl w:ilvl="5">
      <w:start w:val="1"/>
      <w:numFmt w:val="lowerRoman"/>
      <w:lvlText w:val="%6."/>
      <w:lvlJc w:val="right"/>
      <w:pPr>
        <w:ind w:left="-10" w:hanging="180"/>
      </w:pPr>
    </w:lvl>
    <w:lvl w:ilvl="6">
      <w:start w:val="1"/>
      <w:numFmt w:val="decimal"/>
      <w:lvlText w:val="%7."/>
      <w:lvlJc w:val="left"/>
      <w:pPr>
        <w:ind w:left="710" w:hanging="360"/>
      </w:pPr>
    </w:lvl>
    <w:lvl w:ilvl="7">
      <w:start w:val="1"/>
      <w:numFmt w:val="lowerLetter"/>
      <w:lvlText w:val="%8."/>
      <w:lvlJc w:val="left"/>
      <w:pPr>
        <w:ind w:left="1430" w:hanging="360"/>
      </w:pPr>
    </w:lvl>
    <w:lvl w:ilvl="8">
      <w:start w:val="1"/>
      <w:numFmt w:val="lowerRoman"/>
      <w:lvlText w:val="%9."/>
      <w:lvlJc w:val="right"/>
      <w:pPr>
        <w:ind w:left="2150" w:hanging="180"/>
      </w:pPr>
    </w:lvl>
  </w:abstractNum>
  <w:abstractNum w:abstractNumId="32" w15:restartNumberingAfterBreak="0">
    <w:nsid w:val="6C1C4401"/>
    <w:multiLevelType w:val="hybridMultilevel"/>
    <w:tmpl w:val="16C4ADF0"/>
    <w:lvl w:ilvl="0" w:tplc="1004A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474EF3"/>
    <w:multiLevelType w:val="hybridMultilevel"/>
    <w:tmpl w:val="ECA40096"/>
    <w:lvl w:ilvl="0" w:tplc="1A302804">
      <w:start w:val="1"/>
      <w:numFmt w:val="decimal"/>
      <w:lvlText w:val="%1."/>
      <w:lvlJc w:val="left"/>
      <w:pPr>
        <w:ind w:left="1475" w:hanging="547"/>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5B3312"/>
    <w:multiLevelType w:val="hybridMultilevel"/>
    <w:tmpl w:val="E7206BF8"/>
    <w:lvl w:ilvl="0" w:tplc="5C7C5940">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5" w15:restartNumberingAfterBreak="0">
    <w:nsid w:val="7D53247B"/>
    <w:multiLevelType w:val="hybridMultilevel"/>
    <w:tmpl w:val="C14C1564"/>
    <w:lvl w:ilvl="0" w:tplc="047EAEF8">
      <w:start w:val="2"/>
      <w:numFmt w:val="upperRoman"/>
      <w:suff w:val="space"/>
      <w:lvlText w:val="%1."/>
      <w:lvlJc w:val="right"/>
      <w:pPr>
        <w:ind w:left="1474" w:hanging="547"/>
      </w:pPr>
      <w:rPr>
        <w:rFonts w:hint="default"/>
        <w:b/>
        <w:bCs/>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num w:numId="1" w16cid:durableId="9900580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5003664">
    <w:abstractNumId w:val="6"/>
  </w:num>
  <w:num w:numId="3" w16cid:durableId="393743973">
    <w:abstractNumId w:val="0"/>
  </w:num>
  <w:num w:numId="4" w16cid:durableId="1762875708">
    <w:abstractNumId w:val="6"/>
  </w:num>
  <w:num w:numId="5" w16cid:durableId="1047681751">
    <w:abstractNumId w:val="5"/>
  </w:num>
  <w:num w:numId="6" w16cid:durableId="1564949001">
    <w:abstractNumId w:val="27"/>
  </w:num>
  <w:num w:numId="7" w16cid:durableId="941836072">
    <w:abstractNumId w:val="13"/>
  </w:num>
  <w:num w:numId="8" w16cid:durableId="284696895">
    <w:abstractNumId w:val="8"/>
  </w:num>
  <w:num w:numId="9" w16cid:durableId="445080187">
    <w:abstractNumId w:val="26"/>
  </w:num>
  <w:num w:numId="10" w16cid:durableId="1174683187">
    <w:abstractNumId w:val="32"/>
  </w:num>
  <w:num w:numId="11" w16cid:durableId="2072653069">
    <w:abstractNumId w:val="35"/>
  </w:num>
  <w:num w:numId="12" w16cid:durableId="2020232481">
    <w:abstractNumId w:val="4"/>
  </w:num>
  <w:num w:numId="13" w16cid:durableId="465127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6094132">
    <w:abstractNumId w:val="30"/>
  </w:num>
  <w:num w:numId="15" w16cid:durableId="574170061">
    <w:abstractNumId w:val="33"/>
  </w:num>
  <w:num w:numId="16" w16cid:durableId="443310891">
    <w:abstractNumId w:val="12"/>
  </w:num>
  <w:num w:numId="17" w16cid:durableId="745344290">
    <w:abstractNumId w:val="10"/>
  </w:num>
  <w:num w:numId="18" w16cid:durableId="52316040">
    <w:abstractNumId w:val="24"/>
  </w:num>
  <w:num w:numId="19" w16cid:durableId="153569940">
    <w:abstractNumId w:val="7"/>
  </w:num>
  <w:num w:numId="20" w16cid:durableId="1157961761">
    <w:abstractNumId w:val="9"/>
  </w:num>
  <w:num w:numId="21" w16cid:durableId="1961956731">
    <w:abstractNumId w:val="16"/>
  </w:num>
  <w:num w:numId="22" w16cid:durableId="2050954711">
    <w:abstractNumId w:val="21"/>
  </w:num>
  <w:num w:numId="23" w16cid:durableId="438570089">
    <w:abstractNumId w:val="29"/>
  </w:num>
  <w:num w:numId="24" w16cid:durableId="1380323902">
    <w:abstractNumId w:val="3"/>
  </w:num>
  <w:num w:numId="25" w16cid:durableId="1635669783">
    <w:abstractNumId w:val="25"/>
  </w:num>
  <w:num w:numId="26" w16cid:durableId="271909518">
    <w:abstractNumId w:val="18"/>
  </w:num>
  <w:num w:numId="27" w16cid:durableId="1266230240">
    <w:abstractNumId w:val="1"/>
  </w:num>
  <w:num w:numId="28" w16cid:durableId="14887459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753697">
    <w:abstractNumId w:val="17"/>
  </w:num>
  <w:num w:numId="30" w16cid:durableId="78797517">
    <w:abstractNumId w:val="23"/>
  </w:num>
  <w:num w:numId="31" w16cid:durableId="180045760">
    <w:abstractNumId w:val="22"/>
  </w:num>
  <w:num w:numId="32" w16cid:durableId="1226263506">
    <w:abstractNumId w:val="34"/>
  </w:num>
  <w:num w:numId="33" w16cid:durableId="4669004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0962369">
    <w:abstractNumId w:val="20"/>
  </w:num>
  <w:num w:numId="35" w16cid:durableId="1838305987">
    <w:abstractNumId w:val="19"/>
  </w:num>
  <w:num w:numId="36" w16cid:durableId="84813582">
    <w:abstractNumId w:val="2"/>
  </w:num>
  <w:num w:numId="37" w16cid:durableId="22248042">
    <w:abstractNumId w:val="15"/>
  </w:num>
  <w:num w:numId="38" w16cid:durableId="1558131142">
    <w:abstractNumId w:val="14"/>
  </w:num>
  <w:num w:numId="39" w16cid:durableId="11097396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23"/>
    <w:rsid w:val="000013C4"/>
    <w:rsid w:val="00002D5E"/>
    <w:rsid w:val="00004146"/>
    <w:rsid w:val="00005082"/>
    <w:rsid w:val="00005AB0"/>
    <w:rsid w:val="00005B9B"/>
    <w:rsid w:val="000065E0"/>
    <w:rsid w:val="00011DBF"/>
    <w:rsid w:val="000138D4"/>
    <w:rsid w:val="00020119"/>
    <w:rsid w:val="00021E93"/>
    <w:rsid w:val="0002444E"/>
    <w:rsid w:val="00031D52"/>
    <w:rsid w:val="00031E65"/>
    <w:rsid w:val="000350FF"/>
    <w:rsid w:val="00040466"/>
    <w:rsid w:val="000409B6"/>
    <w:rsid w:val="00040B36"/>
    <w:rsid w:val="00040E0D"/>
    <w:rsid w:val="0004106C"/>
    <w:rsid w:val="000446EF"/>
    <w:rsid w:val="00047EED"/>
    <w:rsid w:val="0005323A"/>
    <w:rsid w:val="00055A16"/>
    <w:rsid w:val="00060F71"/>
    <w:rsid w:val="00063B11"/>
    <w:rsid w:val="00064C58"/>
    <w:rsid w:val="00066CDD"/>
    <w:rsid w:val="00076E17"/>
    <w:rsid w:val="0008001E"/>
    <w:rsid w:val="00080962"/>
    <w:rsid w:val="000866E6"/>
    <w:rsid w:val="00091706"/>
    <w:rsid w:val="00094967"/>
    <w:rsid w:val="000A0D27"/>
    <w:rsid w:val="000A1AB5"/>
    <w:rsid w:val="000A20FE"/>
    <w:rsid w:val="000A470D"/>
    <w:rsid w:val="000A746C"/>
    <w:rsid w:val="000B29DC"/>
    <w:rsid w:val="000B2A08"/>
    <w:rsid w:val="000B59D7"/>
    <w:rsid w:val="000C0416"/>
    <w:rsid w:val="000D15A8"/>
    <w:rsid w:val="000D1E24"/>
    <w:rsid w:val="000D3670"/>
    <w:rsid w:val="000D6A39"/>
    <w:rsid w:val="000D7CB0"/>
    <w:rsid w:val="000E055B"/>
    <w:rsid w:val="000F351C"/>
    <w:rsid w:val="000F4188"/>
    <w:rsid w:val="000F4B9E"/>
    <w:rsid w:val="000F7037"/>
    <w:rsid w:val="00105411"/>
    <w:rsid w:val="00106568"/>
    <w:rsid w:val="0010779C"/>
    <w:rsid w:val="00114BD0"/>
    <w:rsid w:val="00116216"/>
    <w:rsid w:val="00121228"/>
    <w:rsid w:val="00125628"/>
    <w:rsid w:val="001259B8"/>
    <w:rsid w:val="001270EC"/>
    <w:rsid w:val="00135B6F"/>
    <w:rsid w:val="0013643C"/>
    <w:rsid w:val="00136E5A"/>
    <w:rsid w:val="00147E60"/>
    <w:rsid w:val="0015054A"/>
    <w:rsid w:val="0015424A"/>
    <w:rsid w:val="001548FE"/>
    <w:rsid w:val="0016180D"/>
    <w:rsid w:val="00162E19"/>
    <w:rsid w:val="0016511E"/>
    <w:rsid w:val="00165980"/>
    <w:rsid w:val="0017383C"/>
    <w:rsid w:val="00175713"/>
    <w:rsid w:val="00175768"/>
    <w:rsid w:val="001801E7"/>
    <w:rsid w:val="001831C1"/>
    <w:rsid w:val="0018486E"/>
    <w:rsid w:val="001857B6"/>
    <w:rsid w:val="001878F4"/>
    <w:rsid w:val="00187F03"/>
    <w:rsid w:val="00190661"/>
    <w:rsid w:val="00194D7F"/>
    <w:rsid w:val="001958CC"/>
    <w:rsid w:val="001A045E"/>
    <w:rsid w:val="001A3321"/>
    <w:rsid w:val="001A34B0"/>
    <w:rsid w:val="001A5CC4"/>
    <w:rsid w:val="001A7493"/>
    <w:rsid w:val="001B18B6"/>
    <w:rsid w:val="001C3861"/>
    <w:rsid w:val="001C3974"/>
    <w:rsid w:val="001C43C4"/>
    <w:rsid w:val="001C512D"/>
    <w:rsid w:val="001D1683"/>
    <w:rsid w:val="001E15AA"/>
    <w:rsid w:val="001E4C7A"/>
    <w:rsid w:val="001E576B"/>
    <w:rsid w:val="001E6E1D"/>
    <w:rsid w:val="001F23B8"/>
    <w:rsid w:val="00203808"/>
    <w:rsid w:val="002043C4"/>
    <w:rsid w:val="00206BB0"/>
    <w:rsid w:val="002078DB"/>
    <w:rsid w:val="00210687"/>
    <w:rsid w:val="002108AE"/>
    <w:rsid w:val="00211DBF"/>
    <w:rsid w:val="00211E47"/>
    <w:rsid w:val="0021272B"/>
    <w:rsid w:val="0021400E"/>
    <w:rsid w:val="0021452A"/>
    <w:rsid w:val="002237D1"/>
    <w:rsid w:val="0023056E"/>
    <w:rsid w:val="002329B1"/>
    <w:rsid w:val="00233212"/>
    <w:rsid w:val="00236518"/>
    <w:rsid w:val="002379AF"/>
    <w:rsid w:val="002434FC"/>
    <w:rsid w:val="002446B9"/>
    <w:rsid w:val="002456F4"/>
    <w:rsid w:val="00246DDD"/>
    <w:rsid w:val="002536D0"/>
    <w:rsid w:val="00257919"/>
    <w:rsid w:val="00260266"/>
    <w:rsid w:val="0026692E"/>
    <w:rsid w:val="002712BE"/>
    <w:rsid w:val="00271AB2"/>
    <w:rsid w:val="00272CE6"/>
    <w:rsid w:val="00274A51"/>
    <w:rsid w:val="0027564E"/>
    <w:rsid w:val="00276C01"/>
    <w:rsid w:val="002868AF"/>
    <w:rsid w:val="00291730"/>
    <w:rsid w:val="0029675A"/>
    <w:rsid w:val="002A0C2A"/>
    <w:rsid w:val="002A507D"/>
    <w:rsid w:val="002A5160"/>
    <w:rsid w:val="002B0A58"/>
    <w:rsid w:val="002B157E"/>
    <w:rsid w:val="002B6D32"/>
    <w:rsid w:val="002C07A3"/>
    <w:rsid w:val="002C2F61"/>
    <w:rsid w:val="002C61CE"/>
    <w:rsid w:val="002C7026"/>
    <w:rsid w:val="002C7A34"/>
    <w:rsid w:val="002D3CBD"/>
    <w:rsid w:val="002D655F"/>
    <w:rsid w:val="002D7B9D"/>
    <w:rsid w:val="002E06F8"/>
    <w:rsid w:val="002E1B48"/>
    <w:rsid w:val="002E28A0"/>
    <w:rsid w:val="002E4C8F"/>
    <w:rsid w:val="002E4F17"/>
    <w:rsid w:val="002E7142"/>
    <w:rsid w:val="002E76A8"/>
    <w:rsid w:val="002F1170"/>
    <w:rsid w:val="002F3A5B"/>
    <w:rsid w:val="003002A5"/>
    <w:rsid w:val="00300AB9"/>
    <w:rsid w:val="003038BF"/>
    <w:rsid w:val="00303EF6"/>
    <w:rsid w:val="003079F4"/>
    <w:rsid w:val="00310E29"/>
    <w:rsid w:val="003113E6"/>
    <w:rsid w:val="0031467D"/>
    <w:rsid w:val="00314AA5"/>
    <w:rsid w:val="00316358"/>
    <w:rsid w:val="00317229"/>
    <w:rsid w:val="00322ECA"/>
    <w:rsid w:val="00323027"/>
    <w:rsid w:val="00324AC2"/>
    <w:rsid w:val="00325F52"/>
    <w:rsid w:val="003269E4"/>
    <w:rsid w:val="00326C4C"/>
    <w:rsid w:val="003358A6"/>
    <w:rsid w:val="00335CDA"/>
    <w:rsid w:val="00336A67"/>
    <w:rsid w:val="00336BE1"/>
    <w:rsid w:val="00337D61"/>
    <w:rsid w:val="0034124A"/>
    <w:rsid w:val="00344B4E"/>
    <w:rsid w:val="00346F80"/>
    <w:rsid w:val="0035320D"/>
    <w:rsid w:val="0035732F"/>
    <w:rsid w:val="00360EE8"/>
    <w:rsid w:val="00365F8C"/>
    <w:rsid w:val="00367825"/>
    <w:rsid w:val="003728B8"/>
    <w:rsid w:val="00374846"/>
    <w:rsid w:val="00374995"/>
    <w:rsid w:val="00375B2C"/>
    <w:rsid w:val="00380F07"/>
    <w:rsid w:val="00381E37"/>
    <w:rsid w:val="003820A9"/>
    <w:rsid w:val="00384689"/>
    <w:rsid w:val="00384E0D"/>
    <w:rsid w:val="00385D44"/>
    <w:rsid w:val="00386C82"/>
    <w:rsid w:val="00394122"/>
    <w:rsid w:val="00395639"/>
    <w:rsid w:val="003959B5"/>
    <w:rsid w:val="003A1976"/>
    <w:rsid w:val="003A4163"/>
    <w:rsid w:val="003B2FB1"/>
    <w:rsid w:val="003B3AC9"/>
    <w:rsid w:val="003B75B9"/>
    <w:rsid w:val="003C0B75"/>
    <w:rsid w:val="003C112F"/>
    <w:rsid w:val="003C18DE"/>
    <w:rsid w:val="003D3FC6"/>
    <w:rsid w:val="003D4811"/>
    <w:rsid w:val="003D51E3"/>
    <w:rsid w:val="003D5B5F"/>
    <w:rsid w:val="003D741A"/>
    <w:rsid w:val="003E0B7C"/>
    <w:rsid w:val="003E0E11"/>
    <w:rsid w:val="003E145F"/>
    <w:rsid w:val="003E3231"/>
    <w:rsid w:val="003E332E"/>
    <w:rsid w:val="003F10CD"/>
    <w:rsid w:val="003F14C5"/>
    <w:rsid w:val="003F313E"/>
    <w:rsid w:val="003F368D"/>
    <w:rsid w:val="003F5916"/>
    <w:rsid w:val="003F6D8B"/>
    <w:rsid w:val="004002D2"/>
    <w:rsid w:val="004017A5"/>
    <w:rsid w:val="00401DCE"/>
    <w:rsid w:val="004024C4"/>
    <w:rsid w:val="0040360F"/>
    <w:rsid w:val="00405894"/>
    <w:rsid w:val="00406810"/>
    <w:rsid w:val="004074B3"/>
    <w:rsid w:val="00407AE7"/>
    <w:rsid w:val="0041034F"/>
    <w:rsid w:val="00410803"/>
    <w:rsid w:val="00413216"/>
    <w:rsid w:val="00413548"/>
    <w:rsid w:val="00414CE7"/>
    <w:rsid w:val="00420924"/>
    <w:rsid w:val="00422629"/>
    <w:rsid w:val="00425A9D"/>
    <w:rsid w:val="00425C71"/>
    <w:rsid w:val="00425EE5"/>
    <w:rsid w:val="004269A3"/>
    <w:rsid w:val="00430883"/>
    <w:rsid w:val="00430953"/>
    <w:rsid w:val="004331CD"/>
    <w:rsid w:val="0043504B"/>
    <w:rsid w:val="00435986"/>
    <w:rsid w:val="00437338"/>
    <w:rsid w:val="00441326"/>
    <w:rsid w:val="00443EB6"/>
    <w:rsid w:val="004454D8"/>
    <w:rsid w:val="004476BC"/>
    <w:rsid w:val="00447908"/>
    <w:rsid w:val="0045082F"/>
    <w:rsid w:val="00450A41"/>
    <w:rsid w:val="00452352"/>
    <w:rsid w:val="00454613"/>
    <w:rsid w:val="00454F61"/>
    <w:rsid w:val="0045528D"/>
    <w:rsid w:val="00461309"/>
    <w:rsid w:val="004633EF"/>
    <w:rsid w:val="00463687"/>
    <w:rsid w:val="00465EE2"/>
    <w:rsid w:val="00470126"/>
    <w:rsid w:val="0047053A"/>
    <w:rsid w:val="00470D3E"/>
    <w:rsid w:val="004714F7"/>
    <w:rsid w:val="00474C47"/>
    <w:rsid w:val="00475980"/>
    <w:rsid w:val="00476948"/>
    <w:rsid w:val="00480BDB"/>
    <w:rsid w:val="00483905"/>
    <w:rsid w:val="004866D1"/>
    <w:rsid w:val="004879E1"/>
    <w:rsid w:val="0049217B"/>
    <w:rsid w:val="00492BDB"/>
    <w:rsid w:val="00495B0D"/>
    <w:rsid w:val="004A2CD8"/>
    <w:rsid w:val="004A4CB3"/>
    <w:rsid w:val="004A4EF8"/>
    <w:rsid w:val="004A6631"/>
    <w:rsid w:val="004B0E74"/>
    <w:rsid w:val="004B1F1D"/>
    <w:rsid w:val="004B2BB4"/>
    <w:rsid w:val="004B3984"/>
    <w:rsid w:val="004B3B4B"/>
    <w:rsid w:val="004B3C05"/>
    <w:rsid w:val="004B4D58"/>
    <w:rsid w:val="004B7DE2"/>
    <w:rsid w:val="004C2F2D"/>
    <w:rsid w:val="004D1BCE"/>
    <w:rsid w:val="004D3CAF"/>
    <w:rsid w:val="004D4487"/>
    <w:rsid w:val="004D5899"/>
    <w:rsid w:val="004D7DE2"/>
    <w:rsid w:val="004E6FFB"/>
    <w:rsid w:val="004F0A82"/>
    <w:rsid w:val="004F114A"/>
    <w:rsid w:val="004F2E0D"/>
    <w:rsid w:val="004F4645"/>
    <w:rsid w:val="004F6445"/>
    <w:rsid w:val="004F70F8"/>
    <w:rsid w:val="00500E8C"/>
    <w:rsid w:val="00501865"/>
    <w:rsid w:val="005038D5"/>
    <w:rsid w:val="00504173"/>
    <w:rsid w:val="0050699B"/>
    <w:rsid w:val="0050770D"/>
    <w:rsid w:val="00511E72"/>
    <w:rsid w:val="005123EE"/>
    <w:rsid w:val="00520E00"/>
    <w:rsid w:val="00522668"/>
    <w:rsid w:val="00523347"/>
    <w:rsid w:val="00530546"/>
    <w:rsid w:val="00531529"/>
    <w:rsid w:val="0053318E"/>
    <w:rsid w:val="00535185"/>
    <w:rsid w:val="00537695"/>
    <w:rsid w:val="00537B48"/>
    <w:rsid w:val="0055110D"/>
    <w:rsid w:val="00554A9F"/>
    <w:rsid w:val="00555A68"/>
    <w:rsid w:val="00555CDC"/>
    <w:rsid w:val="00556A9A"/>
    <w:rsid w:val="0056481B"/>
    <w:rsid w:val="00571122"/>
    <w:rsid w:val="00571D2D"/>
    <w:rsid w:val="0057233F"/>
    <w:rsid w:val="005725D0"/>
    <w:rsid w:val="00576AA2"/>
    <w:rsid w:val="00581C35"/>
    <w:rsid w:val="00582782"/>
    <w:rsid w:val="00586B35"/>
    <w:rsid w:val="00593491"/>
    <w:rsid w:val="00596D8D"/>
    <w:rsid w:val="005A07C0"/>
    <w:rsid w:val="005A1222"/>
    <w:rsid w:val="005A331E"/>
    <w:rsid w:val="005A4AF5"/>
    <w:rsid w:val="005A5C1C"/>
    <w:rsid w:val="005A6674"/>
    <w:rsid w:val="005B424B"/>
    <w:rsid w:val="005B4A79"/>
    <w:rsid w:val="005B4E45"/>
    <w:rsid w:val="005B4F97"/>
    <w:rsid w:val="005B7A5A"/>
    <w:rsid w:val="005C04D7"/>
    <w:rsid w:val="005C0972"/>
    <w:rsid w:val="005C2C4A"/>
    <w:rsid w:val="005C2C8E"/>
    <w:rsid w:val="005D428C"/>
    <w:rsid w:val="005D477F"/>
    <w:rsid w:val="005E6497"/>
    <w:rsid w:val="005E785D"/>
    <w:rsid w:val="005F3D1C"/>
    <w:rsid w:val="005F5CCC"/>
    <w:rsid w:val="005F73BD"/>
    <w:rsid w:val="0060151B"/>
    <w:rsid w:val="006073E1"/>
    <w:rsid w:val="00607A28"/>
    <w:rsid w:val="00607CB3"/>
    <w:rsid w:val="006157B4"/>
    <w:rsid w:val="006207C0"/>
    <w:rsid w:val="00621B2B"/>
    <w:rsid w:val="00623DCB"/>
    <w:rsid w:val="00624C02"/>
    <w:rsid w:val="00624C6D"/>
    <w:rsid w:val="00627F4B"/>
    <w:rsid w:val="00632242"/>
    <w:rsid w:val="00632ADD"/>
    <w:rsid w:val="00632FD0"/>
    <w:rsid w:val="00636099"/>
    <w:rsid w:val="00641457"/>
    <w:rsid w:val="006419A2"/>
    <w:rsid w:val="006466EF"/>
    <w:rsid w:val="0065052B"/>
    <w:rsid w:val="00650EA5"/>
    <w:rsid w:val="00650FB3"/>
    <w:rsid w:val="006519D2"/>
    <w:rsid w:val="00652481"/>
    <w:rsid w:val="00653196"/>
    <w:rsid w:val="00656C65"/>
    <w:rsid w:val="00657AC4"/>
    <w:rsid w:val="00661FB9"/>
    <w:rsid w:val="0066421B"/>
    <w:rsid w:val="00667877"/>
    <w:rsid w:val="00670E69"/>
    <w:rsid w:val="00672A4C"/>
    <w:rsid w:val="00672CC6"/>
    <w:rsid w:val="00672D2C"/>
    <w:rsid w:val="00680755"/>
    <w:rsid w:val="0068317F"/>
    <w:rsid w:val="00683DC0"/>
    <w:rsid w:val="00684E48"/>
    <w:rsid w:val="0069107F"/>
    <w:rsid w:val="00691D4D"/>
    <w:rsid w:val="00692AA9"/>
    <w:rsid w:val="006A1775"/>
    <w:rsid w:val="006A18BA"/>
    <w:rsid w:val="006A3D9E"/>
    <w:rsid w:val="006B0279"/>
    <w:rsid w:val="006B1604"/>
    <w:rsid w:val="006B176F"/>
    <w:rsid w:val="006B2553"/>
    <w:rsid w:val="006B2EBB"/>
    <w:rsid w:val="006B3548"/>
    <w:rsid w:val="006B6068"/>
    <w:rsid w:val="006C13D8"/>
    <w:rsid w:val="006C140B"/>
    <w:rsid w:val="006C1CAE"/>
    <w:rsid w:val="006C57A1"/>
    <w:rsid w:val="006C60EB"/>
    <w:rsid w:val="006C68DE"/>
    <w:rsid w:val="006C7379"/>
    <w:rsid w:val="006D1650"/>
    <w:rsid w:val="006D1AD6"/>
    <w:rsid w:val="006D4B21"/>
    <w:rsid w:val="006E4666"/>
    <w:rsid w:val="006F0225"/>
    <w:rsid w:val="006F3AD9"/>
    <w:rsid w:val="006F3B0F"/>
    <w:rsid w:val="006F6A63"/>
    <w:rsid w:val="00707370"/>
    <w:rsid w:val="00711190"/>
    <w:rsid w:val="00711763"/>
    <w:rsid w:val="0071384E"/>
    <w:rsid w:val="00716A1C"/>
    <w:rsid w:val="00721B21"/>
    <w:rsid w:val="00723AE9"/>
    <w:rsid w:val="00724B31"/>
    <w:rsid w:val="0072642A"/>
    <w:rsid w:val="00733312"/>
    <w:rsid w:val="00733E75"/>
    <w:rsid w:val="00734542"/>
    <w:rsid w:val="0073772C"/>
    <w:rsid w:val="00741FB7"/>
    <w:rsid w:val="00742215"/>
    <w:rsid w:val="00742A34"/>
    <w:rsid w:val="0075275D"/>
    <w:rsid w:val="007529C9"/>
    <w:rsid w:val="007546B9"/>
    <w:rsid w:val="0076446D"/>
    <w:rsid w:val="007657D5"/>
    <w:rsid w:val="007679B2"/>
    <w:rsid w:val="00767A53"/>
    <w:rsid w:val="007735D8"/>
    <w:rsid w:val="0077371B"/>
    <w:rsid w:val="00774338"/>
    <w:rsid w:val="0077436C"/>
    <w:rsid w:val="00774F63"/>
    <w:rsid w:val="00775E78"/>
    <w:rsid w:val="00782CDC"/>
    <w:rsid w:val="007857C0"/>
    <w:rsid w:val="0078784A"/>
    <w:rsid w:val="0079146C"/>
    <w:rsid w:val="0079180C"/>
    <w:rsid w:val="007937CA"/>
    <w:rsid w:val="00794491"/>
    <w:rsid w:val="0079626C"/>
    <w:rsid w:val="007A2699"/>
    <w:rsid w:val="007A3297"/>
    <w:rsid w:val="007A3940"/>
    <w:rsid w:val="007A5695"/>
    <w:rsid w:val="007B036D"/>
    <w:rsid w:val="007B5BF9"/>
    <w:rsid w:val="007B7C2C"/>
    <w:rsid w:val="007C207B"/>
    <w:rsid w:val="007C36FA"/>
    <w:rsid w:val="007D079C"/>
    <w:rsid w:val="007D161D"/>
    <w:rsid w:val="007D1973"/>
    <w:rsid w:val="007E632F"/>
    <w:rsid w:val="007E678F"/>
    <w:rsid w:val="007E68DA"/>
    <w:rsid w:val="007F33DB"/>
    <w:rsid w:val="007F393A"/>
    <w:rsid w:val="007F3DD9"/>
    <w:rsid w:val="007F588B"/>
    <w:rsid w:val="00800917"/>
    <w:rsid w:val="00803A21"/>
    <w:rsid w:val="00804F4E"/>
    <w:rsid w:val="00806433"/>
    <w:rsid w:val="00806F1D"/>
    <w:rsid w:val="0081463C"/>
    <w:rsid w:val="00815F82"/>
    <w:rsid w:val="008178F8"/>
    <w:rsid w:val="008225FC"/>
    <w:rsid w:val="00823064"/>
    <w:rsid w:val="008265D0"/>
    <w:rsid w:val="008271AB"/>
    <w:rsid w:val="00827712"/>
    <w:rsid w:val="00827750"/>
    <w:rsid w:val="008313DF"/>
    <w:rsid w:val="00833404"/>
    <w:rsid w:val="00834781"/>
    <w:rsid w:val="00837F5B"/>
    <w:rsid w:val="00841E7A"/>
    <w:rsid w:val="008422B0"/>
    <w:rsid w:val="00844D81"/>
    <w:rsid w:val="0084547B"/>
    <w:rsid w:val="00847A78"/>
    <w:rsid w:val="00851125"/>
    <w:rsid w:val="00852412"/>
    <w:rsid w:val="00856B86"/>
    <w:rsid w:val="00860B70"/>
    <w:rsid w:val="00861FA4"/>
    <w:rsid w:val="008627B1"/>
    <w:rsid w:val="00865135"/>
    <w:rsid w:val="0086755C"/>
    <w:rsid w:val="00872534"/>
    <w:rsid w:val="00873E13"/>
    <w:rsid w:val="008740D0"/>
    <w:rsid w:val="00877620"/>
    <w:rsid w:val="00877918"/>
    <w:rsid w:val="008779A6"/>
    <w:rsid w:val="0088052E"/>
    <w:rsid w:val="00882672"/>
    <w:rsid w:val="008866AA"/>
    <w:rsid w:val="00891A8C"/>
    <w:rsid w:val="00892DF6"/>
    <w:rsid w:val="0089413B"/>
    <w:rsid w:val="00894CAB"/>
    <w:rsid w:val="00894D83"/>
    <w:rsid w:val="00896CCD"/>
    <w:rsid w:val="008A0CE6"/>
    <w:rsid w:val="008A3019"/>
    <w:rsid w:val="008B2394"/>
    <w:rsid w:val="008B310A"/>
    <w:rsid w:val="008B44A8"/>
    <w:rsid w:val="008B6E30"/>
    <w:rsid w:val="008C6BAF"/>
    <w:rsid w:val="008C7D24"/>
    <w:rsid w:val="008D11B5"/>
    <w:rsid w:val="008D37F5"/>
    <w:rsid w:val="008D64FB"/>
    <w:rsid w:val="008D6FA8"/>
    <w:rsid w:val="008E26C5"/>
    <w:rsid w:val="008E3A06"/>
    <w:rsid w:val="008E41CA"/>
    <w:rsid w:val="008E71EE"/>
    <w:rsid w:val="008E7873"/>
    <w:rsid w:val="008F1FC6"/>
    <w:rsid w:val="008F4973"/>
    <w:rsid w:val="008F4E13"/>
    <w:rsid w:val="008F6F92"/>
    <w:rsid w:val="008F7682"/>
    <w:rsid w:val="009007AA"/>
    <w:rsid w:val="00904513"/>
    <w:rsid w:val="009063A5"/>
    <w:rsid w:val="0090662A"/>
    <w:rsid w:val="00906F75"/>
    <w:rsid w:val="00907D32"/>
    <w:rsid w:val="0092010F"/>
    <w:rsid w:val="0092030B"/>
    <w:rsid w:val="00920FB5"/>
    <w:rsid w:val="009225AC"/>
    <w:rsid w:val="00926E9E"/>
    <w:rsid w:val="009278F1"/>
    <w:rsid w:val="009373CC"/>
    <w:rsid w:val="0094343A"/>
    <w:rsid w:val="00944AE8"/>
    <w:rsid w:val="0094651A"/>
    <w:rsid w:val="009476D0"/>
    <w:rsid w:val="0095103D"/>
    <w:rsid w:val="00951F14"/>
    <w:rsid w:val="00954D70"/>
    <w:rsid w:val="009610D4"/>
    <w:rsid w:val="0096594F"/>
    <w:rsid w:val="00966CF5"/>
    <w:rsid w:val="009723A0"/>
    <w:rsid w:val="009723FE"/>
    <w:rsid w:val="00973A73"/>
    <w:rsid w:val="00983A95"/>
    <w:rsid w:val="00984FF3"/>
    <w:rsid w:val="00985201"/>
    <w:rsid w:val="00985A1A"/>
    <w:rsid w:val="00987DF3"/>
    <w:rsid w:val="009947FE"/>
    <w:rsid w:val="00997168"/>
    <w:rsid w:val="009A150B"/>
    <w:rsid w:val="009A273B"/>
    <w:rsid w:val="009A313C"/>
    <w:rsid w:val="009A57D1"/>
    <w:rsid w:val="009A69D1"/>
    <w:rsid w:val="009B2C56"/>
    <w:rsid w:val="009B603D"/>
    <w:rsid w:val="009C053D"/>
    <w:rsid w:val="009C2199"/>
    <w:rsid w:val="009C23E7"/>
    <w:rsid w:val="009C2F0E"/>
    <w:rsid w:val="009C5302"/>
    <w:rsid w:val="009C7C40"/>
    <w:rsid w:val="009D1D57"/>
    <w:rsid w:val="009E0C21"/>
    <w:rsid w:val="009E4C79"/>
    <w:rsid w:val="009F0A8B"/>
    <w:rsid w:val="009F0FDE"/>
    <w:rsid w:val="009F3990"/>
    <w:rsid w:val="009F5220"/>
    <w:rsid w:val="009F5800"/>
    <w:rsid w:val="009F743D"/>
    <w:rsid w:val="00A00CD6"/>
    <w:rsid w:val="00A00F25"/>
    <w:rsid w:val="00A03BBF"/>
    <w:rsid w:val="00A05CEC"/>
    <w:rsid w:val="00A06AD9"/>
    <w:rsid w:val="00A14837"/>
    <w:rsid w:val="00A14B4E"/>
    <w:rsid w:val="00A1675D"/>
    <w:rsid w:val="00A17443"/>
    <w:rsid w:val="00A17828"/>
    <w:rsid w:val="00A220E2"/>
    <w:rsid w:val="00A222AD"/>
    <w:rsid w:val="00A2418A"/>
    <w:rsid w:val="00A24411"/>
    <w:rsid w:val="00A31B23"/>
    <w:rsid w:val="00A35EFE"/>
    <w:rsid w:val="00A3681D"/>
    <w:rsid w:val="00A3774D"/>
    <w:rsid w:val="00A41A71"/>
    <w:rsid w:val="00A42301"/>
    <w:rsid w:val="00A433E3"/>
    <w:rsid w:val="00A437CB"/>
    <w:rsid w:val="00A46072"/>
    <w:rsid w:val="00A464F4"/>
    <w:rsid w:val="00A50785"/>
    <w:rsid w:val="00A535C2"/>
    <w:rsid w:val="00A62E36"/>
    <w:rsid w:val="00A62E5E"/>
    <w:rsid w:val="00A637BE"/>
    <w:rsid w:val="00A66424"/>
    <w:rsid w:val="00A66A5F"/>
    <w:rsid w:val="00A67630"/>
    <w:rsid w:val="00A677B6"/>
    <w:rsid w:val="00A70DCE"/>
    <w:rsid w:val="00A72CF6"/>
    <w:rsid w:val="00A73868"/>
    <w:rsid w:val="00A73CD1"/>
    <w:rsid w:val="00A74CCC"/>
    <w:rsid w:val="00A84418"/>
    <w:rsid w:val="00A90527"/>
    <w:rsid w:val="00A90F21"/>
    <w:rsid w:val="00A922FE"/>
    <w:rsid w:val="00A93D5E"/>
    <w:rsid w:val="00A959F4"/>
    <w:rsid w:val="00AA0402"/>
    <w:rsid w:val="00AA317A"/>
    <w:rsid w:val="00AA4636"/>
    <w:rsid w:val="00AA624A"/>
    <w:rsid w:val="00AB2608"/>
    <w:rsid w:val="00AB2AC6"/>
    <w:rsid w:val="00AB7DBD"/>
    <w:rsid w:val="00AC3184"/>
    <w:rsid w:val="00AD2BF8"/>
    <w:rsid w:val="00AD513A"/>
    <w:rsid w:val="00AD73BD"/>
    <w:rsid w:val="00AD7812"/>
    <w:rsid w:val="00AE16D3"/>
    <w:rsid w:val="00AE37BB"/>
    <w:rsid w:val="00AE5552"/>
    <w:rsid w:val="00AE7555"/>
    <w:rsid w:val="00AE7867"/>
    <w:rsid w:val="00AF0DD2"/>
    <w:rsid w:val="00AF38E6"/>
    <w:rsid w:val="00AF55CD"/>
    <w:rsid w:val="00AF62E3"/>
    <w:rsid w:val="00B005AF"/>
    <w:rsid w:val="00B05E75"/>
    <w:rsid w:val="00B0624F"/>
    <w:rsid w:val="00B11433"/>
    <w:rsid w:val="00B1322A"/>
    <w:rsid w:val="00B135B6"/>
    <w:rsid w:val="00B13F82"/>
    <w:rsid w:val="00B22A63"/>
    <w:rsid w:val="00B24B65"/>
    <w:rsid w:val="00B27EBF"/>
    <w:rsid w:val="00B3042C"/>
    <w:rsid w:val="00B33AF2"/>
    <w:rsid w:val="00B402BB"/>
    <w:rsid w:val="00B40941"/>
    <w:rsid w:val="00B46EBE"/>
    <w:rsid w:val="00B5768F"/>
    <w:rsid w:val="00B60AB0"/>
    <w:rsid w:val="00B62022"/>
    <w:rsid w:val="00B63F7E"/>
    <w:rsid w:val="00B64323"/>
    <w:rsid w:val="00B70137"/>
    <w:rsid w:val="00B7121B"/>
    <w:rsid w:val="00B8011A"/>
    <w:rsid w:val="00B82110"/>
    <w:rsid w:val="00B831DC"/>
    <w:rsid w:val="00B832C9"/>
    <w:rsid w:val="00B8561A"/>
    <w:rsid w:val="00B8618A"/>
    <w:rsid w:val="00B90FCD"/>
    <w:rsid w:val="00B94BE4"/>
    <w:rsid w:val="00BA0557"/>
    <w:rsid w:val="00BA3674"/>
    <w:rsid w:val="00BA38A3"/>
    <w:rsid w:val="00BB170D"/>
    <w:rsid w:val="00BB1E51"/>
    <w:rsid w:val="00BB719E"/>
    <w:rsid w:val="00BB7FC1"/>
    <w:rsid w:val="00BC3596"/>
    <w:rsid w:val="00BC69E2"/>
    <w:rsid w:val="00BD2400"/>
    <w:rsid w:val="00BD5E67"/>
    <w:rsid w:val="00BE0DD5"/>
    <w:rsid w:val="00BE119A"/>
    <w:rsid w:val="00BE7B00"/>
    <w:rsid w:val="00BF02B1"/>
    <w:rsid w:val="00BF3250"/>
    <w:rsid w:val="00BF56EB"/>
    <w:rsid w:val="00BF75F0"/>
    <w:rsid w:val="00C041DE"/>
    <w:rsid w:val="00C0462A"/>
    <w:rsid w:val="00C10ABC"/>
    <w:rsid w:val="00C12D3B"/>
    <w:rsid w:val="00C202D5"/>
    <w:rsid w:val="00C203A4"/>
    <w:rsid w:val="00C21FD0"/>
    <w:rsid w:val="00C229F4"/>
    <w:rsid w:val="00C2369D"/>
    <w:rsid w:val="00C2403D"/>
    <w:rsid w:val="00C26591"/>
    <w:rsid w:val="00C33C7E"/>
    <w:rsid w:val="00C37A93"/>
    <w:rsid w:val="00C401C0"/>
    <w:rsid w:val="00C40299"/>
    <w:rsid w:val="00C40593"/>
    <w:rsid w:val="00C42897"/>
    <w:rsid w:val="00C4321D"/>
    <w:rsid w:val="00C5221A"/>
    <w:rsid w:val="00C5374F"/>
    <w:rsid w:val="00C56125"/>
    <w:rsid w:val="00C57A40"/>
    <w:rsid w:val="00C613D0"/>
    <w:rsid w:val="00C61588"/>
    <w:rsid w:val="00C61FD9"/>
    <w:rsid w:val="00C64682"/>
    <w:rsid w:val="00C67A59"/>
    <w:rsid w:val="00C71F70"/>
    <w:rsid w:val="00C720B1"/>
    <w:rsid w:val="00C722FE"/>
    <w:rsid w:val="00C74791"/>
    <w:rsid w:val="00C75B38"/>
    <w:rsid w:val="00C75BFC"/>
    <w:rsid w:val="00C8482B"/>
    <w:rsid w:val="00C849E4"/>
    <w:rsid w:val="00C854A4"/>
    <w:rsid w:val="00C8609A"/>
    <w:rsid w:val="00C87168"/>
    <w:rsid w:val="00C905E6"/>
    <w:rsid w:val="00C95108"/>
    <w:rsid w:val="00C95B38"/>
    <w:rsid w:val="00C96733"/>
    <w:rsid w:val="00CA1272"/>
    <w:rsid w:val="00CA36D7"/>
    <w:rsid w:val="00CA4319"/>
    <w:rsid w:val="00CA435C"/>
    <w:rsid w:val="00CA6624"/>
    <w:rsid w:val="00CA6C52"/>
    <w:rsid w:val="00CB15DF"/>
    <w:rsid w:val="00CB1700"/>
    <w:rsid w:val="00CB56CC"/>
    <w:rsid w:val="00CB75DF"/>
    <w:rsid w:val="00CC0B72"/>
    <w:rsid w:val="00CC7D64"/>
    <w:rsid w:val="00CD1CEC"/>
    <w:rsid w:val="00CD200D"/>
    <w:rsid w:val="00CD2D6B"/>
    <w:rsid w:val="00CD544E"/>
    <w:rsid w:val="00CE0B64"/>
    <w:rsid w:val="00CE1EA3"/>
    <w:rsid w:val="00CE2B57"/>
    <w:rsid w:val="00CE51F3"/>
    <w:rsid w:val="00CE54CD"/>
    <w:rsid w:val="00CE5CE4"/>
    <w:rsid w:val="00CE6148"/>
    <w:rsid w:val="00CE6A18"/>
    <w:rsid w:val="00CE74A8"/>
    <w:rsid w:val="00CF066E"/>
    <w:rsid w:val="00CF0EB1"/>
    <w:rsid w:val="00CF1931"/>
    <w:rsid w:val="00CF1CDD"/>
    <w:rsid w:val="00CF1ED3"/>
    <w:rsid w:val="00CF3AB4"/>
    <w:rsid w:val="00CF4A7F"/>
    <w:rsid w:val="00CF60BF"/>
    <w:rsid w:val="00D00B8A"/>
    <w:rsid w:val="00D02781"/>
    <w:rsid w:val="00D107B3"/>
    <w:rsid w:val="00D12392"/>
    <w:rsid w:val="00D137BA"/>
    <w:rsid w:val="00D1559B"/>
    <w:rsid w:val="00D1630F"/>
    <w:rsid w:val="00D165E4"/>
    <w:rsid w:val="00D221AE"/>
    <w:rsid w:val="00D240EC"/>
    <w:rsid w:val="00D27D73"/>
    <w:rsid w:val="00D32974"/>
    <w:rsid w:val="00D33B5B"/>
    <w:rsid w:val="00D40D31"/>
    <w:rsid w:val="00D42D96"/>
    <w:rsid w:val="00D45E43"/>
    <w:rsid w:val="00D5057F"/>
    <w:rsid w:val="00D510CD"/>
    <w:rsid w:val="00D520FB"/>
    <w:rsid w:val="00D52B3A"/>
    <w:rsid w:val="00D548A3"/>
    <w:rsid w:val="00D54A4D"/>
    <w:rsid w:val="00D54C89"/>
    <w:rsid w:val="00D55662"/>
    <w:rsid w:val="00D622B8"/>
    <w:rsid w:val="00D644BD"/>
    <w:rsid w:val="00D6471C"/>
    <w:rsid w:val="00D65255"/>
    <w:rsid w:val="00D703E2"/>
    <w:rsid w:val="00D707F1"/>
    <w:rsid w:val="00D72B8D"/>
    <w:rsid w:val="00D734FB"/>
    <w:rsid w:val="00D735E8"/>
    <w:rsid w:val="00D90B1C"/>
    <w:rsid w:val="00D917A0"/>
    <w:rsid w:val="00D91D19"/>
    <w:rsid w:val="00D942E8"/>
    <w:rsid w:val="00D94912"/>
    <w:rsid w:val="00D972CD"/>
    <w:rsid w:val="00DA3851"/>
    <w:rsid w:val="00DA3DAD"/>
    <w:rsid w:val="00DA4370"/>
    <w:rsid w:val="00DA5695"/>
    <w:rsid w:val="00DA7BA5"/>
    <w:rsid w:val="00DB06D1"/>
    <w:rsid w:val="00DB0DFA"/>
    <w:rsid w:val="00DB18A2"/>
    <w:rsid w:val="00DB1DDB"/>
    <w:rsid w:val="00DB4A53"/>
    <w:rsid w:val="00DB5751"/>
    <w:rsid w:val="00DB62C7"/>
    <w:rsid w:val="00DC4B0A"/>
    <w:rsid w:val="00DC7FF0"/>
    <w:rsid w:val="00DD05C7"/>
    <w:rsid w:val="00DD0E98"/>
    <w:rsid w:val="00DE7C29"/>
    <w:rsid w:val="00DF44F2"/>
    <w:rsid w:val="00E006DB"/>
    <w:rsid w:val="00E013ED"/>
    <w:rsid w:val="00E046B2"/>
    <w:rsid w:val="00E05BA1"/>
    <w:rsid w:val="00E12FFA"/>
    <w:rsid w:val="00E1418A"/>
    <w:rsid w:val="00E167BD"/>
    <w:rsid w:val="00E16923"/>
    <w:rsid w:val="00E16B1B"/>
    <w:rsid w:val="00E20758"/>
    <w:rsid w:val="00E20A0A"/>
    <w:rsid w:val="00E21085"/>
    <w:rsid w:val="00E25A42"/>
    <w:rsid w:val="00E26284"/>
    <w:rsid w:val="00E309F7"/>
    <w:rsid w:val="00E313C2"/>
    <w:rsid w:val="00E33D08"/>
    <w:rsid w:val="00E35AC2"/>
    <w:rsid w:val="00E41A3E"/>
    <w:rsid w:val="00E473C7"/>
    <w:rsid w:val="00E50161"/>
    <w:rsid w:val="00E50C69"/>
    <w:rsid w:val="00E519D8"/>
    <w:rsid w:val="00E521FA"/>
    <w:rsid w:val="00E53235"/>
    <w:rsid w:val="00E533D8"/>
    <w:rsid w:val="00E56AFE"/>
    <w:rsid w:val="00E56D03"/>
    <w:rsid w:val="00E60C82"/>
    <w:rsid w:val="00E636EA"/>
    <w:rsid w:val="00E643AF"/>
    <w:rsid w:val="00E65815"/>
    <w:rsid w:val="00E6690F"/>
    <w:rsid w:val="00E6739A"/>
    <w:rsid w:val="00E7173C"/>
    <w:rsid w:val="00E74BEE"/>
    <w:rsid w:val="00E81468"/>
    <w:rsid w:val="00E9339E"/>
    <w:rsid w:val="00E961CC"/>
    <w:rsid w:val="00E96813"/>
    <w:rsid w:val="00E973D9"/>
    <w:rsid w:val="00EA76C8"/>
    <w:rsid w:val="00EB4DCE"/>
    <w:rsid w:val="00EC4464"/>
    <w:rsid w:val="00EC6BB3"/>
    <w:rsid w:val="00ED1C95"/>
    <w:rsid w:val="00ED39DD"/>
    <w:rsid w:val="00ED45FE"/>
    <w:rsid w:val="00EE1038"/>
    <w:rsid w:val="00EE250E"/>
    <w:rsid w:val="00EE4168"/>
    <w:rsid w:val="00EE6438"/>
    <w:rsid w:val="00EE708A"/>
    <w:rsid w:val="00EE74D9"/>
    <w:rsid w:val="00EF0A98"/>
    <w:rsid w:val="00EF2C4F"/>
    <w:rsid w:val="00EF3479"/>
    <w:rsid w:val="00F018F9"/>
    <w:rsid w:val="00F03F9E"/>
    <w:rsid w:val="00F057D3"/>
    <w:rsid w:val="00F1331C"/>
    <w:rsid w:val="00F13AA5"/>
    <w:rsid w:val="00F16B87"/>
    <w:rsid w:val="00F20ACA"/>
    <w:rsid w:val="00F23F6D"/>
    <w:rsid w:val="00F24116"/>
    <w:rsid w:val="00F2774E"/>
    <w:rsid w:val="00F315B9"/>
    <w:rsid w:val="00F34D43"/>
    <w:rsid w:val="00F34D68"/>
    <w:rsid w:val="00F352F4"/>
    <w:rsid w:val="00F359F5"/>
    <w:rsid w:val="00F449FD"/>
    <w:rsid w:val="00F457F4"/>
    <w:rsid w:val="00F4589A"/>
    <w:rsid w:val="00F46C27"/>
    <w:rsid w:val="00F54302"/>
    <w:rsid w:val="00F54BAB"/>
    <w:rsid w:val="00F554A0"/>
    <w:rsid w:val="00F55E03"/>
    <w:rsid w:val="00F62037"/>
    <w:rsid w:val="00F6528D"/>
    <w:rsid w:val="00F7385D"/>
    <w:rsid w:val="00F73DE4"/>
    <w:rsid w:val="00F744CD"/>
    <w:rsid w:val="00F764D5"/>
    <w:rsid w:val="00F8745F"/>
    <w:rsid w:val="00F87F96"/>
    <w:rsid w:val="00F92DE5"/>
    <w:rsid w:val="00F94351"/>
    <w:rsid w:val="00F94CFB"/>
    <w:rsid w:val="00F95734"/>
    <w:rsid w:val="00F95C6F"/>
    <w:rsid w:val="00F96517"/>
    <w:rsid w:val="00FA54C5"/>
    <w:rsid w:val="00FA7064"/>
    <w:rsid w:val="00FB7263"/>
    <w:rsid w:val="00FC0488"/>
    <w:rsid w:val="00FC0C2E"/>
    <w:rsid w:val="00FC595B"/>
    <w:rsid w:val="00FC5B43"/>
    <w:rsid w:val="00FD08B4"/>
    <w:rsid w:val="00FD144F"/>
    <w:rsid w:val="00FD15BA"/>
    <w:rsid w:val="00FD3D28"/>
    <w:rsid w:val="00FD5EED"/>
    <w:rsid w:val="00FD72E2"/>
    <w:rsid w:val="00FE3396"/>
    <w:rsid w:val="00FE471A"/>
    <w:rsid w:val="00FE52DA"/>
    <w:rsid w:val="00FE68B6"/>
    <w:rsid w:val="00FE7934"/>
    <w:rsid w:val="00FF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ADEE8"/>
  <w15:docId w15:val="{49E25A60-60BB-4A92-9319-CDD69269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Unresolved Mention" w:uiPriority="99"/>
  </w:latentStyles>
  <w:style w:type="paragraph" w:default="1" w:styleId="Normalny">
    <w:name w:val="Normal"/>
    <w:qFormat/>
    <w:rPr>
      <w:sz w:val="24"/>
      <w:szCs w:val="24"/>
      <w:lang w:val="pl-PL" w:eastAsia="pl-PL"/>
    </w:rPr>
  </w:style>
  <w:style w:type="paragraph" w:styleId="Nagwek1">
    <w:name w:val="heading 1"/>
    <w:basedOn w:val="Normalny"/>
    <w:next w:val="Normalny"/>
    <w:link w:val="Nagwek1Znak"/>
    <w:qFormat/>
    <w:rsid w:val="00FC0488"/>
    <w:pPr>
      <w:keepNext/>
      <w:suppressAutoHyphens/>
      <w:spacing w:before="240" w:after="60"/>
      <w:outlineLvl w:val="0"/>
    </w:pPr>
    <w:rPr>
      <w:rFonts w:ascii="Cambria" w:hAnsi="Cambria"/>
      <w:b/>
      <w:bCs/>
      <w:kern w:val="32"/>
      <w:sz w:val="32"/>
      <w:szCs w:val="32"/>
      <w:lang w:eastAsia="zh-CN"/>
    </w:rPr>
  </w:style>
  <w:style w:type="paragraph" w:styleId="Nagwek2">
    <w:name w:val="heading 2"/>
    <w:basedOn w:val="Normalny"/>
    <w:next w:val="Normalny"/>
    <w:link w:val="Nagwek2Znak"/>
    <w:unhideWhenUsed/>
    <w:qFormat/>
    <w:rsid w:val="00FC0488"/>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semiHidden/>
    <w:unhideWhenUsed/>
    <w:qFormat/>
    <w:rsid w:val="00FC048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semiHidden/>
    <w:rsid w:val="0077374E"/>
    <w:pPr>
      <w:shd w:val="clear" w:color="auto" w:fill="000080"/>
    </w:pPr>
    <w:rPr>
      <w:rFonts w:ascii="Tahoma" w:hAnsi="Tahoma" w:cs="Tahoma"/>
      <w:sz w:val="20"/>
      <w:szCs w:val="20"/>
    </w:rPr>
  </w:style>
  <w:style w:type="paragraph" w:styleId="Tekstdymka">
    <w:name w:val="Balloon Text"/>
    <w:basedOn w:val="Normalny"/>
    <w:link w:val="TekstdymkaZnak"/>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unhideWhenUsed/>
    <w:rsid w:val="00620979"/>
    <w:rPr>
      <w:sz w:val="20"/>
      <w:szCs w:val="20"/>
    </w:rPr>
  </w:style>
  <w:style w:type="character" w:customStyle="1" w:styleId="TekstkomentarzaZnak">
    <w:name w:val="Tekst komentarza Znak"/>
    <w:basedOn w:val="Domylnaczcionkaakapitu"/>
    <w:link w:val="Tekstkomentarza"/>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Oświetlenie,Wypunktowanie,Obiekt,List Paragraph1,normalny tekst,Kolorowa lista — akcent 11,BulletC,Numerowanie,Akapit z listą11,Akapit z listą31,Bullets,punk 1,Z podkreśleniem,Nag 1,times,List Paragraph,Akapit z listą4"/>
    <w:basedOn w:val="Normalny"/>
    <w:link w:val="AkapitzlistZnak"/>
    <w:uiPriority w:val="34"/>
    <w:qFormat/>
    <w:rsid w:val="004A36F0"/>
    <w:pPr>
      <w:ind w:left="720"/>
      <w:contextualSpacing/>
    </w:pPr>
  </w:style>
  <w:style w:type="character" w:styleId="Hipercze">
    <w:name w:val="Hyperlink"/>
    <w:basedOn w:val="Domylnaczcionkaakapitu"/>
    <w:unhideWhenUsed/>
    <w:rsid w:val="008C4902"/>
    <w:rPr>
      <w:color w:val="0563C1" w:themeColor="hyperlink"/>
      <w:u w:val="single"/>
    </w:rPr>
  </w:style>
  <w:style w:type="paragraph" w:styleId="Podtytu">
    <w:name w:val="Subtitle"/>
    <w:basedOn w:val="Normalny"/>
    <w:next w:val="Normalny"/>
    <w:link w:val="PodtytuZnak"/>
    <w:qFormat/>
    <w:rsid w:val="00844D31"/>
    <w:pPr>
      <w:numPr>
        <w:ilvl w:val="1"/>
      </w:numPr>
    </w:pPr>
    <w:rPr>
      <w:rFonts w:asciiTheme="majorHAnsi" w:eastAsiaTheme="majorEastAsia" w:hAnsiTheme="majorHAnsi" w:cstheme="majorBidi"/>
      <w:i/>
      <w:iCs/>
      <w:color w:val="5B9BD5" w:themeColor="accent1"/>
      <w:spacing w:val="15"/>
    </w:rPr>
  </w:style>
  <w:style w:type="character" w:customStyle="1" w:styleId="PodtytuZnak">
    <w:name w:val="Podtytuł Znak"/>
    <w:basedOn w:val="Domylnaczcionkaakapitu"/>
    <w:link w:val="Podtytu"/>
    <w:rsid w:val="00844D31"/>
    <w:rPr>
      <w:rFonts w:asciiTheme="majorHAnsi" w:eastAsiaTheme="majorEastAsia" w:hAnsiTheme="majorHAnsi" w:cstheme="majorBidi"/>
      <w:i/>
      <w:iCs/>
      <w:color w:val="5B9BD5" w:themeColor="accent1"/>
      <w:spacing w:val="15"/>
      <w:sz w:val="24"/>
      <w:szCs w:val="24"/>
      <w:lang w:val="pl-PL" w:eastAsia="pl-PL"/>
    </w:rPr>
  </w:style>
  <w:style w:type="character" w:customStyle="1" w:styleId="Nagwek1Znak">
    <w:name w:val="Nagłówek 1 Znak"/>
    <w:basedOn w:val="Domylnaczcionkaakapitu"/>
    <w:link w:val="Nagwek1"/>
    <w:rsid w:val="00FC0488"/>
    <w:rPr>
      <w:rFonts w:ascii="Cambria" w:hAnsi="Cambria"/>
      <w:b/>
      <w:bCs/>
      <w:kern w:val="32"/>
      <w:sz w:val="32"/>
      <w:szCs w:val="32"/>
      <w:lang w:val="pl-PL" w:eastAsia="zh-CN"/>
    </w:rPr>
  </w:style>
  <w:style w:type="character" w:customStyle="1" w:styleId="Nagwek2Znak">
    <w:name w:val="Nagłówek 2 Znak"/>
    <w:basedOn w:val="Domylnaczcionkaakapitu"/>
    <w:link w:val="Nagwek2"/>
    <w:rsid w:val="00FC0488"/>
    <w:rPr>
      <w:rFonts w:ascii="Calibri Light" w:hAnsi="Calibri Light"/>
      <w:b/>
      <w:bCs/>
      <w:i/>
      <w:iCs/>
      <w:sz w:val="28"/>
      <w:szCs w:val="28"/>
      <w:lang w:val="pl-PL" w:eastAsia="pl-PL"/>
    </w:rPr>
  </w:style>
  <w:style w:type="character" w:customStyle="1" w:styleId="Nagwek3Znak">
    <w:name w:val="Nagłówek 3 Znak"/>
    <w:basedOn w:val="Domylnaczcionkaakapitu"/>
    <w:link w:val="Nagwek3"/>
    <w:semiHidden/>
    <w:rsid w:val="00FC0488"/>
    <w:rPr>
      <w:rFonts w:ascii="Calibri Light" w:hAnsi="Calibri Light"/>
      <w:b/>
      <w:bCs/>
      <w:sz w:val="26"/>
      <w:szCs w:val="26"/>
      <w:lang w:val="pl-PL" w:eastAsia="pl-PL"/>
    </w:rPr>
  </w:style>
  <w:style w:type="paragraph" w:styleId="Tekstprzypisukocowego">
    <w:name w:val="endnote text"/>
    <w:basedOn w:val="Normalny"/>
    <w:link w:val="TekstprzypisukocowegoZnak"/>
    <w:semiHidden/>
    <w:unhideWhenUsed/>
    <w:rsid w:val="00FC0488"/>
    <w:rPr>
      <w:sz w:val="20"/>
      <w:szCs w:val="20"/>
    </w:rPr>
  </w:style>
  <w:style w:type="character" w:customStyle="1" w:styleId="TekstprzypisukocowegoZnak">
    <w:name w:val="Tekst przypisu końcowego Znak"/>
    <w:basedOn w:val="Domylnaczcionkaakapitu"/>
    <w:link w:val="Tekstprzypisukocowego"/>
    <w:semiHidden/>
    <w:rsid w:val="00FC0488"/>
    <w:rPr>
      <w:lang w:val="pl-PL" w:eastAsia="pl-PL"/>
    </w:rPr>
  </w:style>
  <w:style w:type="character" w:styleId="Odwoanieprzypisukocowego">
    <w:name w:val="endnote reference"/>
    <w:semiHidden/>
    <w:unhideWhenUsed/>
    <w:rsid w:val="00FC0488"/>
    <w:rPr>
      <w:vertAlign w:val="superscript"/>
    </w:rPr>
  </w:style>
  <w:style w:type="paragraph" w:styleId="Bezodstpw">
    <w:name w:val="No Spacing"/>
    <w:link w:val="BezodstpwZnak"/>
    <w:uiPriority w:val="1"/>
    <w:qFormat/>
    <w:rsid w:val="00FC0488"/>
    <w:rPr>
      <w:rFonts w:ascii="Calibri" w:eastAsia="Calibri" w:hAnsi="Calibri"/>
      <w:sz w:val="22"/>
      <w:szCs w:val="22"/>
      <w:lang w:val="pl-PL"/>
    </w:rPr>
  </w:style>
  <w:style w:type="character" w:customStyle="1" w:styleId="highlight">
    <w:name w:val="highlight"/>
    <w:rsid w:val="00FC0488"/>
  </w:style>
  <w:style w:type="character" w:customStyle="1" w:styleId="AkapitzlistZnak">
    <w:name w:val="Akapit z listą Znak"/>
    <w:aliases w:val="Nagłówek_ds_3 Znak,Oświetlenie Znak,Wypunktowanie Znak,Obiekt Znak,List Paragraph1 Znak,normalny tekst Znak,Kolorowa lista — akcent 11 Znak,BulletC Znak,Numerowanie Znak,Akapit z listą11 Znak,Akapit z listą31 Znak,Bullets Znak"/>
    <w:link w:val="Akapitzlist"/>
    <w:uiPriority w:val="34"/>
    <w:qFormat/>
    <w:rsid w:val="00FC0488"/>
    <w:rPr>
      <w:sz w:val="24"/>
      <w:szCs w:val="24"/>
      <w:lang w:val="pl-PL" w:eastAsia="pl-PL"/>
    </w:rPr>
  </w:style>
  <w:style w:type="character" w:customStyle="1" w:styleId="BezodstpwZnak">
    <w:name w:val="Bez odstępów Znak"/>
    <w:link w:val="Bezodstpw"/>
    <w:uiPriority w:val="1"/>
    <w:rsid w:val="00FC0488"/>
    <w:rPr>
      <w:rFonts w:ascii="Calibri" w:eastAsia="Calibri" w:hAnsi="Calibri"/>
      <w:sz w:val="22"/>
      <w:szCs w:val="22"/>
      <w:lang w:val="pl-PL"/>
    </w:rPr>
  </w:style>
  <w:style w:type="character" w:customStyle="1" w:styleId="Teksttreci2">
    <w:name w:val="Tekst treści (2)_"/>
    <w:link w:val="Teksttreci20"/>
    <w:uiPriority w:val="99"/>
    <w:rsid w:val="00FC0488"/>
    <w:rPr>
      <w:b/>
      <w:bCs/>
      <w:shd w:val="clear" w:color="auto" w:fill="FFFFFF"/>
    </w:rPr>
  </w:style>
  <w:style w:type="paragraph" w:customStyle="1" w:styleId="Teksttreci20">
    <w:name w:val="Tekst treści (2)"/>
    <w:basedOn w:val="Normalny"/>
    <w:link w:val="Teksttreci2"/>
    <w:uiPriority w:val="99"/>
    <w:rsid w:val="00FC0488"/>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nhideWhenUsed/>
    <w:rsid w:val="00FC0488"/>
    <w:pPr>
      <w:spacing w:after="120" w:line="480" w:lineRule="auto"/>
      <w:ind w:left="283"/>
    </w:pPr>
  </w:style>
  <w:style w:type="character" w:customStyle="1" w:styleId="Tekstpodstawowywcity2Znak">
    <w:name w:val="Tekst podstawowy wcięty 2 Znak"/>
    <w:basedOn w:val="Domylnaczcionkaakapitu"/>
    <w:link w:val="Tekstpodstawowywcity2"/>
    <w:rsid w:val="00FC0488"/>
    <w:rPr>
      <w:sz w:val="24"/>
      <w:szCs w:val="24"/>
      <w:lang w:val="pl-PL" w:eastAsia="pl-PL"/>
    </w:rPr>
  </w:style>
  <w:style w:type="character" w:customStyle="1" w:styleId="Teksttreci">
    <w:name w:val="Tekst treści"/>
    <w:rsid w:val="00FC048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rsid w:val="00FC0488"/>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rsid w:val="00FC0488"/>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rsid w:val="00FC0488"/>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FC0488"/>
    <w:pPr>
      <w:spacing w:after="120"/>
      <w:ind w:left="283"/>
    </w:pPr>
  </w:style>
  <w:style w:type="character" w:customStyle="1" w:styleId="TekstpodstawowywcityZnak">
    <w:name w:val="Tekst podstawowy wcięty Znak"/>
    <w:basedOn w:val="Domylnaczcionkaakapitu"/>
    <w:link w:val="Tekstpodstawowywcity"/>
    <w:semiHidden/>
    <w:rsid w:val="00FC0488"/>
    <w:rPr>
      <w:sz w:val="24"/>
      <w:szCs w:val="24"/>
      <w:lang w:val="pl-PL" w:eastAsia="pl-PL"/>
    </w:rPr>
  </w:style>
  <w:style w:type="character" w:customStyle="1" w:styleId="Teksttreci0">
    <w:name w:val="Tekst treści_"/>
    <w:link w:val="Teksttreci1"/>
    <w:uiPriority w:val="99"/>
    <w:rsid w:val="00FC0488"/>
    <w:rPr>
      <w:rFonts w:ascii="Arial" w:hAnsi="Arial" w:cs="Arial"/>
      <w:sz w:val="18"/>
      <w:szCs w:val="18"/>
      <w:shd w:val="clear" w:color="auto" w:fill="FFFFFF"/>
    </w:rPr>
  </w:style>
  <w:style w:type="paragraph" w:styleId="Poprawka">
    <w:name w:val="Revision"/>
    <w:hidden/>
    <w:uiPriority w:val="99"/>
    <w:semiHidden/>
    <w:rsid w:val="00FC0488"/>
    <w:rPr>
      <w:sz w:val="24"/>
      <w:szCs w:val="24"/>
      <w:lang w:val="pl-PL" w:eastAsia="pl-PL"/>
    </w:rPr>
  </w:style>
  <w:style w:type="character" w:customStyle="1" w:styleId="info-list-value-uzasadnienie">
    <w:name w:val="info-list-value-uzasadnienie"/>
    <w:basedOn w:val="Domylnaczcionkaakapitu"/>
    <w:rsid w:val="00FC0488"/>
  </w:style>
  <w:style w:type="character" w:customStyle="1" w:styleId="Nierozpoznanawzmianka1">
    <w:name w:val="Nierozpoznana wzmianka1"/>
    <w:uiPriority w:val="99"/>
    <w:semiHidden/>
    <w:unhideWhenUsed/>
    <w:rsid w:val="00FC0488"/>
    <w:rPr>
      <w:color w:val="605E5C"/>
      <w:shd w:val="clear" w:color="auto" w:fill="E1DFDD"/>
    </w:rPr>
  </w:style>
  <w:style w:type="character" w:styleId="UyteHipercze">
    <w:name w:val="FollowedHyperlink"/>
    <w:semiHidden/>
    <w:unhideWhenUsed/>
    <w:rsid w:val="00FC0488"/>
    <w:rPr>
      <w:color w:val="954F72"/>
      <w:u w:val="single"/>
    </w:rPr>
  </w:style>
  <w:style w:type="paragraph" w:customStyle="1" w:styleId="Teksttreci21">
    <w:name w:val="Tekst treści (2)1"/>
    <w:basedOn w:val="Normalny"/>
    <w:uiPriority w:val="99"/>
    <w:rsid w:val="00FC0488"/>
    <w:pPr>
      <w:widowControl w:val="0"/>
      <w:shd w:val="clear" w:color="auto" w:fill="FFFFFF"/>
      <w:spacing w:line="240" w:lineRule="atLeast"/>
      <w:jc w:val="center"/>
    </w:pPr>
    <w:rPr>
      <w:b/>
      <w:bCs/>
      <w:sz w:val="17"/>
      <w:szCs w:val="17"/>
    </w:rPr>
  </w:style>
  <w:style w:type="paragraph" w:customStyle="1" w:styleId="Teksttreci1">
    <w:name w:val="Tekst treści1"/>
    <w:basedOn w:val="Normalny"/>
    <w:link w:val="Teksttreci0"/>
    <w:uiPriority w:val="99"/>
    <w:rsid w:val="00FC0488"/>
    <w:pPr>
      <w:widowControl w:val="0"/>
      <w:shd w:val="clear" w:color="auto" w:fill="FFFFFF"/>
      <w:spacing w:line="240" w:lineRule="atLeast"/>
      <w:jc w:val="center"/>
    </w:pPr>
    <w:rPr>
      <w:rFonts w:ascii="Arial" w:hAnsi="Arial" w:cs="Arial"/>
      <w:sz w:val="18"/>
      <w:szCs w:val="18"/>
      <w:lang w:val="en-US" w:eastAsia="en-US"/>
    </w:rPr>
  </w:style>
  <w:style w:type="character" w:customStyle="1" w:styleId="Teksttreci4">
    <w:name w:val="Tekst treści (4)_"/>
    <w:link w:val="Teksttreci41"/>
    <w:uiPriority w:val="99"/>
    <w:rsid w:val="00FC0488"/>
    <w:rPr>
      <w:shd w:val="clear" w:color="auto" w:fill="FFFFFF"/>
    </w:rPr>
  </w:style>
  <w:style w:type="character" w:customStyle="1" w:styleId="Teksttreci47">
    <w:name w:val="Tekst treści (4)7"/>
    <w:uiPriority w:val="99"/>
    <w:rsid w:val="00FC0488"/>
  </w:style>
  <w:style w:type="paragraph" w:customStyle="1" w:styleId="Teksttreci41">
    <w:name w:val="Tekst treści (4)1"/>
    <w:basedOn w:val="Normalny"/>
    <w:link w:val="Teksttreci4"/>
    <w:uiPriority w:val="99"/>
    <w:rsid w:val="00FC0488"/>
    <w:pPr>
      <w:widowControl w:val="0"/>
      <w:shd w:val="clear" w:color="auto" w:fill="FFFFFF"/>
      <w:spacing w:before="480" w:after="360" w:line="365" w:lineRule="exact"/>
    </w:pPr>
    <w:rPr>
      <w:sz w:val="20"/>
      <w:szCs w:val="20"/>
      <w:lang w:val="en-US" w:eastAsia="en-US"/>
    </w:rPr>
  </w:style>
  <w:style w:type="paragraph" w:styleId="Tekstpodstawowy2">
    <w:name w:val="Body Text 2"/>
    <w:basedOn w:val="Normalny"/>
    <w:link w:val="Tekstpodstawowy2Znak"/>
    <w:uiPriority w:val="99"/>
    <w:unhideWhenUsed/>
    <w:rsid w:val="00FC0488"/>
    <w:pPr>
      <w:spacing w:after="120" w:line="480" w:lineRule="auto"/>
    </w:pPr>
    <w:rPr>
      <w:lang w:val="x-none" w:eastAsia="x-none"/>
    </w:rPr>
  </w:style>
  <w:style w:type="character" w:customStyle="1" w:styleId="Tekstpodstawowy2Znak">
    <w:name w:val="Tekst podstawowy 2 Znak"/>
    <w:basedOn w:val="Domylnaczcionkaakapitu"/>
    <w:link w:val="Tekstpodstawowy2"/>
    <w:uiPriority w:val="99"/>
    <w:rsid w:val="00FC0488"/>
    <w:rPr>
      <w:sz w:val="24"/>
      <w:szCs w:val="24"/>
      <w:lang w:val="x-none" w:eastAsia="x-none"/>
    </w:rPr>
  </w:style>
  <w:style w:type="paragraph" w:styleId="NormalnyWeb">
    <w:name w:val="Normal (Web)"/>
    <w:basedOn w:val="Normalny"/>
    <w:semiHidden/>
    <w:unhideWhenUsed/>
    <w:rsid w:val="00FC0488"/>
    <w:pPr>
      <w:spacing w:before="150"/>
    </w:pPr>
    <w:rPr>
      <w:rFonts w:ascii="Arial" w:hAnsi="Arial" w:cs="Arial"/>
      <w:color w:val="000000"/>
    </w:rPr>
  </w:style>
  <w:style w:type="character" w:customStyle="1" w:styleId="warheader1">
    <w:name w:val="war_header1"/>
    <w:rsid w:val="00FC0488"/>
    <w:rPr>
      <w:b/>
      <w:bCs/>
      <w:sz w:val="29"/>
      <w:szCs w:val="29"/>
    </w:rPr>
  </w:style>
  <w:style w:type="paragraph" w:styleId="Tekstpodstawowywcity3">
    <w:name w:val="Body Text Indent 3"/>
    <w:basedOn w:val="Normalny"/>
    <w:link w:val="Tekstpodstawowywcity3Znak"/>
    <w:rsid w:val="00FC0488"/>
    <w:pPr>
      <w:spacing w:after="120"/>
      <w:ind w:left="283"/>
    </w:pPr>
    <w:rPr>
      <w:sz w:val="16"/>
      <w:szCs w:val="16"/>
    </w:rPr>
  </w:style>
  <w:style w:type="character" w:customStyle="1" w:styleId="Tekstpodstawowywcity3Znak">
    <w:name w:val="Tekst podstawowy wcięty 3 Znak"/>
    <w:basedOn w:val="Domylnaczcionkaakapitu"/>
    <w:link w:val="Tekstpodstawowywcity3"/>
    <w:rsid w:val="00FC0488"/>
    <w:rPr>
      <w:sz w:val="16"/>
      <w:szCs w:val="16"/>
      <w:lang w:val="pl-PL" w:eastAsia="pl-PL"/>
    </w:rPr>
  </w:style>
  <w:style w:type="character" w:styleId="Nierozpoznanawzmianka">
    <w:name w:val="Unresolved Mention"/>
    <w:uiPriority w:val="99"/>
    <w:unhideWhenUsed/>
    <w:rsid w:val="00FC0488"/>
    <w:rPr>
      <w:color w:val="605E5C"/>
      <w:shd w:val="clear" w:color="auto" w:fill="E1DFDD"/>
    </w:rPr>
  </w:style>
  <w:style w:type="character" w:customStyle="1" w:styleId="NagwekZnak">
    <w:name w:val="Nagłówek Znak"/>
    <w:link w:val="Nagwek"/>
    <w:rsid w:val="00FC0488"/>
    <w:rPr>
      <w:sz w:val="24"/>
      <w:szCs w:val="24"/>
      <w:lang w:val="pl-PL" w:eastAsia="pl-PL"/>
    </w:rPr>
  </w:style>
  <w:style w:type="character" w:customStyle="1" w:styleId="MapadokumentuZnak">
    <w:name w:val="Mapa dokumentu Znak"/>
    <w:aliases w:val="Plan dokumentu Znak"/>
    <w:link w:val="Mapadokumentu"/>
    <w:semiHidden/>
    <w:rsid w:val="00FC0488"/>
    <w:rPr>
      <w:rFonts w:ascii="Tahoma" w:hAnsi="Tahoma" w:cs="Tahoma"/>
      <w:shd w:val="clear" w:color="auto" w:fill="000080"/>
      <w:lang w:val="pl-PL" w:eastAsia="pl-PL"/>
    </w:rPr>
  </w:style>
  <w:style w:type="character" w:customStyle="1" w:styleId="TekstdymkaZnak">
    <w:name w:val="Tekst dymka Znak"/>
    <w:link w:val="Tekstdymka"/>
    <w:semiHidden/>
    <w:rsid w:val="00FC0488"/>
    <w:rPr>
      <w:rFonts w:ascii="Tahoma" w:hAnsi="Tahoma" w:cs="Tahoma"/>
      <w:sz w:val="16"/>
      <w:szCs w:val="16"/>
      <w:lang w:val="pl-PL" w:eastAsia="pl-PL"/>
    </w:rPr>
  </w:style>
  <w:style w:type="character" w:customStyle="1" w:styleId="Teksttreci15">
    <w:name w:val="Tekst treści (15)_"/>
    <w:link w:val="Teksttreci150"/>
    <w:rsid w:val="00FC0488"/>
    <w:rPr>
      <w:rFonts w:ascii="Arial" w:eastAsia="Arial" w:hAnsi="Arial" w:cs="Arial"/>
      <w:sz w:val="23"/>
      <w:szCs w:val="23"/>
      <w:shd w:val="clear" w:color="auto" w:fill="FFFFFF"/>
    </w:rPr>
  </w:style>
  <w:style w:type="paragraph" w:customStyle="1" w:styleId="Teksttreci150">
    <w:name w:val="Tekst treści (15)"/>
    <w:basedOn w:val="Normalny"/>
    <w:link w:val="Teksttreci15"/>
    <w:rsid w:val="00FC0488"/>
    <w:pPr>
      <w:shd w:val="clear" w:color="auto" w:fill="FFFFFF"/>
      <w:spacing w:line="413" w:lineRule="exact"/>
      <w:ind w:hanging="340"/>
      <w:jc w:val="both"/>
    </w:pPr>
    <w:rPr>
      <w:rFonts w:ascii="Arial" w:eastAsia="Arial" w:hAnsi="Arial" w:cs="Arial"/>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4219">
      <w:bodyDiv w:val="1"/>
      <w:marLeft w:val="0"/>
      <w:marRight w:val="0"/>
      <w:marTop w:val="0"/>
      <w:marBottom w:val="0"/>
      <w:divBdr>
        <w:top w:val="none" w:sz="0" w:space="0" w:color="auto"/>
        <w:left w:val="none" w:sz="0" w:space="0" w:color="auto"/>
        <w:bottom w:val="none" w:sz="0" w:space="0" w:color="auto"/>
        <w:right w:val="none" w:sz="0" w:space="0" w:color="auto"/>
      </w:divBdr>
    </w:div>
    <w:div w:id="256645924">
      <w:bodyDiv w:val="1"/>
      <w:marLeft w:val="0"/>
      <w:marRight w:val="0"/>
      <w:marTop w:val="0"/>
      <w:marBottom w:val="0"/>
      <w:divBdr>
        <w:top w:val="none" w:sz="0" w:space="0" w:color="auto"/>
        <w:left w:val="none" w:sz="0" w:space="0" w:color="auto"/>
        <w:bottom w:val="none" w:sz="0" w:space="0" w:color="auto"/>
        <w:right w:val="none" w:sz="0" w:space="0" w:color="auto"/>
      </w:divBdr>
    </w:div>
    <w:div w:id="313491124">
      <w:bodyDiv w:val="1"/>
      <w:marLeft w:val="0"/>
      <w:marRight w:val="0"/>
      <w:marTop w:val="0"/>
      <w:marBottom w:val="0"/>
      <w:divBdr>
        <w:top w:val="none" w:sz="0" w:space="0" w:color="auto"/>
        <w:left w:val="none" w:sz="0" w:space="0" w:color="auto"/>
        <w:bottom w:val="none" w:sz="0" w:space="0" w:color="auto"/>
        <w:right w:val="none" w:sz="0" w:space="0" w:color="auto"/>
      </w:divBdr>
    </w:div>
    <w:div w:id="411858105">
      <w:bodyDiv w:val="1"/>
      <w:marLeft w:val="0"/>
      <w:marRight w:val="0"/>
      <w:marTop w:val="0"/>
      <w:marBottom w:val="0"/>
      <w:divBdr>
        <w:top w:val="none" w:sz="0" w:space="0" w:color="auto"/>
        <w:left w:val="none" w:sz="0" w:space="0" w:color="auto"/>
        <w:bottom w:val="none" w:sz="0" w:space="0" w:color="auto"/>
        <w:right w:val="none" w:sz="0" w:space="0" w:color="auto"/>
      </w:divBdr>
      <w:divsChild>
        <w:div w:id="1731273090">
          <w:marLeft w:val="0"/>
          <w:marRight w:val="0"/>
          <w:marTop w:val="0"/>
          <w:marBottom w:val="0"/>
          <w:divBdr>
            <w:top w:val="none" w:sz="0" w:space="0" w:color="auto"/>
            <w:left w:val="none" w:sz="0" w:space="0" w:color="auto"/>
            <w:bottom w:val="none" w:sz="0" w:space="0" w:color="auto"/>
            <w:right w:val="none" w:sz="0" w:space="0" w:color="auto"/>
          </w:divBdr>
          <w:divsChild>
            <w:div w:id="1332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59280">
      <w:bodyDiv w:val="1"/>
      <w:marLeft w:val="0"/>
      <w:marRight w:val="0"/>
      <w:marTop w:val="0"/>
      <w:marBottom w:val="0"/>
      <w:divBdr>
        <w:top w:val="none" w:sz="0" w:space="0" w:color="auto"/>
        <w:left w:val="none" w:sz="0" w:space="0" w:color="auto"/>
        <w:bottom w:val="none" w:sz="0" w:space="0" w:color="auto"/>
        <w:right w:val="none" w:sz="0" w:space="0" w:color="auto"/>
      </w:divBdr>
    </w:div>
    <w:div w:id="690763908">
      <w:bodyDiv w:val="1"/>
      <w:marLeft w:val="0"/>
      <w:marRight w:val="0"/>
      <w:marTop w:val="0"/>
      <w:marBottom w:val="0"/>
      <w:divBdr>
        <w:top w:val="none" w:sz="0" w:space="0" w:color="auto"/>
        <w:left w:val="none" w:sz="0" w:space="0" w:color="auto"/>
        <w:bottom w:val="none" w:sz="0" w:space="0" w:color="auto"/>
        <w:right w:val="none" w:sz="0" w:space="0" w:color="auto"/>
      </w:divBdr>
    </w:div>
    <w:div w:id="855584711">
      <w:bodyDiv w:val="1"/>
      <w:marLeft w:val="0"/>
      <w:marRight w:val="0"/>
      <w:marTop w:val="0"/>
      <w:marBottom w:val="0"/>
      <w:divBdr>
        <w:top w:val="none" w:sz="0" w:space="0" w:color="auto"/>
        <w:left w:val="none" w:sz="0" w:space="0" w:color="auto"/>
        <w:bottom w:val="none" w:sz="0" w:space="0" w:color="auto"/>
        <w:right w:val="none" w:sz="0" w:space="0" w:color="auto"/>
      </w:divBdr>
    </w:div>
    <w:div w:id="862786077">
      <w:bodyDiv w:val="1"/>
      <w:marLeft w:val="0"/>
      <w:marRight w:val="0"/>
      <w:marTop w:val="0"/>
      <w:marBottom w:val="0"/>
      <w:divBdr>
        <w:top w:val="none" w:sz="0" w:space="0" w:color="auto"/>
        <w:left w:val="none" w:sz="0" w:space="0" w:color="auto"/>
        <w:bottom w:val="none" w:sz="0" w:space="0" w:color="auto"/>
        <w:right w:val="none" w:sz="0" w:space="0" w:color="auto"/>
      </w:divBdr>
      <w:divsChild>
        <w:div w:id="978143768">
          <w:marLeft w:val="0"/>
          <w:marRight w:val="0"/>
          <w:marTop w:val="0"/>
          <w:marBottom w:val="0"/>
          <w:divBdr>
            <w:top w:val="none" w:sz="0" w:space="0" w:color="auto"/>
            <w:left w:val="none" w:sz="0" w:space="0" w:color="auto"/>
            <w:bottom w:val="none" w:sz="0" w:space="0" w:color="auto"/>
            <w:right w:val="none" w:sz="0" w:space="0" w:color="auto"/>
          </w:divBdr>
          <w:divsChild>
            <w:div w:id="1186676565">
              <w:marLeft w:val="0"/>
              <w:marRight w:val="0"/>
              <w:marTop w:val="105"/>
              <w:marBottom w:val="0"/>
              <w:divBdr>
                <w:top w:val="none" w:sz="0" w:space="0" w:color="auto"/>
                <w:left w:val="none" w:sz="0" w:space="0" w:color="auto"/>
                <w:bottom w:val="none" w:sz="0" w:space="0" w:color="auto"/>
                <w:right w:val="none" w:sz="0" w:space="0" w:color="auto"/>
              </w:divBdr>
            </w:div>
          </w:divsChild>
        </w:div>
        <w:div w:id="259609954">
          <w:marLeft w:val="0"/>
          <w:marRight w:val="0"/>
          <w:marTop w:val="0"/>
          <w:marBottom w:val="0"/>
          <w:divBdr>
            <w:top w:val="none" w:sz="0" w:space="0" w:color="auto"/>
            <w:left w:val="none" w:sz="0" w:space="0" w:color="auto"/>
            <w:bottom w:val="none" w:sz="0" w:space="0" w:color="auto"/>
            <w:right w:val="none" w:sz="0" w:space="0" w:color="auto"/>
          </w:divBdr>
          <w:divsChild>
            <w:div w:id="21405243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73772377">
      <w:bodyDiv w:val="1"/>
      <w:marLeft w:val="0"/>
      <w:marRight w:val="0"/>
      <w:marTop w:val="0"/>
      <w:marBottom w:val="0"/>
      <w:divBdr>
        <w:top w:val="none" w:sz="0" w:space="0" w:color="auto"/>
        <w:left w:val="none" w:sz="0" w:space="0" w:color="auto"/>
        <w:bottom w:val="none" w:sz="0" w:space="0" w:color="auto"/>
        <w:right w:val="none" w:sz="0" w:space="0" w:color="auto"/>
      </w:divBdr>
    </w:div>
    <w:div w:id="1155997468">
      <w:bodyDiv w:val="1"/>
      <w:marLeft w:val="0"/>
      <w:marRight w:val="0"/>
      <w:marTop w:val="0"/>
      <w:marBottom w:val="0"/>
      <w:divBdr>
        <w:top w:val="none" w:sz="0" w:space="0" w:color="auto"/>
        <w:left w:val="none" w:sz="0" w:space="0" w:color="auto"/>
        <w:bottom w:val="none" w:sz="0" w:space="0" w:color="auto"/>
        <w:right w:val="none" w:sz="0" w:space="0" w:color="auto"/>
      </w:divBdr>
    </w:div>
    <w:div w:id="1225872689">
      <w:bodyDiv w:val="1"/>
      <w:marLeft w:val="0"/>
      <w:marRight w:val="0"/>
      <w:marTop w:val="0"/>
      <w:marBottom w:val="0"/>
      <w:divBdr>
        <w:top w:val="none" w:sz="0" w:space="0" w:color="auto"/>
        <w:left w:val="none" w:sz="0" w:space="0" w:color="auto"/>
        <w:bottom w:val="none" w:sz="0" w:space="0" w:color="auto"/>
        <w:right w:val="none" w:sz="0" w:space="0" w:color="auto"/>
      </w:divBdr>
      <w:divsChild>
        <w:div w:id="917440277">
          <w:marLeft w:val="0"/>
          <w:marRight w:val="0"/>
          <w:marTop w:val="0"/>
          <w:marBottom w:val="0"/>
          <w:divBdr>
            <w:top w:val="none" w:sz="0" w:space="0" w:color="auto"/>
            <w:left w:val="none" w:sz="0" w:space="0" w:color="auto"/>
            <w:bottom w:val="none" w:sz="0" w:space="0" w:color="auto"/>
            <w:right w:val="none" w:sz="0" w:space="0" w:color="auto"/>
          </w:divBdr>
          <w:divsChild>
            <w:div w:id="16315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1109">
      <w:bodyDiv w:val="1"/>
      <w:marLeft w:val="0"/>
      <w:marRight w:val="0"/>
      <w:marTop w:val="0"/>
      <w:marBottom w:val="0"/>
      <w:divBdr>
        <w:top w:val="none" w:sz="0" w:space="0" w:color="auto"/>
        <w:left w:val="none" w:sz="0" w:space="0" w:color="auto"/>
        <w:bottom w:val="none" w:sz="0" w:space="0" w:color="auto"/>
        <w:right w:val="none" w:sz="0" w:space="0" w:color="auto"/>
      </w:divBdr>
      <w:divsChild>
        <w:div w:id="2087723034">
          <w:marLeft w:val="0"/>
          <w:marRight w:val="0"/>
          <w:marTop w:val="0"/>
          <w:marBottom w:val="0"/>
          <w:divBdr>
            <w:top w:val="none" w:sz="0" w:space="0" w:color="auto"/>
            <w:left w:val="none" w:sz="0" w:space="0" w:color="auto"/>
            <w:bottom w:val="none" w:sz="0" w:space="0" w:color="auto"/>
            <w:right w:val="none" w:sz="0" w:space="0" w:color="auto"/>
          </w:divBdr>
          <w:divsChild>
            <w:div w:id="2055351426">
              <w:marLeft w:val="0"/>
              <w:marRight w:val="0"/>
              <w:marTop w:val="105"/>
              <w:marBottom w:val="0"/>
              <w:divBdr>
                <w:top w:val="none" w:sz="0" w:space="0" w:color="auto"/>
                <w:left w:val="none" w:sz="0" w:space="0" w:color="auto"/>
                <w:bottom w:val="none" w:sz="0" w:space="0" w:color="auto"/>
                <w:right w:val="none" w:sz="0" w:space="0" w:color="auto"/>
              </w:divBdr>
            </w:div>
          </w:divsChild>
        </w:div>
        <w:div w:id="1493833521">
          <w:marLeft w:val="0"/>
          <w:marRight w:val="0"/>
          <w:marTop w:val="0"/>
          <w:marBottom w:val="0"/>
          <w:divBdr>
            <w:top w:val="none" w:sz="0" w:space="0" w:color="auto"/>
            <w:left w:val="none" w:sz="0" w:space="0" w:color="auto"/>
            <w:bottom w:val="none" w:sz="0" w:space="0" w:color="auto"/>
            <w:right w:val="none" w:sz="0" w:space="0" w:color="auto"/>
          </w:divBdr>
          <w:divsChild>
            <w:div w:id="5301947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2462685">
      <w:bodyDiv w:val="1"/>
      <w:marLeft w:val="0"/>
      <w:marRight w:val="0"/>
      <w:marTop w:val="0"/>
      <w:marBottom w:val="0"/>
      <w:divBdr>
        <w:top w:val="none" w:sz="0" w:space="0" w:color="auto"/>
        <w:left w:val="none" w:sz="0" w:space="0" w:color="auto"/>
        <w:bottom w:val="none" w:sz="0" w:space="0" w:color="auto"/>
        <w:right w:val="none" w:sz="0" w:space="0" w:color="auto"/>
      </w:divBdr>
    </w:div>
    <w:div w:id="1379281175">
      <w:bodyDiv w:val="1"/>
      <w:marLeft w:val="0"/>
      <w:marRight w:val="0"/>
      <w:marTop w:val="0"/>
      <w:marBottom w:val="0"/>
      <w:divBdr>
        <w:top w:val="none" w:sz="0" w:space="0" w:color="auto"/>
        <w:left w:val="none" w:sz="0" w:space="0" w:color="auto"/>
        <w:bottom w:val="none" w:sz="0" w:space="0" w:color="auto"/>
        <w:right w:val="none" w:sz="0" w:space="0" w:color="auto"/>
      </w:divBdr>
    </w:div>
    <w:div w:id="1379862072">
      <w:bodyDiv w:val="1"/>
      <w:marLeft w:val="0"/>
      <w:marRight w:val="0"/>
      <w:marTop w:val="0"/>
      <w:marBottom w:val="0"/>
      <w:divBdr>
        <w:top w:val="none" w:sz="0" w:space="0" w:color="auto"/>
        <w:left w:val="none" w:sz="0" w:space="0" w:color="auto"/>
        <w:bottom w:val="none" w:sz="0" w:space="0" w:color="auto"/>
        <w:right w:val="none" w:sz="0" w:space="0" w:color="auto"/>
      </w:divBdr>
    </w:div>
    <w:div w:id="1456946339">
      <w:bodyDiv w:val="1"/>
      <w:marLeft w:val="0"/>
      <w:marRight w:val="0"/>
      <w:marTop w:val="0"/>
      <w:marBottom w:val="0"/>
      <w:divBdr>
        <w:top w:val="none" w:sz="0" w:space="0" w:color="auto"/>
        <w:left w:val="none" w:sz="0" w:space="0" w:color="auto"/>
        <w:bottom w:val="none" w:sz="0" w:space="0" w:color="auto"/>
        <w:right w:val="none" w:sz="0" w:space="0" w:color="auto"/>
      </w:divBdr>
    </w:div>
    <w:div w:id="1492209038">
      <w:bodyDiv w:val="1"/>
      <w:marLeft w:val="0"/>
      <w:marRight w:val="0"/>
      <w:marTop w:val="0"/>
      <w:marBottom w:val="0"/>
      <w:divBdr>
        <w:top w:val="none" w:sz="0" w:space="0" w:color="auto"/>
        <w:left w:val="none" w:sz="0" w:space="0" w:color="auto"/>
        <w:bottom w:val="none" w:sz="0" w:space="0" w:color="auto"/>
        <w:right w:val="none" w:sz="0" w:space="0" w:color="auto"/>
      </w:divBdr>
    </w:div>
    <w:div w:id="1550921053">
      <w:bodyDiv w:val="1"/>
      <w:marLeft w:val="0"/>
      <w:marRight w:val="0"/>
      <w:marTop w:val="0"/>
      <w:marBottom w:val="0"/>
      <w:divBdr>
        <w:top w:val="none" w:sz="0" w:space="0" w:color="auto"/>
        <w:left w:val="none" w:sz="0" w:space="0" w:color="auto"/>
        <w:bottom w:val="none" w:sz="0" w:space="0" w:color="auto"/>
        <w:right w:val="none" w:sz="0" w:space="0" w:color="auto"/>
      </w:divBdr>
    </w:div>
    <w:div w:id="1673292163">
      <w:bodyDiv w:val="1"/>
      <w:marLeft w:val="0"/>
      <w:marRight w:val="0"/>
      <w:marTop w:val="0"/>
      <w:marBottom w:val="0"/>
      <w:divBdr>
        <w:top w:val="none" w:sz="0" w:space="0" w:color="auto"/>
        <w:left w:val="none" w:sz="0" w:space="0" w:color="auto"/>
        <w:bottom w:val="none" w:sz="0" w:space="0" w:color="auto"/>
        <w:right w:val="none" w:sz="0" w:space="0" w:color="auto"/>
      </w:divBdr>
    </w:div>
    <w:div w:id="186182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jxheztcltqmfyc4njzhe4dsnrxg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eoportal.gov.pl" TargetMode="External"/><Relationship Id="rId4" Type="http://schemas.openxmlformats.org/officeDocument/2006/relationships/settings" Target="settings.xml"/><Relationship Id="rId9" Type="http://schemas.openxmlformats.org/officeDocument/2006/relationships/hyperlink" Target="http://geoportal.gov.pl"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gov.pl/rozwoj-praca-technolog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75711-3CDE-415A-9AC5-E66453B0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6191</TotalTime>
  <Pages>1</Pages>
  <Words>15479</Words>
  <Characters>92878</Characters>
  <Application>Microsoft Office Word</Application>
  <DocSecurity>0</DocSecurity>
  <Lines>773</Lines>
  <Paragraphs>216</Paragraphs>
  <ScaleCrop>false</ScaleCrop>
  <HeadingPairs>
    <vt:vector size="2" baseType="variant">
      <vt:variant>
        <vt:lpstr>Tytuł</vt:lpstr>
      </vt:variant>
      <vt:variant>
        <vt:i4>1</vt:i4>
      </vt:variant>
    </vt:vector>
  </HeadingPairs>
  <TitlesOfParts>
    <vt:vector size="1" baseType="lpstr">
      <vt:lpstr>Ministerstwo Rozwoju i Technologii</vt:lpstr>
    </vt:vector>
  </TitlesOfParts>
  <Company>M</Company>
  <LinksUpToDate>false</LinksUpToDate>
  <CharactersWithSpaces>108141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i Technologii</dc:title>
  <dc:creator>Krzysztof Dąbrowski</dc:creator>
  <cp:lastModifiedBy>Ofiara Łukasz</cp:lastModifiedBy>
  <cp:revision>610</cp:revision>
  <cp:lastPrinted>2022-09-15T12:22:00Z</cp:lastPrinted>
  <dcterms:created xsi:type="dcterms:W3CDTF">2022-09-09T08:15:00Z</dcterms:created>
  <dcterms:modified xsi:type="dcterms:W3CDTF">2022-11-10T16:24:00Z</dcterms:modified>
</cp:coreProperties>
</file>