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3FBF" w:rsidRPr="00BC284F" w:rsidRDefault="004D6598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-165735</wp:posOffset>
                </wp:positionV>
                <wp:extent cx="2876550" cy="17145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4D" w:rsidRPr="00C0682D" w:rsidRDefault="004D6598" w:rsidP="0049684D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1" w:name="ezdPracownikNazwa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Dariusz Piontkowski</w:t>
                            </w:r>
                            <w:bookmarkEnd w:id="1"/>
                          </w:p>
                          <w:p w:rsidR="0049684D" w:rsidRPr="00C0682D" w:rsidRDefault="004D6598" w:rsidP="0049684D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2" w:name="ezdPracownikStanowisko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Minister Edukacji Narodowej</w:t>
                            </w:r>
                            <w:bookmarkEnd w:id="2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9684D" w:rsidRDefault="00362B7F" w:rsidP="0049684D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9684D" w:rsidRPr="00C0682D" w:rsidRDefault="004D6598" w:rsidP="0049684D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C0682D">
                              <w:rPr>
                                <w:rFonts w:ascii="Century Gothic" w:hAnsi="Century Gothic"/>
                              </w:rPr>
                              <w:t xml:space="preserve">Warszawa,  </w:t>
                            </w:r>
                            <w:bookmarkStart w:id="3" w:name="ezdDataPodpisu"/>
                            <w:r w:rsidRPr="00C0682D">
                              <w:rPr>
                                <w:rFonts w:ascii="Century Gothic" w:hAnsi="Century Gothic"/>
                              </w:rPr>
                              <w:t>26 września 2019</w:t>
                            </w:r>
                            <w:bookmarkEnd w:id="3"/>
                            <w:r w:rsidRPr="00C0682D">
                              <w:rPr>
                                <w:rFonts w:ascii="Century Gothic" w:hAnsi="Century Gothic"/>
                              </w:rPr>
                              <w:t xml:space="preserve"> r.</w:t>
                            </w:r>
                          </w:p>
                          <w:p w:rsidR="0049684D" w:rsidRDefault="00362B7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135pt;margin-left:520.05pt;margin-top:-13.05pt;mso-wrap-distance-bottom:0;mso-wrap-distance-left:9pt;mso-wrap-distance-right:9pt;mso-wrap-distance-top:0;position:absolute;width:226.5pt;z-index:251658240" filled="f" fillcolor="this" stroked="f" strokeweight="0.5pt">
                <v:textbox>
                  <w:txbxContent>
                    <w:p w:rsidR="0049684D" w:rsidRPr="00C0682D" w:rsidP="0049684D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0" w:name="ezdPracownikNazwa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Dariusz Piontkowski</w:t>
                      </w:r>
                      <w:bookmarkEnd w:id="0"/>
                    </w:p>
                    <w:p w:rsidR="0049684D" w:rsidRPr="00C0682D" w:rsidP="0049684D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1" w:name="ezdPracownikStanowisko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Minister Edukacji Narodowej</w:t>
                      </w:r>
                      <w:bookmarkEnd w:id="1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9684D" w:rsidP="0049684D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</w:p>
                    <w:p w:rsidR="0049684D" w:rsidRPr="00C0682D" w:rsidP="0049684D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 w:rsidRPr="00C0682D">
                        <w:rPr>
                          <w:rFonts w:ascii="Century Gothic" w:hAnsi="Century Gothic"/>
                        </w:rPr>
                        <w:t xml:space="preserve">Warszawa,  </w:t>
                      </w:r>
                      <w:bookmarkStart w:id="2" w:name="ezdDataPodpisu"/>
                      <w:r w:rsidRPr="00C0682D">
                        <w:rPr>
                          <w:rFonts w:ascii="Century Gothic" w:hAnsi="Century Gothic"/>
                        </w:rPr>
                        <w:t>26 września 2019</w:t>
                      </w:r>
                      <w:bookmarkEnd w:id="2"/>
                      <w:r w:rsidRPr="00C0682D">
                        <w:rPr>
                          <w:rFonts w:ascii="Century Gothic" w:hAnsi="Century Gothic"/>
                        </w:rPr>
                        <w:t xml:space="preserve"> r.</w:t>
                      </w:r>
                    </w:p>
                    <w:p w:rsidR="0049684D"/>
                  </w:txbxContent>
                </v:textbox>
              </v:shape>
            </w:pict>
          </mc:Fallback>
        </mc:AlternateContent>
      </w: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83FBF" w:rsidRPr="00BC284F" w:rsidRDefault="004D6598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Ministra Edukacji Narodowej</w:t>
      </w:r>
    </w:p>
    <w:p w:rsidR="00F83FBF" w:rsidRPr="00BC284F" w:rsidRDefault="004D6598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 rok 201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9</w:t>
      </w:r>
    </w:p>
    <w:p w:rsidR="00F83FBF" w:rsidRDefault="004D6598" w:rsidP="00E24F4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dla działu administracji rządowej oświata i wychowanie</w:t>
      </w:r>
    </w:p>
    <w:p w:rsidR="007205B9" w:rsidRPr="00C26B4E" w:rsidRDefault="004D6598" w:rsidP="00E24F4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C26B4E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>/aktualizacja/</w:t>
      </w:r>
    </w:p>
    <w:p w:rsidR="00F83FBF" w:rsidRDefault="00362B7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A101B5" w:rsidRPr="00BC284F" w:rsidRDefault="00362B7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4D6598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A: Najważniejsze cele do realizacji w roku 201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9</w:t>
      </w:r>
    </w:p>
    <w:p w:rsidR="00F83FBF" w:rsidRDefault="00362B7F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p w:rsidR="00A213E4" w:rsidRPr="00BC284F" w:rsidRDefault="00362B7F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tbl>
      <w:tblPr>
        <w:tblStyle w:val="Tabela-Siatka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1276"/>
        <w:gridCol w:w="5103"/>
        <w:gridCol w:w="2693"/>
      </w:tblGrid>
      <w:tr w:rsidR="00EC20D8" w:rsidTr="00EA5921">
        <w:tc>
          <w:tcPr>
            <w:tcW w:w="567" w:type="dxa"/>
            <w:vMerge w:val="restart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83FBF" w:rsidRPr="00BC284F" w:rsidRDefault="00362B7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83FBF" w:rsidRPr="00BC284F" w:rsidRDefault="00362B7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R="00EC20D8" w:rsidTr="00EA5921">
        <w:tc>
          <w:tcPr>
            <w:tcW w:w="567" w:type="dxa"/>
            <w:vMerge/>
          </w:tcPr>
          <w:p w:rsidR="00F83FBF" w:rsidRPr="00BC284F" w:rsidRDefault="00362B7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83FBF" w:rsidRPr="00BC284F" w:rsidRDefault="00362B7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83FBF" w:rsidRPr="00BC284F" w:rsidRDefault="00362B7F" w:rsidP="00EA5921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 osiągnięcia na koniec 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83FBF" w:rsidRPr="00BC284F" w:rsidRDefault="00362B7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83FBF" w:rsidRPr="00BC284F" w:rsidRDefault="00362B7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C20D8" w:rsidTr="00EA5921">
        <w:tc>
          <w:tcPr>
            <w:tcW w:w="567" w:type="dxa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83FBF" w:rsidRPr="00BC284F" w:rsidRDefault="004D659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R="00EC20D8" w:rsidTr="00EA5921">
        <w:tc>
          <w:tcPr>
            <w:tcW w:w="567" w:type="dxa"/>
          </w:tcPr>
          <w:p w:rsidR="0009170D" w:rsidRPr="00EA5921" w:rsidRDefault="004D6598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DD01B1" w:rsidRPr="00EA5921" w:rsidRDefault="004D6598" w:rsidP="00A213E4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333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Zwiększenie wpływu pracodawców,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1333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firm oraz organizacji zrzeszających przedsiębiorstwa na funkcjo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nowanie kształcenia zawodowego i p</w:t>
            </w:r>
            <w:r w:rsidRPr="001333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romocja szkolnictwa branżowego wśród uczniów, ich rodziców i innych osób dorosłych</w:t>
            </w:r>
          </w:p>
        </w:tc>
        <w:tc>
          <w:tcPr>
            <w:tcW w:w="2976" w:type="dxa"/>
          </w:tcPr>
          <w:p w:rsidR="00A213E4" w:rsidRDefault="004D6598" w:rsidP="00A213E4">
            <w:pPr>
              <w:spacing w:before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Wejście w życie </w:t>
            </w:r>
          </w:p>
          <w:p w:rsidR="0012679E" w:rsidRDefault="004D6598" w:rsidP="00A213E4">
            <w:pPr>
              <w:spacing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(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września 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2019 r.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)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  <w:t xml:space="preserve">przepisów 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ustawy wprowadzającej zmiany w kształceniu zawodowym oraz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pięciu istotnych dla realizacji celu rozporządzeń wykonawczych</w:t>
            </w:r>
          </w:p>
          <w:p w:rsidR="00A213E4" w:rsidRDefault="00362B7F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213E4" w:rsidRDefault="00362B7F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213E4" w:rsidRDefault="00362B7F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213E4" w:rsidRPr="00EA5921" w:rsidRDefault="004D6598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205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Ogłoszenie konkursu na opracowanie we współpracy z pracodawcami </w:t>
            </w:r>
            <w:r w:rsidRPr="007205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  <w:t xml:space="preserve">i udostępnienie na domenie publicznej informacji o zawodach, wspierających proces doradztwa zawodowego oraz promujących zawody szkolnictwa branżowego </w:t>
            </w:r>
            <w:r w:rsidRPr="007205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lastRenderedPageBreak/>
              <w:t>wśród uczniów, ich rodziców i innych osób dorosłych</w:t>
            </w:r>
          </w:p>
        </w:tc>
        <w:tc>
          <w:tcPr>
            <w:tcW w:w="1276" w:type="dxa"/>
          </w:tcPr>
          <w:p w:rsidR="00A03139" w:rsidRDefault="004D6598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6</w:t>
            </w:r>
          </w:p>
          <w:p w:rsidR="00A213E4" w:rsidRDefault="00362B7F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362B7F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362B7F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362B7F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362B7F" w:rsidP="00A213E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Pr="00EA5921" w:rsidRDefault="004D6598" w:rsidP="00A213E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</w:tcPr>
          <w:p w:rsidR="0009170D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Wejście w życie ustawy o zmi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anie ustawy - Prawo oświatowe,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ustawy o systemie oświaty oraz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niektórych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innych ustaw, wprowadzającej zmiany w kształceniu zawodowym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istotne z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punktu widzenia pracodawców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we współpracy z pracodawcami i opublikowanie rozporządzenia Ministra Edukacji Narodowej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dotyczącego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zawodów szkolnictwa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branżowego.</w:t>
            </w:r>
          </w:p>
          <w:p w:rsidR="00935D62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rozporządzenia Ministra Edukacji Narodowej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stażu uczniowskiego (realizowanego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 pracodawców)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rozporządzenia Ministra Edukacji Narodowej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organizacji szkoleń branżowych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dla nauczycieli kształcenia zawodowego (realizowanych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 pracodawców)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rozporządzenia Ministra Edukacji Narodowej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praktycznej nauki zawodu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6. 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nowelizacji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rozporządzenia Rady Ministrów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przygotowania zawodowego młodocianych i ich wynagradzania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4D6598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8. </w:t>
            </w:r>
            <w:r w:rsidRPr="007205B9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l-PL"/>
              </w:rPr>
              <w:t>Przygotowanie i ogłoszenie konkursu na opracowanie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współpracy z pracodawcami i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udostępnienie na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domenie publicznej informacji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 zawodach, wspierających proces doradztwa zawodowego oraz promujących zawody szkolnictwa branżowego wśród uczniów, ich rodziców i innych osób dorosłych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Pr="00EA5921" w:rsidRDefault="004D6598" w:rsidP="00935D62">
            <w:pPr>
              <w:spacing w:before="120" w:after="3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Promocja zmian w kształceniu zawodowym, w tym m.in.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: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spotkania i konferencje z pracodawcami, z kuratorami oświaty,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organami prowadzącymi szkoły, dyrektorami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nauczycielami oraz z uczniami i ich rodzicami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</w:tcPr>
          <w:p w:rsidR="0009170D" w:rsidRPr="00EA5921" w:rsidRDefault="004D6598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Strategia na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</w:p>
        </w:tc>
      </w:tr>
      <w:tr w:rsidR="00EC20D8" w:rsidTr="001A2124">
        <w:trPr>
          <w:trHeight w:val="2664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4D6598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4D6598" w:rsidP="0093706D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Wspieranie rozwoju działalności 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nowacyjnej szkół podstawowych i </w:t>
            </w:r>
            <w:r w:rsidRPr="00E24F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ponadpodstawowych, w tym rozwijanie współpracy z podmiotami zajmującymi się promocją i wspieraniem działalności innowacyjnej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4D6598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innowacji pedagogicznych realizowanych przez szkoły podstawowe i ponadpodstawowe</w:t>
            </w:r>
          </w:p>
          <w:p w:rsidR="00172E75" w:rsidRDefault="00362B7F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4D6598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pobrań udostępnionych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e-materiałów wspierających prowadzenie działalności innowacyjnej przez nauczycieli, przygotowanych przez Ośrodek Rozwoju Edukacji</w:t>
            </w:r>
          </w:p>
          <w:p w:rsidR="00EE5193" w:rsidRDefault="00362B7F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4D6598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szkół podstawowych i ponadpodstawowych 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iorących udział w szkoleniach z 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zakresu prowadzenia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działalnoś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ci innowacyjnej i rozwijania kompetencji proinnowacyjnych uczniów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prowadzonych przez ośrodki doskonalenia nauczycieli i inne podmioty</w:t>
            </w:r>
          </w:p>
          <w:p w:rsidR="002B452C" w:rsidRDefault="00362B7F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2B452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4D6598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ba uczniów szkół podstawowych i 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ponadpodstawowych zaangażowanych w działalność innowacyjną na terenie szkoły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poza nią</w:t>
            </w:r>
          </w:p>
          <w:p w:rsidR="00E24F41" w:rsidRDefault="004D6598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uczniów szkół podstawowych i ponadpodstawowych (z wyłączeniem szkół dla dorosłych) objętych obowiązkiem realizacji nowej podstawy programowej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szkole podstawowej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ponadpodstawowej</w:t>
            </w:r>
          </w:p>
          <w:p w:rsidR="00E24F41" w:rsidRPr="00BC284F" w:rsidRDefault="004D6598" w:rsidP="00C26B4E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realizowanych w szkołach podstawowych projektów edukacyjnych rozwij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ających samodziel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ność, kreatywność i innowacyjność uczniów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ramach ogłoszonego przez MEN konkursu na najlepszy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najciekawszy projekt innowacyjny realizowany w szkołach podstawowych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3706D" w:rsidRDefault="004D6598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6 212</w:t>
            </w: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2B452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4D6598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4 580</w:t>
            </w: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362B7F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4D6598" w:rsidP="002B452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205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83 949</w:t>
            </w: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4D6598" w:rsidP="002B452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205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307 075</w:t>
            </w: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4D6598" w:rsidP="00EE519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60%</w:t>
            </w:r>
          </w:p>
          <w:p w:rsidR="00E24F41" w:rsidRDefault="00362B7F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362B7F" w:rsidP="00EE5193">
            <w:pPr>
              <w:spacing w:before="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Pr="00BC284F" w:rsidRDefault="004D6598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minimum 48 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5920C3" w:rsidRDefault="004D6598" w:rsidP="005920C3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1. Wdrażanie nowej podstawy programowej w szkole podstawowej i ponadpodstawowej, która wzmacnia zapisy dotyczące rozwijania kreatywności, przedsiębiorczości i innowacyjności.</w:t>
            </w:r>
          </w:p>
          <w:p w:rsidR="00172E75" w:rsidRPr="00BC284F" w:rsidRDefault="004D6598" w:rsidP="00E27688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alizacja pilotażowego projektu „Szkoła dla innowatora”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(we wspó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ł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pracy z Ministerstwem Przedsiębiorczości i Technologii), w ramach którego zostan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ą wypracowane i przetestowane w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mikroskali rozwiązania (w tym systemowe) dotyczące kształtowania kompetencji proinnowacyjnych uczniów i nauczycieli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72E75" w:rsidRDefault="004D6598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Wspieranie szkół przez organy nadzoru pedagogicznego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zakresie prowadzenia działalności innowacyjnej, poprzez organizację i promocję szkoleń (konferencji i warsztatów), doradztwo prowadzone m.in.: przez wojewódzkich koordynatoró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do spraw innowacji w edukacji.</w:t>
            </w:r>
          </w:p>
          <w:p w:rsidR="005920C3" w:rsidRPr="005920C3" w:rsidRDefault="004D6598" w:rsidP="005920C3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przez Ośrodek Rozwoju Edukacji w roku szkolnym 2018/2019 następujących zadań:</w:t>
            </w:r>
          </w:p>
          <w:p w:rsidR="005920C3" w:rsidRPr="005920C3" w:rsidRDefault="004D6598" w:rsidP="005920C3">
            <w:pPr>
              <w:spacing w:before="40" w:after="3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o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pracowanie ramowego pro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gramu szkoleń dla nauczycieli z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rozwijania kreatywności i postaw proinnowacyjnych uc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zniów,</w:t>
            </w:r>
          </w:p>
          <w:p w:rsidR="005920C3" w:rsidRPr="005920C3" w:rsidRDefault="004D6598" w:rsidP="005920C3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o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pracowanie i wdrożenie kursu on-line z zakresu rozwijania kreatywności 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postaw proinnowacyjnych uczniów,</w:t>
            </w:r>
          </w:p>
          <w:p w:rsidR="005920C3" w:rsidRPr="005920C3" w:rsidRDefault="004D6598" w:rsidP="005920C3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–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pracowanie następujących publikacji elektronicznych z zakresu rozwijania kreatywności i postaw proinnowacyjnych uczniów:</w:t>
            </w:r>
          </w:p>
          <w:p w:rsid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Aktywne ucze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się matematyki i przyrody w klasach I-III”,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Sztuka perswazyjnego opowiadania - od retoryki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do narracji”,</w:t>
            </w:r>
          </w:p>
          <w:p w:rsid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dotyczącego tworzenia i realizowania eksperymentów pedagogicznych;</w:t>
            </w:r>
          </w:p>
          <w:p w:rsid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Rozwój zasobów psychospołecznych młodz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ieży niedostosowanej społeczni”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upowszechnianie innowacyjnych metod pracy resocjalizacyjnej i socjoterapeutycznej ukierunkowanych na rozwój potencjałów psychospołecznych młodz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ieży niedostosowanej społecznie,</w:t>
            </w:r>
          </w:p>
          <w:p w:rsid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Metody twórczej resocjalizacji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praktyce”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wsparcie pracowników MOW i MOS w zakresie rozwijania samodzielności, kreatywności i innowacyjności młodzieży zagrożonej niedostosowaniem społec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znym/niedostosowanej społecznie,</w:t>
            </w:r>
          </w:p>
          <w:p w:rsid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Cyfro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portfolio - język algorytmów”,</w:t>
            </w:r>
          </w:p>
          <w:p w:rsidR="0093706D" w:rsidRPr="005920C3" w:rsidRDefault="004D6598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Uczeń badacz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em”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rozwijanie kompetenc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ji matematyczno-przyrodniczych,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przygotowanie nauczycieli przedmiotów matematyczno-przyrodniczych do stosowania metod, postaw badawczych i myślenia naukowego u uczniów.</w:t>
            </w:r>
          </w:p>
          <w:p w:rsidR="00E27688" w:rsidRPr="00BC284F" w:rsidRDefault="004D6598" w:rsidP="001A2124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ogólnopo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lskiego konkursu na najlepszy i 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najciekawszy projekt innowacyjny realizowany w szkołach podstawowych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4D6598" w:rsidP="00EE5193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Strategia na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</w:p>
        </w:tc>
      </w:tr>
      <w:tr w:rsidR="00EC20D8" w:rsidTr="006C4D03">
        <w:trPr>
          <w:trHeight w:val="820"/>
        </w:trPr>
        <w:tc>
          <w:tcPr>
            <w:tcW w:w="567" w:type="dxa"/>
            <w:tcBorders>
              <w:top w:val="single" w:sz="12" w:space="0" w:color="auto"/>
            </w:tcBorders>
          </w:tcPr>
          <w:p w:rsidR="00172E75" w:rsidRPr="00BC284F" w:rsidRDefault="004D6598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172E75" w:rsidRPr="00BC284F" w:rsidRDefault="004D6598" w:rsidP="001A2124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Upowszechnianie i rozwój wykorzystywania nowoczesnych form kształcenia uczniów opa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rtych na nowych technologi</w:t>
            </w:r>
            <w:r w:rsidRPr="001A21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ach informacyjn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o-komunikacyjnych. Bezpieczne i </w:t>
            </w:r>
            <w:r w:rsidRPr="001A21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odpowiedzialne korzystanie z zasobów dostępnych w sieci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D2F12" w:rsidRDefault="004D6598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B5D7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Liczba nauczycieli, którzy wzięli udział w konferencjach i szkoleniach z zakresu stosowania TIK w nauczaniu</w:t>
            </w:r>
          </w:p>
          <w:p w:rsidR="0094452F" w:rsidRDefault="00362B7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85D91" w:rsidRDefault="004D6598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B5D7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lastRenderedPageBreak/>
              <w:t>Liczba nauczycieli, którzy przeprowadzili lekcje otwarte z wykorzystaniem TIK</w:t>
            </w:r>
          </w:p>
          <w:p w:rsidR="0094452F" w:rsidRDefault="00362B7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2F12" w:rsidRDefault="004D6598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szkół doposażo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nych w tablice i monitory inter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zakupione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 2019 r. 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ramach rządowego programu „Aktywna tablica”</w:t>
            </w:r>
          </w:p>
          <w:p w:rsidR="0094452F" w:rsidRDefault="00362B7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4D6598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e-materiałów udostępnionych dla nauczycieli w 2019 r.</w:t>
            </w:r>
          </w:p>
          <w:p w:rsidR="00B32F87" w:rsidRDefault="00362B7F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4D6598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 uczniów szkół podstawowych i ponadpodstawowych (z wyłączeniem szkół dla dorosłych) objętych obowiązkiem realizacji nowej podstawy programowej informatyki</w:t>
            </w:r>
          </w:p>
          <w:p w:rsidR="0094452F" w:rsidRDefault="00362B7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92537" w:rsidRDefault="00362B7F" w:rsidP="002B452C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01B1" w:rsidRPr="00BC284F" w:rsidRDefault="004D6598" w:rsidP="00EE5193">
            <w:pPr>
              <w:spacing w:before="120" w:after="4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szkół i placówek zapewniających uczniom dostęp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Internetu, 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tóre korzystają z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narzędzi zabezpieczających uczniów przed dostępem do treści, które mogą stanowić zagrożenie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dla ich prawidłowego rozwoju, 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udostępnianych w ramach Ogólnopolskiej Sieci Edukacyjnej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2F12" w:rsidRDefault="004D6598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5 000</w:t>
            </w:r>
          </w:p>
          <w:p w:rsidR="001A2124" w:rsidRDefault="00362B7F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362B7F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D7B" w:rsidRDefault="00362B7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D7B" w:rsidRDefault="00362B7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D7B" w:rsidRDefault="00362B7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4D6598" w:rsidP="001A2124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5 000</w:t>
            </w:r>
          </w:p>
          <w:p w:rsidR="001A2124" w:rsidRDefault="00362B7F" w:rsidP="001A212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E5055" w:rsidRDefault="00362B7F" w:rsidP="006E5055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4D6598" w:rsidP="006E5055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4 000</w:t>
            </w:r>
          </w:p>
          <w:p w:rsidR="00B32F87" w:rsidRDefault="00362B7F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362B7F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362B7F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4D6598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3 000</w:t>
            </w:r>
          </w:p>
          <w:p w:rsidR="00B32F87" w:rsidRDefault="00362B7F" w:rsidP="00B32F87">
            <w:pPr>
              <w:spacing w:before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F92537">
            <w:pPr>
              <w:spacing w:before="1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4D6598" w:rsidP="0094452F">
            <w:pPr>
              <w:spacing w:before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60%</w:t>
            </w:r>
          </w:p>
          <w:p w:rsidR="00B32F87" w:rsidRDefault="00362B7F" w:rsidP="00B32F87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362B7F" w:rsidP="00B32F87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362B7F" w:rsidP="00F9253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F9253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362B7F" w:rsidP="00F9253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E5055" w:rsidRDefault="00362B7F" w:rsidP="006E5055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92537" w:rsidRDefault="004D6598" w:rsidP="006E5055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5 000</w:t>
            </w:r>
          </w:p>
          <w:p w:rsidR="00B32F87" w:rsidRPr="00BC284F" w:rsidRDefault="00362B7F" w:rsidP="00B32F87">
            <w:pPr>
              <w:spacing w:before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32F87" w:rsidRPr="00B32F87" w:rsidRDefault="004D6598" w:rsidP="00B32F87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Podnoszenie kompetencji nauczycieli w zakresie tworzenia nowych i wykorzystywania już istniejących e-materiałów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kształcenia ogólnego oraz bezpieczeństwa w sieci, w tym m. in.:</w:t>
            </w:r>
          </w:p>
          <w:p w:rsidR="00B32F87" w:rsidRDefault="004D6598" w:rsidP="00B32F8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projektu finansowanego w ramach Programu Operacyjnego Polska Cyfrowa, który zakłada przeszkolenie nauczycieli z zakresu wykorzy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tywania i tworzenia własnych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e-materiałów do kształcenia ogólnego. Projekt zakłada również prowadzenie lekcji otwartych, zaangażowanie uczniów, nieodpłatne udostępnianie wytworzonych w ramach projektu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e-materiałów dla innych nauczycieli i uczniów - najpierw na dedykowanej projektowi platformie, później w ramach Ogólnopolskiej Sieci Edukacyjnej (OSE);</w:t>
            </w:r>
          </w:p>
          <w:p w:rsidR="00B32F87" w:rsidRPr="00B32F87" w:rsidRDefault="004D6598" w:rsidP="00B32F8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realizacja rządowego programu „Aktywna tablica”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 prowadzenie przez nauczycieli lekcji otwartych dla innych nauczycieli z zakresu wykorzysty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wania na zajęciach e-materiałów.</w:t>
            </w:r>
          </w:p>
          <w:p w:rsidR="00B32F87" w:rsidRPr="00B32F87" w:rsidRDefault="004D6598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Wspieranie tworzenia nowych e-materiałów, m. in. w ramach projektów finansowanych ze środków Programu Operacyjnego Wiedza Edukacja Rozwój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(POWER)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, w ramach których powstają e-materiały do kształcenia ogólnego.</w:t>
            </w:r>
          </w:p>
          <w:p w:rsidR="00B32F87" w:rsidRPr="00B32F87" w:rsidRDefault="004D6598" w:rsidP="00B32F8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ycie i uruchomienie nowej platfo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rmy edukacyjnej (posiadającej również cechy platformy e-learningowej),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której będą udostępnianie e-mat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riały.</w:t>
            </w:r>
          </w:p>
          <w:p w:rsidR="00B32F87" w:rsidRDefault="004D6598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kolejnego etapu budowy OSE, w tym podłączanie kolejnych lokalizacji.</w:t>
            </w:r>
          </w:p>
          <w:p w:rsidR="00B32F87" w:rsidRPr="00B32F87" w:rsidRDefault="004D6598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Doposażanie szkół w tablice i monitory interaktywne, umożliwiające wykorzystywanie e-materiałów w kształceniu ogólnym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w ramach rządowego programu „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Aktywna Tablica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B32F87" w:rsidRDefault="004D6598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rozpoczętego w 2017 r. wdrażania podstawy programowej kształcenia ogólnego, która przewiduje naukę programowania i algorytmiki od klasy I szkoły podstawowej.</w:t>
            </w:r>
          </w:p>
          <w:p w:rsidR="00B32F87" w:rsidRDefault="004D6598" w:rsidP="0094452F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przez Ośrodek Rozwoju Edukacji publikacji elektronicznych:</w:t>
            </w:r>
          </w:p>
          <w:p w:rsidR="00B32F87" w:rsidRPr="00B32F87" w:rsidRDefault="004D6598" w:rsidP="0094452F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„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Cyfrowe 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ortfolio - język algorytmów” - rozwijanie kompetencji z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kształcenia logicznego i abstrakcyjnego myślenia, myślenia algorytmicznego i sposobów 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eprezentowania informacji oraz 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programowania i rozwiązywania problemów z wykorzystaniem komputera, a także innych urządzeń cyfrowych. Rozwijanie kompetencji z zakresu wykorzystania metodyki kształcenia informatycznego do rozwiązy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wania problemów i programowania,</w:t>
            </w:r>
          </w:p>
          <w:p w:rsidR="00DD2F12" w:rsidRDefault="004D6598" w:rsidP="0094452F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„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Rozwijanie kompetencji cyfrowych - Wykorzystanie e-zasobów w nauczaniu i w uczeniu się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funkcjonalne wykorzystanie narzędzi Technik Informacyjno-Komunikacyjnych w dydaktyce. Wykorzystywanie e-zasobów w procesie nauczania i uczenia się.</w:t>
            </w:r>
          </w:p>
          <w:p w:rsidR="0094452F" w:rsidRPr="0094452F" w:rsidRDefault="004D6598" w:rsidP="0094452F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8. 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Wspieranie samokształcenia uczni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ów szkół podstawowych i 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ponadpodstawowych z wykorzystaniem dostępnych e-materiałów do kształcenia ogólnego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wytworzonych w ramach POWER.</w:t>
            </w:r>
          </w:p>
          <w:p w:rsidR="0094452F" w:rsidRPr="00BC284F" w:rsidRDefault="004D6598" w:rsidP="0094452F">
            <w:pPr>
              <w:spacing w:after="3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9. 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Upowszechnienie narzędzi zabezpieczających uczniów przed dostępem do treści, które mogą stanowić zagrożenie dla ich prawidłowego rozwoju, udostępnianych w ramach OSE.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72E75" w:rsidRPr="00BC284F" w:rsidRDefault="004D6598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Strategia na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; 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Krajowe Ramy Polityki Cyberbezpieczeństwa Rzeczypospolitej Polskiej na lata 2017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EC20D8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D5D69" w:rsidRPr="00EA5921" w:rsidRDefault="004D6598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763CEE" w:rsidRPr="00EA5921" w:rsidRDefault="004D6598" w:rsidP="00F92537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wychowawczej funkcji szkoły, w tym kształtowanie postaw patriotycznych uczniów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oraz p</w:t>
            </w: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odtrzymywanie poczucia tożsamości narodowej polskich dzieci i młodzieży zamieszkałych za granicą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– kontynuacja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1863" w:rsidRPr="00EA5921" w:rsidRDefault="004D6598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i placówek,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opracowały program wychowawczo-profilaktyczny szkoły/placówki</w:t>
            </w:r>
          </w:p>
          <w:p w:rsidR="002B16CD" w:rsidRDefault="00362B7F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362B7F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4D6598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10EE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Udostępnienie uczniom gry edukacyjnej „Godność, wolność, niepodległość</w:t>
            </w:r>
            <w:r w:rsidRPr="00C10EE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”</w:t>
            </w:r>
            <w:r w:rsidRP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</w:p>
          <w:p w:rsidR="004A3193" w:rsidRDefault="00362B7F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362B7F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4D6598" w:rsidP="00AB24A5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szkół organizacji Polaków i szkół funkcjonujących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systemach oświaty innych państw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uczestniczących 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AB5C72" w:rsidRDefault="00362B7F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3EA" w:rsidRDefault="00362B7F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4D6598" w:rsidP="00DD01B1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Zespołu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im. Z. Mineyki w Atenach,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67 szkolnych punktów konsultacyjnych przy przedstawicielstwach dyplomatycznych, urzędach konsularnych i przedstawicielstwach wojskowych RP, szkół w Ośrodku prowadzących kształcenie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odległość, sekcji polskich funkcjonujących w systemach oświaty innych krajów, szkół europejskich, 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uczestniczących 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ramach projektu</w:t>
            </w:r>
          </w:p>
          <w:p w:rsidR="002B452C" w:rsidRPr="00EA5921" w:rsidRDefault="00362B7F" w:rsidP="00A103EA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578D8" w:rsidRDefault="004D659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95%</w:t>
            </w:r>
          </w:p>
          <w:p w:rsidR="002A0929" w:rsidRPr="00EA5921" w:rsidRDefault="00362B7F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A0929" w:rsidRPr="00EA5921" w:rsidRDefault="00362B7F" w:rsidP="004A319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362B7F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362B7F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4D6598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AB5C72" w:rsidRDefault="00362B7F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362B7F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362B7F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10EEB" w:rsidRDefault="00362B7F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4D6598" w:rsidP="00A103E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50%</w:t>
            </w:r>
          </w:p>
          <w:p w:rsidR="00AB5C72" w:rsidRDefault="00362B7F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362B7F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362B7F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362B7F" w:rsidP="006C4D0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3EA" w:rsidRDefault="00362B7F" w:rsidP="00A103EA">
            <w:pPr>
              <w:spacing w:before="1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Pr="00EA5921" w:rsidRDefault="004D6598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35FD6" w:rsidRPr="007B4E3E" w:rsidRDefault="004D6598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szkoleń prowadzonych przez Ośrodek Rozwoju Edukacji i placówki doskonalenia nauczycieli, upowszechnienie oprac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owanych materiałów i publikacji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przeznaczonych dla nauczycieli i dyrektorów szkół w zakresie przygotowania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konstruowania programu wychowawczo-profilaktycznego.</w:t>
            </w:r>
          </w:p>
          <w:p w:rsidR="007B4E3E" w:rsidRDefault="004D6598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przez Ośrodek Rozwoju Edukacji naboru realizatora, który przygotuje i wykon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  interaktywną grę edukacyjną „Godność, wolność, niepodległość”</w:t>
            </w:r>
            <w:r w:rsidRP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 poradnik dla nauczycieli i uczniów.</w:t>
            </w:r>
          </w:p>
          <w:p w:rsidR="007B4E3E" w:rsidRDefault="004D6598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ogłoszenie otwartego konkursu na realizację zadania publicznego i wyłonienie podmiotów realizujących działania związane z obchodami setnej rocznicy odzyskania przez Polskę niepodległości.</w:t>
            </w:r>
          </w:p>
          <w:p w:rsidR="00AB5C72" w:rsidRDefault="004D6598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przez Ośrod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ek Rozwoju Polskiej Edukacji za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Granicą koncepcji oraz organizowani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szkołach działań związanych z obchodami setnej rocznicy odzyskania przez Polsk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ę 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niepodległości.</w:t>
            </w:r>
          </w:p>
          <w:p w:rsidR="00AB5C72" w:rsidRDefault="004D6598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koncepcji merytorycznej i funkcjonalnej aplikacji mobilnej oraz aplikacji służącej do odbywania wirtualnych wycieczek do miejsc związanych z polską kultura i historią, znajdujących si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ę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obecni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 poza wschodnią granicą RP, ze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szczególnym uwzględnieniem aglomeracji lwowskiej oraz Wilna.</w:t>
            </w:r>
          </w:p>
          <w:p w:rsidR="00AB5C72" w:rsidRPr="00EA5921" w:rsidRDefault="00362B7F" w:rsidP="00AB5C72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760A9E" w:rsidRPr="00EA5921" w:rsidRDefault="004D6598" w:rsidP="00DD01B1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AB24A5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Strategia na rzecz Odpowiedzialnego Rozwoju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Program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w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iel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oletni NIEPODLEGŁA na lata 2017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–2021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; </w:t>
            </w:r>
          </w:p>
        </w:tc>
      </w:tr>
      <w:tr w:rsidR="00EC20D8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EA5921" w:rsidRDefault="004D6598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4A3193" w:rsidRDefault="004D6598" w:rsidP="00104EE8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Podnoszenie jakości kształcenia i wsparcia dla uczniów ze specjalnymi potrzebami edukacyjnymi w przedszkolach, szkołach i placówkach systemu oświaty poprzez w</w:t>
            </w:r>
            <w:r w:rsidRPr="00104EE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drażanie edukacji włączającej wysokiej jakości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(etap II)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104EE8" w:rsidRDefault="004D659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produktów projektu </w:t>
            </w:r>
          </w:p>
          <w:p w:rsidR="00590935" w:rsidRDefault="00362B7F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Pr="00104EE8" w:rsidRDefault="00362B7F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4D659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osób uczestniczących w konsultacjach</w:t>
            </w:r>
          </w:p>
          <w:p w:rsidR="00590935" w:rsidRPr="00104EE8" w:rsidRDefault="00362B7F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4D659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uczestników szkoleń </w:t>
            </w:r>
          </w:p>
          <w:p w:rsidR="00590935" w:rsidRDefault="00362B7F" w:rsidP="00C10EEB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4D659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spotkań</w:t>
            </w:r>
          </w:p>
          <w:p w:rsidR="00104EE8" w:rsidRDefault="00362B7F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Pr="00104EE8" w:rsidRDefault="00362B7F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4D659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przedszkoli i szkół wśród których upowszechniona zostanie publikacja  </w:t>
            </w:r>
          </w:p>
          <w:p w:rsidR="00104EE8" w:rsidRPr="00104EE8" w:rsidRDefault="00362B7F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4A3193" w:rsidRDefault="004D6598" w:rsidP="00590935">
            <w:pPr>
              <w:spacing w:before="12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uczestników konferencji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Default="004D659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  <w:p w:rsidR="00590935" w:rsidRDefault="00362B7F" w:rsidP="00C10EEB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362B7F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4D659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200</w:t>
            </w:r>
          </w:p>
          <w:p w:rsidR="00104EE8" w:rsidRDefault="00362B7F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362B7F" w:rsidP="00C10EEB">
            <w:pPr>
              <w:spacing w:before="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4D659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300</w:t>
            </w:r>
          </w:p>
          <w:p w:rsidR="00590935" w:rsidRDefault="00362B7F" w:rsidP="00C10EE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4D659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  <w:p w:rsidR="00C10EEB" w:rsidRDefault="00362B7F" w:rsidP="002B452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10EEB" w:rsidRDefault="00362B7F" w:rsidP="002B452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4D659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100%</w:t>
            </w:r>
          </w:p>
          <w:p w:rsidR="00104EE8" w:rsidRDefault="00362B7F" w:rsidP="00C10EEB">
            <w:pPr>
              <w:spacing w:before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10EEB" w:rsidRDefault="00362B7F" w:rsidP="00C10EEB">
            <w:pPr>
              <w:spacing w:before="240" w:after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4D6598" w:rsidP="00C10EEB">
            <w:pPr>
              <w:spacing w:before="240" w:after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Default="004D659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Opracowanie rekomendacji w zakresie zmian wspierających wdrażanie edukacji włączającej wysokiej jakości w Polsce we współpracy z Europejską Agencją do Spraw Specjalnych Potrzeb i Edukacji Włączającej w ramach projektu realizowanego w ramach Programu Wsparcia Reform Strukturalnych Komisji Europejskiej.  </w:t>
            </w:r>
          </w:p>
          <w:p w:rsidR="00104EE8" w:rsidRDefault="004D659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O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pracowani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 konsultacje społeczne 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model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owych rozwiązań w zakresie 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kształcenia uczniów ze specjalnymi potrzebami edukacyjnymi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uwzgledniającego rekomendacje wypracowane w ramach współpracy z europejską Agencją do Spraw Specjalnych Potrzeb i Edukacji Włączającej.</w:t>
            </w:r>
          </w:p>
          <w:p w:rsidR="00104EE8" w:rsidRDefault="004D659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F848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szkoleń prowadzonych przez Ośrodek Rozwoju Edukacji i placówki doskonalenia nauczycieli, upowszechnienie opracowanych materiałów i publikacji przeznaczonych dla nauczycieli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specjalistów, rodziców,</w:t>
            </w:r>
            <w:r w:rsidRPr="00F848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dyrektorów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 organów prowadzących szkół </w:t>
            </w:r>
            <w:r w:rsidRPr="00F848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zakresie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edukacji włączającej.</w:t>
            </w:r>
          </w:p>
          <w:p w:rsidR="00104EE8" w:rsidRDefault="004D659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Kontynuacja spotkań informacyjno-konsultacyjnych dotyczących  wspierania procesu kształcenia uczniów ze specjalnymi potrzebami edukacyjnymi dla wizytatorów do spraw specjalnych potrzeb edukacyjnych. </w:t>
            </w:r>
          </w:p>
          <w:p w:rsidR="00104EE8" w:rsidRDefault="004D659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Opracowanie i upowszechnienie publikacji poświęconej edukacji włączającej.</w:t>
            </w:r>
          </w:p>
          <w:p w:rsidR="00104EE8" w:rsidRDefault="004D6598" w:rsidP="00104EE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Organizacja ogólnopolskiej konferencji poświęconej wymianie wiedzy i doświadczeń w zakresie zapewniania edukacji włączającej wysokiej jakości.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AB24A5" w:rsidRDefault="00362B7F" w:rsidP="00DD01B1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</w:p>
        </w:tc>
      </w:tr>
    </w:tbl>
    <w:p w:rsidR="007B4E3E" w:rsidRDefault="00362B7F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2707A" w:rsidRDefault="004D6598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1B13B3" w:rsidRPr="00EA5921" w:rsidRDefault="004D6598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CZĘŚĆ B: Cele priorytetowe wynikające z budżetu państwa w układzie zadaniowym do realizacji w roku 201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9</w:t>
      </w:r>
    </w:p>
    <w:p w:rsidR="001B13B3" w:rsidRPr="00EA5921" w:rsidRDefault="004D6598" w:rsidP="001B13B3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(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na podstawie budżetu zadaniowego na 201</w:t>
      </w:r>
      <w:r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9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r.</w:t>
      </w: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1234D3" w:rsidRPr="00BC284F" w:rsidRDefault="00362B7F" w:rsidP="001234D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1560"/>
        <w:gridCol w:w="7512"/>
      </w:tblGrid>
      <w:tr w:rsidR="00EC20D8" w:rsidTr="00B06C2E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4D659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4D659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4D659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4D659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R="00EC20D8" w:rsidTr="00B06C2E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362B7F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362B7F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4D659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4D6598" w:rsidP="005A26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201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9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362B7F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EC20D8" w:rsidTr="008877EC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4D659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EA5921" w:rsidRDefault="004D659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4D6598" w:rsidP="00B06C2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DC6075" w:rsidRPr="00EA5921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DC6075" w:rsidRPr="00EA5921" w:rsidRDefault="004D6598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którzy ją rozpoczęli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(w %)</w:t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4D6598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88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DC6075" w:rsidRPr="00EA5921" w:rsidRDefault="00362B7F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362B7F" w:rsidP="00B24EED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4D6598" w:rsidP="00B24E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84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R="00EC20D8" w:rsidTr="00FF0D34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75" w:rsidRPr="00EA5921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R="00EC20D8" w:rsidTr="008877E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R="00EC20D8" w:rsidTr="00FF0D34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4D6598" w:rsidP="008877EC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R="00EC20D8" w:rsidTr="008877E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362B7F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R="00EC20D8" w:rsidTr="008877EC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4D659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4D6598" w:rsidP="00FF0D3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Zapewnienie uczniom szkół podstawowych i dotychczasowych gimnazjów dostępu do 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4D6598" w:rsidP="00B24EE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szkół, w których uczniom został zapewniony dostęp do bezpłatnych podręczników lub materiałów edukacyjnych oraz materiałów ćwiczeniowych przeznaczonych do obowiązkowych zajęć edukacyjnych z zakresu kształcenia ogólnego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4D6598" w:rsidP="005A26EC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96%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C20D8" w:rsidTr="008877E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R="00EC20D8" w:rsidTr="008877EC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362B7F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R="00EC20D8" w:rsidTr="008877EC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362B7F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4D659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1234D3" w:rsidRDefault="00362B7F" w:rsidP="001234D3">
      <w:pPr>
        <w:pStyle w:val="menfont"/>
        <w:spacing w:before="80"/>
      </w:pPr>
    </w:p>
    <w:p w:rsidR="008B7D4B" w:rsidRDefault="00362B7F" w:rsidP="001234D3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8B7D4B" w:rsidSect="00A3080E">
      <w:headerReference w:type="default" r:id="rId8"/>
      <w:footerReference w:type="default" r:id="rId9"/>
      <w:pgSz w:w="16838" w:h="11906" w:orient="landscape"/>
      <w:pgMar w:top="1134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7F" w:rsidRDefault="00362B7F">
      <w:pPr>
        <w:spacing w:after="0" w:line="240" w:lineRule="auto"/>
      </w:pPr>
      <w:r>
        <w:separator/>
      </w:r>
    </w:p>
  </w:endnote>
  <w:endnote w:type="continuationSeparator" w:id="0">
    <w:p w:rsidR="00362B7F" w:rsidRDefault="003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7BC9" w:rsidRPr="004C5F19" w:rsidRDefault="004D6598">
        <w:pPr>
          <w:pStyle w:val="Stopka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0E1E9C">
          <w:rPr>
            <w:rFonts w:ascii="Times New Roman" w:hAnsi="Times New Roman" w:cs="Times New Roman"/>
            <w:noProof/>
          </w:rPr>
          <w:t>2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577BC9" w:rsidRDefault="00362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7F" w:rsidRDefault="00362B7F">
      <w:pPr>
        <w:spacing w:after="0" w:line="240" w:lineRule="auto"/>
      </w:pPr>
      <w:r>
        <w:separator/>
      </w:r>
    </w:p>
  </w:footnote>
  <w:footnote w:type="continuationSeparator" w:id="0">
    <w:p w:rsidR="00362B7F" w:rsidRDefault="0036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4E" w:rsidRDefault="00362B7F" w:rsidP="00C26B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A2A"/>
    <w:multiLevelType w:val="hybridMultilevel"/>
    <w:tmpl w:val="8DC896BE"/>
    <w:lvl w:ilvl="0" w:tplc="DD989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61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4A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E6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E4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83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7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E9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42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C4C"/>
    <w:multiLevelType w:val="hybridMultilevel"/>
    <w:tmpl w:val="49221ACC"/>
    <w:lvl w:ilvl="0" w:tplc="049E9572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A5E6DA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3E21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8CF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F8D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29E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AC7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CCD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A0C5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25E0"/>
    <w:multiLevelType w:val="hybridMultilevel"/>
    <w:tmpl w:val="7C8A32C4"/>
    <w:lvl w:ilvl="0" w:tplc="B79420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94C9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02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6B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65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E2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B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AD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F0"/>
    <w:multiLevelType w:val="hybridMultilevel"/>
    <w:tmpl w:val="AE4AE334"/>
    <w:lvl w:ilvl="0" w:tplc="C1A2195A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D84A1F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9E2F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DA89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5E8C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BA29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0C6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A073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4040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33506"/>
    <w:multiLevelType w:val="hybridMultilevel"/>
    <w:tmpl w:val="A6187442"/>
    <w:lvl w:ilvl="0" w:tplc="2B08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43CF6" w:tentative="1">
      <w:start w:val="1"/>
      <w:numFmt w:val="lowerLetter"/>
      <w:lvlText w:val="%2."/>
      <w:lvlJc w:val="left"/>
      <w:pPr>
        <w:ind w:left="1440" w:hanging="360"/>
      </w:pPr>
    </w:lvl>
    <w:lvl w:ilvl="2" w:tplc="2F90127E" w:tentative="1">
      <w:start w:val="1"/>
      <w:numFmt w:val="lowerRoman"/>
      <w:lvlText w:val="%3."/>
      <w:lvlJc w:val="right"/>
      <w:pPr>
        <w:ind w:left="2160" w:hanging="180"/>
      </w:pPr>
    </w:lvl>
    <w:lvl w:ilvl="3" w:tplc="EFB814BC" w:tentative="1">
      <w:start w:val="1"/>
      <w:numFmt w:val="decimal"/>
      <w:lvlText w:val="%4."/>
      <w:lvlJc w:val="left"/>
      <w:pPr>
        <w:ind w:left="2880" w:hanging="360"/>
      </w:pPr>
    </w:lvl>
    <w:lvl w:ilvl="4" w:tplc="BF942B32" w:tentative="1">
      <w:start w:val="1"/>
      <w:numFmt w:val="lowerLetter"/>
      <w:lvlText w:val="%5."/>
      <w:lvlJc w:val="left"/>
      <w:pPr>
        <w:ind w:left="3600" w:hanging="360"/>
      </w:pPr>
    </w:lvl>
    <w:lvl w:ilvl="5" w:tplc="778CC73C" w:tentative="1">
      <w:start w:val="1"/>
      <w:numFmt w:val="lowerRoman"/>
      <w:lvlText w:val="%6."/>
      <w:lvlJc w:val="right"/>
      <w:pPr>
        <w:ind w:left="4320" w:hanging="180"/>
      </w:pPr>
    </w:lvl>
    <w:lvl w:ilvl="6" w:tplc="BB4CC810" w:tentative="1">
      <w:start w:val="1"/>
      <w:numFmt w:val="decimal"/>
      <w:lvlText w:val="%7."/>
      <w:lvlJc w:val="left"/>
      <w:pPr>
        <w:ind w:left="5040" w:hanging="360"/>
      </w:pPr>
    </w:lvl>
    <w:lvl w:ilvl="7" w:tplc="92008402" w:tentative="1">
      <w:start w:val="1"/>
      <w:numFmt w:val="lowerLetter"/>
      <w:lvlText w:val="%8."/>
      <w:lvlJc w:val="left"/>
      <w:pPr>
        <w:ind w:left="5760" w:hanging="360"/>
      </w:pPr>
    </w:lvl>
    <w:lvl w:ilvl="8" w:tplc="C4768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C3"/>
    <w:multiLevelType w:val="hybridMultilevel"/>
    <w:tmpl w:val="47F86D36"/>
    <w:lvl w:ilvl="0" w:tplc="F2CE635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24C6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61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7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02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24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B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7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E8D"/>
    <w:multiLevelType w:val="hybridMultilevel"/>
    <w:tmpl w:val="950A4570"/>
    <w:lvl w:ilvl="0" w:tplc="4DD680C2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plc="1B1C5514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6ECE40BC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C9926AFE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78C0674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E5FEECFE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5A5E2D56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A5A2D838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6D9688D4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6496D3B"/>
    <w:multiLevelType w:val="hybridMultilevel"/>
    <w:tmpl w:val="994EBE48"/>
    <w:lvl w:ilvl="0" w:tplc="2954D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3C1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7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ED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E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4F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27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CB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20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359"/>
    <w:multiLevelType w:val="hybridMultilevel"/>
    <w:tmpl w:val="188AA4B2"/>
    <w:lvl w:ilvl="0" w:tplc="A5CAB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2C568" w:tentative="1">
      <w:start w:val="1"/>
      <w:numFmt w:val="lowerLetter"/>
      <w:lvlText w:val="%2."/>
      <w:lvlJc w:val="left"/>
      <w:pPr>
        <w:ind w:left="1440" w:hanging="360"/>
      </w:pPr>
    </w:lvl>
    <w:lvl w:ilvl="2" w:tplc="DEE23246" w:tentative="1">
      <w:start w:val="1"/>
      <w:numFmt w:val="lowerRoman"/>
      <w:lvlText w:val="%3."/>
      <w:lvlJc w:val="right"/>
      <w:pPr>
        <w:ind w:left="2160" w:hanging="180"/>
      </w:pPr>
    </w:lvl>
    <w:lvl w:ilvl="3" w:tplc="0B8A13A2" w:tentative="1">
      <w:start w:val="1"/>
      <w:numFmt w:val="decimal"/>
      <w:lvlText w:val="%4."/>
      <w:lvlJc w:val="left"/>
      <w:pPr>
        <w:ind w:left="2880" w:hanging="360"/>
      </w:pPr>
    </w:lvl>
    <w:lvl w:ilvl="4" w:tplc="6E841748" w:tentative="1">
      <w:start w:val="1"/>
      <w:numFmt w:val="lowerLetter"/>
      <w:lvlText w:val="%5."/>
      <w:lvlJc w:val="left"/>
      <w:pPr>
        <w:ind w:left="3600" w:hanging="360"/>
      </w:pPr>
    </w:lvl>
    <w:lvl w:ilvl="5" w:tplc="A9DE15F4" w:tentative="1">
      <w:start w:val="1"/>
      <w:numFmt w:val="lowerRoman"/>
      <w:lvlText w:val="%6."/>
      <w:lvlJc w:val="right"/>
      <w:pPr>
        <w:ind w:left="4320" w:hanging="180"/>
      </w:pPr>
    </w:lvl>
    <w:lvl w:ilvl="6" w:tplc="AEFA3D6E" w:tentative="1">
      <w:start w:val="1"/>
      <w:numFmt w:val="decimal"/>
      <w:lvlText w:val="%7."/>
      <w:lvlJc w:val="left"/>
      <w:pPr>
        <w:ind w:left="5040" w:hanging="360"/>
      </w:pPr>
    </w:lvl>
    <w:lvl w:ilvl="7" w:tplc="373C6918" w:tentative="1">
      <w:start w:val="1"/>
      <w:numFmt w:val="lowerLetter"/>
      <w:lvlText w:val="%8."/>
      <w:lvlJc w:val="left"/>
      <w:pPr>
        <w:ind w:left="5760" w:hanging="360"/>
      </w:pPr>
    </w:lvl>
    <w:lvl w:ilvl="8" w:tplc="41606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57F"/>
    <w:multiLevelType w:val="hybridMultilevel"/>
    <w:tmpl w:val="C3D8B548"/>
    <w:lvl w:ilvl="0" w:tplc="0F5A3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0C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85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3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6B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8E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E7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E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80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3EB1"/>
    <w:multiLevelType w:val="hybridMultilevel"/>
    <w:tmpl w:val="766EB64C"/>
    <w:lvl w:ilvl="0" w:tplc="DC12442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6E8B5DC" w:tentative="1">
      <w:start w:val="1"/>
      <w:numFmt w:val="lowerLetter"/>
      <w:lvlText w:val="%2."/>
      <w:lvlJc w:val="left"/>
      <w:pPr>
        <w:ind w:left="1256" w:hanging="360"/>
      </w:pPr>
    </w:lvl>
    <w:lvl w:ilvl="2" w:tplc="2B34D4CE" w:tentative="1">
      <w:start w:val="1"/>
      <w:numFmt w:val="lowerRoman"/>
      <w:lvlText w:val="%3."/>
      <w:lvlJc w:val="right"/>
      <w:pPr>
        <w:ind w:left="1976" w:hanging="180"/>
      </w:pPr>
    </w:lvl>
    <w:lvl w:ilvl="3" w:tplc="7F2EADC6" w:tentative="1">
      <w:start w:val="1"/>
      <w:numFmt w:val="decimal"/>
      <w:lvlText w:val="%4."/>
      <w:lvlJc w:val="left"/>
      <w:pPr>
        <w:ind w:left="2696" w:hanging="360"/>
      </w:pPr>
    </w:lvl>
    <w:lvl w:ilvl="4" w:tplc="07406E2A" w:tentative="1">
      <w:start w:val="1"/>
      <w:numFmt w:val="lowerLetter"/>
      <w:lvlText w:val="%5."/>
      <w:lvlJc w:val="left"/>
      <w:pPr>
        <w:ind w:left="3416" w:hanging="360"/>
      </w:pPr>
    </w:lvl>
    <w:lvl w:ilvl="5" w:tplc="C8D063EC" w:tentative="1">
      <w:start w:val="1"/>
      <w:numFmt w:val="lowerRoman"/>
      <w:lvlText w:val="%6."/>
      <w:lvlJc w:val="right"/>
      <w:pPr>
        <w:ind w:left="4136" w:hanging="180"/>
      </w:pPr>
    </w:lvl>
    <w:lvl w:ilvl="6" w:tplc="CC72A7CC" w:tentative="1">
      <w:start w:val="1"/>
      <w:numFmt w:val="decimal"/>
      <w:lvlText w:val="%7."/>
      <w:lvlJc w:val="left"/>
      <w:pPr>
        <w:ind w:left="4856" w:hanging="360"/>
      </w:pPr>
    </w:lvl>
    <w:lvl w:ilvl="7" w:tplc="E6E6A6BE" w:tentative="1">
      <w:start w:val="1"/>
      <w:numFmt w:val="lowerLetter"/>
      <w:lvlText w:val="%8."/>
      <w:lvlJc w:val="left"/>
      <w:pPr>
        <w:ind w:left="5576" w:hanging="360"/>
      </w:pPr>
    </w:lvl>
    <w:lvl w:ilvl="8" w:tplc="3028E792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CF70097"/>
    <w:multiLevelType w:val="hybridMultilevel"/>
    <w:tmpl w:val="766EB64C"/>
    <w:lvl w:ilvl="0" w:tplc="2E7495B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598EF6D0" w:tentative="1">
      <w:start w:val="1"/>
      <w:numFmt w:val="lowerLetter"/>
      <w:lvlText w:val="%2."/>
      <w:lvlJc w:val="left"/>
      <w:pPr>
        <w:ind w:left="1256" w:hanging="360"/>
      </w:pPr>
    </w:lvl>
    <w:lvl w:ilvl="2" w:tplc="27B235AE" w:tentative="1">
      <w:start w:val="1"/>
      <w:numFmt w:val="lowerRoman"/>
      <w:lvlText w:val="%3."/>
      <w:lvlJc w:val="right"/>
      <w:pPr>
        <w:ind w:left="1976" w:hanging="180"/>
      </w:pPr>
    </w:lvl>
    <w:lvl w:ilvl="3" w:tplc="9C70FECA" w:tentative="1">
      <w:start w:val="1"/>
      <w:numFmt w:val="decimal"/>
      <w:lvlText w:val="%4."/>
      <w:lvlJc w:val="left"/>
      <w:pPr>
        <w:ind w:left="2696" w:hanging="360"/>
      </w:pPr>
    </w:lvl>
    <w:lvl w:ilvl="4" w:tplc="11321484" w:tentative="1">
      <w:start w:val="1"/>
      <w:numFmt w:val="lowerLetter"/>
      <w:lvlText w:val="%5."/>
      <w:lvlJc w:val="left"/>
      <w:pPr>
        <w:ind w:left="3416" w:hanging="360"/>
      </w:pPr>
    </w:lvl>
    <w:lvl w:ilvl="5" w:tplc="68C6E0B0" w:tentative="1">
      <w:start w:val="1"/>
      <w:numFmt w:val="lowerRoman"/>
      <w:lvlText w:val="%6."/>
      <w:lvlJc w:val="right"/>
      <w:pPr>
        <w:ind w:left="4136" w:hanging="180"/>
      </w:pPr>
    </w:lvl>
    <w:lvl w:ilvl="6" w:tplc="673AB252" w:tentative="1">
      <w:start w:val="1"/>
      <w:numFmt w:val="decimal"/>
      <w:lvlText w:val="%7."/>
      <w:lvlJc w:val="left"/>
      <w:pPr>
        <w:ind w:left="4856" w:hanging="360"/>
      </w:pPr>
    </w:lvl>
    <w:lvl w:ilvl="7" w:tplc="7EA4D356" w:tentative="1">
      <w:start w:val="1"/>
      <w:numFmt w:val="lowerLetter"/>
      <w:lvlText w:val="%8."/>
      <w:lvlJc w:val="left"/>
      <w:pPr>
        <w:ind w:left="5576" w:hanging="360"/>
      </w:pPr>
    </w:lvl>
    <w:lvl w:ilvl="8" w:tplc="162A975A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E7D0CE1"/>
    <w:multiLevelType w:val="hybridMultilevel"/>
    <w:tmpl w:val="A91AEDF4"/>
    <w:lvl w:ilvl="0" w:tplc="4F42EDB6">
      <w:start w:val="1"/>
      <w:numFmt w:val="decimal"/>
      <w:lvlText w:val="%1."/>
      <w:lvlJc w:val="left"/>
      <w:pPr>
        <w:ind w:left="720" w:hanging="360"/>
      </w:pPr>
    </w:lvl>
    <w:lvl w:ilvl="1" w:tplc="17602046">
      <w:start w:val="1"/>
      <w:numFmt w:val="lowerLetter"/>
      <w:lvlText w:val="%2."/>
      <w:lvlJc w:val="left"/>
      <w:pPr>
        <w:ind w:left="1440" w:hanging="360"/>
      </w:pPr>
    </w:lvl>
    <w:lvl w:ilvl="2" w:tplc="A2E6F5A8">
      <w:start w:val="1"/>
      <w:numFmt w:val="lowerRoman"/>
      <w:lvlText w:val="%3."/>
      <w:lvlJc w:val="right"/>
      <w:pPr>
        <w:ind w:left="2160" w:hanging="180"/>
      </w:pPr>
    </w:lvl>
    <w:lvl w:ilvl="3" w:tplc="CDC20C32">
      <w:start w:val="1"/>
      <w:numFmt w:val="decimal"/>
      <w:lvlText w:val="%4."/>
      <w:lvlJc w:val="left"/>
      <w:pPr>
        <w:ind w:left="2880" w:hanging="360"/>
      </w:pPr>
    </w:lvl>
    <w:lvl w:ilvl="4" w:tplc="51AC9C3A">
      <w:start w:val="1"/>
      <w:numFmt w:val="lowerLetter"/>
      <w:lvlText w:val="%5."/>
      <w:lvlJc w:val="left"/>
      <w:pPr>
        <w:ind w:left="3600" w:hanging="360"/>
      </w:pPr>
    </w:lvl>
    <w:lvl w:ilvl="5" w:tplc="0B4CAC92">
      <w:start w:val="1"/>
      <w:numFmt w:val="lowerRoman"/>
      <w:lvlText w:val="%6."/>
      <w:lvlJc w:val="right"/>
      <w:pPr>
        <w:ind w:left="4320" w:hanging="180"/>
      </w:pPr>
    </w:lvl>
    <w:lvl w:ilvl="6" w:tplc="EA5EA80A">
      <w:start w:val="1"/>
      <w:numFmt w:val="decimal"/>
      <w:lvlText w:val="%7."/>
      <w:lvlJc w:val="left"/>
      <w:pPr>
        <w:ind w:left="5040" w:hanging="360"/>
      </w:pPr>
    </w:lvl>
    <w:lvl w:ilvl="7" w:tplc="2F4AA870">
      <w:start w:val="1"/>
      <w:numFmt w:val="lowerLetter"/>
      <w:lvlText w:val="%8."/>
      <w:lvlJc w:val="left"/>
      <w:pPr>
        <w:ind w:left="5760" w:hanging="360"/>
      </w:pPr>
    </w:lvl>
    <w:lvl w:ilvl="8" w:tplc="4B242C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C0E"/>
    <w:multiLevelType w:val="hybridMultilevel"/>
    <w:tmpl w:val="1BD2B86E"/>
    <w:lvl w:ilvl="0" w:tplc="AC06F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8C26EA" w:tentative="1">
      <w:start w:val="1"/>
      <w:numFmt w:val="lowerLetter"/>
      <w:lvlText w:val="%2."/>
      <w:lvlJc w:val="left"/>
      <w:pPr>
        <w:ind w:left="1440" w:hanging="360"/>
      </w:pPr>
    </w:lvl>
    <w:lvl w:ilvl="2" w:tplc="5F861418" w:tentative="1">
      <w:start w:val="1"/>
      <w:numFmt w:val="lowerRoman"/>
      <w:lvlText w:val="%3."/>
      <w:lvlJc w:val="right"/>
      <w:pPr>
        <w:ind w:left="2160" w:hanging="180"/>
      </w:pPr>
    </w:lvl>
    <w:lvl w:ilvl="3" w:tplc="636CB016" w:tentative="1">
      <w:start w:val="1"/>
      <w:numFmt w:val="decimal"/>
      <w:lvlText w:val="%4."/>
      <w:lvlJc w:val="left"/>
      <w:pPr>
        <w:ind w:left="2880" w:hanging="360"/>
      </w:pPr>
    </w:lvl>
    <w:lvl w:ilvl="4" w:tplc="E5F0C4DC" w:tentative="1">
      <w:start w:val="1"/>
      <w:numFmt w:val="lowerLetter"/>
      <w:lvlText w:val="%5."/>
      <w:lvlJc w:val="left"/>
      <w:pPr>
        <w:ind w:left="3600" w:hanging="360"/>
      </w:pPr>
    </w:lvl>
    <w:lvl w:ilvl="5" w:tplc="A4E8EF80" w:tentative="1">
      <w:start w:val="1"/>
      <w:numFmt w:val="lowerRoman"/>
      <w:lvlText w:val="%6."/>
      <w:lvlJc w:val="right"/>
      <w:pPr>
        <w:ind w:left="4320" w:hanging="180"/>
      </w:pPr>
    </w:lvl>
    <w:lvl w:ilvl="6" w:tplc="A5787C56" w:tentative="1">
      <w:start w:val="1"/>
      <w:numFmt w:val="decimal"/>
      <w:lvlText w:val="%7."/>
      <w:lvlJc w:val="left"/>
      <w:pPr>
        <w:ind w:left="5040" w:hanging="360"/>
      </w:pPr>
    </w:lvl>
    <w:lvl w:ilvl="7" w:tplc="6C44C51A" w:tentative="1">
      <w:start w:val="1"/>
      <w:numFmt w:val="lowerLetter"/>
      <w:lvlText w:val="%8."/>
      <w:lvlJc w:val="left"/>
      <w:pPr>
        <w:ind w:left="5760" w:hanging="360"/>
      </w:pPr>
    </w:lvl>
    <w:lvl w:ilvl="8" w:tplc="167A9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107"/>
    <w:multiLevelType w:val="hybridMultilevel"/>
    <w:tmpl w:val="68145694"/>
    <w:lvl w:ilvl="0" w:tplc="86D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F44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CA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61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89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A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44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CF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2CB"/>
    <w:multiLevelType w:val="hybridMultilevel"/>
    <w:tmpl w:val="4442EACA"/>
    <w:lvl w:ilvl="0" w:tplc="E64A62DA">
      <w:start w:val="1"/>
      <w:numFmt w:val="decimal"/>
      <w:lvlText w:val="%1."/>
      <w:lvlJc w:val="left"/>
      <w:pPr>
        <w:ind w:left="720" w:hanging="360"/>
      </w:pPr>
    </w:lvl>
    <w:lvl w:ilvl="1" w:tplc="D3026B74" w:tentative="1">
      <w:start w:val="1"/>
      <w:numFmt w:val="lowerLetter"/>
      <w:lvlText w:val="%2."/>
      <w:lvlJc w:val="left"/>
      <w:pPr>
        <w:ind w:left="1440" w:hanging="360"/>
      </w:pPr>
    </w:lvl>
    <w:lvl w:ilvl="2" w:tplc="BB4CC9A0" w:tentative="1">
      <w:start w:val="1"/>
      <w:numFmt w:val="lowerRoman"/>
      <w:lvlText w:val="%3."/>
      <w:lvlJc w:val="right"/>
      <w:pPr>
        <w:ind w:left="2160" w:hanging="180"/>
      </w:pPr>
    </w:lvl>
    <w:lvl w:ilvl="3" w:tplc="95AEB8C8" w:tentative="1">
      <w:start w:val="1"/>
      <w:numFmt w:val="decimal"/>
      <w:lvlText w:val="%4."/>
      <w:lvlJc w:val="left"/>
      <w:pPr>
        <w:ind w:left="2880" w:hanging="360"/>
      </w:pPr>
    </w:lvl>
    <w:lvl w:ilvl="4" w:tplc="89E490A2" w:tentative="1">
      <w:start w:val="1"/>
      <w:numFmt w:val="lowerLetter"/>
      <w:lvlText w:val="%5."/>
      <w:lvlJc w:val="left"/>
      <w:pPr>
        <w:ind w:left="3600" w:hanging="360"/>
      </w:pPr>
    </w:lvl>
    <w:lvl w:ilvl="5" w:tplc="23BAEAB8" w:tentative="1">
      <w:start w:val="1"/>
      <w:numFmt w:val="lowerRoman"/>
      <w:lvlText w:val="%6."/>
      <w:lvlJc w:val="right"/>
      <w:pPr>
        <w:ind w:left="4320" w:hanging="180"/>
      </w:pPr>
    </w:lvl>
    <w:lvl w:ilvl="6" w:tplc="5590CD48" w:tentative="1">
      <w:start w:val="1"/>
      <w:numFmt w:val="decimal"/>
      <w:lvlText w:val="%7."/>
      <w:lvlJc w:val="left"/>
      <w:pPr>
        <w:ind w:left="5040" w:hanging="360"/>
      </w:pPr>
    </w:lvl>
    <w:lvl w:ilvl="7" w:tplc="00C49EE0" w:tentative="1">
      <w:start w:val="1"/>
      <w:numFmt w:val="lowerLetter"/>
      <w:lvlText w:val="%8."/>
      <w:lvlJc w:val="left"/>
      <w:pPr>
        <w:ind w:left="5760" w:hanging="360"/>
      </w:pPr>
    </w:lvl>
    <w:lvl w:ilvl="8" w:tplc="97A0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D4F"/>
    <w:multiLevelType w:val="hybridMultilevel"/>
    <w:tmpl w:val="244CBA06"/>
    <w:lvl w:ilvl="0" w:tplc="D2CC7FA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140C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0F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8B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9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00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4C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A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8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15BE"/>
    <w:multiLevelType w:val="hybridMultilevel"/>
    <w:tmpl w:val="766EB64C"/>
    <w:lvl w:ilvl="0" w:tplc="8D06839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C28E56B6" w:tentative="1">
      <w:start w:val="1"/>
      <w:numFmt w:val="lowerLetter"/>
      <w:lvlText w:val="%2."/>
      <w:lvlJc w:val="left"/>
      <w:pPr>
        <w:ind w:left="1256" w:hanging="360"/>
      </w:pPr>
    </w:lvl>
    <w:lvl w:ilvl="2" w:tplc="FCFC0870" w:tentative="1">
      <w:start w:val="1"/>
      <w:numFmt w:val="lowerRoman"/>
      <w:lvlText w:val="%3."/>
      <w:lvlJc w:val="right"/>
      <w:pPr>
        <w:ind w:left="1976" w:hanging="180"/>
      </w:pPr>
    </w:lvl>
    <w:lvl w:ilvl="3" w:tplc="FEEC6488" w:tentative="1">
      <w:start w:val="1"/>
      <w:numFmt w:val="decimal"/>
      <w:lvlText w:val="%4."/>
      <w:lvlJc w:val="left"/>
      <w:pPr>
        <w:ind w:left="2696" w:hanging="360"/>
      </w:pPr>
    </w:lvl>
    <w:lvl w:ilvl="4" w:tplc="09AEB1F8" w:tentative="1">
      <w:start w:val="1"/>
      <w:numFmt w:val="lowerLetter"/>
      <w:lvlText w:val="%5."/>
      <w:lvlJc w:val="left"/>
      <w:pPr>
        <w:ind w:left="3416" w:hanging="360"/>
      </w:pPr>
    </w:lvl>
    <w:lvl w:ilvl="5" w:tplc="FB323318" w:tentative="1">
      <w:start w:val="1"/>
      <w:numFmt w:val="lowerRoman"/>
      <w:lvlText w:val="%6."/>
      <w:lvlJc w:val="right"/>
      <w:pPr>
        <w:ind w:left="4136" w:hanging="180"/>
      </w:pPr>
    </w:lvl>
    <w:lvl w:ilvl="6" w:tplc="67721FB4" w:tentative="1">
      <w:start w:val="1"/>
      <w:numFmt w:val="decimal"/>
      <w:lvlText w:val="%7."/>
      <w:lvlJc w:val="left"/>
      <w:pPr>
        <w:ind w:left="4856" w:hanging="360"/>
      </w:pPr>
    </w:lvl>
    <w:lvl w:ilvl="7" w:tplc="B79EC882" w:tentative="1">
      <w:start w:val="1"/>
      <w:numFmt w:val="lowerLetter"/>
      <w:lvlText w:val="%8."/>
      <w:lvlJc w:val="left"/>
      <w:pPr>
        <w:ind w:left="5576" w:hanging="360"/>
      </w:pPr>
    </w:lvl>
    <w:lvl w:ilvl="8" w:tplc="9C305CAC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DCB2687"/>
    <w:multiLevelType w:val="hybridMultilevel"/>
    <w:tmpl w:val="630C20F8"/>
    <w:lvl w:ilvl="0" w:tplc="9F0871A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87B0D828" w:tentative="1">
      <w:start w:val="1"/>
      <w:numFmt w:val="lowerLetter"/>
      <w:lvlText w:val="%2."/>
      <w:lvlJc w:val="left"/>
      <w:pPr>
        <w:ind w:left="1256" w:hanging="360"/>
      </w:pPr>
    </w:lvl>
    <w:lvl w:ilvl="2" w:tplc="05BEAD1A" w:tentative="1">
      <w:start w:val="1"/>
      <w:numFmt w:val="lowerRoman"/>
      <w:lvlText w:val="%3."/>
      <w:lvlJc w:val="right"/>
      <w:pPr>
        <w:ind w:left="1976" w:hanging="180"/>
      </w:pPr>
    </w:lvl>
    <w:lvl w:ilvl="3" w:tplc="397E1A1E" w:tentative="1">
      <w:start w:val="1"/>
      <w:numFmt w:val="decimal"/>
      <w:lvlText w:val="%4."/>
      <w:lvlJc w:val="left"/>
      <w:pPr>
        <w:ind w:left="2696" w:hanging="360"/>
      </w:pPr>
    </w:lvl>
    <w:lvl w:ilvl="4" w:tplc="34EC8BB2" w:tentative="1">
      <w:start w:val="1"/>
      <w:numFmt w:val="lowerLetter"/>
      <w:lvlText w:val="%5."/>
      <w:lvlJc w:val="left"/>
      <w:pPr>
        <w:ind w:left="3416" w:hanging="360"/>
      </w:pPr>
    </w:lvl>
    <w:lvl w:ilvl="5" w:tplc="D06A09EE" w:tentative="1">
      <w:start w:val="1"/>
      <w:numFmt w:val="lowerRoman"/>
      <w:lvlText w:val="%6."/>
      <w:lvlJc w:val="right"/>
      <w:pPr>
        <w:ind w:left="4136" w:hanging="180"/>
      </w:pPr>
    </w:lvl>
    <w:lvl w:ilvl="6" w:tplc="6AC0B424" w:tentative="1">
      <w:start w:val="1"/>
      <w:numFmt w:val="decimal"/>
      <w:lvlText w:val="%7."/>
      <w:lvlJc w:val="left"/>
      <w:pPr>
        <w:ind w:left="4856" w:hanging="360"/>
      </w:pPr>
    </w:lvl>
    <w:lvl w:ilvl="7" w:tplc="707CDAD8" w:tentative="1">
      <w:start w:val="1"/>
      <w:numFmt w:val="lowerLetter"/>
      <w:lvlText w:val="%8."/>
      <w:lvlJc w:val="left"/>
      <w:pPr>
        <w:ind w:left="5576" w:hanging="360"/>
      </w:pPr>
    </w:lvl>
    <w:lvl w:ilvl="8" w:tplc="41501DA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31771F3"/>
    <w:multiLevelType w:val="hybridMultilevel"/>
    <w:tmpl w:val="AABECA84"/>
    <w:lvl w:ilvl="0" w:tplc="7272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A5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CD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0F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0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A9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08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4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C8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FF7"/>
    <w:multiLevelType w:val="hybridMultilevel"/>
    <w:tmpl w:val="BFC8105E"/>
    <w:lvl w:ilvl="0" w:tplc="17E4F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1C8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81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E6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68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A7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F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81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88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74504"/>
    <w:multiLevelType w:val="hybridMultilevel"/>
    <w:tmpl w:val="51208DEC"/>
    <w:lvl w:ilvl="0" w:tplc="A8347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6015DC" w:tentative="1">
      <w:start w:val="1"/>
      <w:numFmt w:val="lowerLetter"/>
      <w:lvlText w:val="%2."/>
      <w:lvlJc w:val="left"/>
      <w:pPr>
        <w:ind w:left="1440" w:hanging="360"/>
      </w:pPr>
    </w:lvl>
    <w:lvl w:ilvl="2" w:tplc="DC5C6152" w:tentative="1">
      <w:start w:val="1"/>
      <w:numFmt w:val="lowerRoman"/>
      <w:lvlText w:val="%3."/>
      <w:lvlJc w:val="right"/>
      <w:pPr>
        <w:ind w:left="2160" w:hanging="180"/>
      </w:pPr>
    </w:lvl>
    <w:lvl w:ilvl="3" w:tplc="181ADD74" w:tentative="1">
      <w:start w:val="1"/>
      <w:numFmt w:val="decimal"/>
      <w:lvlText w:val="%4."/>
      <w:lvlJc w:val="left"/>
      <w:pPr>
        <w:ind w:left="2880" w:hanging="360"/>
      </w:pPr>
    </w:lvl>
    <w:lvl w:ilvl="4" w:tplc="4C3AE486" w:tentative="1">
      <w:start w:val="1"/>
      <w:numFmt w:val="lowerLetter"/>
      <w:lvlText w:val="%5."/>
      <w:lvlJc w:val="left"/>
      <w:pPr>
        <w:ind w:left="3600" w:hanging="360"/>
      </w:pPr>
    </w:lvl>
    <w:lvl w:ilvl="5" w:tplc="89AAB498" w:tentative="1">
      <w:start w:val="1"/>
      <w:numFmt w:val="lowerRoman"/>
      <w:lvlText w:val="%6."/>
      <w:lvlJc w:val="right"/>
      <w:pPr>
        <w:ind w:left="4320" w:hanging="180"/>
      </w:pPr>
    </w:lvl>
    <w:lvl w:ilvl="6" w:tplc="97F4D884" w:tentative="1">
      <w:start w:val="1"/>
      <w:numFmt w:val="decimal"/>
      <w:lvlText w:val="%7."/>
      <w:lvlJc w:val="left"/>
      <w:pPr>
        <w:ind w:left="5040" w:hanging="360"/>
      </w:pPr>
    </w:lvl>
    <w:lvl w:ilvl="7" w:tplc="CC00C35A" w:tentative="1">
      <w:start w:val="1"/>
      <w:numFmt w:val="lowerLetter"/>
      <w:lvlText w:val="%8."/>
      <w:lvlJc w:val="left"/>
      <w:pPr>
        <w:ind w:left="5760" w:hanging="360"/>
      </w:pPr>
    </w:lvl>
    <w:lvl w:ilvl="8" w:tplc="C4885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03E9"/>
    <w:multiLevelType w:val="hybridMultilevel"/>
    <w:tmpl w:val="3DB83C84"/>
    <w:lvl w:ilvl="0" w:tplc="5BF89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2097A" w:tentative="1">
      <w:start w:val="1"/>
      <w:numFmt w:val="lowerLetter"/>
      <w:lvlText w:val="%2."/>
      <w:lvlJc w:val="left"/>
      <w:pPr>
        <w:ind w:left="1440" w:hanging="360"/>
      </w:pPr>
    </w:lvl>
    <w:lvl w:ilvl="2" w:tplc="DE4ECFCC" w:tentative="1">
      <w:start w:val="1"/>
      <w:numFmt w:val="lowerRoman"/>
      <w:lvlText w:val="%3."/>
      <w:lvlJc w:val="right"/>
      <w:pPr>
        <w:ind w:left="2160" w:hanging="180"/>
      </w:pPr>
    </w:lvl>
    <w:lvl w:ilvl="3" w:tplc="4D808274" w:tentative="1">
      <w:start w:val="1"/>
      <w:numFmt w:val="decimal"/>
      <w:lvlText w:val="%4."/>
      <w:lvlJc w:val="left"/>
      <w:pPr>
        <w:ind w:left="2880" w:hanging="360"/>
      </w:pPr>
    </w:lvl>
    <w:lvl w:ilvl="4" w:tplc="0234D8D4" w:tentative="1">
      <w:start w:val="1"/>
      <w:numFmt w:val="lowerLetter"/>
      <w:lvlText w:val="%5."/>
      <w:lvlJc w:val="left"/>
      <w:pPr>
        <w:ind w:left="3600" w:hanging="360"/>
      </w:pPr>
    </w:lvl>
    <w:lvl w:ilvl="5" w:tplc="EA82248E" w:tentative="1">
      <w:start w:val="1"/>
      <w:numFmt w:val="lowerRoman"/>
      <w:lvlText w:val="%6."/>
      <w:lvlJc w:val="right"/>
      <w:pPr>
        <w:ind w:left="4320" w:hanging="180"/>
      </w:pPr>
    </w:lvl>
    <w:lvl w:ilvl="6" w:tplc="C7709AA2" w:tentative="1">
      <w:start w:val="1"/>
      <w:numFmt w:val="decimal"/>
      <w:lvlText w:val="%7."/>
      <w:lvlJc w:val="left"/>
      <w:pPr>
        <w:ind w:left="5040" w:hanging="360"/>
      </w:pPr>
    </w:lvl>
    <w:lvl w:ilvl="7" w:tplc="B78E45CA" w:tentative="1">
      <w:start w:val="1"/>
      <w:numFmt w:val="lowerLetter"/>
      <w:lvlText w:val="%8."/>
      <w:lvlJc w:val="left"/>
      <w:pPr>
        <w:ind w:left="5760" w:hanging="360"/>
      </w:pPr>
    </w:lvl>
    <w:lvl w:ilvl="8" w:tplc="D5A83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019"/>
    <w:multiLevelType w:val="hybridMultilevel"/>
    <w:tmpl w:val="B358C2C4"/>
    <w:lvl w:ilvl="0" w:tplc="032C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CA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A1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2A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6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CA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5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8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20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561E1"/>
    <w:multiLevelType w:val="hybridMultilevel"/>
    <w:tmpl w:val="5176767C"/>
    <w:lvl w:ilvl="0" w:tplc="109EC13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C80872E0" w:tentative="1">
      <w:start w:val="1"/>
      <w:numFmt w:val="lowerLetter"/>
      <w:lvlText w:val="%2."/>
      <w:lvlJc w:val="left"/>
      <w:pPr>
        <w:ind w:left="1440" w:hanging="360"/>
      </w:pPr>
    </w:lvl>
    <w:lvl w:ilvl="2" w:tplc="6DE8C044" w:tentative="1">
      <w:start w:val="1"/>
      <w:numFmt w:val="lowerRoman"/>
      <w:lvlText w:val="%3."/>
      <w:lvlJc w:val="right"/>
      <w:pPr>
        <w:ind w:left="2160" w:hanging="180"/>
      </w:pPr>
    </w:lvl>
    <w:lvl w:ilvl="3" w:tplc="75C69276" w:tentative="1">
      <w:start w:val="1"/>
      <w:numFmt w:val="decimal"/>
      <w:lvlText w:val="%4."/>
      <w:lvlJc w:val="left"/>
      <w:pPr>
        <w:ind w:left="2880" w:hanging="360"/>
      </w:pPr>
    </w:lvl>
    <w:lvl w:ilvl="4" w:tplc="36B65BEA" w:tentative="1">
      <w:start w:val="1"/>
      <w:numFmt w:val="lowerLetter"/>
      <w:lvlText w:val="%5."/>
      <w:lvlJc w:val="left"/>
      <w:pPr>
        <w:ind w:left="3600" w:hanging="360"/>
      </w:pPr>
    </w:lvl>
    <w:lvl w:ilvl="5" w:tplc="95021166" w:tentative="1">
      <w:start w:val="1"/>
      <w:numFmt w:val="lowerRoman"/>
      <w:lvlText w:val="%6."/>
      <w:lvlJc w:val="right"/>
      <w:pPr>
        <w:ind w:left="4320" w:hanging="180"/>
      </w:pPr>
    </w:lvl>
    <w:lvl w:ilvl="6" w:tplc="CB94A506" w:tentative="1">
      <w:start w:val="1"/>
      <w:numFmt w:val="decimal"/>
      <w:lvlText w:val="%7."/>
      <w:lvlJc w:val="left"/>
      <w:pPr>
        <w:ind w:left="5040" w:hanging="360"/>
      </w:pPr>
    </w:lvl>
    <w:lvl w:ilvl="7" w:tplc="456A6E20" w:tentative="1">
      <w:start w:val="1"/>
      <w:numFmt w:val="lowerLetter"/>
      <w:lvlText w:val="%8."/>
      <w:lvlJc w:val="left"/>
      <w:pPr>
        <w:ind w:left="5760" w:hanging="360"/>
      </w:pPr>
    </w:lvl>
    <w:lvl w:ilvl="8" w:tplc="218C7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13F3"/>
    <w:multiLevelType w:val="hybridMultilevel"/>
    <w:tmpl w:val="EFA079BE"/>
    <w:lvl w:ilvl="0" w:tplc="893A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DAB324" w:tentative="1">
      <w:start w:val="1"/>
      <w:numFmt w:val="lowerLetter"/>
      <w:lvlText w:val="%2."/>
      <w:lvlJc w:val="left"/>
      <w:pPr>
        <w:ind w:left="1440" w:hanging="360"/>
      </w:pPr>
    </w:lvl>
    <w:lvl w:ilvl="2" w:tplc="1CE6E5A6" w:tentative="1">
      <w:start w:val="1"/>
      <w:numFmt w:val="lowerRoman"/>
      <w:lvlText w:val="%3."/>
      <w:lvlJc w:val="right"/>
      <w:pPr>
        <w:ind w:left="2160" w:hanging="180"/>
      </w:pPr>
    </w:lvl>
    <w:lvl w:ilvl="3" w:tplc="A04899E6" w:tentative="1">
      <w:start w:val="1"/>
      <w:numFmt w:val="decimal"/>
      <w:lvlText w:val="%4."/>
      <w:lvlJc w:val="left"/>
      <w:pPr>
        <w:ind w:left="2880" w:hanging="360"/>
      </w:pPr>
    </w:lvl>
    <w:lvl w:ilvl="4" w:tplc="B232C656" w:tentative="1">
      <w:start w:val="1"/>
      <w:numFmt w:val="lowerLetter"/>
      <w:lvlText w:val="%5."/>
      <w:lvlJc w:val="left"/>
      <w:pPr>
        <w:ind w:left="3600" w:hanging="360"/>
      </w:pPr>
    </w:lvl>
    <w:lvl w:ilvl="5" w:tplc="4970C83E" w:tentative="1">
      <w:start w:val="1"/>
      <w:numFmt w:val="lowerRoman"/>
      <w:lvlText w:val="%6."/>
      <w:lvlJc w:val="right"/>
      <w:pPr>
        <w:ind w:left="4320" w:hanging="180"/>
      </w:pPr>
    </w:lvl>
    <w:lvl w:ilvl="6" w:tplc="9DCE821C" w:tentative="1">
      <w:start w:val="1"/>
      <w:numFmt w:val="decimal"/>
      <w:lvlText w:val="%7."/>
      <w:lvlJc w:val="left"/>
      <w:pPr>
        <w:ind w:left="5040" w:hanging="360"/>
      </w:pPr>
    </w:lvl>
    <w:lvl w:ilvl="7" w:tplc="0484BA3A" w:tentative="1">
      <w:start w:val="1"/>
      <w:numFmt w:val="lowerLetter"/>
      <w:lvlText w:val="%8."/>
      <w:lvlJc w:val="left"/>
      <w:pPr>
        <w:ind w:left="5760" w:hanging="360"/>
      </w:pPr>
    </w:lvl>
    <w:lvl w:ilvl="8" w:tplc="EA2E8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904AA"/>
    <w:multiLevelType w:val="hybridMultilevel"/>
    <w:tmpl w:val="766EB64C"/>
    <w:lvl w:ilvl="0" w:tplc="5398854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160AD8CE" w:tentative="1">
      <w:start w:val="1"/>
      <w:numFmt w:val="lowerLetter"/>
      <w:lvlText w:val="%2."/>
      <w:lvlJc w:val="left"/>
      <w:pPr>
        <w:ind w:left="1256" w:hanging="360"/>
      </w:pPr>
    </w:lvl>
    <w:lvl w:ilvl="2" w:tplc="E5D6D050" w:tentative="1">
      <w:start w:val="1"/>
      <w:numFmt w:val="lowerRoman"/>
      <w:lvlText w:val="%3."/>
      <w:lvlJc w:val="right"/>
      <w:pPr>
        <w:ind w:left="1976" w:hanging="180"/>
      </w:pPr>
    </w:lvl>
    <w:lvl w:ilvl="3" w:tplc="135045A0" w:tentative="1">
      <w:start w:val="1"/>
      <w:numFmt w:val="decimal"/>
      <w:lvlText w:val="%4."/>
      <w:lvlJc w:val="left"/>
      <w:pPr>
        <w:ind w:left="2696" w:hanging="360"/>
      </w:pPr>
    </w:lvl>
    <w:lvl w:ilvl="4" w:tplc="9962CAB2" w:tentative="1">
      <w:start w:val="1"/>
      <w:numFmt w:val="lowerLetter"/>
      <w:lvlText w:val="%5."/>
      <w:lvlJc w:val="left"/>
      <w:pPr>
        <w:ind w:left="3416" w:hanging="360"/>
      </w:pPr>
    </w:lvl>
    <w:lvl w:ilvl="5" w:tplc="8C46FBF0" w:tentative="1">
      <w:start w:val="1"/>
      <w:numFmt w:val="lowerRoman"/>
      <w:lvlText w:val="%6."/>
      <w:lvlJc w:val="right"/>
      <w:pPr>
        <w:ind w:left="4136" w:hanging="180"/>
      </w:pPr>
    </w:lvl>
    <w:lvl w:ilvl="6" w:tplc="B3AA1F4A" w:tentative="1">
      <w:start w:val="1"/>
      <w:numFmt w:val="decimal"/>
      <w:lvlText w:val="%7."/>
      <w:lvlJc w:val="left"/>
      <w:pPr>
        <w:ind w:left="4856" w:hanging="360"/>
      </w:pPr>
    </w:lvl>
    <w:lvl w:ilvl="7" w:tplc="B4FA8F98" w:tentative="1">
      <w:start w:val="1"/>
      <w:numFmt w:val="lowerLetter"/>
      <w:lvlText w:val="%8."/>
      <w:lvlJc w:val="left"/>
      <w:pPr>
        <w:ind w:left="5576" w:hanging="360"/>
      </w:pPr>
    </w:lvl>
    <w:lvl w:ilvl="8" w:tplc="40E861A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D7B2631"/>
    <w:multiLevelType w:val="hybridMultilevel"/>
    <w:tmpl w:val="D4D6A86A"/>
    <w:lvl w:ilvl="0" w:tplc="8EFA9D5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FE1E5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6E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6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F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2C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EA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85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247B"/>
    <w:multiLevelType w:val="hybridMultilevel"/>
    <w:tmpl w:val="7A0CAFFE"/>
    <w:lvl w:ilvl="0" w:tplc="314E06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B2E5EA6" w:tentative="1">
      <w:start w:val="1"/>
      <w:numFmt w:val="lowerLetter"/>
      <w:lvlText w:val="%2."/>
      <w:lvlJc w:val="left"/>
      <w:pPr>
        <w:ind w:left="1114" w:hanging="360"/>
      </w:pPr>
    </w:lvl>
    <w:lvl w:ilvl="2" w:tplc="94BED662" w:tentative="1">
      <w:start w:val="1"/>
      <w:numFmt w:val="lowerRoman"/>
      <w:lvlText w:val="%3."/>
      <w:lvlJc w:val="right"/>
      <w:pPr>
        <w:ind w:left="1834" w:hanging="180"/>
      </w:pPr>
    </w:lvl>
    <w:lvl w:ilvl="3" w:tplc="2DDCB5C6" w:tentative="1">
      <w:start w:val="1"/>
      <w:numFmt w:val="decimal"/>
      <w:lvlText w:val="%4."/>
      <w:lvlJc w:val="left"/>
      <w:pPr>
        <w:ind w:left="2554" w:hanging="360"/>
      </w:pPr>
    </w:lvl>
    <w:lvl w:ilvl="4" w:tplc="F45C3760" w:tentative="1">
      <w:start w:val="1"/>
      <w:numFmt w:val="lowerLetter"/>
      <w:lvlText w:val="%5."/>
      <w:lvlJc w:val="left"/>
      <w:pPr>
        <w:ind w:left="3274" w:hanging="360"/>
      </w:pPr>
    </w:lvl>
    <w:lvl w:ilvl="5" w:tplc="D1646DB2" w:tentative="1">
      <w:start w:val="1"/>
      <w:numFmt w:val="lowerRoman"/>
      <w:lvlText w:val="%6."/>
      <w:lvlJc w:val="right"/>
      <w:pPr>
        <w:ind w:left="3994" w:hanging="180"/>
      </w:pPr>
    </w:lvl>
    <w:lvl w:ilvl="6" w:tplc="A6300336" w:tentative="1">
      <w:start w:val="1"/>
      <w:numFmt w:val="decimal"/>
      <w:lvlText w:val="%7."/>
      <w:lvlJc w:val="left"/>
      <w:pPr>
        <w:ind w:left="4714" w:hanging="360"/>
      </w:pPr>
    </w:lvl>
    <w:lvl w:ilvl="7" w:tplc="74E846E8" w:tentative="1">
      <w:start w:val="1"/>
      <w:numFmt w:val="lowerLetter"/>
      <w:lvlText w:val="%8."/>
      <w:lvlJc w:val="left"/>
      <w:pPr>
        <w:ind w:left="5434" w:hanging="360"/>
      </w:pPr>
    </w:lvl>
    <w:lvl w:ilvl="8" w:tplc="9D3A6B62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27"/>
  </w:num>
  <w:num w:numId="7">
    <w:abstractNumId w:val="24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20"/>
  </w:num>
  <w:num w:numId="15">
    <w:abstractNumId w:val="23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6"/>
  </w:num>
  <w:num w:numId="21">
    <w:abstractNumId w:val="10"/>
  </w:num>
  <w:num w:numId="22">
    <w:abstractNumId w:val="15"/>
  </w:num>
  <w:num w:numId="23">
    <w:abstractNumId w:val="18"/>
  </w:num>
  <w:num w:numId="24">
    <w:abstractNumId w:val="22"/>
  </w:num>
  <w:num w:numId="25">
    <w:abstractNumId w:val="8"/>
  </w:num>
  <w:num w:numId="26">
    <w:abstractNumId w:val="21"/>
  </w:num>
  <w:num w:numId="27">
    <w:abstractNumId w:val="28"/>
  </w:num>
  <w:num w:numId="28">
    <w:abstractNumId w:val="1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D8"/>
    <w:rsid w:val="000E1E9C"/>
    <w:rsid w:val="00362B7F"/>
    <w:rsid w:val="004D6598"/>
    <w:rsid w:val="006A1F43"/>
    <w:rsid w:val="00E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702C7-CB78-4DB6-964F-B055B53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F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BC9"/>
  </w:style>
  <w:style w:type="paragraph" w:styleId="Stopka">
    <w:name w:val="footer"/>
    <w:basedOn w:val="Normalny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ny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B4E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4AF0-2614-498E-B1ED-66B72C74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Lipińska Hanna</cp:lastModifiedBy>
  <cp:revision>2</cp:revision>
  <cp:lastPrinted>2018-10-29T12:46:00Z</cp:lastPrinted>
  <dcterms:created xsi:type="dcterms:W3CDTF">2020-09-14T07:41:00Z</dcterms:created>
  <dcterms:modified xsi:type="dcterms:W3CDTF">2020-09-14T07:41:00Z</dcterms:modified>
</cp:coreProperties>
</file>