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42D5DB01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69734F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48D075FD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90D6D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23E5547D" w:rsidR="00A63DFF" w:rsidRPr="0088524C" w:rsidRDefault="00906D93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01.12.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2FE71474" w:rsidR="00A63DFF" w:rsidRPr="0088524C" w:rsidRDefault="00906D93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30.11.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F1FAF3" w14:textId="77777777" w:rsidR="00A63DFF" w:rsidRPr="0088524C" w:rsidRDefault="00A63DFF" w:rsidP="00A63DFF">
      <w:pPr>
        <w:spacing w:line="240" w:lineRule="auto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649D29E4" w:rsidR="00A63DFF" w:rsidRPr="00C01ED6" w:rsidRDefault="008B024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78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011906AE" w:rsidR="00033657" w:rsidRPr="00136E5E" w:rsidRDefault="00F62CEB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17,41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3821F669" w:rsidR="00A63DFF" w:rsidRDefault="00F62CEB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9,51</w:t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0C088526" w:rsidR="00A63DFF" w:rsidRPr="00C01ED6" w:rsidRDefault="00F90B50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85,39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r w:rsidR="00FC6C62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</w:tbl>
    <w:p w14:paraId="5BCE7FB3" w14:textId="77777777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3BDC6F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3973164" w14:textId="368E1B17" w:rsidR="00A63DFF" w:rsidRDefault="001902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5DE870FA" w14:textId="77777777" w:rsidR="001902D6" w:rsidRDefault="001902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533BF8C2" w14:textId="15519AF5" w:rsidR="001902D6" w:rsidRDefault="001902D6" w:rsidP="001902D6">
            <w:pPr>
              <w:pStyle w:val="Akapitzlist"/>
              <w:numPr>
                <w:ilvl w:val="0"/>
                <w:numId w:val="21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Bezpośrednie:</w:t>
            </w:r>
          </w:p>
          <w:p w14:paraId="76B26FE2" w14:textId="6672E6FC" w:rsidR="001902D6" w:rsidRDefault="001902D6" w:rsidP="001902D6">
            <w:pPr>
              <w:pStyle w:val="Akapitzlist"/>
              <w:ind w:left="2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realizacji postępowania przetargowego na roboty budowlane</w:t>
            </w:r>
          </w:p>
          <w:p w14:paraId="0C4A314A" w14:textId="77777777" w:rsidR="001902D6" w:rsidRDefault="001902D6" w:rsidP="001902D6">
            <w:pPr>
              <w:pStyle w:val="Akapitzlist"/>
              <w:numPr>
                <w:ilvl w:val="0"/>
                <w:numId w:val="21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Pośrednie:</w:t>
            </w:r>
          </w:p>
          <w:p w14:paraId="07B7D6E3" w14:textId="77777777" w:rsidR="001902D6" w:rsidRDefault="001902D6" w:rsidP="001902D6">
            <w:pPr>
              <w:pStyle w:val="Akapitzlist"/>
              <w:ind w:left="271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Jak dla kamienia „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Postępowanie przetargowe na budowę wieży wraz z infrastrukturą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7DEC8A15" w14:textId="3619D8F5" w:rsidR="008B47F3" w:rsidRPr="008B47F3" w:rsidRDefault="008C44EB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osiągnięcia: 06.2020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129EA7BD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="00A63DFF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346" w:type="dxa"/>
          </w:tcPr>
          <w:p w14:paraId="42D05CC5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83C662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6E9382B7" w14:textId="77777777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106EFA3D" w14:textId="401D1374" w:rsidR="00906D93" w:rsidRDefault="0071090B" w:rsidP="008B47F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="00906D93" w:rsidRPr="000961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35B8997D" w14:textId="6409BBE6" w:rsidR="00906D93" w:rsidRDefault="00906D93" w:rsidP="008B47F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zawarciu umowy na dostawę stacji odbioru danych satelitarnych (parametry stacji determinują wymagania i opis przedmiotu zamówienia dla wieży)</w:t>
            </w:r>
          </w:p>
          <w:p w14:paraId="4138F209" w14:textId="77777777" w:rsidR="008B47F3" w:rsidRDefault="008B47F3" w:rsidP="008B47F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Odmowa zawarcia umowy przez Wykonawcę wyłonionego w postępowaniu w marcu 2020 i konieczność kontunuowania procedury z drugim oferentem (w toku)</w:t>
            </w:r>
          </w:p>
          <w:p w14:paraId="305E8F1F" w14:textId="79DB7BA2" w:rsidR="00D422AC" w:rsidRPr="005B0EFC" w:rsidRDefault="008B47F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 15.04.2020</w:t>
            </w: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4FFE8683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3DFE10E0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03-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215D47" w14:textId="77777777" w:rsidR="00F15930" w:rsidRDefault="00906D93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konieczność powtórzenia postępowania o zamówienie publiczne w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związku z uchyleniem się przez Wykonawcę </w:t>
            </w:r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Kongsberg Spacetec AS wyłonionego w pierwszym postępowaniu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32791E" w14:textId="515C8806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Konieczność unieważnienia drugiego postępowania w </w:t>
            </w: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związku z odrzuceniem jedynej złożonej oferty.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04D80CED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317E181" w14:textId="77777777" w:rsidR="00875CF4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3632D9B8" w14:textId="77777777" w:rsidR="008B47F3" w:rsidRDefault="008B47F3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3AF17156" w14:textId="77777777" w:rsidR="008B47F3" w:rsidRPr="008B47F3" w:rsidRDefault="008B47F3" w:rsidP="008B47F3">
            <w:pPr>
              <w:pStyle w:val="Akapitzlist"/>
              <w:numPr>
                <w:ilvl w:val="0"/>
                <w:numId w:val="22"/>
              </w:numPr>
              <w:ind w:left="271" w:hanging="21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sz w:val="20"/>
                <w:szCs w:val="20"/>
              </w:rPr>
              <w:t>bardzo duża czasochłonność odczytu płyt DVD, na których zgromadzono satelitarne dane archiwalne</w:t>
            </w:r>
          </w:p>
          <w:p w14:paraId="0B9007D0" w14:textId="64F9B9B5" w:rsidR="008B47F3" w:rsidRPr="008B47F3" w:rsidRDefault="008B47F3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62CEB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.05.2020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5FF93760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804F97D" w14:textId="77777777" w:rsidR="00A63DFF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1E3F019" w14:textId="77777777" w:rsidR="004357D9" w:rsidRDefault="004357D9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607ED80E" w14:textId="005C0022" w:rsidR="004357D9" w:rsidRPr="008B47F3" w:rsidRDefault="00290F54" w:rsidP="004357D9">
            <w:pPr>
              <w:pStyle w:val="Akapitzlist"/>
              <w:numPr>
                <w:ilvl w:val="0"/>
                <w:numId w:val="22"/>
              </w:numPr>
              <w:ind w:left="271" w:hanging="21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konieczność uruchomienia systemu odbioru danych satelitarnych przed </w:t>
            </w:r>
            <w:r w:rsidRPr="00290F54">
              <w:rPr>
                <w:rFonts w:ascii="Arial" w:hAnsi="Arial" w:cs="Arial"/>
                <w:sz w:val="20"/>
                <w:szCs w:val="20"/>
              </w:rPr>
              <w:t>sfinalizowaniem konfiguracji systemu zarządzania ciągłością działania</w:t>
            </w:r>
          </w:p>
          <w:p w14:paraId="38331897" w14:textId="32A51A78" w:rsidR="004357D9" w:rsidRPr="00C01ED6" w:rsidRDefault="004357D9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</w:t>
            </w:r>
            <w:r w:rsidR="00290F54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.0</w:t>
            </w:r>
            <w:r w:rsidR="00290F54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5B0EF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5B0EF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5B0EF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79E53B7" w14:textId="7BEC0A9F" w:rsidR="003E3D5A" w:rsidRDefault="003E3D5A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</w:t>
            </w:r>
            <w:r w:rsidR="00290F54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procedura usunięcia kamienia milowego z zakresu projektu (wycofanie zaakceptowane przez CPPC, w toku aneks)</w:t>
            </w:r>
          </w:p>
          <w:p w14:paraId="52A82B4F" w14:textId="2260E872" w:rsidR="000F4B2D" w:rsidRPr="00C01ED6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kamienia nie została podjęta z uwagi na </w:t>
            </w:r>
            <w:r w:rsidR="00CB765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stwierdzoną </w:t>
            </w:r>
            <w:r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możliwoś</w:t>
            </w:r>
            <w:r w:rsidR="00CB765F">
              <w:rPr>
                <w:rFonts w:ascii="Arial" w:hAnsi="Arial" w:cs="Arial"/>
                <w:color w:val="000000" w:themeColor="text1"/>
                <w:sz w:val="20"/>
                <w:szCs w:val="20"/>
              </w:rPr>
              <w:t>ć</w:t>
            </w:r>
            <w:r w:rsidRPr="006042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„zarządzanie bezpieczeństwem informacji i ciągłością działania” w trybie bezprzetargowym</w:t>
            </w:r>
            <w:r w:rsidR="00CB765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26853CC7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04-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1831A7E6" w14:textId="7C2E33EF" w:rsidR="00A63DFF" w:rsidRPr="000F4B2D" w:rsidRDefault="008C44EB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bookmarkStart w:id="0" w:name="_GoBack"/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  <w:bookmarkEnd w:id="0"/>
          </w:p>
        </w:tc>
        <w:tc>
          <w:tcPr>
            <w:tcW w:w="2793" w:type="dxa"/>
          </w:tcPr>
          <w:p w14:paraId="3519ACB1" w14:textId="7AC215C2" w:rsidR="00A63DFF" w:rsidRPr="000F4B2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BD08E7" w14:textId="77777777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74A36193" w14:textId="0E6B96E4" w:rsidR="00906D93" w:rsidRDefault="0071090B" w:rsidP="00906D93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korekty założeń co do</w:t>
            </w:r>
            <w:r w:rsidR="00906D93" w:rsidRPr="00581E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realizacji zadania w formacie „zaprojektuj i wybuduj”</w:t>
            </w:r>
          </w:p>
          <w:p w14:paraId="0E2DCAFE" w14:textId="1BF3DD35" w:rsidR="00906D93" w:rsidRDefault="00906D93" w:rsidP="00581E88">
            <w:pPr>
              <w:pStyle w:val="Akapitzlist"/>
              <w:numPr>
                <w:ilvl w:val="0"/>
                <w:numId w:val="19"/>
              </w:numPr>
              <w:ind w:left="129" w:hanging="12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Trudności w realizacji zamówienia na projekt architektoniczny 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uzyskanie pozwolenia na budowę</w:t>
            </w:r>
          </w:p>
          <w:p w14:paraId="4402F101" w14:textId="59091E53" w:rsidR="00D422AC" w:rsidRPr="00C01ED6" w:rsidRDefault="00D422AC" w:rsidP="008C44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65EE7E47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09-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C5F810A" w14:textId="0CA906DC" w:rsidR="00A63DFF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6FA9AA69" w14:textId="77777777" w:rsidR="00421EE4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FB68C4" w14:textId="77777777" w:rsid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0F8B8684" w14:textId="77777777" w:rsidR="00421EE4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przeprowadzeniu postępowania przetargowego na roboty budowlane (j/w)</w:t>
            </w:r>
          </w:p>
          <w:p w14:paraId="77084541" w14:textId="77777777" w:rsidR="00290F54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56A6A2" w14:textId="51BD5857" w:rsidR="00290F54" w:rsidRPr="00C01ED6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26.07.2020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096F5731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01-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76C2CDD" w14:textId="792D04B4" w:rsidR="00F339B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E254DA8" w14:textId="77777777" w:rsidR="00CD35E4" w:rsidRDefault="004B5495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wynikające z nadania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wyższ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priorytet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pozostałym kluczowym zadaniom, w szczególności zamówieniu na dostawę stacji odbioru danych satelitarnych i pracom budowlanym </w:t>
            </w:r>
            <w:r w:rsidR="006226EC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satelitarnych. Wyposażenie centrum powinno nastąpić dopiero po zakończeniu prac budowlanych, stąd analogiczna kolejność działań w zakresie postępowań przetargowych dla obu tych zadań.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Dodatkowo 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post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B028E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powania na wyposażenie przed zawarciem umowy na prace budowlane rodziłoby zbyt duże ryzyko </w:t>
            </w:r>
            <w:r w:rsidR="008F496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utraty spójności pomiędzy obydwoma inwestycjami.</w:t>
            </w:r>
          </w:p>
          <w:p w14:paraId="74108AAC" w14:textId="77777777" w:rsidR="00F339BD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2158D99" w14:textId="173637BE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31.05.2020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0F70ADC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AD7DBA7" w14:textId="020BDDF5" w:rsidR="00A63DFF" w:rsidRDefault="005F28B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1C4EC192" w14:textId="77777777" w:rsidR="005F28B3" w:rsidRDefault="005F28B3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60169C2B" w14:textId="77777777" w:rsidR="005F28B3" w:rsidRDefault="005F28B3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przeprowadzeniu postępowania przetargowego na wyposażenie (j/w)</w:t>
            </w:r>
          </w:p>
          <w:p w14:paraId="5837589F" w14:textId="77777777" w:rsidR="00F339BD" w:rsidRDefault="00F339BD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14756E9" w14:textId="4C8859F3" w:rsidR="00F339BD" w:rsidRPr="00C01ED6" w:rsidRDefault="00F339BD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15.10.2020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35F3547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D78D13B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761976C7" w14:textId="77777777" w:rsidR="00421EE4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 opóźnienie w przeprowadzeniu postępowania przetargowego na wyposażenie (jak poniżej)</w:t>
            </w:r>
          </w:p>
          <w:p w14:paraId="6E80ED21" w14:textId="77777777" w:rsidR="00F339BD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9444D3B" w14:textId="6316086B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15.10.2020</w:t>
            </w: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52FD5A23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4F1A717D" w:rsidR="00A63DFF" w:rsidRPr="006226EC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0D165C10" w14:textId="77777777" w:rsidR="00C42668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 Przyczyny opóźnienia są te same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co w tamtym postępowaniu. </w:t>
            </w:r>
          </w:p>
          <w:p w14:paraId="54B411C1" w14:textId="77777777" w:rsidR="000D009B" w:rsidRDefault="000D009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2E4FF1D" w14:textId="1B1A078F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31.05.2020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dla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F80283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EDED9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088B2E61" w14:textId="77777777" w:rsidR="00421EE4" w:rsidRDefault="00421E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Przyczyny opóźnienia: opóźnienie w przeprowadzeniu postępowania przetargowego na wyposażenie (jak powyżej)</w:t>
            </w:r>
          </w:p>
          <w:p w14:paraId="0CF94A49" w14:textId="77777777" w:rsidR="00F339BD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43F4B79" w14:textId="52A37C8E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15.10.2020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58950296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lastRenderedPageBreak/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F90D6D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F90D6D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F90D6D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F90D6D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F90D6D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F90D6D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F90D6D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F90D6D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F90D6D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F90D6D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F90D6D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F90D6D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lastRenderedPageBreak/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</w:tcPr>
          <w:p w14:paraId="2B48C266" w14:textId="4480AB3E" w:rsidR="00A63DFF" w:rsidRPr="00C01ED6" w:rsidRDefault="00F339BD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435373C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1BF70E11" w14:textId="7562159B" w:rsidR="00431C31" w:rsidRDefault="00431C31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Dotychczasowe efekty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podejmowanych działań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: brak konieczności wprowadzania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znaczących zmian w dokumentacji przetargowej w toku postępowań.</w:t>
            </w:r>
          </w:p>
          <w:p w14:paraId="0D3A6AA1" w14:textId="0C57B63E" w:rsidR="00763FA9" w:rsidRDefault="00763FA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Nastąpiła materializacja ryzyka w zakresie największego postępowania w projekcie: na dostawę stacji odbioru danych satelitarnych (konieczne było unieważnienie postępowania).</w:t>
            </w:r>
          </w:p>
          <w:p w14:paraId="403FA4E4" w14:textId="6C728D09" w:rsidR="00D52FF9" w:rsidRDefault="00431C31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ramach środków zaradczych 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interdyscyplinarny zespół pracowników Beneficjenta dokonał analizy prawnej i faktycznej zaistniałej sytuacji i w jej wyniku rekomendował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udzieleni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zamówienia w trybie z wolnej ręki – w efekcie z końcem września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 zawarto umowę.</w:t>
            </w:r>
          </w:p>
          <w:p w14:paraId="0F4FD716" w14:textId="17363368" w:rsidR="002411EC" w:rsidRPr="00C01ED6" w:rsidRDefault="002411EC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Zakres ryzyka </w:t>
            </w:r>
            <w:r w:rsidR="006600F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zwiększony względem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poprzedniego okresu sprawozdawczego</w:t>
            </w:r>
            <w:r w:rsidR="006600F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aspekcie prawdopodobieństwa wystąpienia z uwagi na </w:t>
            </w:r>
            <w:r w:rsidR="00252B9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możliwość wycofywania się 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 zawierania umów przez Wykonawców wobec pandemii</w:t>
            </w:r>
            <w:r w:rsidR="006600F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COVID-19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celu zapobiegania ryzyku do projektów umów w trwających postępowaniach wprowadzono zapisy traktujące pandemię jako siłę wyższą.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0E193D10" w:rsidR="00A63DFF" w:rsidRPr="00C01ED6" w:rsidRDefault="00431C3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35DFACE" w14:textId="01998AD5" w:rsidR="00FE6FB0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Zakres ryzyka zmniejszył się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(w III kwartale 2019 r.)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wyniku podpisania umowy na dostawę stacji do odbioru danych Sentinel-1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 doświadczonego dostawcy.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Ponadto operacyjny harmonogram projektu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dostosowano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stosownie dla zapewnienia współpracy pomiędzy dostawcą stacji odbioru danych satelitarnych a wykonawcą masztu pod antenę, w rezultacie czego spodziewane jest zapewnienie kompatybilności rozwiązań i ograniczenie ryzyka braku możliwości wykorzystania zamówionej stacji.</w:t>
            </w:r>
          </w:p>
          <w:p w14:paraId="5CEAD93A" w14:textId="6CEA9632" w:rsidR="002411EC" w:rsidRPr="00C01ED6" w:rsidRDefault="002411EC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  <w:p w14:paraId="56B8A260" w14:textId="68553D9D" w:rsidR="00A63DFF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62B0A" w:rsidRPr="00C01ED6" w:rsidDel="0014218D" w14:paraId="72DC8EE4" w14:textId="77777777" w:rsidTr="00BC03AD">
        <w:tc>
          <w:tcPr>
            <w:tcW w:w="3232" w:type="dxa"/>
            <w:vAlign w:val="center"/>
          </w:tcPr>
          <w:p w14:paraId="2BDE09C8" w14:textId="724379B0" w:rsidR="00062B0A" w:rsidRPr="00C01ED6" w:rsidDel="0014218D" w:rsidRDefault="00062B0A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803A58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 xml:space="preserve">Brak możliwości instalacji stacji odbioru i przetwarzania danych </w:t>
            </w:r>
            <w:r w:rsidRPr="00803A58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satelitarnych z uwagi na opóźnienie w budowie masztu</w:t>
            </w:r>
          </w:p>
        </w:tc>
        <w:tc>
          <w:tcPr>
            <w:tcW w:w="1559" w:type="dxa"/>
          </w:tcPr>
          <w:p w14:paraId="002A0298" w14:textId="40E54E7C" w:rsidR="00062B0A" w:rsidRPr="00C01ED6" w:rsidDel="0014218D" w:rsidRDefault="00062B0A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</w:tcPr>
          <w:p w14:paraId="66B238E3" w14:textId="1DCAE404" w:rsidR="00062B0A" w:rsidDel="0014218D" w:rsidRDefault="00033A93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</w:t>
            </w:r>
            <w:r w:rsidR="0004587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384" w:type="dxa"/>
          </w:tcPr>
          <w:p w14:paraId="0CEDD689" w14:textId="77777777" w:rsidR="00062B0A" w:rsidRDefault="00062B0A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redukowanie</w:t>
            </w:r>
          </w:p>
          <w:p w14:paraId="4DF33D89" w14:textId="13AA11E9" w:rsidR="00062B0A" w:rsidRPr="00803A58" w:rsidRDefault="00062B0A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Podjęte działania: u</w:t>
            </w:r>
            <w:r w:rsidRPr="00803A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stalenie harmonogramu realizacji umowy na dostawę stacji odbioru i przetwarzania danych satelitarnych z około kwartalnym zapasem dla możliwości zakończenia zadania przed końcowym terminem realizacji projektu.</w:t>
            </w:r>
          </w:p>
          <w:p w14:paraId="1D04D670" w14:textId="4F37C7DD" w:rsidR="00062B0A" w:rsidRDefault="0004587F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</w:t>
            </w:r>
            <w:r w:rsidR="00062B0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łoż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ono</w:t>
            </w:r>
            <w:r w:rsidR="00062B0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wnios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ek</w:t>
            </w:r>
            <w:r w:rsidR="00062B0A" w:rsidRPr="00803A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uzyskano zgodę na</w:t>
            </w:r>
            <w:r w:rsidRPr="00803A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62B0A" w:rsidRPr="00803A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wydłużenie terminu realizacji rzeczowej projektu do 2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</w:t>
            </w:r>
            <w:r w:rsidR="00062B0A" w:rsidRPr="00803A5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.12.2020 r.</w:t>
            </w:r>
          </w:p>
          <w:p w14:paraId="5E3D5B18" w14:textId="29FB3E1B" w:rsidR="00062B0A" w:rsidRPr="00C01ED6" w:rsidDel="0014218D" w:rsidRDefault="00062B0A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Zakres ryzyka </w:t>
            </w:r>
            <w:r w:rsidR="00033A9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zwiększony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względem poprzedniego okresu sprawozdawczego</w:t>
            </w:r>
            <w:r w:rsidR="00033A9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aspekcie prawdopodobieństwa w związku z potencjalnymi zaburzeniami w łańcuchu dostaw z uwagi na pandemię COVID-19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74017D" w:rsidRPr="00C01ED6" w:rsidDel="0014218D" w14:paraId="247D3D23" w14:textId="77777777" w:rsidTr="00BC03AD">
        <w:tc>
          <w:tcPr>
            <w:tcW w:w="3232" w:type="dxa"/>
            <w:vAlign w:val="center"/>
          </w:tcPr>
          <w:p w14:paraId="39E80F22" w14:textId="717D4120" w:rsidR="0074017D" w:rsidRPr="00803A58" w:rsidRDefault="0074017D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</w:tc>
        <w:tc>
          <w:tcPr>
            <w:tcW w:w="1559" w:type="dxa"/>
          </w:tcPr>
          <w:p w14:paraId="16996D70" w14:textId="70BA10C3" w:rsidR="0074017D" w:rsidRDefault="0074017D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Wysoka</w:t>
            </w:r>
          </w:p>
        </w:tc>
        <w:tc>
          <w:tcPr>
            <w:tcW w:w="1559" w:type="dxa"/>
          </w:tcPr>
          <w:p w14:paraId="170817B7" w14:textId="75443F9D" w:rsidR="0074017D" w:rsidDel="0004587F" w:rsidRDefault="0074017D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384" w:type="dxa"/>
          </w:tcPr>
          <w:p w14:paraId="20C48ADD" w14:textId="77777777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redukowanie.</w:t>
            </w:r>
          </w:p>
          <w:p w14:paraId="26F3510F" w14:textId="77777777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Wzmocnienie monitoringu realizacji projektu i poszczególnych umów, sporządzenie wniosku o przedłużenie terminu realizacji projektu w przypadku stwierdzenia istotnego zwiększania się prawdopodobieństwa wystąpienia ryzyka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6F07CCC" w14:textId="77777777" w:rsidR="0074017D" w:rsidRP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 definicji siły wyższej w projektach umów do sytuacji pandemii.</w:t>
            </w:r>
          </w:p>
          <w:p w14:paraId="7787CA11" w14:textId="77777777" w:rsid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Analiza możliwości modyfikacji harmonogramu szkoleń.</w:t>
            </w:r>
          </w:p>
          <w:p w14:paraId="2C827989" w14:textId="53BCEF14" w:rsid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zdefiniowane w bieżącym okresie sprawozdawczym.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4E414A7" w:rsidR="00A63DFF" w:rsidRPr="00C01ED6" w:rsidRDefault="00102DE7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6E141940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, stąd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zredukowano prawdopodobieństwo wystąpienia ryzyka (z wysokiego na średnie)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B1B0397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3AF3CA89" w:rsidR="002411EC" w:rsidRPr="00014B65" w:rsidRDefault="002411E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270D74D9" w:rsidR="00692053" w:rsidRPr="00B40C72" w:rsidRDefault="00374D2A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zględem poprzedniego okresu sprawozdawczego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nastąpił nieznaczny wzrost prawdopodobieństwa 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związku z ograniczeniem możliwości bezpośredniej promocji i szkoleń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przyszłych użytkowników 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wobec utrudnień wynikaj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ą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cych z pandemii COVID-19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5A56BD73" w14:textId="4CAEC669" w:rsidR="00FC6C1E" w:rsidRDefault="00FC6C1E" w:rsidP="00FC6C1E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67FE779E" w14:textId="6E6A6001" w:rsidR="00FC6C1E" w:rsidRPr="00F90D6D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F90D6D"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Nie dotyczy</w:t>
      </w:r>
    </w:p>
    <w:p w14:paraId="7A4448CF" w14:textId="4A486E4B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3F7AB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8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9"/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799B" w14:textId="77777777" w:rsidR="003F7ABF" w:rsidRDefault="003F7ABF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3F7ABF" w:rsidRDefault="003F7ABF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5278D5" w14:textId="77777777" w:rsidR="003F7ABF" w:rsidRDefault="003F7AB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3F7ABF" w:rsidRDefault="003F7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CC458" w14:textId="77777777" w:rsidR="003F7ABF" w:rsidRDefault="003F7ABF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3F7ABF" w:rsidRDefault="003F7ABF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3F7ABF" w:rsidRDefault="003F7ABF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3F7ABF" w:rsidRDefault="003F7A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575D"/>
    <w:multiLevelType w:val="hybridMultilevel"/>
    <w:tmpl w:val="A44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13"/>
  </w:num>
  <w:num w:numId="6">
    <w:abstractNumId w:val="12"/>
  </w:num>
  <w:num w:numId="7">
    <w:abstractNumId w:val="0"/>
  </w:num>
  <w:num w:numId="8">
    <w:abstractNumId w:val="10"/>
  </w:num>
  <w:num w:numId="9">
    <w:abstractNumId w:val="16"/>
  </w:num>
  <w:num w:numId="10">
    <w:abstractNumId w:val="11"/>
  </w:num>
  <w:num w:numId="11">
    <w:abstractNumId w:val="20"/>
  </w:num>
  <w:num w:numId="12">
    <w:abstractNumId w:val="3"/>
  </w:num>
  <w:num w:numId="13">
    <w:abstractNumId w:val="9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21"/>
  </w:num>
  <w:num w:numId="19">
    <w:abstractNumId w:val="15"/>
  </w:num>
  <w:num w:numId="20">
    <w:abstractNumId w:val="7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FD"/>
    <w:rsid w:val="00003818"/>
    <w:rsid w:val="00014B65"/>
    <w:rsid w:val="00023293"/>
    <w:rsid w:val="00033657"/>
    <w:rsid w:val="00033A93"/>
    <w:rsid w:val="0004587F"/>
    <w:rsid w:val="00062B0A"/>
    <w:rsid w:val="00065E73"/>
    <w:rsid w:val="000B093C"/>
    <w:rsid w:val="000D009B"/>
    <w:rsid w:val="000E0A55"/>
    <w:rsid w:val="000F4B2D"/>
    <w:rsid w:val="00102DE7"/>
    <w:rsid w:val="00136E5E"/>
    <w:rsid w:val="0014218D"/>
    <w:rsid w:val="0016658C"/>
    <w:rsid w:val="001738BF"/>
    <w:rsid w:val="00175782"/>
    <w:rsid w:val="001902D6"/>
    <w:rsid w:val="001E134A"/>
    <w:rsid w:val="00212306"/>
    <w:rsid w:val="00214966"/>
    <w:rsid w:val="00220F86"/>
    <w:rsid w:val="00227C49"/>
    <w:rsid w:val="002411EC"/>
    <w:rsid w:val="00250E6D"/>
    <w:rsid w:val="00252B9C"/>
    <w:rsid w:val="00254ADE"/>
    <w:rsid w:val="00263C21"/>
    <w:rsid w:val="00271D48"/>
    <w:rsid w:val="002774D3"/>
    <w:rsid w:val="00284038"/>
    <w:rsid w:val="00290F54"/>
    <w:rsid w:val="002D7C74"/>
    <w:rsid w:val="002E4919"/>
    <w:rsid w:val="002F4973"/>
    <w:rsid w:val="00303489"/>
    <w:rsid w:val="00325EFD"/>
    <w:rsid w:val="0033328F"/>
    <w:rsid w:val="00360D4E"/>
    <w:rsid w:val="00374D2A"/>
    <w:rsid w:val="00392D31"/>
    <w:rsid w:val="003E3D5A"/>
    <w:rsid w:val="003F7ABF"/>
    <w:rsid w:val="00401B97"/>
    <w:rsid w:val="00421EE4"/>
    <w:rsid w:val="00431C31"/>
    <w:rsid w:val="004357D9"/>
    <w:rsid w:val="00490920"/>
    <w:rsid w:val="00497D7A"/>
    <w:rsid w:val="004B5495"/>
    <w:rsid w:val="005213C3"/>
    <w:rsid w:val="005256E3"/>
    <w:rsid w:val="0053702E"/>
    <w:rsid w:val="00542DF5"/>
    <w:rsid w:val="005521BD"/>
    <w:rsid w:val="00581E88"/>
    <w:rsid w:val="00584624"/>
    <w:rsid w:val="005A3C2C"/>
    <w:rsid w:val="005B0EFC"/>
    <w:rsid w:val="005D00E5"/>
    <w:rsid w:val="005F0D45"/>
    <w:rsid w:val="005F1ADD"/>
    <w:rsid w:val="005F28B3"/>
    <w:rsid w:val="005F69FC"/>
    <w:rsid w:val="0060421F"/>
    <w:rsid w:val="00614143"/>
    <w:rsid w:val="00620701"/>
    <w:rsid w:val="006226EC"/>
    <w:rsid w:val="006569B1"/>
    <w:rsid w:val="006600F7"/>
    <w:rsid w:val="00663ECA"/>
    <w:rsid w:val="00692053"/>
    <w:rsid w:val="00696B6A"/>
    <w:rsid w:val="0069734F"/>
    <w:rsid w:val="006A5885"/>
    <w:rsid w:val="006D6761"/>
    <w:rsid w:val="007031D0"/>
    <w:rsid w:val="007106BC"/>
    <w:rsid w:val="0071090B"/>
    <w:rsid w:val="0073052E"/>
    <w:rsid w:val="0074017D"/>
    <w:rsid w:val="00763FA9"/>
    <w:rsid w:val="007645EB"/>
    <w:rsid w:val="0078025A"/>
    <w:rsid w:val="00785D54"/>
    <w:rsid w:val="007A3520"/>
    <w:rsid w:val="007C101F"/>
    <w:rsid w:val="007E038A"/>
    <w:rsid w:val="007F6248"/>
    <w:rsid w:val="00803A58"/>
    <w:rsid w:val="00806033"/>
    <w:rsid w:val="008201DB"/>
    <w:rsid w:val="00825537"/>
    <w:rsid w:val="00831259"/>
    <w:rsid w:val="00875CF4"/>
    <w:rsid w:val="008A5D8F"/>
    <w:rsid w:val="008B0249"/>
    <w:rsid w:val="008B47F3"/>
    <w:rsid w:val="008C1091"/>
    <w:rsid w:val="008C44EB"/>
    <w:rsid w:val="008F4964"/>
    <w:rsid w:val="008F74B6"/>
    <w:rsid w:val="00906D93"/>
    <w:rsid w:val="0090720B"/>
    <w:rsid w:val="00950CA5"/>
    <w:rsid w:val="00980511"/>
    <w:rsid w:val="009B2527"/>
    <w:rsid w:val="00A63DFF"/>
    <w:rsid w:val="00B028EE"/>
    <w:rsid w:val="00B33FF7"/>
    <w:rsid w:val="00B40C72"/>
    <w:rsid w:val="00B41054"/>
    <w:rsid w:val="00B54B3B"/>
    <w:rsid w:val="00B702E9"/>
    <w:rsid w:val="00B70BB7"/>
    <w:rsid w:val="00B7690F"/>
    <w:rsid w:val="00BC03AD"/>
    <w:rsid w:val="00BC03ED"/>
    <w:rsid w:val="00BC207C"/>
    <w:rsid w:val="00BC5BFD"/>
    <w:rsid w:val="00BD369B"/>
    <w:rsid w:val="00BD38D2"/>
    <w:rsid w:val="00C30558"/>
    <w:rsid w:val="00C42668"/>
    <w:rsid w:val="00C457F0"/>
    <w:rsid w:val="00C76F52"/>
    <w:rsid w:val="00C8723C"/>
    <w:rsid w:val="00CB765F"/>
    <w:rsid w:val="00CC1F97"/>
    <w:rsid w:val="00CD35E4"/>
    <w:rsid w:val="00CF77C4"/>
    <w:rsid w:val="00D341F6"/>
    <w:rsid w:val="00D361DB"/>
    <w:rsid w:val="00D422AC"/>
    <w:rsid w:val="00D52FF9"/>
    <w:rsid w:val="00D9002C"/>
    <w:rsid w:val="00D940F4"/>
    <w:rsid w:val="00D9760D"/>
    <w:rsid w:val="00DD1B4E"/>
    <w:rsid w:val="00DD2F1E"/>
    <w:rsid w:val="00DF550D"/>
    <w:rsid w:val="00E57DE8"/>
    <w:rsid w:val="00E760FF"/>
    <w:rsid w:val="00E76595"/>
    <w:rsid w:val="00E90ADF"/>
    <w:rsid w:val="00F15930"/>
    <w:rsid w:val="00F339BD"/>
    <w:rsid w:val="00F46300"/>
    <w:rsid w:val="00F62CEB"/>
    <w:rsid w:val="00F90B50"/>
    <w:rsid w:val="00F90D6D"/>
    <w:rsid w:val="00F959B9"/>
    <w:rsid w:val="00F96AAE"/>
    <w:rsid w:val="00FB20B6"/>
    <w:rsid w:val="00FB6BB9"/>
    <w:rsid w:val="00FC6C1E"/>
    <w:rsid w:val="00FC6C62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rasiewicz@img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59D9B-792D-4BE9-8029-A40A530D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2366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IMGW</cp:lastModifiedBy>
  <cp:revision>3</cp:revision>
  <cp:lastPrinted>2019-10-21T10:13:00Z</cp:lastPrinted>
  <dcterms:created xsi:type="dcterms:W3CDTF">2020-04-09T13:07:00Z</dcterms:created>
  <dcterms:modified xsi:type="dcterms:W3CDTF">2020-04-09T13:12:00Z</dcterms:modified>
</cp:coreProperties>
</file>