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9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65A4C933" w14:textId="3F07338D" w:rsidR="008A332F" w:rsidRDefault="00A23E0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2CE6A39A"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3D736C">
        <w:rPr>
          <w:rFonts w:ascii="Arial" w:hAnsi="Arial" w:cs="Arial"/>
          <w:b/>
          <w:color w:val="auto"/>
          <w:sz w:val="24"/>
          <w:szCs w:val="24"/>
        </w:rPr>
        <w:t>III</w:t>
      </w:r>
      <w:r w:rsidRPr="002B50C0">
        <w:rPr>
          <w:rFonts w:ascii="Arial" w:hAnsi="Arial" w:cs="Arial"/>
          <w:b/>
          <w:color w:val="auto"/>
          <w:sz w:val="24"/>
          <w:szCs w:val="24"/>
        </w:rPr>
        <w:t xml:space="preserve"> kwartał </w:t>
      </w:r>
      <w:r w:rsidR="003D736C">
        <w:rPr>
          <w:rFonts w:ascii="Arial" w:hAnsi="Arial" w:cs="Arial"/>
          <w:b/>
          <w:color w:val="auto"/>
          <w:sz w:val="24"/>
          <w:szCs w:val="24"/>
        </w:rPr>
        <w:t xml:space="preserve">2019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70BD4D8" w:rsidR="00CA516B" w:rsidRPr="00A23E05" w:rsidRDefault="003D736C">
            <w:pPr>
              <w:spacing w:line="276" w:lineRule="auto"/>
              <w:rPr>
                <w:rFonts w:ascii="Arial" w:hAnsi="Arial" w:cs="Arial"/>
                <w:i/>
                <w:color w:val="0070C0"/>
                <w:sz w:val="18"/>
                <w:szCs w:val="18"/>
              </w:rPr>
            </w:pPr>
            <w:r w:rsidRPr="00A23E05">
              <w:rPr>
                <w:rFonts w:ascii="Arial" w:hAnsi="Arial" w:cs="Arial"/>
                <w:i/>
                <w:sz w:val="18"/>
                <w:szCs w:val="18"/>
              </w:rPr>
              <w:t>System Informacji Celno-Skarbowej EUREKA</w:t>
            </w:r>
          </w:p>
        </w:tc>
      </w:tr>
      <w:tr w:rsidR="003D736C" w:rsidRPr="002B50C0" w14:paraId="05B59807"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1EA8286B" w:rsidR="003D736C" w:rsidRPr="00A23E05" w:rsidRDefault="003D736C" w:rsidP="00EF6A35">
            <w:pPr>
              <w:spacing w:line="276" w:lineRule="auto"/>
              <w:rPr>
                <w:rFonts w:ascii="Arial" w:hAnsi="Arial" w:cs="Arial"/>
                <w:color w:val="0070C0"/>
                <w:sz w:val="18"/>
                <w:szCs w:val="18"/>
              </w:rPr>
            </w:pPr>
            <w:r w:rsidRPr="00A23E05">
              <w:rPr>
                <w:rFonts w:ascii="Arial" w:hAnsi="Arial" w:cs="Arial"/>
                <w:sz w:val="18"/>
                <w:szCs w:val="18"/>
              </w:rPr>
              <w:t>Minister Finansów</w:t>
            </w:r>
          </w:p>
        </w:tc>
      </w:tr>
      <w:tr w:rsidR="003D736C" w:rsidRPr="0030196F" w14:paraId="719B01E2"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3D736C" w:rsidRPr="00725708" w:rsidRDefault="003D736C" w:rsidP="003D736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C938862" w:rsidR="003D736C" w:rsidRPr="00A23E05" w:rsidRDefault="003D736C" w:rsidP="003D736C">
            <w:pPr>
              <w:spacing w:line="276" w:lineRule="auto"/>
              <w:rPr>
                <w:rFonts w:ascii="Arial" w:hAnsi="Arial" w:cs="Arial"/>
                <w:color w:val="0070C0"/>
                <w:sz w:val="18"/>
                <w:szCs w:val="18"/>
              </w:rPr>
            </w:pPr>
            <w:r w:rsidRPr="00A23E05">
              <w:rPr>
                <w:rFonts w:ascii="Arial" w:hAnsi="Arial" w:cs="Arial"/>
                <w:sz w:val="18"/>
                <w:szCs w:val="18"/>
              </w:rPr>
              <w:t>Ministerstwo Finansów</w:t>
            </w:r>
          </w:p>
        </w:tc>
      </w:tr>
      <w:tr w:rsidR="003D736C" w:rsidRPr="002B50C0" w14:paraId="3FF7E21D"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3D736C" w:rsidRPr="008A332F" w:rsidRDefault="003D736C" w:rsidP="003D736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72E40AB0" w:rsidR="003D736C" w:rsidRPr="00A23E05" w:rsidRDefault="003D736C" w:rsidP="003D736C">
            <w:pPr>
              <w:spacing w:line="276" w:lineRule="auto"/>
              <w:rPr>
                <w:rFonts w:ascii="Arial" w:hAnsi="Arial" w:cs="Arial"/>
                <w:i/>
                <w:color w:val="0070C0"/>
                <w:sz w:val="18"/>
                <w:szCs w:val="18"/>
              </w:rPr>
            </w:pPr>
            <w:r w:rsidRPr="00A23E05">
              <w:rPr>
                <w:rFonts w:ascii="Arial" w:hAnsi="Arial" w:cs="Arial"/>
                <w:sz w:val="18"/>
                <w:szCs w:val="18"/>
              </w:rPr>
              <w:t>brak</w:t>
            </w:r>
          </w:p>
        </w:tc>
      </w:tr>
      <w:tr w:rsidR="003D736C" w:rsidRPr="002B50C0" w14:paraId="31CB12D6"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34EA1930" w14:textId="77777777" w:rsidR="003D736C" w:rsidRDefault="003D736C" w:rsidP="003D736C">
            <w:pPr>
              <w:spacing w:line="276" w:lineRule="auto"/>
              <w:rPr>
                <w:rFonts w:ascii="Arial" w:hAnsi="Arial" w:cs="Arial"/>
                <w:sz w:val="18"/>
                <w:szCs w:val="18"/>
              </w:rPr>
            </w:pPr>
            <w:r w:rsidRPr="00A23E05">
              <w:rPr>
                <w:rFonts w:ascii="Arial" w:hAnsi="Arial" w:cs="Arial"/>
                <w:sz w:val="18"/>
                <w:szCs w:val="18"/>
              </w:rPr>
              <w:t>Program Operacyjny Polska Cyfrowa na lata 2014–2020</w:t>
            </w:r>
          </w:p>
          <w:p w14:paraId="418EDFDC"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Oś priorytetowa nr 2 „E-administracja i otwarty rząd”</w:t>
            </w:r>
          </w:p>
          <w:p w14:paraId="1FFAAC35"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 xml:space="preserve">Działanie nr 2.2 „Cyfryzacja procesów </w:t>
            </w:r>
            <w:proofErr w:type="spellStart"/>
            <w:r w:rsidRPr="00D027CB">
              <w:rPr>
                <w:rFonts w:ascii="Arial" w:hAnsi="Arial" w:cs="Arial"/>
                <w:sz w:val="18"/>
                <w:szCs w:val="18"/>
              </w:rPr>
              <w:t>back-office</w:t>
            </w:r>
            <w:proofErr w:type="spellEnd"/>
            <w:r w:rsidRPr="00D027CB">
              <w:rPr>
                <w:rFonts w:ascii="Arial" w:hAnsi="Arial" w:cs="Arial"/>
                <w:sz w:val="18"/>
                <w:szCs w:val="18"/>
              </w:rPr>
              <w:t xml:space="preserve"> w administracji rządowej”</w:t>
            </w:r>
          </w:p>
          <w:p w14:paraId="4C063C3E" w14:textId="18EC1E89" w:rsidR="00E40CC5" w:rsidRPr="00E32531" w:rsidRDefault="00E40CC5" w:rsidP="006B393F">
            <w:pPr>
              <w:spacing w:line="276" w:lineRule="auto"/>
              <w:rPr>
                <w:rFonts w:ascii="Times New Roman" w:hAnsi="Times New Roman" w:cs="Times New Roman"/>
                <w:sz w:val="24"/>
                <w:szCs w:val="24"/>
              </w:rPr>
            </w:pPr>
            <w:r w:rsidRPr="00D027CB">
              <w:rPr>
                <w:rFonts w:ascii="Arial" w:hAnsi="Arial" w:cs="Arial"/>
                <w:sz w:val="18"/>
                <w:szCs w:val="18"/>
              </w:rPr>
              <w:t>Wkład krajowy – budżet państwa część 83 poz. 8</w:t>
            </w:r>
            <w:r>
              <w:rPr>
                <w:rFonts w:ascii="Arial" w:hAnsi="Arial" w:cs="Arial"/>
                <w:sz w:val="18"/>
                <w:szCs w:val="18"/>
              </w:rPr>
              <w:t xml:space="preserve"> i część 19 – Budżet, finanse publiczne i inst</w:t>
            </w:r>
            <w:r w:rsidR="00CE63B2">
              <w:rPr>
                <w:rFonts w:ascii="Arial" w:hAnsi="Arial" w:cs="Arial"/>
                <w:sz w:val="18"/>
                <w:szCs w:val="18"/>
              </w:rPr>
              <w:t>ytucje finansowe</w:t>
            </w:r>
            <w:r w:rsidR="00D027CB">
              <w:rPr>
                <w:rFonts w:ascii="Arial" w:hAnsi="Arial" w:cs="Arial"/>
                <w:sz w:val="18"/>
                <w:szCs w:val="18"/>
              </w:rPr>
              <w:t>.</w:t>
            </w:r>
          </w:p>
          <w:p w14:paraId="55582688" w14:textId="570DF0D3" w:rsidR="00E40CC5" w:rsidRPr="00A23E05" w:rsidRDefault="00E40CC5" w:rsidP="003D736C">
            <w:pPr>
              <w:spacing w:line="276" w:lineRule="auto"/>
              <w:rPr>
                <w:rFonts w:ascii="Arial" w:hAnsi="Arial" w:cs="Arial"/>
                <w:color w:val="0070C0"/>
                <w:sz w:val="18"/>
                <w:szCs w:val="18"/>
              </w:rPr>
            </w:pP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1616130" w:rsidR="00CA516B"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1BFA74A1" w:rsidR="005212C8"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EDB9CA" w14:textId="77777777" w:rsidR="003D736C" w:rsidRPr="00A23E05" w:rsidRDefault="003D736C" w:rsidP="003D736C">
            <w:pPr>
              <w:spacing w:after="0" w:line="240" w:lineRule="auto"/>
              <w:rPr>
                <w:rFonts w:ascii="Arial" w:hAnsi="Arial" w:cs="Arial"/>
                <w:sz w:val="18"/>
                <w:szCs w:val="18"/>
              </w:rPr>
            </w:pPr>
            <w:r w:rsidRPr="00A23E05">
              <w:rPr>
                <w:rFonts w:ascii="Arial" w:hAnsi="Arial" w:cs="Arial"/>
                <w:sz w:val="18"/>
                <w:szCs w:val="18"/>
              </w:rPr>
              <w:t>- data rozpoczęcia realizacji projektu: 01.04.2019 r.</w:t>
            </w:r>
          </w:p>
          <w:p w14:paraId="55CE9679" w14:textId="67FD27B6" w:rsidR="00CA516B" w:rsidRPr="00A23E05" w:rsidRDefault="003D736C" w:rsidP="003D736C">
            <w:pPr>
              <w:spacing w:after="0"/>
              <w:rPr>
                <w:rFonts w:ascii="Arial" w:hAnsi="Arial" w:cs="Arial"/>
                <w:i/>
                <w:color w:val="0070C0"/>
                <w:sz w:val="18"/>
                <w:szCs w:val="18"/>
              </w:rPr>
            </w:pPr>
            <w:r w:rsidRPr="00A23E05">
              <w:rPr>
                <w:rFonts w:ascii="Arial" w:hAnsi="Arial" w:cs="Arial"/>
                <w:sz w:val="18"/>
                <w:szCs w:val="18"/>
              </w:rPr>
              <w:t>- data zakończenia realizacji projektu: 29.10.2021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6A7423E" w14:textId="77777777" w:rsidR="003D736C" w:rsidRPr="00E741CD" w:rsidRDefault="003D736C" w:rsidP="003D736C">
      <w:pPr>
        <w:pStyle w:val="Nagwek2"/>
        <w:rPr>
          <w:rFonts w:ascii="Arial" w:eastAsiaTheme="minorHAnsi" w:hAnsi="Arial" w:cs="Arial"/>
          <w:b/>
          <w:i/>
          <w:color w:val="auto"/>
          <w:sz w:val="22"/>
          <w:szCs w:val="22"/>
        </w:rPr>
      </w:pPr>
      <w:r w:rsidRPr="00CE43C0">
        <w:rPr>
          <w:rFonts w:ascii="Times New Roman" w:hAnsi="Times New Roman" w:cs="Times New Roman"/>
          <w:sz w:val="24"/>
          <w:szCs w:val="24"/>
        </w:rPr>
        <w:tab/>
      </w:r>
      <w:r w:rsidRPr="00E741CD">
        <w:rPr>
          <w:rFonts w:ascii="Arial" w:hAnsi="Arial" w:cs="Arial"/>
          <w:color w:val="000000" w:themeColor="text1"/>
          <w:sz w:val="22"/>
          <w:szCs w:val="22"/>
        </w:rPr>
        <w:t>Projekt jest możliwy do realizacji w ramach obecnie obowiązujących przepisów.</w:t>
      </w:r>
    </w:p>
    <w:p w14:paraId="147B986C" w14:textId="59A4FF0B"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D736C" w:rsidRPr="002B50C0" w14:paraId="59735F91" w14:textId="77777777" w:rsidTr="009E0EAA">
        <w:tc>
          <w:tcPr>
            <w:tcW w:w="2972" w:type="dxa"/>
            <w:vAlign w:val="center"/>
          </w:tcPr>
          <w:p w14:paraId="077C8D26" w14:textId="39F46F54" w:rsidR="003D736C" w:rsidRPr="00141A92" w:rsidRDefault="003D736C" w:rsidP="003D736C">
            <w:pPr>
              <w:jc w:val="center"/>
              <w:rPr>
                <w:rFonts w:ascii="Arial" w:hAnsi="Arial" w:cs="Arial"/>
                <w:color w:val="0070C0"/>
                <w:sz w:val="18"/>
                <w:szCs w:val="20"/>
              </w:rPr>
            </w:pPr>
            <w:r>
              <w:rPr>
                <w:rFonts w:ascii="Arial" w:hAnsi="Arial" w:cs="Arial"/>
                <w:color w:val="000000" w:themeColor="text1"/>
                <w:sz w:val="18"/>
                <w:szCs w:val="20"/>
              </w:rPr>
              <w:t>19,35</w:t>
            </w:r>
            <w:r w:rsidRPr="00843DC4">
              <w:rPr>
                <w:rFonts w:ascii="Arial" w:hAnsi="Arial" w:cs="Arial"/>
                <w:color w:val="000000" w:themeColor="text1"/>
                <w:sz w:val="18"/>
                <w:szCs w:val="20"/>
              </w:rPr>
              <w:t>%</w:t>
            </w:r>
          </w:p>
        </w:tc>
        <w:tc>
          <w:tcPr>
            <w:tcW w:w="3260" w:type="dxa"/>
            <w:vAlign w:val="center"/>
          </w:tcPr>
          <w:p w14:paraId="547B1781" w14:textId="77777777" w:rsidR="003D736C" w:rsidRDefault="003D736C" w:rsidP="003D736C">
            <w:pPr>
              <w:jc w:val="center"/>
              <w:rPr>
                <w:rFonts w:ascii="Arial" w:hAnsi="Arial" w:cs="Arial"/>
                <w:color w:val="000000" w:themeColor="text1"/>
                <w:sz w:val="18"/>
                <w:szCs w:val="20"/>
              </w:rPr>
            </w:pPr>
            <w:r w:rsidRPr="00843DC4">
              <w:rPr>
                <w:rFonts w:ascii="Arial" w:hAnsi="Arial" w:cs="Arial"/>
                <w:color w:val="000000" w:themeColor="text1"/>
                <w:sz w:val="18"/>
                <w:szCs w:val="20"/>
              </w:rPr>
              <w:t>1,27</w:t>
            </w:r>
            <w:r>
              <w:rPr>
                <w:rFonts w:ascii="Arial" w:hAnsi="Arial" w:cs="Arial"/>
                <w:color w:val="000000" w:themeColor="text1"/>
                <w:sz w:val="18"/>
                <w:szCs w:val="20"/>
              </w:rPr>
              <w:t xml:space="preserve"> %</w:t>
            </w:r>
          </w:p>
          <w:p w14:paraId="705AD9A4" w14:textId="3F5BB6CB" w:rsidR="005C7352" w:rsidRDefault="005C7352" w:rsidP="003D736C">
            <w:pPr>
              <w:jc w:val="center"/>
              <w:rPr>
                <w:rFonts w:ascii="Arial" w:hAnsi="Arial" w:cs="Arial"/>
                <w:color w:val="000000" w:themeColor="text1"/>
                <w:sz w:val="18"/>
                <w:szCs w:val="20"/>
              </w:rPr>
            </w:pPr>
            <w:r>
              <w:rPr>
                <w:rFonts w:ascii="Arial" w:hAnsi="Arial" w:cs="Arial"/>
                <w:color w:val="000000" w:themeColor="text1"/>
                <w:sz w:val="18"/>
                <w:szCs w:val="20"/>
              </w:rPr>
              <w:t>1,</w:t>
            </w:r>
            <w:r w:rsidR="00CE23CF">
              <w:rPr>
                <w:rFonts w:ascii="Arial" w:hAnsi="Arial" w:cs="Arial"/>
                <w:color w:val="000000" w:themeColor="text1"/>
                <w:sz w:val="18"/>
                <w:szCs w:val="20"/>
              </w:rPr>
              <w:t>06</w:t>
            </w:r>
            <w:r>
              <w:rPr>
                <w:rFonts w:ascii="Arial" w:hAnsi="Arial" w:cs="Arial"/>
                <w:color w:val="000000" w:themeColor="text1"/>
                <w:sz w:val="18"/>
                <w:szCs w:val="20"/>
              </w:rPr>
              <w:t xml:space="preserve"> %</w:t>
            </w:r>
          </w:p>
          <w:p w14:paraId="4929DAC9" w14:textId="78E89F6B" w:rsidR="005C7352" w:rsidRPr="00CE23CF" w:rsidRDefault="00CE23CF" w:rsidP="003D736C">
            <w:pPr>
              <w:jc w:val="center"/>
              <w:rPr>
                <w:rFonts w:ascii="Arial" w:hAnsi="Arial" w:cs="Arial"/>
                <w:color w:val="000000" w:themeColor="text1"/>
                <w:sz w:val="18"/>
                <w:szCs w:val="20"/>
              </w:rPr>
            </w:pPr>
            <w:r w:rsidRPr="00CE23CF">
              <w:rPr>
                <w:rFonts w:ascii="Arial" w:hAnsi="Arial" w:cs="Arial"/>
                <w:color w:val="000000" w:themeColor="text1"/>
                <w:sz w:val="18"/>
                <w:szCs w:val="20"/>
              </w:rPr>
              <w:t>1,06 %</w:t>
            </w:r>
          </w:p>
        </w:tc>
        <w:tc>
          <w:tcPr>
            <w:tcW w:w="3402" w:type="dxa"/>
            <w:vAlign w:val="center"/>
          </w:tcPr>
          <w:p w14:paraId="65BB31D3" w14:textId="682AEEEE" w:rsidR="003D736C" w:rsidRPr="00141A92" w:rsidRDefault="00CE63B2" w:rsidP="003D736C">
            <w:pPr>
              <w:jc w:val="center"/>
              <w:rPr>
                <w:rFonts w:ascii="Arial" w:hAnsi="Arial" w:cs="Arial"/>
                <w:color w:val="0070C0"/>
                <w:sz w:val="18"/>
                <w:szCs w:val="20"/>
              </w:rPr>
            </w:pPr>
            <w:r>
              <w:rPr>
                <w:rFonts w:ascii="Arial" w:hAnsi="Arial" w:cs="Arial"/>
                <w:color w:val="000000" w:themeColor="text1"/>
                <w:sz w:val="18"/>
                <w:szCs w:val="20"/>
              </w:rPr>
              <w:t>1,27</w:t>
            </w:r>
            <w:r w:rsidR="003D736C" w:rsidRPr="00843DC4">
              <w:rPr>
                <w:rFonts w:ascii="Arial" w:hAnsi="Arial" w:cs="Arial"/>
                <w:color w:val="000000" w:themeColor="text1"/>
                <w:sz w:val="18"/>
                <w:szCs w:val="20"/>
              </w:rPr>
              <w:t>%</w:t>
            </w:r>
          </w:p>
        </w:tc>
      </w:tr>
    </w:tbl>
    <w:p w14:paraId="1B60E781" w14:textId="685C6542"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lastRenderedPageBreak/>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D736C" w:rsidRPr="002B50C0" w14:paraId="2B34280E" w14:textId="77777777" w:rsidTr="006B5117">
        <w:tc>
          <w:tcPr>
            <w:tcW w:w="2127" w:type="dxa"/>
          </w:tcPr>
          <w:p w14:paraId="4B534AA9" w14:textId="0AF15F48" w:rsidR="003D736C" w:rsidRPr="00A23E05" w:rsidRDefault="003D736C" w:rsidP="003D736C">
            <w:pPr>
              <w:rPr>
                <w:rFonts w:ascii="Arial" w:hAnsi="Arial" w:cs="Arial"/>
                <w:sz w:val="18"/>
                <w:szCs w:val="18"/>
              </w:rPr>
            </w:pPr>
            <w:r w:rsidRPr="00A23E05">
              <w:rPr>
                <w:rFonts w:ascii="Arial" w:hAnsi="Arial" w:cs="Arial"/>
                <w:sz w:val="18"/>
                <w:szCs w:val="18"/>
              </w:rPr>
              <w:t>Podpisanie porozumienia o dofinansowaniu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64135B" w14:textId="77777777" w:rsidR="003D736C" w:rsidRPr="00A23E05" w:rsidRDefault="003D736C" w:rsidP="003D736C">
            <w:pPr>
              <w:rPr>
                <w:rFonts w:ascii="Arial" w:hAnsi="Arial" w:cs="Arial"/>
                <w:color w:val="0070C0"/>
                <w:sz w:val="18"/>
                <w:szCs w:val="18"/>
              </w:rPr>
            </w:pPr>
          </w:p>
        </w:tc>
        <w:tc>
          <w:tcPr>
            <w:tcW w:w="1289" w:type="dxa"/>
          </w:tcPr>
          <w:p w14:paraId="7B475B5A" w14:textId="68E0F77D"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7B888EF7" w14:textId="1983684E"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02.2019 r.</w:t>
            </w:r>
          </w:p>
        </w:tc>
        <w:tc>
          <w:tcPr>
            <w:tcW w:w="2802" w:type="dxa"/>
          </w:tcPr>
          <w:p w14:paraId="40E1A2ED" w14:textId="61452F68"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23D467C1" w14:textId="77777777" w:rsidTr="006B5117">
        <w:tc>
          <w:tcPr>
            <w:tcW w:w="2127" w:type="dxa"/>
          </w:tcPr>
          <w:p w14:paraId="7621571E" w14:textId="269D15C1" w:rsidR="003D736C" w:rsidRPr="00A23E05" w:rsidRDefault="003D736C" w:rsidP="003D736C">
            <w:pPr>
              <w:rPr>
                <w:rFonts w:ascii="Arial" w:hAnsi="Arial" w:cs="Arial"/>
                <w:sz w:val="18"/>
                <w:szCs w:val="18"/>
              </w:rPr>
            </w:pPr>
            <w:r w:rsidRPr="00A23E05">
              <w:rPr>
                <w:rFonts w:ascii="Arial" w:hAnsi="Arial" w:cs="Arial"/>
                <w:sz w:val="18"/>
                <w:szCs w:val="18"/>
              </w:rPr>
              <w:t>Opracowane zasady funkcjonowania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182184" w14:textId="77777777" w:rsidR="003D736C" w:rsidRPr="00A23E05" w:rsidRDefault="003D736C" w:rsidP="003D736C">
            <w:pPr>
              <w:rPr>
                <w:rFonts w:ascii="Arial" w:hAnsi="Arial" w:cs="Arial"/>
                <w:color w:val="0070C0"/>
                <w:sz w:val="18"/>
                <w:szCs w:val="18"/>
              </w:rPr>
            </w:pPr>
          </w:p>
        </w:tc>
        <w:tc>
          <w:tcPr>
            <w:tcW w:w="1289" w:type="dxa"/>
          </w:tcPr>
          <w:p w14:paraId="50CABC77" w14:textId="7358614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CACF049" w14:textId="2097FA25"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03.2019 r.</w:t>
            </w:r>
          </w:p>
        </w:tc>
        <w:tc>
          <w:tcPr>
            <w:tcW w:w="2802" w:type="dxa"/>
          </w:tcPr>
          <w:p w14:paraId="618AC5D5" w14:textId="016416EA"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435CA92D" w14:textId="77777777" w:rsidTr="006B5117">
        <w:tc>
          <w:tcPr>
            <w:tcW w:w="2127" w:type="dxa"/>
          </w:tcPr>
          <w:p w14:paraId="0E65A4E0" w14:textId="54D2EDAD" w:rsidR="003D736C" w:rsidRPr="00A23E05" w:rsidRDefault="003D736C" w:rsidP="003D736C">
            <w:pPr>
              <w:rPr>
                <w:rFonts w:ascii="Arial" w:hAnsi="Arial" w:cs="Arial"/>
                <w:sz w:val="18"/>
                <w:szCs w:val="18"/>
              </w:rPr>
            </w:pPr>
            <w:r w:rsidRPr="00A23E05">
              <w:rPr>
                <w:rFonts w:ascii="Arial" w:hAnsi="Arial" w:cs="Arial"/>
                <w:sz w:val="18"/>
                <w:szCs w:val="18"/>
              </w:rPr>
              <w:t>Opracowany SIWZ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72D5ED" w14:textId="77777777" w:rsidR="003D736C" w:rsidRPr="00A23E05" w:rsidRDefault="003D736C" w:rsidP="003D736C">
            <w:pPr>
              <w:rPr>
                <w:rFonts w:ascii="Arial" w:hAnsi="Arial" w:cs="Arial"/>
                <w:color w:val="0070C0"/>
                <w:sz w:val="18"/>
                <w:szCs w:val="18"/>
              </w:rPr>
            </w:pPr>
          </w:p>
        </w:tc>
        <w:tc>
          <w:tcPr>
            <w:tcW w:w="1289" w:type="dxa"/>
          </w:tcPr>
          <w:p w14:paraId="0C85D9EA" w14:textId="3AF4E6E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605A061" w14:textId="604A2831"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08.2019 r.</w:t>
            </w:r>
          </w:p>
        </w:tc>
        <w:tc>
          <w:tcPr>
            <w:tcW w:w="2802" w:type="dxa"/>
          </w:tcPr>
          <w:p w14:paraId="17F4D391" w14:textId="12A0D8ED" w:rsidR="003D736C" w:rsidRPr="00A23E05" w:rsidRDefault="003D736C" w:rsidP="003D736C">
            <w:pPr>
              <w:rPr>
                <w:rFonts w:ascii="Arial" w:hAnsi="Arial" w:cs="Arial"/>
                <w:sz w:val="18"/>
                <w:szCs w:val="18"/>
              </w:rPr>
            </w:pPr>
            <w:r w:rsidRPr="00A23E05">
              <w:rPr>
                <w:rFonts w:ascii="Arial" w:hAnsi="Arial" w:cs="Arial"/>
                <w:sz w:val="18"/>
                <w:szCs w:val="18"/>
              </w:rPr>
              <w:t>- osiągnięty</w:t>
            </w:r>
          </w:p>
          <w:p w14:paraId="6CA036E5" w14:textId="35DF50F3" w:rsidR="008B7FC1" w:rsidRPr="008B7FC1" w:rsidRDefault="008B7FC1" w:rsidP="00D027CB">
            <w:pPr>
              <w:pStyle w:val="Akapitzlist"/>
              <w:ind w:left="7"/>
              <w:rPr>
                <w:rFonts w:ascii="Arial" w:hAnsi="Arial" w:cs="Arial"/>
                <w:sz w:val="18"/>
                <w:szCs w:val="18"/>
              </w:rPr>
            </w:pPr>
            <w:r w:rsidRPr="008B7FC1">
              <w:rPr>
                <w:rFonts w:ascii="Arial" w:hAnsi="Arial" w:cs="Arial"/>
                <w:sz w:val="18"/>
                <w:szCs w:val="18"/>
              </w:rPr>
              <w:t>Opóźnienie w zakresie przygotowania SIWZ dla narzędzia IT wynika</w:t>
            </w:r>
            <w:r w:rsidR="001C0643">
              <w:rPr>
                <w:rFonts w:ascii="Arial" w:hAnsi="Arial" w:cs="Arial"/>
                <w:sz w:val="18"/>
                <w:szCs w:val="18"/>
              </w:rPr>
              <w:t>ło</w:t>
            </w:r>
            <w:r w:rsidRPr="008B7FC1">
              <w:rPr>
                <w:rFonts w:ascii="Arial" w:hAnsi="Arial" w:cs="Arial"/>
                <w:sz w:val="18"/>
                <w:szCs w:val="18"/>
              </w:rPr>
              <w:t xml:space="preserve"> z faktu, że przedmiot zamówienia </w:t>
            </w:r>
            <w:r w:rsidR="00663945">
              <w:rPr>
                <w:rFonts w:ascii="Arial" w:hAnsi="Arial" w:cs="Arial"/>
                <w:sz w:val="18"/>
                <w:szCs w:val="18"/>
              </w:rPr>
              <w:t>dotyczy</w:t>
            </w:r>
            <w:r w:rsidR="00663945" w:rsidRPr="008B7FC1">
              <w:rPr>
                <w:rFonts w:ascii="Arial" w:hAnsi="Arial" w:cs="Arial"/>
                <w:sz w:val="18"/>
                <w:szCs w:val="18"/>
              </w:rPr>
              <w:t xml:space="preserve"> </w:t>
            </w:r>
            <w:r w:rsidRPr="008B7FC1">
              <w:rPr>
                <w:rFonts w:ascii="Arial" w:hAnsi="Arial" w:cs="Arial"/>
                <w:sz w:val="18"/>
                <w:szCs w:val="18"/>
              </w:rPr>
              <w:t>system</w:t>
            </w:r>
            <w:r w:rsidR="00663945">
              <w:rPr>
                <w:rFonts w:ascii="Arial" w:hAnsi="Arial" w:cs="Arial"/>
                <w:sz w:val="18"/>
                <w:szCs w:val="18"/>
              </w:rPr>
              <w:t>u</w:t>
            </w:r>
            <w:r w:rsidRPr="008B7FC1">
              <w:rPr>
                <w:rFonts w:ascii="Arial" w:hAnsi="Arial" w:cs="Arial"/>
                <w:sz w:val="18"/>
                <w:szCs w:val="18"/>
              </w:rPr>
              <w:t xml:space="preserve">, który nie ma wzorca w obecnie działających systemach, w związku z czym prace nad opisem przedmiotu zamówienia </w:t>
            </w:r>
            <w:r w:rsidR="001C0643" w:rsidRPr="008B7FC1">
              <w:rPr>
                <w:rFonts w:ascii="Arial" w:hAnsi="Arial" w:cs="Arial"/>
                <w:sz w:val="18"/>
                <w:szCs w:val="18"/>
              </w:rPr>
              <w:t>wymaga</w:t>
            </w:r>
            <w:r w:rsidR="001C0643">
              <w:rPr>
                <w:rFonts w:ascii="Arial" w:hAnsi="Arial" w:cs="Arial"/>
                <w:sz w:val="18"/>
                <w:szCs w:val="18"/>
              </w:rPr>
              <w:t>ły</w:t>
            </w:r>
            <w:r w:rsidR="001C0643" w:rsidRPr="008B7FC1">
              <w:rPr>
                <w:rFonts w:ascii="Arial" w:hAnsi="Arial" w:cs="Arial"/>
                <w:sz w:val="18"/>
                <w:szCs w:val="18"/>
              </w:rPr>
              <w:t xml:space="preserve"> </w:t>
            </w:r>
            <w:r w:rsidRPr="008B7FC1">
              <w:rPr>
                <w:rFonts w:ascii="Arial" w:hAnsi="Arial" w:cs="Arial"/>
                <w:sz w:val="18"/>
                <w:szCs w:val="18"/>
              </w:rPr>
              <w:t>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20E66FD3" w14:textId="39F8F184" w:rsidR="003D736C" w:rsidRPr="00A23E05" w:rsidRDefault="001C0643" w:rsidP="0087770F">
            <w:pPr>
              <w:rPr>
                <w:rFonts w:ascii="Arial" w:hAnsi="Arial" w:cs="Arial"/>
                <w:sz w:val="18"/>
                <w:szCs w:val="18"/>
              </w:rPr>
            </w:pPr>
            <w:r>
              <w:rPr>
                <w:rFonts w:ascii="Arial" w:hAnsi="Arial" w:cs="Arial"/>
                <w:sz w:val="18"/>
                <w:szCs w:val="18"/>
              </w:rPr>
              <w:t xml:space="preserve">Kamień milowy został osiągnięty </w:t>
            </w:r>
            <w:r w:rsidR="000E4F9F">
              <w:rPr>
                <w:rFonts w:ascii="Arial" w:hAnsi="Arial" w:cs="Arial"/>
                <w:sz w:val="18"/>
                <w:szCs w:val="18"/>
              </w:rPr>
              <w:t>przed datą</w:t>
            </w:r>
            <w:r>
              <w:rPr>
                <w:rFonts w:ascii="Arial" w:hAnsi="Arial" w:cs="Arial"/>
                <w:sz w:val="18"/>
                <w:szCs w:val="18"/>
              </w:rPr>
              <w:t xml:space="preserve"> punktu ostatecznego</w:t>
            </w:r>
            <w:r w:rsidR="000E4F9F">
              <w:rPr>
                <w:rFonts w:ascii="Arial" w:hAnsi="Arial" w:cs="Arial"/>
                <w:sz w:val="18"/>
                <w:szCs w:val="18"/>
              </w:rPr>
              <w:t>, określoną w harmonogramie kamieni milowych, tj.</w:t>
            </w:r>
            <w:r w:rsidR="0087770F" w:rsidRPr="0087770F">
              <w:rPr>
                <w:rFonts w:ascii="Arial" w:hAnsi="Arial" w:cs="Arial"/>
                <w:sz w:val="18"/>
                <w:szCs w:val="18"/>
              </w:rPr>
              <w:t xml:space="preserve"> 2020-04-06</w:t>
            </w:r>
            <w:r>
              <w:rPr>
                <w:rFonts w:ascii="Arial" w:hAnsi="Arial" w:cs="Arial"/>
                <w:sz w:val="18"/>
                <w:szCs w:val="18"/>
              </w:rPr>
              <w:t>.</w:t>
            </w:r>
          </w:p>
        </w:tc>
      </w:tr>
      <w:tr w:rsidR="003D736C" w:rsidRPr="002B50C0" w14:paraId="3667421C" w14:textId="77777777" w:rsidTr="006B5117">
        <w:tc>
          <w:tcPr>
            <w:tcW w:w="2127" w:type="dxa"/>
          </w:tcPr>
          <w:p w14:paraId="55CE1EB4" w14:textId="32600F61" w:rsidR="003D736C" w:rsidRPr="00A23E05" w:rsidRDefault="003D736C" w:rsidP="003D736C">
            <w:pPr>
              <w:rPr>
                <w:rFonts w:ascii="Arial" w:hAnsi="Arial" w:cs="Arial"/>
                <w:sz w:val="18"/>
                <w:szCs w:val="18"/>
              </w:rPr>
            </w:pPr>
            <w:r w:rsidRPr="00A23E05">
              <w:rPr>
                <w:rFonts w:ascii="Arial" w:hAnsi="Arial" w:cs="Arial"/>
                <w:sz w:val="18"/>
                <w:szCs w:val="18"/>
              </w:rPr>
              <w:t>Podpisana umowa na zakup infrastruktury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7CD241" w14:textId="77777777" w:rsidR="003D736C" w:rsidRPr="00A23E05" w:rsidRDefault="003D736C" w:rsidP="003D736C">
            <w:pPr>
              <w:rPr>
                <w:rFonts w:ascii="Arial" w:hAnsi="Arial" w:cs="Arial"/>
                <w:color w:val="0070C0"/>
                <w:sz w:val="18"/>
                <w:szCs w:val="18"/>
              </w:rPr>
            </w:pPr>
          </w:p>
        </w:tc>
        <w:tc>
          <w:tcPr>
            <w:tcW w:w="1289" w:type="dxa"/>
          </w:tcPr>
          <w:p w14:paraId="529AF2E9" w14:textId="2A3AC29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D65B2AF" w14:textId="77777777" w:rsidR="003D736C" w:rsidRPr="00A23E05" w:rsidRDefault="003D736C" w:rsidP="003D736C">
            <w:pPr>
              <w:pStyle w:val="Akapitzlist"/>
              <w:ind w:left="7"/>
              <w:rPr>
                <w:rFonts w:ascii="Arial" w:hAnsi="Arial" w:cs="Arial"/>
                <w:sz w:val="18"/>
                <w:szCs w:val="18"/>
              </w:rPr>
            </w:pPr>
          </w:p>
        </w:tc>
        <w:tc>
          <w:tcPr>
            <w:tcW w:w="2802" w:type="dxa"/>
          </w:tcPr>
          <w:p w14:paraId="6184957A" w14:textId="2B48309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035823C8" w14:textId="77777777" w:rsidTr="006B5117">
        <w:tc>
          <w:tcPr>
            <w:tcW w:w="2127" w:type="dxa"/>
          </w:tcPr>
          <w:p w14:paraId="7AE84909" w14:textId="67616407" w:rsidR="003D736C" w:rsidRPr="00A23E05" w:rsidRDefault="003D736C" w:rsidP="003D736C">
            <w:pPr>
              <w:rPr>
                <w:rFonts w:ascii="Arial" w:hAnsi="Arial" w:cs="Arial"/>
                <w:sz w:val="18"/>
                <w:szCs w:val="18"/>
              </w:rPr>
            </w:pPr>
            <w:r w:rsidRPr="00A23E05">
              <w:rPr>
                <w:rFonts w:ascii="Arial" w:hAnsi="Arial" w:cs="Arial"/>
                <w:sz w:val="18"/>
                <w:szCs w:val="18"/>
              </w:rPr>
              <w:t>Podpisana umowa na wytworzenie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46E391" w14:textId="77777777" w:rsidR="003D736C" w:rsidRPr="00A23E05" w:rsidRDefault="003D736C" w:rsidP="003D736C">
            <w:pPr>
              <w:rPr>
                <w:rFonts w:ascii="Arial" w:hAnsi="Arial" w:cs="Arial"/>
                <w:color w:val="0070C0"/>
                <w:sz w:val="18"/>
                <w:szCs w:val="18"/>
              </w:rPr>
            </w:pPr>
          </w:p>
        </w:tc>
        <w:tc>
          <w:tcPr>
            <w:tcW w:w="1289" w:type="dxa"/>
          </w:tcPr>
          <w:p w14:paraId="069510EA" w14:textId="1E475F7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FB68F51" w14:textId="77777777" w:rsidR="003D736C" w:rsidRPr="00A23E05" w:rsidRDefault="003D736C" w:rsidP="003D736C">
            <w:pPr>
              <w:pStyle w:val="Akapitzlist"/>
              <w:ind w:left="7"/>
              <w:rPr>
                <w:rFonts w:ascii="Arial" w:hAnsi="Arial" w:cs="Arial"/>
                <w:sz w:val="18"/>
                <w:szCs w:val="18"/>
              </w:rPr>
            </w:pPr>
          </w:p>
        </w:tc>
        <w:tc>
          <w:tcPr>
            <w:tcW w:w="2802" w:type="dxa"/>
          </w:tcPr>
          <w:p w14:paraId="39A4D3A5" w14:textId="33267342"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672AE021" w14:textId="77777777" w:rsidTr="006B5117">
        <w:tc>
          <w:tcPr>
            <w:tcW w:w="2127" w:type="dxa"/>
          </w:tcPr>
          <w:p w14:paraId="571E7240" w14:textId="72E53856" w:rsidR="003D736C" w:rsidRPr="00A23E05" w:rsidRDefault="003D736C" w:rsidP="003D736C">
            <w:pPr>
              <w:rPr>
                <w:rFonts w:ascii="Arial" w:hAnsi="Arial" w:cs="Arial"/>
                <w:sz w:val="18"/>
                <w:szCs w:val="18"/>
              </w:rPr>
            </w:pPr>
            <w:r w:rsidRPr="00A23E05">
              <w:rPr>
                <w:rFonts w:ascii="Arial" w:hAnsi="Arial" w:cs="Arial"/>
                <w:sz w:val="18"/>
                <w:szCs w:val="18"/>
              </w:rPr>
              <w:t>Przygotowana infrastruktura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611EBDF" w14:textId="77777777" w:rsidR="003D736C" w:rsidRPr="00A23E05" w:rsidRDefault="003D736C" w:rsidP="003D736C">
            <w:pPr>
              <w:rPr>
                <w:rFonts w:ascii="Arial" w:hAnsi="Arial" w:cs="Arial"/>
                <w:color w:val="0070C0"/>
                <w:sz w:val="18"/>
                <w:szCs w:val="18"/>
              </w:rPr>
            </w:pPr>
          </w:p>
        </w:tc>
        <w:tc>
          <w:tcPr>
            <w:tcW w:w="1289" w:type="dxa"/>
          </w:tcPr>
          <w:p w14:paraId="3892B60F" w14:textId="5EAF4017" w:rsidR="003D736C" w:rsidRPr="00A23E05" w:rsidRDefault="003D736C" w:rsidP="003D736C">
            <w:pPr>
              <w:rPr>
                <w:rFonts w:ascii="Arial" w:hAnsi="Arial" w:cs="Arial"/>
                <w:sz w:val="18"/>
                <w:szCs w:val="18"/>
              </w:rPr>
            </w:pPr>
            <w:r w:rsidRPr="00A23E05">
              <w:rPr>
                <w:rFonts w:ascii="Arial" w:hAnsi="Arial" w:cs="Arial"/>
                <w:sz w:val="18"/>
                <w:szCs w:val="18"/>
              </w:rPr>
              <w:t>03.2020 r.</w:t>
            </w:r>
          </w:p>
        </w:tc>
        <w:tc>
          <w:tcPr>
            <w:tcW w:w="1914" w:type="dxa"/>
          </w:tcPr>
          <w:p w14:paraId="6F5F3470" w14:textId="77777777" w:rsidR="003D736C" w:rsidRPr="00A23E05" w:rsidRDefault="003D736C" w:rsidP="003D736C">
            <w:pPr>
              <w:pStyle w:val="Akapitzlist"/>
              <w:ind w:left="7"/>
              <w:rPr>
                <w:rFonts w:ascii="Arial" w:hAnsi="Arial" w:cs="Arial"/>
                <w:sz w:val="18"/>
                <w:szCs w:val="18"/>
              </w:rPr>
            </w:pPr>
          </w:p>
        </w:tc>
        <w:tc>
          <w:tcPr>
            <w:tcW w:w="2802" w:type="dxa"/>
          </w:tcPr>
          <w:p w14:paraId="326BA878" w14:textId="043A8E26"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0F20D8B8" w14:textId="77777777" w:rsidTr="006B5117">
        <w:tc>
          <w:tcPr>
            <w:tcW w:w="2127" w:type="dxa"/>
          </w:tcPr>
          <w:p w14:paraId="5588DD25" w14:textId="7A26D252" w:rsidR="003D736C" w:rsidRPr="00A23E05" w:rsidRDefault="003D736C" w:rsidP="003D736C">
            <w:pPr>
              <w:rPr>
                <w:rFonts w:ascii="Arial" w:hAnsi="Arial" w:cs="Arial"/>
                <w:sz w:val="18"/>
                <w:szCs w:val="18"/>
              </w:rPr>
            </w:pPr>
            <w:r w:rsidRPr="00A23E05">
              <w:rPr>
                <w:rFonts w:ascii="Arial" w:hAnsi="Arial" w:cs="Arial"/>
                <w:sz w:val="18"/>
                <w:szCs w:val="18"/>
              </w:rPr>
              <w:t>Projekt techniczny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98AB81" w14:textId="77777777" w:rsidR="003D736C" w:rsidRPr="00A23E05" w:rsidRDefault="003D736C" w:rsidP="003D736C">
            <w:pPr>
              <w:rPr>
                <w:rFonts w:ascii="Arial" w:hAnsi="Arial" w:cs="Arial"/>
                <w:color w:val="0070C0"/>
                <w:sz w:val="18"/>
                <w:szCs w:val="18"/>
              </w:rPr>
            </w:pPr>
          </w:p>
        </w:tc>
        <w:tc>
          <w:tcPr>
            <w:tcW w:w="1289" w:type="dxa"/>
          </w:tcPr>
          <w:p w14:paraId="41F8769D" w14:textId="3E5F9EEE" w:rsidR="003D736C" w:rsidRPr="00A23E05" w:rsidRDefault="003D736C" w:rsidP="003D736C">
            <w:pPr>
              <w:rPr>
                <w:rFonts w:ascii="Arial" w:hAnsi="Arial" w:cs="Arial"/>
                <w:sz w:val="18"/>
                <w:szCs w:val="18"/>
              </w:rPr>
            </w:pPr>
            <w:r w:rsidRPr="00A23E05">
              <w:rPr>
                <w:rFonts w:ascii="Arial" w:hAnsi="Arial" w:cs="Arial"/>
                <w:sz w:val="18"/>
                <w:szCs w:val="18"/>
              </w:rPr>
              <w:t>03.2020 r.</w:t>
            </w:r>
          </w:p>
        </w:tc>
        <w:tc>
          <w:tcPr>
            <w:tcW w:w="1914" w:type="dxa"/>
          </w:tcPr>
          <w:p w14:paraId="73EB3D86" w14:textId="77777777" w:rsidR="003D736C" w:rsidRPr="00A23E05" w:rsidRDefault="003D736C" w:rsidP="003D736C">
            <w:pPr>
              <w:pStyle w:val="Akapitzlist"/>
              <w:ind w:left="7"/>
              <w:rPr>
                <w:rFonts w:ascii="Arial" w:hAnsi="Arial" w:cs="Arial"/>
                <w:sz w:val="18"/>
                <w:szCs w:val="18"/>
              </w:rPr>
            </w:pPr>
          </w:p>
        </w:tc>
        <w:tc>
          <w:tcPr>
            <w:tcW w:w="2802" w:type="dxa"/>
          </w:tcPr>
          <w:p w14:paraId="22A42B60" w14:textId="7560F623"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17A4A175" w14:textId="77777777" w:rsidTr="006B5117">
        <w:tc>
          <w:tcPr>
            <w:tcW w:w="2127" w:type="dxa"/>
          </w:tcPr>
          <w:p w14:paraId="4A04E5F3" w14:textId="21D2C379" w:rsidR="003D736C" w:rsidRPr="00A23E05" w:rsidRDefault="003D736C" w:rsidP="003D736C">
            <w:pPr>
              <w:rPr>
                <w:rFonts w:ascii="Arial" w:hAnsi="Arial" w:cs="Arial"/>
                <w:sz w:val="18"/>
                <w:szCs w:val="18"/>
              </w:rPr>
            </w:pPr>
            <w:r w:rsidRPr="00A23E05">
              <w:rPr>
                <w:rFonts w:ascii="Arial" w:hAnsi="Arial" w:cs="Arial"/>
                <w:sz w:val="18"/>
                <w:szCs w:val="18"/>
              </w:rPr>
              <w:t>Utworzony inicjalny zbiór dokumentów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8F682FB" w14:textId="77777777" w:rsidR="003D736C" w:rsidRPr="00A23E05" w:rsidRDefault="003D736C" w:rsidP="003D736C">
            <w:pPr>
              <w:rPr>
                <w:rFonts w:ascii="Arial" w:hAnsi="Arial" w:cs="Arial"/>
                <w:color w:val="0070C0"/>
                <w:sz w:val="18"/>
                <w:szCs w:val="18"/>
              </w:rPr>
            </w:pPr>
          </w:p>
        </w:tc>
        <w:tc>
          <w:tcPr>
            <w:tcW w:w="1289" w:type="dxa"/>
          </w:tcPr>
          <w:p w14:paraId="640B99A5" w14:textId="2DA1B4C0" w:rsidR="003D736C" w:rsidRPr="00A23E05" w:rsidRDefault="003D736C" w:rsidP="003D736C">
            <w:pPr>
              <w:rPr>
                <w:rFonts w:ascii="Arial" w:hAnsi="Arial" w:cs="Arial"/>
                <w:sz w:val="18"/>
                <w:szCs w:val="18"/>
              </w:rPr>
            </w:pPr>
            <w:r w:rsidRPr="00A23E05">
              <w:rPr>
                <w:rFonts w:ascii="Arial" w:hAnsi="Arial" w:cs="Arial"/>
                <w:sz w:val="18"/>
                <w:szCs w:val="18"/>
              </w:rPr>
              <w:t>03.2021 r.</w:t>
            </w:r>
          </w:p>
        </w:tc>
        <w:tc>
          <w:tcPr>
            <w:tcW w:w="1914" w:type="dxa"/>
          </w:tcPr>
          <w:p w14:paraId="2C122D34" w14:textId="77777777" w:rsidR="003D736C" w:rsidRPr="00A23E05" w:rsidRDefault="003D736C" w:rsidP="003D736C">
            <w:pPr>
              <w:pStyle w:val="Akapitzlist"/>
              <w:ind w:left="7"/>
              <w:rPr>
                <w:rFonts w:ascii="Arial" w:hAnsi="Arial" w:cs="Arial"/>
                <w:sz w:val="18"/>
                <w:szCs w:val="18"/>
              </w:rPr>
            </w:pPr>
          </w:p>
        </w:tc>
        <w:tc>
          <w:tcPr>
            <w:tcW w:w="2802" w:type="dxa"/>
          </w:tcPr>
          <w:p w14:paraId="505CEAB2" w14:textId="2FA001A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53C7CEBB" w14:textId="77777777" w:rsidTr="006B5117">
        <w:tc>
          <w:tcPr>
            <w:tcW w:w="2127" w:type="dxa"/>
          </w:tcPr>
          <w:p w14:paraId="06B86DDA" w14:textId="3352C881" w:rsidR="003D736C" w:rsidRPr="00A23E05" w:rsidRDefault="003D736C" w:rsidP="003D736C">
            <w:pPr>
              <w:rPr>
                <w:rFonts w:ascii="Arial" w:hAnsi="Arial" w:cs="Arial"/>
                <w:sz w:val="18"/>
                <w:szCs w:val="18"/>
              </w:rPr>
            </w:pPr>
            <w:r w:rsidRPr="00A23E05">
              <w:rPr>
                <w:rFonts w:ascii="Arial" w:hAnsi="Arial" w:cs="Arial"/>
                <w:sz w:val="18"/>
                <w:szCs w:val="18"/>
              </w:rPr>
              <w:t>Pozytywny wynik testów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5AEBAE" w14:textId="77777777" w:rsidR="003D736C" w:rsidRPr="00A23E05" w:rsidRDefault="003D736C" w:rsidP="003D736C">
            <w:pPr>
              <w:rPr>
                <w:rFonts w:ascii="Arial" w:hAnsi="Arial" w:cs="Arial"/>
                <w:color w:val="0070C0"/>
                <w:sz w:val="18"/>
                <w:szCs w:val="18"/>
              </w:rPr>
            </w:pPr>
          </w:p>
        </w:tc>
        <w:tc>
          <w:tcPr>
            <w:tcW w:w="1289" w:type="dxa"/>
          </w:tcPr>
          <w:p w14:paraId="771067D8" w14:textId="09E2DE46" w:rsidR="003D736C" w:rsidRPr="00A23E05" w:rsidRDefault="003D736C" w:rsidP="003D736C">
            <w:pPr>
              <w:rPr>
                <w:rFonts w:ascii="Arial" w:hAnsi="Arial" w:cs="Arial"/>
                <w:sz w:val="18"/>
                <w:szCs w:val="18"/>
              </w:rPr>
            </w:pPr>
            <w:r w:rsidRPr="00A23E05">
              <w:rPr>
                <w:rFonts w:ascii="Arial" w:hAnsi="Arial" w:cs="Arial"/>
                <w:sz w:val="18"/>
                <w:szCs w:val="18"/>
              </w:rPr>
              <w:t>05.2021 r.</w:t>
            </w:r>
          </w:p>
        </w:tc>
        <w:tc>
          <w:tcPr>
            <w:tcW w:w="1914" w:type="dxa"/>
          </w:tcPr>
          <w:p w14:paraId="4B6CD090" w14:textId="77777777" w:rsidR="003D736C" w:rsidRPr="00A23E05" w:rsidRDefault="003D736C" w:rsidP="003D736C">
            <w:pPr>
              <w:pStyle w:val="Akapitzlist"/>
              <w:ind w:left="7"/>
              <w:rPr>
                <w:rFonts w:ascii="Arial" w:hAnsi="Arial" w:cs="Arial"/>
                <w:sz w:val="18"/>
                <w:szCs w:val="18"/>
              </w:rPr>
            </w:pPr>
          </w:p>
        </w:tc>
        <w:tc>
          <w:tcPr>
            <w:tcW w:w="2802" w:type="dxa"/>
          </w:tcPr>
          <w:p w14:paraId="288A1156" w14:textId="5F75DC0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3F1F5C07" w14:textId="77777777" w:rsidTr="006B5117">
        <w:tc>
          <w:tcPr>
            <w:tcW w:w="2127" w:type="dxa"/>
          </w:tcPr>
          <w:p w14:paraId="74FC8F67" w14:textId="311A583A" w:rsidR="003D736C" w:rsidRPr="00A23E05" w:rsidRDefault="003D736C" w:rsidP="003D736C">
            <w:pPr>
              <w:rPr>
                <w:rFonts w:ascii="Arial" w:hAnsi="Arial" w:cs="Arial"/>
                <w:sz w:val="18"/>
                <w:szCs w:val="18"/>
              </w:rPr>
            </w:pPr>
            <w:r w:rsidRPr="00A23E05">
              <w:rPr>
                <w:rFonts w:ascii="Arial" w:hAnsi="Arial" w:cs="Arial"/>
                <w:sz w:val="18"/>
                <w:szCs w:val="18"/>
              </w:rPr>
              <w:t>Produkcyjne uruchomienie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65549" w14:textId="5AB7812F" w:rsidR="003D736C" w:rsidRPr="00A23E05" w:rsidRDefault="003D736C" w:rsidP="003D736C">
            <w:pPr>
              <w:rPr>
                <w:rFonts w:ascii="Arial" w:hAnsi="Arial" w:cs="Arial"/>
                <w:color w:val="0070C0"/>
                <w:sz w:val="18"/>
                <w:szCs w:val="18"/>
              </w:rPr>
            </w:pPr>
            <w:r w:rsidRPr="00A23E05">
              <w:rPr>
                <w:rFonts w:ascii="Arial" w:hAnsi="Arial" w:cs="Arial"/>
                <w:sz w:val="18"/>
                <w:szCs w:val="18"/>
              </w:rPr>
              <w:t>1 (wartość docelowa 434 szt.), 2 (wartość docelowa – 1 szt.), 3 (wartość docelowa – 6 osób), 4 ( wartość docelowa 120 osób), 5 (wartość docelowa – 2 osoby)</w:t>
            </w:r>
            <w:r w:rsidRPr="00A23E05">
              <w:rPr>
                <w:rFonts w:ascii="Arial" w:hAnsi="Arial" w:cs="Arial"/>
                <w:color w:val="0070C0"/>
                <w:sz w:val="18"/>
                <w:szCs w:val="18"/>
              </w:rPr>
              <w:t xml:space="preserve"> </w:t>
            </w:r>
          </w:p>
        </w:tc>
        <w:tc>
          <w:tcPr>
            <w:tcW w:w="1289" w:type="dxa"/>
          </w:tcPr>
          <w:p w14:paraId="2BD29688" w14:textId="4CE3D94A" w:rsidR="003D736C" w:rsidRPr="00A23E05" w:rsidRDefault="003D736C" w:rsidP="003D736C">
            <w:pPr>
              <w:rPr>
                <w:rFonts w:ascii="Arial" w:hAnsi="Arial" w:cs="Arial"/>
                <w:sz w:val="18"/>
                <w:szCs w:val="18"/>
              </w:rPr>
            </w:pPr>
            <w:r w:rsidRPr="00A23E05">
              <w:rPr>
                <w:rFonts w:ascii="Arial" w:hAnsi="Arial" w:cs="Arial"/>
                <w:sz w:val="18"/>
                <w:szCs w:val="18"/>
              </w:rPr>
              <w:t>07.2021 r.</w:t>
            </w:r>
          </w:p>
        </w:tc>
        <w:tc>
          <w:tcPr>
            <w:tcW w:w="1914" w:type="dxa"/>
          </w:tcPr>
          <w:p w14:paraId="48E59E0C" w14:textId="77777777" w:rsidR="003D736C" w:rsidRPr="00A23E05" w:rsidRDefault="003D736C" w:rsidP="003D736C">
            <w:pPr>
              <w:pStyle w:val="Akapitzlist"/>
              <w:ind w:left="7"/>
              <w:rPr>
                <w:rFonts w:ascii="Arial" w:hAnsi="Arial" w:cs="Arial"/>
                <w:sz w:val="18"/>
                <w:szCs w:val="18"/>
              </w:rPr>
            </w:pPr>
          </w:p>
        </w:tc>
        <w:tc>
          <w:tcPr>
            <w:tcW w:w="2802" w:type="dxa"/>
          </w:tcPr>
          <w:p w14:paraId="2BED0681" w14:textId="5C13D75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7B5E1556" w14:textId="77777777" w:rsidTr="006B5117">
        <w:tc>
          <w:tcPr>
            <w:tcW w:w="2127" w:type="dxa"/>
          </w:tcPr>
          <w:p w14:paraId="74CF941C" w14:textId="63656C77" w:rsidR="003D736C" w:rsidRPr="00A23E05" w:rsidRDefault="003D736C" w:rsidP="003D736C">
            <w:pPr>
              <w:rPr>
                <w:rFonts w:ascii="Arial" w:hAnsi="Arial" w:cs="Arial"/>
                <w:sz w:val="18"/>
                <w:szCs w:val="18"/>
              </w:rPr>
            </w:pPr>
            <w:r w:rsidRPr="00A23E05">
              <w:rPr>
                <w:rFonts w:ascii="Arial" w:hAnsi="Arial" w:cs="Arial"/>
                <w:sz w:val="18"/>
                <w:szCs w:val="18"/>
              </w:rPr>
              <w:t>Przeprowadzona kampania informacyjna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71E6F0" w14:textId="77777777" w:rsidR="003D736C" w:rsidRPr="00A23E05" w:rsidRDefault="003D736C" w:rsidP="003D736C">
            <w:pPr>
              <w:rPr>
                <w:rFonts w:ascii="Arial" w:hAnsi="Arial" w:cs="Arial"/>
                <w:sz w:val="18"/>
                <w:szCs w:val="18"/>
              </w:rPr>
            </w:pPr>
          </w:p>
        </w:tc>
        <w:tc>
          <w:tcPr>
            <w:tcW w:w="1289" w:type="dxa"/>
          </w:tcPr>
          <w:p w14:paraId="5EB56D43" w14:textId="44FF048C" w:rsidR="003D736C" w:rsidRPr="00A23E05" w:rsidRDefault="003D736C" w:rsidP="003D736C">
            <w:pPr>
              <w:rPr>
                <w:rFonts w:ascii="Arial" w:hAnsi="Arial" w:cs="Arial"/>
                <w:sz w:val="18"/>
                <w:szCs w:val="18"/>
              </w:rPr>
            </w:pPr>
            <w:r w:rsidRPr="00A23E05">
              <w:rPr>
                <w:rFonts w:ascii="Arial" w:hAnsi="Arial" w:cs="Arial"/>
                <w:sz w:val="18"/>
                <w:szCs w:val="18"/>
              </w:rPr>
              <w:t>09.2021 r.</w:t>
            </w:r>
          </w:p>
        </w:tc>
        <w:tc>
          <w:tcPr>
            <w:tcW w:w="1914" w:type="dxa"/>
          </w:tcPr>
          <w:p w14:paraId="712D88A4" w14:textId="77777777" w:rsidR="003D736C" w:rsidRPr="00A23E05" w:rsidRDefault="003D736C" w:rsidP="003D736C">
            <w:pPr>
              <w:pStyle w:val="Akapitzlist"/>
              <w:ind w:left="7"/>
              <w:rPr>
                <w:rFonts w:ascii="Arial" w:hAnsi="Arial" w:cs="Arial"/>
                <w:sz w:val="18"/>
                <w:szCs w:val="18"/>
              </w:rPr>
            </w:pPr>
          </w:p>
        </w:tc>
        <w:tc>
          <w:tcPr>
            <w:tcW w:w="2802" w:type="dxa"/>
          </w:tcPr>
          <w:p w14:paraId="7ADFEB98" w14:textId="065E373E"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bl>
    <w:tbl>
      <w:tblPr>
        <w:tblStyle w:val="Tabela-Siatka1"/>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3D736C" w:rsidRPr="00606A8E" w14:paraId="3B4FA1AE" w14:textId="77777777" w:rsidTr="003C0F34">
        <w:tc>
          <w:tcPr>
            <w:tcW w:w="2545" w:type="dxa"/>
          </w:tcPr>
          <w:p w14:paraId="0122F163" w14:textId="77777777" w:rsidR="003D736C" w:rsidRPr="00A23E05" w:rsidRDefault="003D736C" w:rsidP="003D736C">
            <w:pPr>
              <w:pStyle w:val="Tekstpodstawowy2"/>
              <w:numPr>
                <w:ilvl w:val="0"/>
                <w:numId w:val="21"/>
              </w:numPr>
              <w:spacing w:after="0" w:line="259" w:lineRule="auto"/>
              <w:rPr>
                <w:rFonts w:cs="Arial"/>
                <w:color w:val="0070C0"/>
                <w:sz w:val="18"/>
                <w:szCs w:val="18"/>
                <w:lang w:val="pl-PL" w:eastAsia="pl-PL"/>
              </w:rPr>
            </w:pPr>
            <w:r w:rsidRPr="00A23E05">
              <w:rPr>
                <w:rFonts w:cs="Arial"/>
                <w:sz w:val="18"/>
                <w:szCs w:val="18"/>
                <w:lang w:val="pl-PL"/>
              </w:rPr>
              <w:t>Liczba podmiotów, które usprawniły funkcjonowanie w zakresie objętym katalogiem rekomendacji dotyczących awansu cyfrowego</w:t>
            </w:r>
          </w:p>
        </w:tc>
        <w:tc>
          <w:tcPr>
            <w:tcW w:w="1278" w:type="dxa"/>
            <w:vAlign w:val="center"/>
          </w:tcPr>
          <w:p w14:paraId="349308BB" w14:textId="77777777" w:rsidR="003D736C" w:rsidRPr="00A23E05" w:rsidRDefault="003D736C" w:rsidP="003C0F34">
            <w:pPr>
              <w:pStyle w:val="Tekstpodstawowy2"/>
              <w:spacing w:after="0" w:line="259" w:lineRule="auto"/>
              <w:ind w:left="34"/>
              <w:jc w:val="center"/>
              <w:rPr>
                <w:rFonts w:cs="Arial"/>
                <w:color w:val="0070C0"/>
                <w:sz w:val="18"/>
                <w:szCs w:val="18"/>
              </w:rPr>
            </w:pPr>
            <w:proofErr w:type="spellStart"/>
            <w:r w:rsidRPr="00A23E05">
              <w:rPr>
                <w:rFonts w:cs="Arial"/>
                <w:sz w:val="18"/>
                <w:szCs w:val="18"/>
              </w:rPr>
              <w:t>szt</w:t>
            </w:r>
            <w:proofErr w:type="spellEnd"/>
            <w:r w:rsidRPr="00A23E05">
              <w:rPr>
                <w:rFonts w:cs="Arial"/>
                <w:sz w:val="18"/>
                <w:szCs w:val="18"/>
              </w:rPr>
              <w:t>.</w:t>
            </w:r>
          </w:p>
        </w:tc>
        <w:tc>
          <w:tcPr>
            <w:tcW w:w="1842" w:type="dxa"/>
            <w:vAlign w:val="center"/>
          </w:tcPr>
          <w:p w14:paraId="07C2B665"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434</w:t>
            </w:r>
          </w:p>
        </w:tc>
        <w:tc>
          <w:tcPr>
            <w:tcW w:w="1701" w:type="dxa"/>
            <w:vAlign w:val="center"/>
          </w:tcPr>
          <w:p w14:paraId="53DBF21B"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7E3DADA"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8E64C2D" w14:textId="77777777" w:rsidTr="003C0F34">
        <w:tc>
          <w:tcPr>
            <w:tcW w:w="2545" w:type="dxa"/>
          </w:tcPr>
          <w:p w14:paraId="78FA6ACC" w14:textId="77777777" w:rsidR="003D736C" w:rsidRPr="00A23E05" w:rsidRDefault="003D736C" w:rsidP="003D736C">
            <w:pPr>
              <w:pStyle w:val="Tekstpodstawowy2"/>
              <w:numPr>
                <w:ilvl w:val="0"/>
                <w:numId w:val="21"/>
              </w:numPr>
              <w:spacing w:after="0" w:line="259" w:lineRule="auto"/>
              <w:rPr>
                <w:rFonts w:cs="Arial"/>
                <w:sz w:val="18"/>
                <w:szCs w:val="18"/>
                <w:lang w:val="pl-PL"/>
              </w:rPr>
            </w:pPr>
            <w:r w:rsidRPr="00A23E05">
              <w:rPr>
                <w:rFonts w:cs="Arial"/>
                <w:sz w:val="18"/>
                <w:szCs w:val="18"/>
                <w:lang w:val="pl-PL" w:eastAsia="pl-PL"/>
              </w:rPr>
              <w:t>Liczba uruchomionych systemów teleinformatycznych w podmiotach wykonujących zadania publiczne.</w:t>
            </w:r>
          </w:p>
        </w:tc>
        <w:tc>
          <w:tcPr>
            <w:tcW w:w="1278" w:type="dxa"/>
            <w:vAlign w:val="center"/>
          </w:tcPr>
          <w:p w14:paraId="39E0051A" w14:textId="77777777" w:rsidR="003D736C" w:rsidRPr="00A23E05" w:rsidRDefault="003D736C" w:rsidP="003C0F34">
            <w:pPr>
              <w:pStyle w:val="Tekstpodstawowy2"/>
              <w:spacing w:after="0" w:line="259" w:lineRule="auto"/>
              <w:ind w:left="34"/>
              <w:jc w:val="center"/>
              <w:rPr>
                <w:rFonts w:cs="Arial"/>
                <w:sz w:val="18"/>
                <w:szCs w:val="18"/>
              </w:rPr>
            </w:pPr>
            <w:proofErr w:type="spellStart"/>
            <w:r w:rsidRPr="00A23E05">
              <w:rPr>
                <w:rFonts w:cs="Arial"/>
                <w:sz w:val="18"/>
                <w:szCs w:val="18"/>
              </w:rPr>
              <w:t>szt</w:t>
            </w:r>
            <w:proofErr w:type="spellEnd"/>
            <w:r w:rsidRPr="00A23E05">
              <w:rPr>
                <w:rFonts w:cs="Arial"/>
                <w:sz w:val="18"/>
                <w:szCs w:val="18"/>
              </w:rPr>
              <w:t>.</w:t>
            </w:r>
          </w:p>
        </w:tc>
        <w:tc>
          <w:tcPr>
            <w:tcW w:w="1842" w:type="dxa"/>
            <w:vAlign w:val="center"/>
          </w:tcPr>
          <w:p w14:paraId="62308CFC"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w:t>
            </w:r>
          </w:p>
        </w:tc>
        <w:tc>
          <w:tcPr>
            <w:tcW w:w="1701" w:type="dxa"/>
            <w:vAlign w:val="center"/>
          </w:tcPr>
          <w:p w14:paraId="7B9D97E1"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67D88800"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1B0BB8E" w14:textId="77777777" w:rsidTr="003C0F34">
        <w:tc>
          <w:tcPr>
            <w:tcW w:w="2545" w:type="dxa"/>
          </w:tcPr>
          <w:p w14:paraId="360554EE"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IT podmiotów wykonujących zadania publiczne objętych wsparciem szkoleniowym.</w:t>
            </w:r>
          </w:p>
        </w:tc>
        <w:tc>
          <w:tcPr>
            <w:tcW w:w="1278" w:type="dxa"/>
            <w:vAlign w:val="center"/>
          </w:tcPr>
          <w:p w14:paraId="05980E99" w14:textId="77777777" w:rsidR="003D736C" w:rsidRPr="00A23E05" w:rsidRDefault="003D736C" w:rsidP="003C0F34">
            <w:pPr>
              <w:pStyle w:val="Tekstpodstawowy2"/>
              <w:spacing w:after="0" w:line="259" w:lineRule="auto"/>
              <w:ind w:left="34"/>
              <w:jc w:val="center"/>
              <w:rPr>
                <w:rFonts w:cs="Arial"/>
                <w:sz w:val="18"/>
                <w:szCs w:val="18"/>
              </w:rPr>
            </w:pPr>
            <w:proofErr w:type="spellStart"/>
            <w:r w:rsidRPr="00A23E05">
              <w:rPr>
                <w:rFonts w:cs="Arial"/>
                <w:sz w:val="18"/>
                <w:szCs w:val="18"/>
              </w:rPr>
              <w:t>osoby</w:t>
            </w:r>
            <w:proofErr w:type="spellEnd"/>
          </w:p>
        </w:tc>
        <w:tc>
          <w:tcPr>
            <w:tcW w:w="1842" w:type="dxa"/>
            <w:vAlign w:val="center"/>
          </w:tcPr>
          <w:p w14:paraId="3574B8C8"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6</w:t>
            </w:r>
          </w:p>
        </w:tc>
        <w:tc>
          <w:tcPr>
            <w:tcW w:w="1701" w:type="dxa"/>
            <w:vAlign w:val="center"/>
          </w:tcPr>
          <w:p w14:paraId="59E1A925"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05.2021 r.</w:t>
            </w:r>
          </w:p>
        </w:tc>
        <w:tc>
          <w:tcPr>
            <w:tcW w:w="2268" w:type="dxa"/>
            <w:vAlign w:val="center"/>
          </w:tcPr>
          <w:p w14:paraId="4122DE23"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5AB2ACAC" w14:textId="77777777" w:rsidTr="003C0F34">
        <w:tc>
          <w:tcPr>
            <w:tcW w:w="2545" w:type="dxa"/>
          </w:tcPr>
          <w:p w14:paraId="2418246F"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podmiotów wykonujących zadania publiczne nie będących pracownikami IT, objętych wsparciem szkoleniowym.</w:t>
            </w:r>
          </w:p>
        </w:tc>
        <w:tc>
          <w:tcPr>
            <w:tcW w:w="1278" w:type="dxa"/>
            <w:vAlign w:val="center"/>
          </w:tcPr>
          <w:p w14:paraId="4D3A74E4" w14:textId="77777777" w:rsidR="003D736C" w:rsidRPr="00A23E05" w:rsidRDefault="003D736C" w:rsidP="003C0F34">
            <w:pPr>
              <w:pStyle w:val="Tekstpodstawowy2"/>
              <w:spacing w:after="0" w:line="259" w:lineRule="auto"/>
              <w:ind w:left="34"/>
              <w:jc w:val="center"/>
              <w:rPr>
                <w:rFonts w:cs="Arial"/>
                <w:sz w:val="18"/>
                <w:szCs w:val="18"/>
              </w:rPr>
            </w:pPr>
            <w:proofErr w:type="spellStart"/>
            <w:r w:rsidRPr="00A23E05">
              <w:rPr>
                <w:rFonts w:cs="Arial"/>
                <w:sz w:val="18"/>
                <w:szCs w:val="18"/>
              </w:rPr>
              <w:t>osoby</w:t>
            </w:r>
            <w:proofErr w:type="spellEnd"/>
          </w:p>
        </w:tc>
        <w:tc>
          <w:tcPr>
            <w:tcW w:w="1842" w:type="dxa"/>
            <w:vAlign w:val="center"/>
          </w:tcPr>
          <w:p w14:paraId="56A31C01"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120</w:t>
            </w:r>
          </w:p>
        </w:tc>
        <w:tc>
          <w:tcPr>
            <w:tcW w:w="1701" w:type="dxa"/>
            <w:vAlign w:val="center"/>
          </w:tcPr>
          <w:p w14:paraId="4A762FA6"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30ED29D"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026DBBFB" w14:textId="77777777" w:rsidTr="003C0F34">
        <w:tc>
          <w:tcPr>
            <w:tcW w:w="2545" w:type="dxa"/>
          </w:tcPr>
          <w:p w14:paraId="139721F2" w14:textId="3129F600" w:rsidR="003D736C" w:rsidRPr="00A23E05" w:rsidRDefault="003D736C" w:rsidP="003D736C">
            <w:pPr>
              <w:pStyle w:val="Tekstpodstawowy2"/>
              <w:numPr>
                <w:ilvl w:val="0"/>
                <w:numId w:val="21"/>
              </w:numPr>
              <w:spacing w:after="0" w:line="259" w:lineRule="auto"/>
              <w:rPr>
                <w:rFonts w:cs="Arial"/>
                <w:sz w:val="18"/>
                <w:szCs w:val="18"/>
                <w:lang w:val="pl-PL" w:eastAsia="pl-PL"/>
              </w:rPr>
            </w:pPr>
          </w:p>
        </w:tc>
        <w:tc>
          <w:tcPr>
            <w:tcW w:w="1278" w:type="dxa"/>
            <w:vAlign w:val="center"/>
          </w:tcPr>
          <w:p w14:paraId="27FE0420" w14:textId="31CF2E53" w:rsidR="003D736C" w:rsidRPr="00A23E05" w:rsidRDefault="003D736C" w:rsidP="003C0F34">
            <w:pPr>
              <w:pStyle w:val="Tekstpodstawowy2"/>
              <w:spacing w:after="0" w:line="259" w:lineRule="auto"/>
              <w:ind w:left="34"/>
              <w:jc w:val="center"/>
              <w:rPr>
                <w:rFonts w:cs="Arial"/>
                <w:sz w:val="18"/>
                <w:szCs w:val="18"/>
              </w:rPr>
            </w:pPr>
          </w:p>
        </w:tc>
        <w:tc>
          <w:tcPr>
            <w:tcW w:w="1842" w:type="dxa"/>
            <w:vAlign w:val="center"/>
          </w:tcPr>
          <w:p w14:paraId="56F116D7" w14:textId="7430F533"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1701" w:type="dxa"/>
            <w:vAlign w:val="center"/>
          </w:tcPr>
          <w:p w14:paraId="7A06206D" w14:textId="153B9792"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2268" w:type="dxa"/>
            <w:vAlign w:val="center"/>
          </w:tcPr>
          <w:p w14:paraId="5816EC22" w14:textId="2A328133" w:rsidR="003D736C" w:rsidRPr="00A23E05" w:rsidRDefault="003D736C" w:rsidP="003C0F34">
            <w:pPr>
              <w:pStyle w:val="Tekstpodstawowy2"/>
              <w:spacing w:after="0" w:line="259" w:lineRule="auto"/>
              <w:ind w:left="34"/>
              <w:jc w:val="center"/>
              <w:rPr>
                <w:rFonts w:cs="Arial"/>
                <w:sz w:val="18"/>
                <w:szCs w:val="18"/>
                <w:lang w:val="pl-PL" w:eastAsia="pl-PL"/>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D736C" w:rsidRPr="002B50C0" w14:paraId="066D88A5" w14:textId="77777777" w:rsidTr="00605F0A">
        <w:tc>
          <w:tcPr>
            <w:tcW w:w="2937" w:type="dxa"/>
          </w:tcPr>
          <w:p w14:paraId="21262D83" w14:textId="6E934E1A" w:rsidR="003D736C" w:rsidRPr="00A23E05" w:rsidRDefault="003D736C" w:rsidP="003D736C">
            <w:pPr>
              <w:rPr>
                <w:rFonts w:ascii="Arial" w:hAnsi="Arial" w:cs="Arial"/>
                <w:color w:val="0070C0"/>
                <w:sz w:val="18"/>
                <w:szCs w:val="18"/>
              </w:rPr>
            </w:pPr>
          </w:p>
        </w:tc>
        <w:tc>
          <w:tcPr>
            <w:tcW w:w="1169" w:type="dxa"/>
            <w:vAlign w:val="center"/>
          </w:tcPr>
          <w:p w14:paraId="016C9765" w14:textId="24282DB7" w:rsidR="003D736C" w:rsidRPr="00A23E05" w:rsidRDefault="003D736C" w:rsidP="003D736C">
            <w:pPr>
              <w:rPr>
                <w:rFonts w:ascii="Arial" w:hAnsi="Arial" w:cs="Arial"/>
                <w:color w:val="0070C0"/>
                <w:sz w:val="18"/>
                <w:szCs w:val="18"/>
              </w:rPr>
            </w:pPr>
          </w:p>
        </w:tc>
        <w:tc>
          <w:tcPr>
            <w:tcW w:w="1134" w:type="dxa"/>
          </w:tcPr>
          <w:p w14:paraId="3DF8A089" w14:textId="768A7916" w:rsidR="003D736C" w:rsidRPr="00A23E05" w:rsidRDefault="003D736C" w:rsidP="003D736C">
            <w:pPr>
              <w:rPr>
                <w:rFonts w:ascii="Arial" w:hAnsi="Arial" w:cs="Arial"/>
                <w:color w:val="0070C0"/>
                <w:sz w:val="18"/>
                <w:szCs w:val="18"/>
              </w:rPr>
            </w:pPr>
          </w:p>
        </w:tc>
        <w:tc>
          <w:tcPr>
            <w:tcW w:w="4394" w:type="dxa"/>
          </w:tcPr>
          <w:p w14:paraId="7DE99E5E" w14:textId="77777777" w:rsidR="003D736C" w:rsidRPr="00A23E05" w:rsidRDefault="003D736C" w:rsidP="003D736C">
            <w:pPr>
              <w:rPr>
                <w:rFonts w:ascii="Arial" w:hAnsi="Arial" w:cs="Arial"/>
                <w:color w:val="0070C0"/>
                <w:sz w:val="18"/>
                <w:szCs w:val="18"/>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D736C" w:rsidRPr="002B50C0" w14:paraId="153EA8F3" w14:textId="77777777" w:rsidTr="006E4F61">
        <w:tc>
          <w:tcPr>
            <w:tcW w:w="2937" w:type="dxa"/>
          </w:tcPr>
          <w:p w14:paraId="00F59399"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zewnętrznych będą obejmowały dokumenty zawierające stanowisko resortu finansów w zakresie interpretacji prawa podatkowego oraz celnego, a także broszury i inne materiały informacyjne dotyczące aktualnych przepisów prawa podatkowego i celnego. </w:t>
            </w:r>
          </w:p>
          <w:p w14:paraId="682C0D00" w14:textId="77777777" w:rsidR="003D736C" w:rsidRPr="00A23E05" w:rsidRDefault="003D736C" w:rsidP="003D736C">
            <w:pPr>
              <w:rPr>
                <w:rFonts w:ascii="Arial" w:hAnsi="Arial" w:cs="Arial"/>
                <w:sz w:val="18"/>
                <w:szCs w:val="18"/>
              </w:rPr>
            </w:pPr>
          </w:p>
          <w:p w14:paraId="7CFBB095"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wewnętrznych będą obejmowały dodatkowo dokumenty źródłowe oraz dokumenty wewnętrzne wspomagające pracę pracowników resortu finansów. </w:t>
            </w:r>
          </w:p>
          <w:p w14:paraId="46265E90" w14:textId="4E6EA2CE" w:rsidR="003D736C" w:rsidRPr="00A23E05" w:rsidRDefault="003D736C" w:rsidP="003D736C">
            <w:pPr>
              <w:rPr>
                <w:rFonts w:ascii="Arial" w:hAnsi="Arial" w:cs="Arial"/>
                <w:color w:val="0070C0"/>
                <w:sz w:val="18"/>
                <w:szCs w:val="18"/>
              </w:rPr>
            </w:pPr>
          </w:p>
        </w:tc>
        <w:tc>
          <w:tcPr>
            <w:tcW w:w="1169" w:type="dxa"/>
            <w:vAlign w:val="center"/>
          </w:tcPr>
          <w:p w14:paraId="6D7C5935" w14:textId="5EB24BE6" w:rsidR="003D736C" w:rsidRPr="00A23E05" w:rsidRDefault="003D736C" w:rsidP="003D736C">
            <w:pPr>
              <w:rPr>
                <w:rFonts w:ascii="Arial" w:hAnsi="Arial" w:cs="Arial"/>
                <w:color w:val="0070C0"/>
                <w:sz w:val="18"/>
                <w:szCs w:val="18"/>
              </w:rPr>
            </w:pPr>
            <w:r w:rsidRPr="00A23E05">
              <w:rPr>
                <w:rFonts w:ascii="Arial" w:hAnsi="Arial" w:cs="Arial"/>
                <w:sz w:val="18"/>
                <w:szCs w:val="18"/>
              </w:rPr>
              <w:t>07-2021 r.</w:t>
            </w:r>
          </w:p>
        </w:tc>
        <w:tc>
          <w:tcPr>
            <w:tcW w:w="1134" w:type="dxa"/>
          </w:tcPr>
          <w:p w14:paraId="56773D50" w14:textId="7916957C" w:rsidR="003D736C" w:rsidRPr="00A23E05" w:rsidRDefault="003D736C" w:rsidP="003D736C">
            <w:pPr>
              <w:rPr>
                <w:rFonts w:ascii="Arial" w:hAnsi="Arial" w:cs="Arial"/>
                <w:color w:val="0070C0"/>
                <w:sz w:val="18"/>
                <w:szCs w:val="18"/>
              </w:rPr>
            </w:pPr>
          </w:p>
        </w:tc>
        <w:tc>
          <w:tcPr>
            <w:tcW w:w="4394" w:type="dxa"/>
          </w:tcPr>
          <w:p w14:paraId="37781807" w14:textId="7271BB91" w:rsidR="003D736C" w:rsidRPr="00A23E05" w:rsidRDefault="003D736C" w:rsidP="003D736C">
            <w:pPr>
              <w:rPr>
                <w:rFonts w:ascii="Arial" w:hAnsi="Arial" w:cs="Arial"/>
                <w:color w:val="0070C0"/>
                <w:sz w:val="18"/>
                <w:szCs w:val="18"/>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23E05" w:rsidRPr="002B50C0" w14:paraId="50A66C72" w14:textId="77777777" w:rsidTr="006251DB">
        <w:tc>
          <w:tcPr>
            <w:tcW w:w="2547" w:type="dxa"/>
          </w:tcPr>
          <w:p w14:paraId="20B36869" w14:textId="5BAD0C92" w:rsidR="00A23E05" w:rsidRPr="00A23E05" w:rsidRDefault="00A23E05" w:rsidP="00A23E05">
            <w:pPr>
              <w:rPr>
                <w:rFonts w:ascii="Arial" w:hAnsi="Arial" w:cs="Arial"/>
                <w:color w:val="0070C0"/>
                <w:sz w:val="18"/>
                <w:szCs w:val="18"/>
              </w:rPr>
            </w:pPr>
            <w:r w:rsidRPr="00A23E05">
              <w:rPr>
                <w:rFonts w:ascii="Arial" w:hAnsi="Arial" w:cs="Arial"/>
                <w:sz w:val="18"/>
                <w:szCs w:val="18"/>
              </w:rPr>
              <w:t>Wdrożony system EUREKA</w:t>
            </w:r>
          </w:p>
        </w:tc>
        <w:tc>
          <w:tcPr>
            <w:tcW w:w="1701" w:type="dxa"/>
          </w:tcPr>
          <w:p w14:paraId="1DB94B1B" w14:textId="18C818AE" w:rsidR="00A23E05" w:rsidRPr="00A23E05" w:rsidRDefault="00A23E05" w:rsidP="00A23E05">
            <w:pPr>
              <w:rPr>
                <w:rFonts w:ascii="Arial" w:hAnsi="Arial" w:cs="Arial"/>
                <w:color w:val="0070C0"/>
                <w:sz w:val="18"/>
                <w:szCs w:val="18"/>
              </w:rPr>
            </w:pPr>
            <w:r w:rsidRPr="00A23E05">
              <w:rPr>
                <w:rFonts w:ascii="Arial" w:hAnsi="Arial" w:cs="Arial"/>
                <w:sz w:val="18"/>
                <w:szCs w:val="18"/>
              </w:rPr>
              <w:t>07-2021 r.</w:t>
            </w:r>
          </w:p>
        </w:tc>
        <w:tc>
          <w:tcPr>
            <w:tcW w:w="1843" w:type="dxa"/>
          </w:tcPr>
          <w:p w14:paraId="6882FECF" w14:textId="4F67844E" w:rsidR="00A23E05" w:rsidRPr="00A23E05" w:rsidRDefault="00A23E05" w:rsidP="00A23E05">
            <w:pPr>
              <w:rPr>
                <w:rFonts w:ascii="Arial" w:hAnsi="Arial" w:cs="Arial"/>
                <w:color w:val="0070C0"/>
                <w:sz w:val="18"/>
                <w:szCs w:val="18"/>
              </w:rPr>
            </w:pPr>
          </w:p>
        </w:tc>
        <w:tc>
          <w:tcPr>
            <w:tcW w:w="3543" w:type="dxa"/>
          </w:tcPr>
          <w:p w14:paraId="5A8FFAD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Chmura obliczeniowa RF HARF</w:t>
            </w:r>
          </w:p>
          <w:p w14:paraId="6097B43E"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System EUREKA opcjonalnie będzie wykorzystywał produkty wytworzone w ramach projektu HARF</w:t>
            </w:r>
          </w:p>
          <w:p w14:paraId="36EAA510"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 xml:space="preserve">(infrastruktura,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muszą być dla niego zakupione. Zakupiona w ramach Projektu EUREKA infrastruktura teleinformatyczna (serwery kasetowe, pamięci masowe) wraz z oprogramowaniem będą </w:t>
            </w:r>
            <w:proofErr w:type="spellStart"/>
            <w:r w:rsidRPr="00A23E05">
              <w:rPr>
                <w:rFonts w:ascii="Arial" w:hAnsi="Arial" w:cs="Arial"/>
                <w:sz w:val="18"/>
                <w:szCs w:val="18"/>
              </w:rPr>
              <w:t>zwirtualizowane</w:t>
            </w:r>
            <w:proofErr w:type="spellEnd"/>
            <w:r w:rsidRPr="00A23E05">
              <w:rPr>
                <w:rFonts w:ascii="Arial" w:hAnsi="Arial" w:cs="Arial"/>
                <w:sz w:val="18"/>
                <w:szCs w:val="18"/>
              </w:rPr>
              <w:t xml:space="preserve"> i spełniać będą przyjęte w resorcie finansów standardy oraz staną się docelowo częścią środowiska teleinformatycznego CI RF.</w:t>
            </w:r>
          </w:p>
          <w:p w14:paraId="62CB17EC" w14:textId="77777777" w:rsidR="00A23E05" w:rsidRPr="00A23E05" w:rsidRDefault="00A23E05" w:rsidP="00A23E05">
            <w:pPr>
              <w:autoSpaceDE w:val="0"/>
              <w:autoSpaceDN w:val="0"/>
              <w:adjustRightInd w:val="0"/>
              <w:rPr>
                <w:rFonts w:ascii="Arial" w:hAnsi="Arial" w:cs="Arial"/>
                <w:sz w:val="18"/>
                <w:szCs w:val="18"/>
              </w:rPr>
            </w:pPr>
          </w:p>
          <w:p w14:paraId="2461B305"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PUESC P3 Cyfrowa Obsługa Wiążącej Informacji Taryfowej (EBTI-PL2)</w:t>
            </w:r>
          </w:p>
          <w:p w14:paraId="531D8B13"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Celem Projektu jest opracowanie i wdrożenia rozwiązań zapewniających udostępnienie nowej e-usługi publicznej KAS – Cyfrowa obsługa Wiążącej Informacji Taryfowej (</w:t>
            </w:r>
            <w:proofErr w:type="spellStart"/>
            <w:r w:rsidRPr="00A23E05">
              <w:rPr>
                <w:rFonts w:ascii="Arial" w:hAnsi="Arial" w:cs="Arial"/>
                <w:sz w:val="18"/>
                <w:szCs w:val="18"/>
              </w:rPr>
              <w:t>eWIT</w:t>
            </w:r>
            <w:proofErr w:type="spellEnd"/>
            <w:r w:rsidRPr="00A23E05">
              <w:rPr>
                <w:rFonts w:ascii="Arial" w:hAnsi="Arial" w:cs="Arial"/>
                <w:sz w:val="18"/>
                <w:szCs w:val="18"/>
              </w:rPr>
              <w:t>). System EUREKA w dokumentach znajdujących się w bazie EUREKA będzie posiadał linki do obecnej bazy Wiążących Informacji Taryfowych (EBTI), a docelowo do EBTI-PL2.</w:t>
            </w:r>
          </w:p>
          <w:p w14:paraId="2F6D43F3"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Obywatel.gov.pl Przygotowanie i wdrożenie inicjatywy „Obywatel” Serwis informacyjny "Portal obywatel.gov.pl" ma na celu zapewnienie obywatelom prostego dostępu do ujednoliconej strony internetowej administracji rządowej - podstawowego źródła informacji o sposobie załatwiania usług publicznych. Portal ma także na celu zintegrowanie stron ministerstw w jedną stronę informacyjną Rady Ministrów. Ponadto w ramach projektu utworzono system "Informacja dla obywatela" (IDO) oraz opracowano rekomendacje w zakresie doskonalenia sposobu prowadzenia korespondencji z obywatelami i rozpatrywania sygnałów obywatelskich.</w:t>
            </w:r>
          </w:p>
          <w:p w14:paraId="0DD4984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„Obywatel” nie będzie miał wpływu na system EUREKA. Na stronie Obywatel.gov.pl będzie zamieszczony link do wyszukiwarki EUREKA.</w:t>
            </w:r>
          </w:p>
          <w:p w14:paraId="2FE2647C" w14:textId="77777777" w:rsidR="00A23E05" w:rsidRPr="00A23E05" w:rsidRDefault="00A23E05" w:rsidP="00A23E05">
            <w:pPr>
              <w:autoSpaceDE w:val="0"/>
              <w:autoSpaceDN w:val="0"/>
              <w:adjustRightInd w:val="0"/>
              <w:rPr>
                <w:rFonts w:ascii="Arial" w:hAnsi="Arial" w:cs="Arial"/>
                <w:sz w:val="18"/>
                <w:szCs w:val="18"/>
              </w:rPr>
            </w:pPr>
          </w:p>
          <w:p w14:paraId="1B35C59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Zarządzanie Relacjami z Klientem KAS (CRM) Celem projektu jest usprawnienie działania Krajowej Administracji Skarbowej i podniesienie jakości świadczonych przez nią usług. Przewiduje się, że system EUREKA będzie zasilał ze swojej bazy narzędzie informatyczne wspierające zarządzanie relacjami z klientem KAS (CRM) dokumentami, informacjami broszurami itp.</w:t>
            </w:r>
          </w:p>
          <w:p w14:paraId="78E9CB7A" w14:textId="77777777" w:rsidR="00A23E05" w:rsidRPr="00A23E05" w:rsidRDefault="00A23E05" w:rsidP="00A23E05">
            <w:pPr>
              <w:autoSpaceDE w:val="0"/>
              <w:autoSpaceDN w:val="0"/>
              <w:adjustRightInd w:val="0"/>
              <w:rPr>
                <w:rFonts w:ascii="Arial" w:hAnsi="Arial" w:cs="Arial"/>
                <w:sz w:val="18"/>
                <w:szCs w:val="18"/>
              </w:rPr>
            </w:pPr>
          </w:p>
          <w:p w14:paraId="3C300C2B"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SIP TAP Portal</w:t>
            </w:r>
          </w:p>
          <w:p w14:paraId="1A4FA969"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 xml:space="preserve">Obecna wyszukiwarka SIP zasilana jest z bazy systemu informacji skarbowej SIP. W 2021 r. dane z tej bazy zostaną </w:t>
            </w:r>
            <w:proofErr w:type="spellStart"/>
            <w:r w:rsidRPr="00A23E05">
              <w:rPr>
                <w:rFonts w:ascii="Arial" w:hAnsi="Arial" w:cs="Arial"/>
                <w:sz w:val="18"/>
                <w:szCs w:val="18"/>
              </w:rPr>
              <w:t>zmigrowane</w:t>
            </w:r>
            <w:proofErr w:type="spellEnd"/>
            <w:r w:rsidRPr="00A23E05">
              <w:rPr>
                <w:rFonts w:ascii="Arial" w:hAnsi="Arial" w:cs="Arial"/>
                <w:sz w:val="18"/>
                <w:szCs w:val="18"/>
              </w:rPr>
              <w:t xml:space="preserve"> do bazy EUREKA. Po 2021 roku wyszukiwarka SIP TAP Portal zostanie wyłączona i zastąpiona jednolitą wyszukiwarką EUREKA.</w:t>
            </w:r>
          </w:p>
          <w:p w14:paraId="7D22E82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jest także komplementarny z innymi projektami związanymi z obsługą przedsiębiorców w zakresie interpretacji podatkowo-celnych.</w:t>
            </w:r>
          </w:p>
          <w:p w14:paraId="43CDFE6D" w14:textId="514B8DE9" w:rsidR="00A23E05" w:rsidRPr="00A23E05" w:rsidRDefault="00A23E05" w:rsidP="00A23E05">
            <w:pPr>
              <w:rPr>
                <w:rFonts w:ascii="Arial" w:hAnsi="Arial" w:cs="Arial"/>
                <w:color w:val="0070C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1581B854" w14:textId="77777777" w:rsidTr="00322614">
        <w:trPr>
          <w:tblHeader/>
        </w:trPr>
        <w:tc>
          <w:tcPr>
            <w:tcW w:w="326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A23E05" w:rsidRPr="002B50C0" w14:paraId="3897D7DF" w14:textId="77777777" w:rsidTr="005A4340">
        <w:tc>
          <w:tcPr>
            <w:tcW w:w="3265" w:type="dxa"/>
            <w:vAlign w:val="center"/>
          </w:tcPr>
          <w:p w14:paraId="25374FF2" w14:textId="6DDAD08C" w:rsidR="00A23E05" w:rsidRPr="00A23E05" w:rsidRDefault="00A23E05" w:rsidP="00A23E05">
            <w:pPr>
              <w:rPr>
                <w:rFonts w:ascii="Arial" w:hAnsi="Arial" w:cs="Arial"/>
                <w:color w:val="0070C0"/>
                <w:sz w:val="18"/>
                <w:szCs w:val="18"/>
              </w:rPr>
            </w:pPr>
            <w:r w:rsidRPr="00A23E05">
              <w:rPr>
                <w:rFonts w:ascii="Arial" w:hAnsi="Arial" w:cs="Arial"/>
                <w:sz w:val="18"/>
                <w:szCs w:val="18"/>
              </w:rPr>
              <w:t>Ograniczony dostęp do zasobów ludzkich i technicznych w związku z zaangażowaniem w inne projekty realizowane w resorcie finansów.</w:t>
            </w:r>
          </w:p>
        </w:tc>
        <w:tc>
          <w:tcPr>
            <w:tcW w:w="1697" w:type="dxa"/>
            <w:vAlign w:val="center"/>
          </w:tcPr>
          <w:p w14:paraId="5602BE9F" w14:textId="79B9C803"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duża</w:t>
            </w:r>
          </w:p>
        </w:tc>
        <w:tc>
          <w:tcPr>
            <w:tcW w:w="2126" w:type="dxa"/>
            <w:vAlign w:val="center"/>
          </w:tcPr>
          <w:p w14:paraId="593D4C92" w14:textId="62565532"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średnie</w:t>
            </w:r>
          </w:p>
        </w:tc>
        <w:tc>
          <w:tcPr>
            <w:tcW w:w="2410" w:type="dxa"/>
          </w:tcPr>
          <w:p w14:paraId="301812AE" w14:textId="77777777" w:rsidR="00A23E05" w:rsidRDefault="00A23E05" w:rsidP="00A23E05">
            <w:pPr>
              <w:rPr>
                <w:rFonts w:ascii="Arial" w:hAnsi="Arial" w:cs="Arial"/>
                <w:sz w:val="18"/>
                <w:szCs w:val="18"/>
              </w:rPr>
            </w:pPr>
            <w:r w:rsidRPr="00A23E05">
              <w:rPr>
                <w:rFonts w:ascii="Arial" w:hAnsi="Arial" w:cs="Arial"/>
                <w:sz w:val="18"/>
                <w:szCs w:val="18"/>
              </w:rPr>
              <w:t>Powołanie dedykowanego projektowi EUREKA zespołu projektowego oraz Komitetu Sterującego z przypisanymi  zadaniami i zakresami odpowiedzialności.</w:t>
            </w:r>
          </w:p>
          <w:p w14:paraId="73E0455F" w14:textId="77777777" w:rsidR="00764D51" w:rsidRPr="00764D51" w:rsidRDefault="00764D51" w:rsidP="00764D51">
            <w:pPr>
              <w:rPr>
                <w:rFonts w:ascii="Arial" w:hAnsi="Arial" w:cs="Arial"/>
                <w:sz w:val="18"/>
                <w:szCs w:val="18"/>
              </w:rPr>
            </w:pPr>
            <w:r w:rsidRPr="00764D51">
              <w:rPr>
                <w:rFonts w:ascii="Arial" w:hAnsi="Arial" w:cs="Arial"/>
                <w:sz w:val="18"/>
                <w:szCs w:val="18"/>
              </w:rPr>
              <w:t>Efektem jest większa możliwość angażowania konkretnych osób do realizacji projektu i ich rozliczanie z wykonanych prac.</w:t>
            </w:r>
          </w:p>
          <w:p w14:paraId="4257AD15" w14:textId="6BBAA8CE" w:rsidR="00784C2A" w:rsidRPr="00A23E05" w:rsidRDefault="00764D51" w:rsidP="00764D51">
            <w:pPr>
              <w:rPr>
                <w:rFonts w:ascii="Arial" w:hAnsi="Arial" w:cs="Arial"/>
                <w:color w:val="0070C0"/>
                <w:sz w:val="18"/>
                <w:szCs w:val="18"/>
              </w:rPr>
            </w:pPr>
            <w:r w:rsidRPr="00764D51">
              <w:rPr>
                <w:rFonts w:ascii="Arial" w:hAnsi="Arial" w:cs="Arial"/>
                <w:sz w:val="18"/>
                <w:szCs w:val="18"/>
              </w:rPr>
              <w:t>Z uwagi na duże zaangażowanie niektórych osób  z Zespołu Projektowego w realizację innych zadań ryzyko pozostaje na dotychczasowym poziomie..</w:t>
            </w:r>
          </w:p>
        </w:tc>
      </w:tr>
      <w:tr w:rsidR="00A23E05" w:rsidRPr="002B50C0" w14:paraId="6870A4F7" w14:textId="77777777" w:rsidTr="005A4340">
        <w:tc>
          <w:tcPr>
            <w:tcW w:w="3265" w:type="dxa"/>
            <w:vAlign w:val="center"/>
          </w:tcPr>
          <w:p w14:paraId="0F0DEDC5" w14:textId="7DD2483E" w:rsidR="00A23E05" w:rsidRPr="00A23E05" w:rsidRDefault="00A23E05" w:rsidP="00A23E05">
            <w:pPr>
              <w:rPr>
                <w:rFonts w:ascii="Arial" w:hAnsi="Arial" w:cs="Arial"/>
                <w:sz w:val="18"/>
                <w:szCs w:val="18"/>
              </w:rPr>
            </w:pPr>
            <w:r w:rsidRPr="00A23E05">
              <w:rPr>
                <w:rFonts w:ascii="Arial" w:hAnsi="Arial" w:cs="Arial"/>
                <w:sz w:val="18"/>
                <w:szCs w:val="18"/>
              </w:rPr>
              <w:t>Rozwiązanie Porozumienia o dofinansowanie ze względu na niezgodność realizacji projektu z Wnioskiem o dofinansowanie i Studium Wykonalności.</w:t>
            </w:r>
          </w:p>
        </w:tc>
        <w:tc>
          <w:tcPr>
            <w:tcW w:w="1697" w:type="dxa"/>
            <w:vAlign w:val="center"/>
          </w:tcPr>
          <w:p w14:paraId="2467666D" w14:textId="6C6413BD"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duża</w:t>
            </w:r>
          </w:p>
        </w:tc>
        <w:tc>
          <w:tcPr>
            <w:tcW w:w="2126" w:type="dxa"/>
            <w:vAlign w:val="center"/>
          </w:tcPr>
          <w:p w14:paraId="2DD11E7E" w14:textId="56562555"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niskie</w:t>
            </w:r>
          </w:p>
        </w:tc>
        <w:tc>
          <w:tcPr>
            <w:tcW w:w="2410" w:type="dxa"/>
          </w:tcPr>
          <w:p w14:paraId="41E30878"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Przestrzeganie harmonogramu realizacji projektu.</w:t>
            </w:r>
          </w:p>
          <w:p w14:paraId="4E7599DA" w14:textId="77777777" w:rsid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Informowanie na bieżąco  Instytucji Pośredniczącej o wszelkich zmianach w realizacji projektu wraz z uzasadnieniem oraz konsultacja merytorycznego zakresu projektu z użytkownikiem końcowym.</w:t>
            </w:r>
          </w:p>
          <w:p w14:paraId="76646BF0" w14:textId="77777777" w:rsidR="00764D51" w:rsidRDefault="00AB5EB2" w:rsidP="00A23E05">
            <w:pPr>
              <w:rPr>
                <w:rFonts w:ascii="Arial" w:eastAsia="Times New Roman" w:hAnsi="Arial" w:cs="Arial"/>
                <w:sz w:val="18"/>
                <w:szCs w:val="18"/>
                <w:lang w:eastAsia="pl-PL"/>
              </w:rPr>
            </w:pPr>
            <w:r>
              <w:rPr>
                <w:rFonts w:ascii="Arial" w:eastAsia="Times New Roman" w:hAnsi="Arial" w:cs="Arial"/>
                <w:sz w:val="18"/>
                <w:szCs w:val="18"/>
                <w:lang w:eastAsia="pl-PL"/>
              </w:rPr>
              <w:t>Spodziewanym efektem będzie realizacja Porozumienia zgodnie z założeniami.</w:t>
            </w:r>
          </w:p>
          <w:p w14:paraId="4A8B98C5" w14:textId="6E822497" w:rsidR="00AB5EB2" w:rsidRPr="00A23E05" w:rsidRDefault="00AB5EB2" w:rsidP="00AB5EB2">
            <w:pPr>
              <w:rPr>
                <w:rFonts w:ascii="Arial" w:hAnsi="Arial" w:cs="Arial"/>
                <w:sz w:val="18"/>
                <w:szCs w:val="18"/>
              </w:rPr>
            </w:pPr>
            <w:r>
              <w:rPr>
                <w:rFonts w:ascii="Arial" w:eastAsia="Times New Roman" w:hAnsi="Arial" w:cs="Arial"/>
                <w:sz w:val="18"/>
                <w:szCs w:val="18"/>
                <w:lang w:eastAsia="pl-PL"/>
              </w:rPr>
              <w:t>Ocena ryzyka  pozostaje na niezmienionym poziomie.</w:t>
            </w:r>
          </w:p>
        </w:tc>
      </w:tr>
      <w:tr w:rsidR="00A23E05" w:rsidRPr="002B50C0" w14:paraId="0BC90FAB" w14:textId="77777777" w:rsidTr="005A4340">
        <w:tc>
          <w:tcPr>
            <w:tcW w:w="3265" w:type="dxa"/>
            <w:vAlign w:val="center"/>
          </w:tcPr>
          <w:p w14:paraId="02ABCAC3" w14:textId="058DCB61" w:rsidR="00A23E05" w:rsidRPr="00A23E05" w:rsidRDefault="00A23E05" w:rsidP="00A23E05">
            <w:pPr>
              <w:rPr>
                <w:rFonts w:ascii="Arial" w:hAnsi="Arial" w:cs="Arial"/>
                <w:sz w:val="18"/>
                <w:szCs w:val="18"/>
              </w:rPr>
            </w:pPr>
            <w:r w:rsidRPr="00A23E05">
              <w:rPr>
                <w:rFonts w:ascii="Arial" w:hAnsi="Arial" w:cs="Arial"/>
                <w:sz w:val="18"/>
                <w:szCs w:val="18"/>
              </w:rPr>
              <w:t>Przedłużające się postępowania o udzielenie zamówienia publicznego</w:t>
            </w:r>
          </w:p>
        </w:tc>
        <w:tc>
          <w:tcPr>
            <w:tcW w:w="1697" w:type="dxa"/>
            <w:vAlign w:val="center"/>
          </w:tcPr>
          <w:p w14:paraId="138E58BC" w14:textId="09B6743E"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średnie</w:t>
            </w:r>
          </w:p>
        </w:tc>
        <w:tc>
          <w:tcPr>
            <w:tcW w:w="2126" w:type="dxa"/>
            <w:vAlign w:val="center"/>
          </w:tcPr>
          <w:p w14:paraId="56EED91F" w14:textId="658781F3" w:rsidR="00A23E05" w:rsidRPr="00A23E05" w:rsidRDefault="00AB5EB2" w:rsidP="00A23E05">
            <w:pPr>
              <w:rPr>
                <w:rFonts w:ascii="Arial" w:eastAsia="Times New Roman" w:hAnsi="Arial" w:cs="Arial"/>
                <w:sz w:val="18"/>
                <w:szCs w:val="18"/>
                <w:lang w:eastAsia="pl-PL"/>
              </w:rPr>
            </w:pPr>
            <w:r>
              <w:rPr>
                <w:rFonts w:ascii="Arial" w:eastAsia="Times New Roman" w:hAnsi="Arial" w:cs="Arial"/>
                <w:sz w:val="18"/>
                <w:szCs w:val="18"/>
                <w:lang w:eastAsia="pl-PL"/>
              </w:rPr>
              <w:t>wysokie</w:t>
            </w:r>
          </w:p>
        </w:tc>
        <w:tc>
          <w:tcPr>
            <w:tcW w:w="2410" w:type="dxa"/>
          </w:tcPr>
          <w:p w14:paraId="146CB9A4"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Nadanie priorytetu postępowaniom prowadzonym w ramach projektu.</w:t>
            </w:r>
          </w:p>
          <w:p w14:paraId="12273C87" w14:textId="77777777" w:rsid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Dostosowanie harmonogramu do stosowanych w ustawie terminów przeprowadzania zamówień publicznych.</w:t>
            </w:r>
          </w:p>
          <w:p w14:paraId="5A601508" w14:textId="77777777" w:rsidR="00AB5EB2" w:rsidRPr="00AB5EB2" w:rsidRDefault="00AB5EB2" w:rsidP="00AB5EB2">
            <w:pPr>
              <w:pStyle w:val="Legenda"/>
              <w:tabs>
                <w:tab w:val="left" w:pos="363"/>
              </w:tabs>
              <w:rPr>
                <w:rFonts w:ascii="Arial" w:eastAsia="Times New Roman" w:hAnsi="Arial" w:cs="Arial"/>
                <w:b w:val="0"/>
                <w:bCs w:val="0"/>
                <w:kern w:val="0"/>
                <w:sz w:val="18"/>
                <w:szCs w:val="18"/>
                <w:lang w:eastAsia="pl-PL"/>
              </w:rPr>
            </w:pPr>
            <w:r w:rsidRPr="00AB5EB2">
              <w:rPr>
                <w:rFonts w:ascii="Arial" w:eastAsia="Times New Roman" w:hAnsi="Arial" w:cs="Arial"/>
                <w:b w:val="0"/>
                <w:bCs w:val="0"/>
                <w:kern w:val="0"/>
                <w:sz w:val="18"/>
                <w:szCs w:val="18"/>
                <w:lang w:eastAsia="pl-PL"/>
              </w:rPr>
              <w:t xml:space="preserve">Spodziewanym efektem jest przeprowadzenie postępowań zgodnie z harmonogramem projektu. </w:t>
            </w:r>
          </w:p>
          <w:p w14:paraId="240C6D47" w14:textId="2A9C707B" w:rsidR="00AB5EB2" w:rsidRPr="00323EE4" w:rsidRDefault="00AB5EB2" w:rsidP="00AB5EB2">
            <w:pPr>
              <w:pStyle w:val="Legenda"/>
              <w:tabs>
                <w:tab w:val="left" w:pos="363"/>
              </w:tabs>
              <w:rPr>
                <w:b w:val="0"/>
                <w:lang w:eastAsia="pl-PL"/>
              </w:rPr>
            </w:pPr>
            <w:r w:rsidRPr="00323EE4">
              <w:rPr>
                <w:rFonts w:ascii="Arial" w:eastAsia="Times New Roman" w:hAnsi="Arial" w:cs="Arial"/>
                <w:b w:val="0"/>
                <w:sz w:val="18"/>
                <w:szCs w:val="18"/>
                <w:lang w:eastAsia="pl-PL"/>
              </w:rPr>
              <w:t>Ocena ryzyka  pozostaje na niezmienionym poziomie.</w:t>
            </w:r>
          </w:p>
        </w:tc>
      </w:tr>
      <w:tr w:rsidR="00A23E05" w:rsidRPr="002B50C0" w14:paraId="411A6F16" w14:textId="77777777" w:rsidTr="005A4340">
        <w:tc>
          <w:tcPr>
            <w:tcW w:w="3265" w:type="dxa"/>
            <w:vAlign w:val="center"/>
          </w:tcPr>
          <w:p w14:paraId="132203B7" w14:textId="3313AAAD" w:rsidR="00A23E05" w:rsidRPr="00A23E05" w:rsidRDefault="00A23E05" w:rsidP="00A23E05">
            <w:pPr>
              <w:rPr>
                <w:rFonts w:ascii="Arial" w:hAnsi="Arial" w:cs="Arial"/>
                <w:sz w:val="18"/>
                <w:szCs w:val="18"/>
              </w:rPr>
            </w:pPr>
            <w:r w:rsidRPr="00A23E05">
              <w:rPr>
                <w:rFonts w:ascii="Arial" w:hAnsi="Arial" w:cs="Arial"/>
                <w:sz w:val="18"/>
                <w:szCs w:val="18"/>
              </w:rPr>
              <w:t>Równolegle prowadzone dwa postępowania na zakup infrastruktury i zakup narzędzia IT</w:t>
            </w:r>
          </w:p>
        </w:tc>
        <w:tc>
          <w:tcPr>
            <w:tcW w:w="1697" w:type="dxa"/>
            <w:vAlign w:val="center"/>
          </w:tcPr>
          <w:p w14:paraId="1AF53443" w14:textId="47E05930"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średnie</w:t>
            </w:r>
          </w:p>
        </w:tc>
        <w:tc>
          <w:tcPr>
            <w:tcW w:w="2126" w:type="dxa"/>
            <w:vAlign w:val="center"/>
          </w:tcPr>
          <w:p w14:paraId="4BE2AB55" w14:textId="04CA709D"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średnie</w:t>
            </w:r>
          </w:p>
        </w:tc>
        <w:tc>
          <w:tcPr>
            <w:tcW w:w="2410" w:type="dxa"/>
          </w:tcPr>
          <w:p w14:paraId="654EF945"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Przestrzeganie harmonogramu realizacji projektu.</w:t>
            </w:r>
          </w:p>
          <w:p w14:paraId="760CC5B8" w14:textId="77777777" w:rsid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Dostosowanie harmonogramu do stosowanych w ustawie terminów przeprowadzania zamówień publicznych.</w:t>
            </w:r>
          </w:p>
          <w:p w14:paraId="22915E4F" w14:textId="77777777" w:rsidR="00323EE4" w:rsidRPr="00323EE4" w:rsidRDefault="00323EE4" w:rsidP="00323EE4">
            <w:pPr>
              <w:pStyle w:val="Legenda"/>
              <w:tabs>
                <w:tab w:val="left" w:pos="363"/>
              </w:tabs>
              <w:rPr>
                <w:rFonts w:ascii="Arial" w:eastAsia="Times New Roman" w:hAnsi="Arial" w:cs="Arial"/>
                <w:b w:val="0"/>
                <w:bCs w:val="0"/>
                <w:kern w:val="0"/>
                <w:sz w:val="18"/>
                <w:szCs w:val="18"/>
                <w:lang w:eastAsia="pl-PL"/>
              </w:rPr>
            </w:pPr>
            <w:r w:rsidRPr="00323EE4">
              <w:rPr>
                <w:rFonts w:ascii="Arial" w:eastAsia="Times New Roman" w:hAnsi="Arial" w:cs="Arial"/>
                <w:b w:val="0"/>
                <w:bCs w:val="0"/>
                <w:kern w:val="0"/>
                <w:sz w:val="18"/>
                <w:szCs w:val="18"/>
                <w:lang w:eastAsia="pl-PL"/>
              </w:rPr>
              <w:t xml:space="preserve">Spodziewanym efektem jest przeprowadzenie postępowań zgodnie z harmonogramem projektu. </w:t>
            </w:r>
          </w:p>
          <w:p w14:paraId="51D3B02C" w14:textId="3DDBC05C" w:rsidR="00323EE4" w:rsidRPr="00323EE4" w:rsidRDefault="00323EE4" w:rsidP="00323EE4">
            <w:pPr>
              <w:pStyle w:val="Legenda"/>
              <w:tabs>
                <w:tab w:val="left" w:pos="363"/>
              </w:tabs>
              <w:rPr>
                <w:lang w:eastAsia="pl-PL"/>
              </w:rPr>
            </w:pPr>
            <w:r w:rsidRPr="00323EE4">
              <w:rPr>
                <w:rFonts w:ascii="Arial" w:eastAsia="Times New Roman" w:hAnsi="Arial" w:cs="Arial"/>
                <w:b w:val="0"/>
                <w:bCs w:val="0"/>
                <w:kern w:val="0"/>
                <w:sz w:val="18"/>
                <w:szCs w:val="18"/>
                <w:lang w:eastAsia="pl-PL"/>
              </w:rPr>
              <w:t>Ocena ryzyka  pozostaje na niezmienionym poziomie.</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A23E05" w:rsidRPr="001B6667" w14:paraId="6DCB94C6" w14:textId="77777777" w:rsidTr="00473C47">
        <w:trPr>
          <w:trHeight w:val="724"/>
        </w:trPr>
        <w:tc>
          <w:tcPr>
            <w:tcW w:w="3261" w:type="dxa"/>
            <w:shd w:val="clear" w:color="auto" w:fill="auto"/>
          </w:tcPr>
          <w:p w14:paraId="6B9ADC89" w14:textId="13F4B920" w:rsidR="00A23E05" w:rsidRPr="00A23E05" w:rsidRDefault="00A23E05" w:rsidP="00A23E05">
            <w:pPr>
              <w:rPr>
                <w:rFonts w:ascii="Arial" w:hAnsi="Arial" w:cs="Arial"/>
                <w:color w:val="0070C0"/>
                <w:sz w:val="18"/>
                <w:szCs w:val="18"/>
                <w:lang w:eastAsia="pl-PL"/>
              </w:rPr>
            </w:pPr>
            <w:r w:rsidRPr="00A23E05">
              <w:rPr>
                <w:rFonts w:ascii="Arial" w:hAnsi="Arial" w:cs="Arial"/>
                <w:sz w:val="18"/>
                <w:szCs w:val="18"/>
              </w:rPr>
              <w:t>Brak środków na utrzymanie rezultatów projektu</w:t>
            </w:r>
          </w:p>
        </w:tc>
        <w:tc>
          <w:tcPr>
            <w:tcW w:w="1701" w:type="dxa"/>
            <w:shd w:val="clear" w:color="auto" w:fill="FFFFFF"/>
            <w:vAlign w:val="center"/>
          </w:tcPr>
          <w:p w14:paraId="2F0B777F" w14:textId="68FFEF9B"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duża</w:t>
            </w:r>
          </w:p>
        </w:tc>
        <w:tc>
          <w:tcPr>
            <w:tcW w:w="2125" w:type="dxa"/>
            <w:shd w:val="clear" w:color="auto" w:fill="FFFFFF"/>
            <w:vAlign w:val="center"/>
          </w:tcPr>
          <w:p w14:paraId="65F40333" w14:textId="0A00F228"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średnie</w:t>
            </w:r>
          </w:p>
        </w:tc>
        <w:tc>
          <w:tcPr>
            <w:tcW w:w="2693" w:type="dxa"/>
            <w:shd w:val="clear" w:color="auto" w:fill="FFFFFF"/>
          </w:tcPr>
          <w:p w14:paraId="5D2BA0FB" w14:textId="55550BBF"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Pozyskanie dodatkowych środków na utrzymanie systemu EUREKA w ramach części 19 budżetu państwa.</w:t>
            </w:r>
          </w:p>
        </w:tc>
      </w:tr>
      <w:tr w:rsidR="00A23E05" w:rsidRPr="001B6667" w14:paraId="58F8941C" w14:textId="77777777" w:rsidTr="00473C47">
        <w:trPr>
          <w:trHeight w:val="724"/>
        </w:trPr>
        <w:tc>
          <w:tcPr>
            <w:tcW w:w="3261" w:type="dxa"/>
            <w:shd w:val="clear" w:color="auto" w:fill="auto"/>
          </w:tcPr>
          <w:p w14:paraId="2349C90D" w14:textId="5356EDFB" w:rsidR="00A23E05" w:rsidRPr="00A23E05" w:rsidRDefault="00A23E05" w:rsidP="00A23E05">
            <w:pPr>
              <w:rPr>
                <w:rFonts w:ascii="Arial" w:hAnsi="Arial" w:cs="Arial"/>
                <w:sz w:val="18"/>
                <w:szCs w:val="18"/>
              </w:rPr>
            </w:pPr>
            <w:r w:rsidRPr="00A23E05">
              <w:rPr>
                <w:rFonts w:ascii="Arial" w:hAnsi="Arial" w:cs="Arial"/>
                <w:sz w:val="18"/>
                <w:szCs w:val="18"/>
              </w:rPr>
              <w:t>Brak wykwalifikowanego zespołu do utrzymania systemu</w:t>
            </w:r>
          </w:p>
        </w:tc>
        <w:tc>
          <w:tcPr>
            <w:tcW w:w="1701" w:type="dxa"/>
            <w:shd w:val="clear" w:color="auto" w:fill="FFFFFF"/>
            <w:vAlign w:val="center"/>
          </w:tcPr>
          <w:p w14:paraId="60B2AE58" w14:textId="48F4A108"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duża</w:t>
            </w:r>
          </w:p>
        </w:tc>
        <w:tc>
          <w:tcPr>
            <w:tcW w:w="2125" w:type="dxa"/>
            <w:shd w:val="clear" w:color="auto" w:fill="FFFFFF"/>
            <w:vAlign w:val="center"/>
          </w:tcPr>
          <w:p w14:paraId="41D74FC5" w14:textId="6BD28A7E"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małe</w:t>
            </w:r>
          </w:p>
        </w:tc>
        <w:tc>
          <w:tcPr>
            <w:tcW w:w="2693" w:type="dxa"/>
            <w:shd w:val="clear" w:color="auto" w:fill="FFFFFF"/>
          </w:tcPr>
          <w:p w14:paraId="7C1BFE52" w14:textId="0717F4C5"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Utrzymanie pracowników poprzez zapewnienie rozwoju zawodowego.</w:t>
            </w:r>
          </w:p>
        </w:tc>
      </w:tr>
    </w:tbl>
    <w:p w14:paraId="33071B39" w14:textId="6E490E74"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E4B0653" w14:textId="7DBFFBB0" w:rsidR="00A23E05" w:rsidRPr="00E741CD" w:rsidRDefault="00A23E05" w:rsidP="00A23E05">
      <w:pPr>
        <w:pStyle w:val="Akapitzlist"/>
        <w:spacing w:before="360"/>
        <w:ind w:left="360"/>
        <w:jc w:val="both"/>
        <w:rPr>
          <w:rStyle w:val="Nagwek2Znak"/>
          <w:rFonts w:ascii="Arial" w:eastAsiaTheme="minorHAnsi" w:hAnsi="Arial" w:cs="Arial"/>
          <w:color w:val="auto"/>
          <w:sz w:val="22"/>
          <w:szCs w:val="22"/>
        </w:rPr>
      </w:pPr>
      <w:r w:rsidRPr="00E741CD">
        <w:rPr>
          <w:rStyle w:val="Nagwek2Znak"/>
          <w:rFonts w:ascii="Arial" w:eastAsiaTheme="minorHAnsi" w:hAnsi="Arial" w:cs="Arial"/>
          <w:color w:val="auto"/>
          <w:sz w:val="22"/>
          <w:szCs w:val="22"/>
        </w:rPr>
        <w:t>Nie dotyczy 2019 r.</w:t>
      </w:r>
    </w:p>
    <w:p w14:paraId="19521D92" w14:textId="74A6A374" w:rsidR="00A23E05" w:rsidRPr="00E741CD" w:rsidRDefault="00BB059E" w:rsidP="00A23E05">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0657C9">
        <w:rPr>
          <w:rStyle w:val="Nagwek2Znak"/>
          <w:rFonts w:ascii="Arial" w:hAnsi="Arial" w:cs="Arial"/>
          <w:b/>
          <w:color w:val="auto"/>
          <w:sz w:val="24"/>
          <w:szCs w:val="24"/>
        </w:rPr>
        <w:t xml:space="preserve"> </w:t>
      </w:r>
      <w:r w:rsidR="00A23E05" w:rsidRPr="00E741CD">
        <w:rPr>
          <w:rFonts w:ascii="Arial" w:eastAsia="Times New Roman" w:hAnsi="Arial" w:cs="Arial"/>
          <w:lang w:eastAsia="pl-PL"/>
        </w:rPr>
        <w:t xml:space="preserve">Leszek </w:t>
      </w:r>
      <w:proofErr w:type="spellStart"/>
      <w:r w:rsidR="00A23E05" w:rsidRPr="00E741CD">
        <w:rPr>
          <w:rFonts w:ascii="Arial" w:eastAsia="Times New Roman" w:hAnsi="Arial" w:cs="Arial"/>
          <w:lang w:eastAsia="pl-PL"/>
        </w:rPr>
        <w:t>Jasiun</w:t>
      </w:r>
      <w:proofErr w:type="spellEnd"/>
      <w:r w:rsidR="00A23E05" w:rsidRPr="00E741CD">
        <w:rPr>
          <w:rFonts w:ascii="Arial" w:eastAsia="Times New Roman" w:hAnsi="Arial" w:cs="Arial"/>
          <w:lang w:eastAsia="pl-PL"/>
        </w:rPr>
        <w:t xml:space="preserve"> Departament Zarządzania Strategicznego </w:t>
      </w:r>
    </w:p>
    <w:p w14:paraId="58DE172D" w14:textId="37D99094" w:rsidR="00A23E05" w:rsidRPr="00E741CD" w:rsidRDefault="000657C9" w:rsidP="00A23E05">
      <w:pPr>
        <w:pStyle w:val="Akapitzlist"/>
        <w:spacing w:before="360"/>
        <w:ind w:left="2062" w:firstLine="348"/>
        <w:jc w:val="both"/>
        <w:rPr>
          <w:rFonts w:ascii="Arial" w:eastAsia="Times New Roman" w:hAnsi="Arial" w:cs="Arial"/>
          <w:lang w:eastAsia="pl-PL"/>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 xml:space="preserve">Adres poczty elektronicznej: </w:t>
      </w:r>
      <w:hyperlink r:id="rId11" w:history="1">
        <w:r w:rsidR="00A23E05" w:rsidRPr="00E741CD">
          <w:rPr>
            <w:rFonts w:ascii="Arial" w:eastAsia="Times New Roman" w:hAnsi="Arial" w:cs="Arial"/>
            <w:lang w:eastAsia="pl-PL"/>
          </w:rPr>
          <w:t>leszek.jasiun@mf.gov.pl</w:t>
        </w:r>
      </w:hyperlink>
      <w:r w:rsidR="00A23E05" w:rsidRPr="00E741CD">
        <w:rPr>
          <w:rFonts w:ascii="Arial" w:eastAsia="Times New Roman" w:hAnsi="Arial" w:cs="Arial"/>
          <w:lang w:eastAsia="pl-PL"/>
        </w:rPr>
        <w:t xml:space="preserve"> </w:t>
      </w:r>
    </w:p>
    <w:p w14:paraId="4F12BDAD" w14:textId="308C45EC" w:rsidR="00A23E05" w:rsidRPr="00E741CD" w:rsidRDefault="000657C9" w:rsidP="00A23E05">
      <w:pPr>
        <w:pStyle w:val="Akapitzlist"/>
        <w:spacing w:before="360"/>
        <w:ind w:left="2062" w:firstLine="348"/>
        <w:jc w:val="both"/>
        <w:rPr>
          <w:rFonts w:ascii="Arial" w:hAnsi="Arial" w:cs="Arial"/>
          <w:color w:val="0070C0"/>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tel.: 22 694 32 78.</w:t>
      </w:r>
    </w:p>
    <w:p w14:paraId="75464274" w14:textId="77777777" w:rsidR="00A92887" w:rsidRPr="00A23E05" w:rsidRDefault="00A92887" w:rsidP="00A23E05">
      <w:pPr>
        <w:pStyle w:val="Akapitzlist"/>
        <w:numPr>
          <w:ilvl w:val="0"/>
          <w:numId w:val="19"/>
        </w:numPr>
        <w:spacing w:before="360"/>
        <w:jc w:val="both"/>
        <w:rPr>
          <w:rFonts w:ascii="Arial" w:hAnsi="Arial" w:cs="Arial"/>
          <w:color w:val="0070C0"/>
        </w:rPr>
      </w:pPr>
      <w:bookmarkStart w:id="1" w:name="_GoBack"/>
      <w:bookmarkEnd w:id="1"/>
    </w:p>
    <w:p w14:paraId="20BF76ED" w14:textId="7BB8A2B0" w:rsidR="00A92887" w:rsidRDefault="00A92887" w:rsidP="00A92887">
      <w:pPr>
        <w:spacing w:after="0"/>
        <w:jc w:val="both"/>
        <w:rPr>
          <w:rFonts w:ascii="Arial" w:hAnsi="Arial" w:cs="Arial"/>
        </w:rPr>
      </w:pPr>
      <w:r w:rsidRPr="00A92887">
        <w:rPr>
          <w:rFonts w:ascii="Arial" w:hAnsi="Arial" w:cs="Arial"/>
        </w:rPr>
        <w:t xml:space="preserve">Załącznik nr 1 </w:t>
      </w:r>
    </w:p>
    <w:p w14:paraId="5ACC80B6" w14:textId="2F7B1ACA"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3CF22" w14:textId="77777777" w:rsidR="00FA76BF" w:rsidRDefault="00FA76BF" w:rsidP="00BB2420">
      <w:pPr>
        <w:spacing w:after="0" w:line="240" w:lineRule="auto"/>
      </w:pPr>
      <w:r>
        <w:separator/>
      </w:r>
    </w:p>
  </w:endnote>
  <w:endnote w:type="continuationSeparator" w:id="0">
    <w:p w14:paraId="417B13BF" w14:textId="77777777" w:rsidR="00FA76BF" w:rsidRDefault="00FA76B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E02E2">
              <w:rPr>
                <w:b/>
                <w:bCs/>
                <w:noProof/>
              </w:rPr>
              <w:t>6</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FBD54" w14:textId="77777777" w:rsidR="00FA76BF" w:rsidRDefault="00FA76BF" w:rsidP="00BB2420">
      <w:pPr>
        <w:spacing w:after="0" w:line="240" w:lineRule="auto"/>
      </w:pPr>
      <w:r>
        <w:separator/>
      </w:r>
    </w:p>
  </w:footnote>
  <w:footnote w:type="continuationSeparator" w:id="0">
    <w:p w14:paraId="302E8BCD" w14:textId="77777777" w:rsidR="00FA76BF" w:rsidRDefault="00FA76B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08"/>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7D9D"/>
    <w:rsid w:val="0006403E"/>
    <w:rsid w:val="000657C9"/>
    <w:rsid w:val="00070663"/>
    <w:rsid w:val="00071880"/>
    <w:rsid w:val="00084E5B"/>
    <w:rsid w:val="00087231"/>
    <w:rsid w:val="00095944"/>
    <w:rsid w:val="000A1DFB"/>
    <w:rsid w:val="000A2F32"/>
    <w:rsid w:val="000A3938"/>
    <w:rsid w:val="000B3E49"/>
    <w:rsid w:val="000E0060"/>
    <w:rsid w:val="000E1828"/>
    <w:rsid w:val="000E4BF8"/>
    <w:rsid w:val="000E4F9F"/>
    <w:rsid w:val="000F20A9"/>
    <w:rsid w:val="000F307B"/>
    <w:rsid w:val="000F30B9"/>
    <w:rsid w:val="0011693F"/>
    <w:rsid w:val="00122388"/>
    <w:rsid w:val="00124C3D"/>
    <w:rsid w:val="00141A92"/>
    <w:rsid w:val="00145E84"/>
    <w:rsid w:val="0015102C"/>
    <w:rsid w:val="00153381"/>
    <w:rsid w:val="00176FBB"/>
    <w:rsid w:val="00181E97"/>
    <w:rsid w:val="00182A08"/>
    <w:rsid w:val="00183E30"/>
    <w:rsid w:val="001A2EF2"/>
    <w:rsid w:val="001C0643"/>
    <w:rsid w:val="001C2D74"/>
    <w:rsid w:val="001C7FAC"/>
    <w:rsid w:val="001E02E2"/>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23EE4"/>
    <w:rsid w:val="00334A24"/>
    <w:rsid w:val="003410FE"/>
    <w:rsid w:val="003508E7"/>
    <w:rsid w:val="003542F1"/>
    <w:rsid w:val="00356A3E"/>
    <w:rsid w:val="003642B8"/>
    <w:rsid w:val="003A4115"/>
    <w:rsid w:val="003B5B7A"/>
    <w:rsid w:val="003C7325"/>
    <w:rsid w:val="003D736C"/>
    <w:rsid w:val="003D7DD0"/>
    <w:rsid w:val="003E3144"/>
    <w:rsid w:val="00400A58"/>
    <w:rsid w:val="00405EA4"/>
    <w:rsid w:val="0041034F"/>
    <w:rsid w:val="004118A3"/>
    <w:rsid w:val="00423A26"/>
    <w:rsid w:val="00425046"/>
    <w:rsid w:val="004350B8"/>
    <w:rsid w:val="00444AAB"/>
    <w:rsid w:val="00450089"/>
    <w:rsid w:val="004729D1"/>
    <w:rsid w:val="004C1D48"/>
    <w:rsid w:val="004D65CA"/>
    <w:rsid w:val="004F6E89"/>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352"/>
    <w:rsid w:val="005C77BB"/>
    <w:rsid w:val="005D17CF"/>
    <w:rsid w:val="005D24AF"/>
    <w:rsid w:val="005D5AAB"/>
    <w:rsid w:val="005D6E12"/>
    <w:rsid w:val="005E0ED8"/>
    <w:rsid w:val="005E6ABD"/>
    <w:rsid w:val="005F41FA"/>
    <w:rsid w:val="00600AE4"/>
    <w:rsid w:val="006054AA"/>
    <w:rsid w:val="0062054D"/>
    <w:rsid w:val="006334BF"/>
    <w:rsid w:val="00635A54"/>
    <w:rsid w:val="00647B96"/>
    <w:rsid w:val="00647E09"/>
    <w:rsid w:val="00661A62"/>
    <w:rsid w:val="00663945"/>
    <w:rsid w:val="006731D9"/>
    <w:rsid w:val="006822BC"/>
    <w:rsid w:val="006948D3"/>
    <w:rsid w:val="006A60AA"/>
    <w:rsid w:val="006B034F"/>
    <w:rsid w:val="006B393F"/>
    <w:rsid w:val="006B5117"/>
    <w:rsid w:val="006C78AE"/>
    <w:rsid w:val="006E0CFA"/>
    <w:rsid w:val="006E6205"/>
    <w:rsid w:val="00701800"/>
    <w:rsid w:val="00725708"/>
    <w:rsid w:val="00740A47"/>
    <w:rsid w:val="00746ABD"/>
    <w:rsid w:val="00764D51"/>
    <w:rsid w:val="0077418F"/>
    <w:rsid w:val="00775C44"/>
    <w:rsid w:val="00776802"/>
    <w:rsid w:val="00784C2A"/>
    <w:rsid w:val="007924CE"/>
    <w:rsid w:val="00795AFA"/>
    <w:rsid w:val="007A4742"/>
    <w:rsid w:val="007B0251"/>
    <w:rsid w:val="007C2F7E"/>
    <w:rsid w:val="007C6235"/>
    <w:rsid w:val="007C70D1"/>
    <w:rsid w:val="007D1990"/>
    <w:rsid w:val="007D2C34"/>
    <w:rsid w:val="007D38BD"/>
    <w:rsid w:val="007D3F21"/>
    <w:rsid w:val="007E1072"/>
    <w:rsid w:val="007E341A"/>
    <w:rsid w:val="007F126F"/>
    <w:rsid w:val="00803FBE"/>
    <w:rsid w:val="00805178"/>
    <w:rsid w:val="00806134"/>
    <w:rsid w:val="00830B70"/>
    <w:rsid w:val="00840749"/>
    <w:rsid w:val="0087452F"/>
    <w:rsid w:val="00875528"/>
    <w:rsid w:val="0087770F"/>
    <w:rsid w:val="00884686"/>
    <w:rsid w:val="008A332F"/>
    <w:rsid w:val="008A52F6"/>
    <w:rsid w:val="008B4D9F"/>
    <w:rsid w:val="008B7FC1"/>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67238"/>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23E05"/>
    <w:rsid w:val="00A30847"/>
    <w:rsid w:val="00A36AE2"/>
    <w:rsid w:val="00A43E49"/>
    <w:rsid w:val="00A44EA2"/>
    <w:rsid w:val="00A56D63"/>
    <w:rsid w:val="00A62DDB"/>
    <w:rsid w:val="00A67685"/>
    <w:rsid w:val="00A728AE"/>
    <w:rsid w:val="00A804AE"/>
    <w:rsid w:val="00A86449"/>
    <w:rsid w:val="00A87C1C"/>
    <w:rsid w:val="00A92887"/>
    <w:rsid w:val="00AA4CAB"/>
    <w:rsid w:val="00AA51AD"/>
    <w:rsid w:val="00AA730D"/>
    <w:rsid w:val="00AB2E01"/>
    <w:rsid w:val="00AB5EB2"/>
    <w:rsid w:val="00AC7E26"/>
    <w:rsid w:val="00AD45BB"/>
    <w:rsid w:val="00AE1643"/>
    <w:rsid w:val="00AE3A6C"/>
    <w:rsid w:val="00AF09B8"/>
    <w:rsid w:val="00AF567D"/>
    <w:rsid w:val="00B17709"/>
    <w:rsid w:val="00B23828"/>
    <w:rsid w:val="00B41415"/>
    <w:rsid w:val="00B440C3"/>
    <w:rsid w:val="00B46B7D"/>
    <w:rsid w:val="00B50560"/>
    <w:rsid w:val="00B64B3C"/>
    <w:rsid w:val="00B673C6"/>
    <w:rsid w:val="00B74859"/>
    <w:rsid w:val="00B87D3D"/>
    <w:rsid w:val="00B91243"/>
    <w:rsid w:val="00BA481C"/>
    <w:rsid w:val="00BB059E"/>
    <w:rsid w:val="00BB2420"/>
    <w:rsid w:val="00BB3A73"/>
    <w:rsid w:val="00BB49AC"/>
    <w:rsid w:val="00BB5ACE"/>
    <w:rsid w:val="00BC1BD2"/>
    <w:rsid w:val="00BC6BE4"/>
    <w:rsid w:val="00BE47CD"/>
    <w:rsid w:val="00BE5BF9"/>
    <w:rsid w:val="00C1106C"/>
    <w:rsid w:val="00C26361"/>
    <w:rsid w:val="00C302F1"/>
    <w:rsid w:val="00C3575F"/>
    <w:rsid w:val="00C42AEA"/>
    <w:rsid w:val="00C57985"/>
    <w:rsid w:val="00C6751B"/>
    <w:rsid w:val="00CA516B"/>
    <w:rsid w:val="00CC7E21"/>
    <w:rsid w:val="00CE23CF"/>
    <w:rsid w:val="00CE63B2"/>
    <w:rsid w:val="00CE74F9"/>
    <w:rsid w:val="00CE7777"/>
    <w:rsid w:val="00CF2E64"/>
    <w:rsid w:val="00D027CB"/>
    <w:rsid w:val="00D02F6D"/>
    <w:rsid w:val="00D22C21"/>
    <w:rsid w:val="00D25CFE"/>
    <w:rsid w:val="00D26645"/>
    <w:rsid w:val="00D4607F"/>
    <w:rsid w:val="00D57025"/>
    <w:rsid w:val="00D57765"/>
    <w:rsid w:val="00D77F50"/>
    <w:rsid w:val="00D859F4"/>
    <w:rsid w:val="00D85A52"/>
    <w:rsid w:val="00D86FEC"/>
    <w:rsid w:val="00DA110D"/>
    <w:rsid w:val="00DA34DF"/>
    <w:rsid w:val="00DB69FD"/>
    <w:rsid w:val="00DC0A8A"/>
    <w:rsid w:val="00DC1705"/>
    <w:rsid w:val="00DC39A9"/>
    <w:rsid w:val="00DC4C79"/>
    <w:rsid w:val="00DE6249"/>
    <w:rsid w:val="00DE731D"/>
    <w:rsid w:val="00E0076D"/>
    <w:rsid w:val="00E06A75"/>
    <w:rsid w:val="00E11B44"/>
    <w:rsid w:val="00E15DEB"/>
    <w:rsid w:val="00E1688D"/>
    <w:rsid w:val="00E203EB"/>
    <w:rsid w:val="00E35401"/>
    <w:rsid w:val="00E375DB"/>
    <w:rsid w:val="00E40CC5"/>
    <w:rsid w:val="00E42938"/>
    <w:rsid w:val="00E47508"/>
    <w:rsid w:val="00E55EB0"/>
    <w:rsid w:val="00E57BB7"/>
    <w:rsid w:val="00E61CB0"/>
    <w:rsid w:val="00E71256"/>
    <w:rsid w:val="00E71BCF"/>
    <w:rsid w:val="00E741CD"/>
    <w:rsid w:val="00E81D7C"/>
    <w:rsid w:val="00E83FA4"/>
    <w:rsid w:val="00E86020"/>
    <w:rsid w:val="00EA0B4F"/>
    <w:rsid w:val="00EC2AFC"/>
    <w:rsid w:val="00EF6A35"/>
    <w:rsid w:val="00F138F7"/>
    <w:rsid w:val="00F2008A"/>
    <w:rsid w:val="00F21D9E"/>
    <w:rsid w:val="00F25348"/>
    <w:rsid w:val="00F45506"/>
    <w:rsid w:val="00F60062"/>
    <w:rsid w:val="00F613CC"/>
    <w:rsid w:val="00F76777"/>
    <w:rsid w:val="00F83F2F"/>
    <w:rsid w:val="00F86555"/>
    <w:rsid w:val="00F86C58"/>
    <w:rsid w:val="00FA76BF"/>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3D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A23E05"/>
    <w:rPr>
      <w:rFonts w:ascii="Times New Roman" w:eastAsia="Arial Unicode MS" w:hAnsi="Times New Roman" w:cs="Times New Roman"/>
      <w:b/>
      <w:bC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64C14-2968-4C14-AFCB-90E7D0000E5B}">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5F661E28-7C1C-493B-8C70-F6A3F79D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43ACB18-9723-49FE-9858-A503F59E9FAD}">
  <ds:schemaRefs>
    <ds:schemaRef ds:uri="http://schemas.microsoft.com/sharepoint/v3/contenttype/forms"/>
  </ds:schemaRefs>
</ds:datastoreItem>
</file>

<file path=customXml/itemProps4.xml><?xml version="1.0" encoding="utf-8"?>
<ds:datastoreItem xmlns:ds="http://schemas.openxmlformats.org/officeDocument/2006/customXml" ds:itemID="{C97CDB76-316E-4F84-8292-8D7FA45FD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1459</Words>
  <Characters>8756</Characters>
  <Application>Microsoft Office Word</Application>
  <DocSecurity>4</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2019-10-30T09:33:00Z</dcterms:created>
  <dcterms:modified xsi:type="dcterms:W3CDTF">2019-10-30T09:33:00Z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ies>
</file>