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72CBC" w14:textId="77777777" w:rsidR="00D03BE3" w:rsidRPr="00D066D3" w:rsidRDefault="00D03BE3" w:rsidP="00D03BE3">
      <w:pPr>
        <w:rPr>
          <w:rFonts w:ascii="Times New Roman" w:hAnsi="Times New Roman" w:cs="Times New Roman"/>
          <w:sz w:val="24"/>
          <w:szCs w:val="24"/>
        </w:rPr>
      </w:pPr>
      <w:r w:rsidRPr="00D066D3">
        <w:rPr>
          <w:rFonts w:ascii="Times New Roman" w:hAnsi="Times New Roman" w:cs="Times New Roman"/>
          <w:sz w:val="24"/>
          <w:szCs w:val="24"/>
        </w:rPr>
        <w:t>BOM-III.2700.</w:t>
      </w:r>
      <w:r w:rsidR="00ED5B4B" w:rsidRPr="00D066D3">
        <w:rPr>
          <w:rFonts w:ascii="Times New Roman" w:hAnsi="Times New Roman" w:cs="Times New Roman"/>
          <w:sz w:val="24"/>
          <w:szCs w:val="24"/>
        </w:rPr>
        <w:t>31.2024</w:t>
      </w:r>
    </w:p>
    <w:p w14:paraId="39DC1CD0" w14:textId="77777777" w:rsidR="00D03BE3" w:rsidRPr="00D066D3" w:rsidRDefault="00D03BE3" w:rsidP="00D03BE3">
      <w:pPr>
        <w:rPr>
          <w:rFonts w:ascii="Times New Roman" w:hAnsi="Times New Roman" w:cs="Times New Roman"/>
          <w:sz w:val="24"/>
          <w:szCs w:val="24"/>
        </w:rPr>
      </w:pPr>
    </w:p>
    <w:p w14:paraId="4C4A1C59" w14:textId="77777777" w:rsidR="00D03BE3" w:rsidRPr="00D066D3" w:rsidRDefault="00D03BE3" w:rsidP="00235A85">
      <w:pPr>
        <w:jc w:val="center"/>
        <w:rPr>
          <w:rFonts w:ascii="Times New Roman" w:hAnsi="Times New Roman" w:cs="Times New Roman"/>
          <w:sz w:val="24"/>
          <w:szCs w:val="24"/>
        </w:rPr>
      </w:pPr>
      <w:r w:rsidRPr="00D066D3">
        <w:rPr>
          <w:rFonts w:ascii="Times New Roman" w:hAnsi="Times New Roman" w:cs="Times New Roman"/>
          <w:b/>
          <w:sz w:val="24"/>
          <w:szCs w:val="24"/>
        </w:rPr>
        <w:t>Zapytanie ofertowe</w:t>
      </w:r>
    </w:p>
    <w:p w14:paraId="522E526E" w14:textId="77777777" w:rsidR="00D03BE3" w:rsidRPr="00D066D3" w:rsidRDefault="00D03BE3" w:rsidP="00D03BE3">
      <w:pPr>
        <w:rPr>
          <w:rFonts w:ascii="Times New Roman" w:hAnsi="Times New Roman" w:cs="Times New Roman"/>
          <w:sz w:val="24"/>
          <w:szCs w:val="24"/>
        </w:rPr>
      </w:pPr>
    </w:p>
    <w:p w14:paraId="561D2678" w14:textId="77777777" w:rsidR="00D03BE3" w:rsidRPr="00D066D3" w:rsidRDefault="00D03BE3" w:rsidP="00D03BE3">
      <w:pPr>
        <w:rPr>
          <w:rFonts w:ascii="Times New Roman" w:hAnsi="Times New Roman" w:cs="Times New Roman"/>
          <w:b/>
          <w:bCs/>
          <w:sz w:val="24"/>
          <w:szCs w:val="24"/>
        </w:rPr>
      </w:pPr>
      <w:r w:rsidRPr="00D066D3">
        <w:rPr>
          <w:rFonts w:ascii="Times New Roman" w:hAnsi="Times New Roman" w:cs="Times New Roman"/>
          <w:b/>
          <w:bCs/>
          <w:sz w:val="24"/>
          <w:szCs w:val="24"/>
        </w:rPr>
        <w:t xml:space="preserve">Zamawiający: </w:t>
      </w:r>
    </w:p>
    <w:p w14:paraId="3759A1A3" w14:textId="77777777" w:rsidR="00D03BE3" w:rsidRPr="00D066D3" w:rsidRDefault="00D03BE3" w:rsidP="00D03BE3">
      <w:pPr>
        <w:rPr>
          <w:rFonts w:ascii="Times New Roman" w:hAnsi="Times New Roman" w:cs="Times New Roman"/>
          <w:sz w:val="24"/>
          <w:szCs w:val="24"/>
        </w:rPr>
      </w:pPr>
      <w:r w:rsidRPr="00D066D3">
        <w:rPr>
          <w:rFonts w:ascii="Times New Roman" w:hAnsi="Times New Roman" w:cs="Times New Roman"/>
          <w:sz w:val="24"/>
          <w:szCs w:val="24"/>
        </w:rPr>
        <w:t>Ministerstwo Rodziny, Pracy i Polityki Społecznej z siedzibą przy ul. Nowogrodzkiej 1/3/5 w Warszawie (00-513) zaprasza do złożenia oferty w postępowaniu, którego przedmiotem jest zakup i sukcesywna dostawa materiałów eksploatacyjnych do drukarek na bieżące potrzeby Ministerstwa Rodziny, Pracy i Polityki Społecznej.</w:t>
      </w:r>
    </w:p>
    <w:p w14:paraId="049AAE1B" w14:textId="77777777" w:rsidR="00D03BE3" w:rsidRPr="00D066D3" w:rsidRDefault="00D03BE3" w:rsidP="00D03BE3">
      <w:pPr>
        <w:rPr>
          <w:rFonts w:ascii="Times New Roman" w:hAnsi="Times New Roman" w:cs="Times New Roman"/>
          <w:sz w:val="24"/>
          <w:szCs w:val="24"/>
        </w:rPr>
      </w:pPr>
      <w:r w:rsidRPr="00D066D3">
        <w:rPr>
          <w:rFonts w:ascii="Times New Roman" w:hAnsi="Times New Roman" w:cs="Times New Roman"/>
          <w:sz w:val="24"/>
          <w:szCs w:val="24"/>
        </w:rPr>
        <w:t xml:space="preserve">Postępowanie o udzielenie zamówienia publicznego o wartości poniżej 130 000 </w:t>
      </w:r>
      <w:r w:rsidR="003E75F5" w:rsidRPr="00D066D3">
        <w:rPr>
          <w:rFonts w:ascii="Times New Roman" w:hAnsi="Times New Roman" w:cs="Times New Roman"/>
          <w:sz w:val="24"/>
          <w:szCs w:val="24"/>
        </w:rPr>
        <w:t>zł netto.</w:t>
      </w:r>
    </w:p>
    <w:p w14:paraId="3D15E4A7" w14:textId="77777777" w:rsidR="00D03BE3" w:rsidRPr="00D066D3" w:rsidRDefault="00D03BE3" w:rsidP="00D03BE3">
      <w:pPr>
        <w:rPr>
          <w:rFonts w:ascii="Times New Roman" w:hAnsi="Times New Roman" w:cs="Times New Roman"/>
          <w:b/>
          <w:bCs/>
          <w:sz w:val="24"/>
          <w:szCs w:val="24"/>
        </w:rPr>
      </w:pPr>
      <w:r w:rsidRPr="00D066D3">
        <w:rPr>
          <w:rFonts w:ascii="Times New Roman" w:hAnsi="Times New Roman" w:cs="Times New Roman"/>
          <w:b/>
          <w:bCs/>
          <w:sz w:val="24"/>
          <w:szCs w:val="24"/>
        </w:rPr>
        <w:t>1. Przedmiot zamówienia.</w:t>
      </w:r>
    </w:p>
    <w:p w14:paraId="0BF19FE8"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Przedmiotem zamówienia jest zakup i sukcesywna dostawa materiałów eksploatacyjnych do drukarek określonych w formularzu cenowym stanowiącym załącznik nr 1a do Zapytania ofertowego do wskazanej przez Zamawiającego lokalizacji znajdującej się na terenie m.st. Warszawy.</w:t>
      </w:r>
    </w:p>
    <w:p w14:paraId="4F903476"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 xml:space="preserve">Oferowane przez </w:t>
      </w:r>
      <w:r w:rsidR="003E75F5" w:rsidRPr="00D066D3">
        <w:rPr>
          <w:rFonts w:ascii="Times New Roman" w:hAnsi="Times New Roman" w:cs="Times New Roman"/>
          <w:sz w:val="24"/>
          <w:szCs w:val="24"/>
        </w:rPr>
        <w:t>W</w:t>
      </w:r>
      <w:r w:rsidRPr="00D066D3">
        <w:rPr>
          <w:rFonts w:ascii="Times New Roman" w:hAnsi="Times New Roman" w:cs="Times New Roman"/>
          <w:sz w:val="24"/>
          <w:szCs w:val="24"/>
        </w:rPr>
        <w:t>ykonawcę materiały eksploatacyjne muszą posiadać wydajność zgodną z następującymi normami:</w:t>
      </w:r>
    </w:p>
    <w:p w14:paraId="6A398102"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1) ISO/IEC 19752 – dla wkładów z tonerem do monochromatycznych drukarek laserowych;</w:t>
      </w:r>
    </w:p>
    <w:p w14:paraId="3B172A61"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 xml:space="preserve">2) ISO/IEC 19798 – dla wkładów z tonerem do kolorowych drukarek laserowych; </w:t>
      </w:r>
    </w:p>
    <w:p w14:paraId="02C1A05C"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3) ISO/IEC 24711 – dla kaset z kolorowym i monochromatycznym tuszem do drukarek atramentowych.</w:t>
      </w:r>
    </w:p>
    <w:p w14:paraId="5931AA15"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2. Wykonawca zobowiązuje się sukcesywnie dostarczać przedmiot zamówienia do siedziby Zamawiającego w godzinach pracy Zamawiającego (tj. 9:00-15:00) w terminie do 3 dni roboczych, licząc od dnia następnego po złożeniu zamówienia przez Zamawiającego.</w:t>
      </w:r>
    </w:p>
    <w:p w14:paraId="6156DE77"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3. Rzeczywista ilość zamawianych tonerów do drukarek następować będzie sukcesywnie na podstawie aktualnego zapotrzebowania Zamawiającego. W załączniku nr 1a wskazano urządzenia jakimi dysponuje Zamawiający oraz określono symbole oryginalnych materiałów eksploatacyjnych wyprodukowanych lub zalecanych do stosowania przez producentów urządzeń, do których są przeznaczone. Jednocześnie Zamawiający informuje, że wymienione w załączniku znaki towarowe i nazwy producentów dotyczą towaru powszechnie dostępnego na rynku, zaś ich wskazanie wobec braku odpowiednich norm przedmiotowych, określających parametry tych materiałów, ma jedynie na celu określenie oczekiwanego standardu jakościowego i wydajnościowego zamawianych materiałów eksploatacyjnych.</w:t>
      </w:r>
    </w:p>
    <w:p w14:paraId="5CA16F38"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4. Zamawiający w ramach kwoty otrzymanej w zapytaniu ofertowym zastrzega sobie prawo zamówienia materiału nie wyszczególnianego w załączniku nr 1a, w takich przypadkach cena jednostkowa za zamówiony materiał zostanie każdorazowo ustalona przez Strony drogą elektroniczną.</w:t>
      </w:r>
    </w:p>
    <w:p w14:paraId="38349814" w14:textId="77777777" w:rsidR="00D03BE3" w:rsidRPr="00D066D3" w:rsidRDefault="003E75F5"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5</w:t>
      </w:r>
      <w:r w:rsidR="00D03BE3" w:rsidRPr="00D066D3">
        <w:rPr>
          <w:rFonts w:ascii="Times New Roman" w:hAnsi="Times New Roman" w:cs="Times New Roman"/>
          <w:sz w:val="24"/>
          <w:szCs w:val="24"/>
        </w:rPr>
        <w:t xml:space="preserve">. Oferowane materiały eksploatacyjne muszą być oryginalne, produkowane jako fabrycznie nowe, zgodne z wymogami i atestami jakościowymi oraz normami w zakresie oznakowania wyrobów, wolne od wad technicznych i prawnych, dopuszczone do obrotu oraz w I gatunku. Zamawiający nie dopuszcza materiałów równoważnych w stosunku do wskazanych w </w:t>
      </w:r>
      <w:r w:rsidR="00D03BE3" w:rsidRPr="00D066D3">
        <w:rPr>
          <w:rFonts w:ascii="Times New Roman" w:hAnsi="Times New Roman" w:cs="Times New Roman"/>
          <w:sz w:val="24"/>
          <w:szCs w:val="24"/>
        </w:rPr>
        <w:lastRenderedPageBreak/>
        <w:t>załączniku nr 1a materiałów oryginalnych w stosunku do wskazanych w załączniku nr 1a materiałów oryginalnych:</w:t>
      </w:r>
    </w:p>
    <w:p w14:paraId="54BAFDD9"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a) pod pojęciem „oryginalnych” materiałów eksploatacyjnych rozumie się materiały wyprodukowane lub zalecane do stosowania przez producenta urządzeń. Przez zalecane do stosowania przez producenta urządzenia należy rozumieć materiały eksploatacyjne wskazane do stosowania w instrukcji obsługi urządzenia lub innym dokumencie sygnowanym przez producenta urządzenia;</w:t>
      </w:r>
    </w:p>
    <w:p w14:paraId="24A94BB8"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 xml:space="preserve">b) pod pojęciem „fabrycznie nowe” rozumie się produkty wolne od wad technicznych, wykonane z nowych, dotychczas nieużywanych elementów, bez śladów uszkodzenia i użytkowania, nieregenerowane (tj. niepoddane procesowi ich ponownego napełniania), nieprefabrykowane i </w:t>
      </w:r>
      <w:proofErr w:type="spellStart"/>
      <w:r w:rsidRPr="00D066D3">
        <w:rPr>
          <w:rFonts w:ascii="Times New Roman" w:hAnsi="Times New Roman" w:cs="Times New Roman"/>
          <w:sz w:val="24"/>
          <w:szCs w:val="24"/>
        </w:rPr>
        <w:t>nierefabrykowane</w:t>
      </w:r>
      <w:proofErr w:type="spellEnd"/>
      <w:r w:rsidRPr="00D066D3">
        <w:rPr>
          <w:rFonts w:ascii="Times New Roman" w:hAnsi="Times New Roman" w:cs="Times New Roman"/>
          <w:sz w:val="24"/>
          <w:szCs w:val="24"/>
        </w:rPr>
        <w:t xml:space="preserve"> (tj. do przywrócenia ich stanu użytkowego – nie zastosowano w miejsce zużytych ani nowych, ani odzyskanych części z zużytych </w:t>
      </w:r>
      <w:proofErr w:type="spellStart"/>
      <w:r w:rsidRPr="00D066D3">
        <w:rPr>
          <w:rFonts w:ascii="Times New Roman" w:hAnsi="Times New Roman" w:cs="Times New Roman"/>
          <w:sz w:val="24"/>
          <w:szCs w:val="24"/>
        </w:rPr>
        <w:t>kartridży</w:t>
      </w:r>
      <w:proofErr w:type="spellEnd"/>
      <w:r w:rsidRPr="00D066D3">
        <w:rPr>
          <w:rFonts w:ascii="Times New Roman" w:hAnsi="Times New Roman" w:cs="Times New Roman"/>
          <w:sz w:val="24"/>
          <w:szCs w:val="24"/>
        </w:rPr>
        <w:t>), które przeszły testy wykluczające wady materiałowe (nieszczelności, mikropęknięcia), w tym: obudowy, wałki światłoczułe, bębny optyczne w tonerach, listwy czyszczące i rozprowadzające, koła zębate, złącza, elementy elektroniczne i inne, w oryginalnych opakowaniach producenta. Za fabrycznie nowy nie uznaje się materiału, którego pojemnik został jedynie wyczyszczony i ponownie napełniony tonerem lub tuszem;</w:t>
      </w:r>
    </w:p>
    <w:p w14:paraId="0DCA9C2D" w14:textId="77777777" w:rsidR="00D03BE3" w:rsidRPr="00D066D3" w:rsidRDefault="003E75F5"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6</w:t>
      </w:r>
      <w:r w:rsidR="00D03BE3" w:rsidRPr="00D066D3">
        <w:rPr>
          <w:rFonts w:ascii="Times New Roman" w:hAnsi="Times New Roman" w:cs="Times New Roman"/>
          <w:sz w:val="24"/>
          <w:szCs w:val="24"/>
        </w:rPr>
        <w:t xml:space="preserve">. Wykonawca zobowiązany jest dołączyć do oferty oświadczenie, które stanowić będzie załącznik nr 1b do formularza oferty, w którym zawarte jest: Oświadczenie Wykonawcy oferowanych materiałów eksploatacyjnych, że oferowane materiały eksploatacyjne są fabrycznie nowe, wolne od wad, kompletne, a oferowane materiały eksploatacyjne są w pełni kompatybilne ze sprzętem i oprogramowaniem, do którego są zamówione. Zamawiający informuje, iż Wykonawca winien przygotować takie oświadczenie we własnym zakresie. </w:t>
      </w:r>
    </w:p>
    <w:p w14:paraId="30D62505" w14:textId="77777777" w:rsidR="00D03BE3" w:rsidRPr="00D066D3" w:rsidRDefault="003E75F5"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7</w:t>
      </w:r>
      <w:r w:rsidR="00D03BE3" w:rsidRPr="00D066D3">
        <w:rPr>
          <w:rFonts w:ascii="Times New Roman" w:hAnsi="Times New Roman" w:cs="Times New Roman"/>
          <w:sz w:val="24"/>
          <w:szCs w:val="24"/>
        </w:rPr>
        <w:t xml:space="preserve">. W przypadku, gdy z powodu dostarczenia nieodpowiednich materiałów eksploatacyjnych nastąpi uszkodzenie urządzenia drukującego kosztami naprawy Zamawiający obciąży Wykonawcę. </w:t>
      </w:r>
    </w:p>
    <w:p w14:paraId="2256ECE9" w14:textId="77777777" w:rsidR="00D03BE3" w:rsidRPr="00D066D3" w:rsidRDefault="00235A85"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8</w:t>
      </w:r>
      <w:r w:rsidR="00D03BE3" w:rsidRPr="00D066D3">
        <w:rPr>
          <w:rFonts w:ascii="Times New Roman" w:hAnsi="Times New Roman" w:cs="Times New Roman"/>
          <w:sz w:val="24"/>
          <w:szCs w:val="24"/>
        </w:rPr>
        <w:t>. Dostarczane materiały eksploatacyjne muszą:</w:t>
      </w:r>
    </w:p>
    <w:p w14:paraId="7BCB740B"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a) znajdować się w oryginalnym, nienaruszonym opakowaniu fabrycznym, a także posiadać wszelkie zabezpieczenia stosowane przez producentów – hologramy oraz hermetyczne wewnętrzne opakowanie, zarówno opakowanie jak i produkt nie mogą nosić śladów uszkodzenia;</w:t>
      </w:r>
    </w:p>
    <w:p w14:paraId="472FBC30"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b) posiadać na opakowaniu czytelną nazwę producenta i listę kompatybilności (lista typów drukarek do których dany materiał jest przeznaczony) tj. kartę charakterystyki, termin ważności lub datę produkcji z okresem ważności, muszą posiadać kartę gwarancyjną dostarczoną przy każdej partii materiałów oraz załączoną do opakowania instrukcję montażu w urządzeniu;</w:t>
      </w:r>
    </w:p>
    <w:p w14:paraId="0D535063"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c) być dopuszczone do obrotu na terytorium Polski.</w:t>
      </w:r>
    </w:p>
    <w:p w14:paraId="503F9C5D" w14:textId="77777777" w:rsidR="00D03BE3" w:rsidRPr="00D066D3" w:rsidRDefault="00235A85"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9</w:t>
      </w:r>
      <w:r w:rsidR="00D03BE3" w:rsidRPr="00D066D3">
        <w:rPr>
          <w:rFonts w:ascii="Times New Roman" w:hAnsi="Times New Roman" w:cs="Times New Roman"/>
          <w:sz w:val="24"/>
          <w:szCs w:val="24"/>
        </w:rPr>
        <w:t>. Cena oferty obejmuje całkowity koszt realizacji zamówienia w zakresie wynikającym z kosztorysu ofertowego, tj. koszty zakupu i dostawy zamawianych tonerów oraz podatek VAT.</w:t>
      </w:r>
    </w:p>
    <w:p w14:paraId="335E70AE"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1</w:t>
      </w:r>
      <w:r w:rsidR="00235A85" w:rsidRPr="00D066D3">
        <w:rPr>
          <w:rFonts w:ascii="Times New Roman" w:hAnsi="Times New Roman" w:cs="Times New Roman"/>
          <w:sz w:val="24"/>
          <w:szCs w:val="24"/>
        </w:rPr>
        <w:t>0</w:t>
      </w:r>
      <w:r w:rsidRPr="00D066D3">
        <w:rPr>
          <w:rFonts w:ascii="Times New Roman" w:hAnsi="Times New Roman" w:cs="Times New Roman"/>
          <w:sz w:val="24"/>
          <w:szCs w:val="24"/>
        </w:rPr>
        <w:t>. Wykonawca zobowiązuje się do bezpłatnego odbioru i utylizacji zużytych tonerów. Odbiór zużytych materiałów eksploatacyjnych będzie realizowany sukcesywnie, partiami na podstawie zgłoszenia przez Zamawiającego.</w:t>
      </w:r>
    </w:p>
    <w:p w14:paraId="49159555" w14:textId="77777777" w:rsidR="00D03BE3" w:rsidRPr="00D066D3" w:rsidRDefault="00D03BE3" w:rsidP="00D066D3">
      <w:pPr>
        <w:spacing w:after="0"/>
        <w:jc w:val="both"/>
        <w:rPr>
          <w:rFonts w:ascii="Times New Roman" w:hAnsi="Times New Roman" w:cs="Times New Roman"/>
          <w:b/>
          <w:bCs/>
          <w:sz w:val="24"/>
          <w:szCs w:val="24"/>
        </w:rPr>
      </w:pPr>
      <w:r w:rsidRPr="00D066D3">
        <w:rPr>
          <w:rFonts w:ascii="Times New Roman" w:hAnsi="Times New Roman" w:cs="Times New Roman"/>
          <w:b/>
          <w:bCs/>
          <w:sz w:val="24"/>
          <w:szCs w:val="24"/>
        </w:rPr>
        <w:t>2. Termin wykonania przedmiotu zamówienia.</w:t>
      </w:r>
    </w:p>
    <w:p w14:paraId="5C0EBAB7"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Przedmiot zamówienia będzie realizowany od dnia podpisania umowy do 31 grudnia 2024 roku lub wcześniejszego wyczerpania wynagrodzenia określonego w umowie.</w:t>
      </w:r>
    </w:p>
    <w:p w14:paraId="3C1DDA58" w14:textId="77777777" w:rsidR="00D03BE3" w:rsidRPr="00D066D3" w:rsidRDefault="00D03BE3" w:rsidP="00D066D3">
      <w:pPr>
        <w:spacing w:after="0"/>
        <w:jc w:val="both"/>
        <w:rPr>
          <w:rFonts w:ascii="Times New Roman" w:hAnsi="Times New Roman" w:cs="Times New Roman"/>
          <w:b/>
          <w:bCs/>
          <w:sz w:val="24"/>
          <w:szCs w:val="24"/>
        </w:rPr>
      </w:pPr>
      <w:r w:rsidRPr="00D066D3">
        <w:rPr>
          <w:rFonts w:ascii="Times New Roman" w:hAnsi="Times New Roman" w:cs="Times New Roman"/>
          <w:b/>
          <w:bCs/>
          <w:sz w:val="24"/>
          <w:szCs w:val="24"/>
        </w:rPr>
        <w:t>3. Kryteria oceny ofert stanowią.</w:t>
      </w:r>
    </w:p>
    <w:p w14:paraId="604E2FF8"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Zamawiający dokona oceny ważnych ofert na podstawie następujących kryteriów:</w:t>
      </w:r>
    </w:p>
    <w:p w14:paraId="32931A4E"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ab/>
        <w:t xml:space="preserve">cena – </w:t>
      </w:r>
      <w:r w:rsidR="00C82EAE" w:rsidRPr="00D066D3">
        <w:rPr>
          <w:rFonts w:ascii="Times New Roman" w:hAnsi="Times New Roman" w:cs="Times New Roman"/>
          <w:sz w:val="24"/>
          <w:szCs w:val="24"/>
        </w:rPr>
        <w:t>8</w:t>
      </w:r>
      <w:r w:rsidR="00534769" w:rsidRPr="00D066D3">
        <w:rPr>
          <w:rFonts w:ascii="Times New Roman" w:hAnsi="Times New Roman" w:cs="Times New Roman"/>
          <w:sz w:val="24"/>
          <w:szCs w:val="24"/>
        </w:rPr>
        <w:t>0</w:t>
      </w:r>
      <w:r w:rsidRPr="00D066D3">
        <w:rPr>
          <w:rFonts w:ascii="Times New Roman" w:hAnsi="Times New Roman" w:cs="Times New Roman"/>
          <w:sz w:val="24"/>
          <w:szCs w:val="24"/>
        </w:rPr>
        <w:t xml:space="preserve"> % </w:t>
      </w:r>
    </w:p>
    <w:p w14:paraId="5064FAAD"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lastRenderedPageBreak/>
        <w:tab/>
        <w:t xml:space="preserve">termin realizacji zamówienia – </w:t>
      </w:r>
      <w:r w:rsidR="00C82EAE" w:rsidRPr="00D066D3">
        <w:rPr>
          <w:rFonts w:ascii="Times New Roman" w:hAnsi="Times New Roman" w:cs="Times New Roman"/>
          <w:sz w:val="24"/>
          <w:szCs w:val="24"/>
        </w:rPr>
        <w:t>2</w:t>
      </w:r>
      <w:r w:rsidR="00534769" w:rsidRPr="00D066D3">
        <w:rPr>
          <w:rFonts w:ascii="Times New Roman" w:hAnsi="Times New Roman" w:cs="Times New Roman"/>
          <w:sz w:val="24"/>
          <w:szCs w:val="24"/>
        </w:rPr>
        <w:t>0</w:t>
      </w:r>
      <w:r w:rsidRPr="00D066D3">
        <w:rPr>
          <w:rFonts w:ascii="Times New Roman" w:hAnsi="Times New Roman" w:cs="Times New Roman"/>
          <w:sz w:val="24"/>
          <w:szCs w:val="24"/>
        </w:rPr>
        <w:t xml:space="preserve"> %</w:t>
      </w:r>
    </w:p>
    <w:p w14:paraId="4CF19E9B"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Kryteria oceny ofert:</w:t>
      </w:r>
    </w:p>
    <w:p w14:paraId="004A0C6E"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ab/>
        <w:t xml:space="preserve">Cena – waga </w:t>
      </w:r>
      <w:r w:rsidR="00C82EAE" w:rsidRPr="00D066D3">
        <w:rPr>
          <w:rFonts w:ascii="Times New Roman" w:hAnsi="Times New Roman" w:cs="Times New Roman"/>
          <w:sz w:val="24"/>
          <w:szCs w:val="24"/>
        </w:rPr>
        <w:t>8</w:t>
      </w:r>
      <w:r w:rsidRPr="00D066D3">
        <w:rPr>
          <w:rFonts w:ascii="Times New Roman" w:hAnsi="Times New Roman" w:cs="Times New Roman"/>
          <w:sz w:val="24"/>
          <w:szCs w:val="24"/>
        </w:rPr>
        <w:t>0% „C”</w:t>
      </w:r>
    </w:p>
    <w:p w14:paraId="33CB770F"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ab/>
        <w:t xml:space="preserve">Termin realizacji zlecenia – waga </w:t>
      </w:r>
      <w:r w:rsidR="00C82EAE" w:rsidRPr="00D066D3">
        <w:rPr>
          <w:rFonts w:ascii="Times New Roman" w:hAnsi="Times New Roman" w:cs="Times New Roman"/>
          <w:sz w:val="24"/>
          <w:szCs w:val="24"/>
        </w:rPr>
        <w:t>2</w:t>
      </w:r>
      <w:r w:rsidRPr="00D066D3">
        <w:rPr>
          <w:rFonts w:ascii="Times New Roman" w:hAnsi="Times New Roman" w:cs="Times New Roman"/>
          <w:sz w:val="24"/>
          <w:szCs w:val="24"/>
        </w:rPr>
        <w:t>0% „T”</w:t>
      </w:r>
    </w:p>
    <w:p w14:paraId="1FA33C8A" w14:textId="77777777" w:rsidR="00D03BE3" w:rsidRPr="00D066D3" w:rsidRDefault="00D03BE3" w:rsidP="00D066D3">
      <w:pPr>
        <w:spacing w:after="0"/>
        <w:jc w:val="both"/>
        <w:rPr>
          <w:rFonts w:ascii="Times New Roman" w:hAnsi="Times New Roman" w:cs="Times New Roman"/>
          <w:sz w:val="24"/>
          <w:szCs w:val="24"/>
        </w:rPr>
      </w:pPr>
    </w:p>
    <w:p w14:paraId="545643F0"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Cena oferty z VAT – (C):</w:t>
      </w:r>
    </w:p>
    <w:p w14:paraId="0C7924CF" w14:textId="77777777" w:rsidR="00D03BE3" w:rsidRPr="00D066D3" w:rsidRDefault="00D03BE3" w:rsidP="00D066D3">
      <w:pPr>
        <w:spacing w:after="0"/>
        <w:jc w:val="both"/>
        <w:rPr>
          <w:rFonts w:ascii="Times New Roman" w:hAnsi="Times New Roman" w:cs="Times New Roman"/>
          <w:sz w:val="24"/>
          <w:szCs w:val="24"/>
        </w:rPr>
      </w:pPr>
    </w:p>
    <w:p w14:paraId="1E85CBC7"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 xml:space="preserve">Punkty za kryterium „Cena” (C) – maksymalnie </w:t>
      </w:r>
      <w:r w:rsidR="00C82EAE" w:rsidRPr="00D066D3">
        <w:rPr>
          <w:rFonts w:ascii="Times New Roman" w:hAnsi="Times New Roman" w:cs="Times New Roman"/>
          <w:sz w:val="24"/>
          <w:szCs w:val="24"/>
        </w:rPr>
        <w:t>8</w:t>
      </w:r>
      <w:r w:rsidRPr="00D066D3">
        <w:rPr>
          <w:rFonts w:ascii="Times New Roman" w:hAnsi="Times New Roman" w:cs="Times New Roman"/>
          <w:sz w:val="24"/>
          <w:szCs w:val="24"/>
        </w:rPr>
        <w:t>0 pkt (1 pkt – 1%), zostaną obliczone w  następujący sposób:</w:t>
      </w:r>
    </w:p>
    <w:p w14:paraId="0DE75C13"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 xml:space="preserve">                                           C = </w:t>
      </w:r>
      <w:proofErr w:type="spellStart"/>
      <w:r w:rsidRPr="00D066D3">
        <w:rPr>
          <w:rFonts w:ascii="Times New Roman" w:hAnsi="Times New Roman" w:cs="Times New Roman"/>
          <w:sz w:val="24"/>
          <w:szCs w:val="24"/>
        </w:rPr>
        <w:t>Cmin</w:t>
      </w:r>
      <w:proofErr w:type="spellEnd"/>
      <w:r w:rsidRPr="00D066D3">
        <w:rPr>
          <w:rFonts w:ascii="Times New Roman" w:hAnsi="Times New Roman" w:cs="Times New Roman"/>
          <w:sz w:val="24"/>
          <w:szCs w:val="24"/>
        </w:rPr>
        <w:t>/</w:t>
      </w:r>
      <w:proofErr w:type="spellStart"/>
      <w:r w:rsidRPr="00D066D3">
        <w:rPr>
          <w:rFonts w:ascii="Times New Roman" w:hAnsi="Times New Roman" w:cs="Times New Roman"/>
          <w:sz w:val="24"/>
          <w:szCs w:val="24"/>
        </w:rPr>
        <w:t>Cbad</w:t>
      </w:r>
      <w:proofErr w:type="spellEnd"/>
      <w:r w:rsidRPr="00D066D3">
        <w:rPr>
          <w:rFonts w:ascii="Times New Roman" w:hAnsi="Times New Roman" w:cs="Times New Roman"/>
          <w:sz w:val="24"/>
          <w:szCs w:val="24"/>
        </w:rPr>
        <w:t xml:space="preserve"> x </w:t>
      </w:r>
      <w:r w:rsidR="00C82EAE" w:rsidRPr="00D066D3">
        <w:rPr>
          <w:rFonts w:ascii="Times New Roman" w:hAnsi="Times New Roman" w:cs="Times New Roman"/>
          <w:sz w:val="24"/>
          <w:szCs w:val="24"/>
        </w:rPr>
        <w:t>8</w:t>
      </w:r>
      <w:r w:rsidRPr="00D066D3">
        <w:rPr>
          <w:rFonts w:ascii="Times New Roman" w:hAnsi="Times New Roman" w:cs="Times New Roman"/>
          <w:sz w:val="24"/>
          <w:szCs w:val="24"/>
        </w:rPr>
        <w:t>0%</w:t>
      </w:r>
    </w:p>
    <w:p w14:paraId="7FC40304"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gdzie:</w:t>
      </w:r>
    </w:p>
    <w:p w14:paraId="1DB4A08C"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C – ilość punktów, jakie otrzyma oferta „i” za kryterium „Cena”;</w:t>
      </w:r>
    </w:p>
    <w:p w14:paraId="357FEA82"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C  min – najniższa cena spośród ofert niepodlegających odrzuceniu;</w:t>
      </w:r>
    </w:p>
    <w:p w14:paraId="07545A4B"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 xml:space="preserve">C </w:t>
      </w:r>
      <w:proofErr w:type="spellStart"/>
      <w:r w:rsidRPr="00D066D3">
        <w:rPr>
          <w:rFonts w:ascii="Times New Roman" w:hAnsi="Times New Roman" w:cs="Times New Roman"/>
          <w:sz w:val="24"/>
          <w:szCs w:val="24"/>
        </w:rPr>
        <w:t>bad</w:t>
      </w:r>
      <w:proofErr w:type="spellEnd"/>
      <w:r w:rsidRPr="00D066D3">
        <w:rPr>
          <w:rFonts w:ascii="Times New Roman" w:hAnsi="Times New Roman" w:cs="Times New Roman"/>
          <w:sz w:val="24"/>
          <w:szCs w:val="24"/>
        </w:rPr>
        <w:t>. – cena oferty badanej.</w:t>
      </w:r>
    </w:p>
    <w:p w14:paraId="4A189349" w14:textId="77777777" w:rsidR="00D03BE3" w:rsidRPr="00D066D3" w:rsidRDefault="00D03BE3" w:rsidP="00D066D3">
      <w:pPr>
        <w:spacing w:after="0"/>
        <w:jc w:val="both"/>
        <w:rPr>
          <w:rFonts w:ascii="Times New Roman" w:hAnsi="Times New Roman" w:cs="Times New Roman"/>
          <w:sz w:val="24"/>
          <w:szCs w:val="24"/>
        </w:rPr>
      </w:pPr>
    </w:p>
    <w:p w14:paraId="2BD73F86"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Termin realizacji jednorazowego zamówienia (T):</w:t>
      </w:r>
    </w:p>
    <w:p w14:paraId="7BACAFA6"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 xml:space="preserve">Punkty zostaną przyznane na podstawie podanego przez Wykonawcę terminu realizacji zamówienia, przy czym maksymalny termin wynosi </w:t>
      </w:r>
      <w:r w:rsidR="00FF00FE" w:rsidRPr="00D066D3">
        <w:rPr>
          <w:rFonts w:ascii="Times New Roman" w:hAnsi="Times New Roman" w:cs="Times New Roman"/>
          <w:sz w:val="24"/>
          <w:szCs w:val="24"/>
        </w:rPr>
        <w:t>4</w:t>
      </w:r>
      <w:r w:rsidRPr="00D066D3">
        <w:rPr>
          <w:rFonts w:ascii="Times New Roman" w:hAnsi="Times New Roman" w:cs="Times New Roman"/>
          <w:sz w:val="24"/>
          <w:szCs w:val="24"/>
        </w:rPr>
        <w:t xml:space="preserve"> dni kalendarzowych</w:t>
      </w:r>
      <w:r w:rsidR="00C82EAE" w:rsidRPr="00D066D3">
        <w:rPr>
          <w:rFonts w:ascii="Times New Roman" w:hAnsi="Times New Roman" w:cs="Times New Roman"/>
          <w:sz w:val="24"/>
          <w:szCs w:val="24"/>
        </w:rPr>
        <w:t>.</w:t>
      </w:r>
    </w:p>
    <w:p w14:paraId="2ADB6772" w14:textId="77777777" w:rsidR="00C82EAE" w:rsidRPr="00D066D3" w:rsidRDefault="00D03BE3" w:rsidP="00D066D3">
      <w:pPr>
        <w:spacing w:after="0" w:line="240" w:lineRule="auto"/>
        <w:jc w:val="both"/>
        <w:rPr>
          <w:rFonts w:ascii="Times New Roman" w:hAnsi="Times New Roman" w:cs="Times New Roman"/>
          <w:sz w:val="24"/>
          <w:szCs w:val="24"/>
        </w:rPr>
      </w:pPr>
      <w:r w:rsidRPr="00D066D3">
        <w:rPr>
          <w:rFonts w:ascii="Times New Roman" w:hAnsi="Times New Roman" w:cs="Times New Roman"/>
          <w:sz w:val="24"/>
          <w:szCs w:val="24"/>
        </w:rPr>
        <w:t xml:space="preserve">3 dni – </w:t>
      </w:r>
      <w:r w:rsidR="00C82EAE" w:rsidRPr="00D066D3">
        <w:rPr>
          <w:rFonts w:ascii="Times New Roman" w:hAnsi="Times New Roman" w:cs="Times New Roman"/>
          <w:sz w:val="24"/>
          <w:szCs w:val="24"/>
        </w:rPr>
        <w:t>10</w:t>
      </w:r>
      <w:r w:rsidRPr="00D066D3">
        <w:rPr>
          <w:rFonts w:ascii="Times New Roman" w:hAnsi="Times New Roman" w:cs="Times New Roman"/>
          <w:sz w:val="24"/>
          <w:szCs w:val="24"/>
        </w:rPr>
        <w:t xml:space="preserve"> pkt</w:t>
      </w:r>
    </w:p>
    <w:p w14:paraId="3E1C48DF" w14:textId="77777777" w:rsidR="00D03BE3" w:rsidRPr="00D066D3" w:rsidRDefault="00D03BE3" w:rsidP="00D066D3">
      <w:pPr>
        <w:spacing w:after="0" w:line="240" w:lineRule="auto"/>
        <w:jc w:val="both"/>
        <w:rPr>
          <w:rFonts w:ascii="Times New Roman" w:hAnsi="Times New Roman" w:cs="Times New Roman"/>
          <w:sz w:val="24"/>
          <w:szCs w:val="24"/>
        </w:rPr>
      </w:pPr>
      <w:r w:rsidRPr="00D066D3">
        <w:rPr>
          <w:rFonts w:ascii="Times New Roman" w:hAnsi="Times New Roman" w:cs="Times New Roman"/>
          <w:sz w:val="24"/>
          <w:szCs w:val="24"/>
        </w:rPr>
        <w:t xml:space="preserve">2 dni – </w:t>
      </w:r>
      <w:r w:rsidR="00C82EAE" w:rsidRPr="00D066D3">
        <w:rPr>
          <w:rFonts w:ascii="Times New Roman" w:hAnsi="Times New Roman" w:cs="Times New Roman"/>
          <w:sz w:val="24"/>
          <w:szCs w:val="24"/>
        </w:rPr>
        <w:t>2</w:t>
      </w:r>
      <w:r w:rsidRPr="00D066D3">
        <w:rPr>
          <w:rFonts w:ascii="Times New Roman" w:hAnsi="Times New Roman" w:cs="Times New Roman"/>
          <w:sz w:val="24"/>
          <w:szCs w:val="24"/>
        </w:rPr>
        <w:t>0 pkt</w:t>
      </w:r>
    </w:p>
    <w:p w14:paraId="5E245F4A" w14:textId="77777777" w:rsidR="00C82EAE" w:rsidRPr="00D066D3" w:rsidRDefault="00C82EAE" w:rsidP="00D066D3">
      <w:pPr>
        <w:spacing w:after="0" w:line="240" w:lineRule="auto"/>
        <w:jc w:val="both"/>
        <w:rPr>
          <w:rFonts w:ascii="Times New Roman" w:hAnsi="Times New Roman" w:cs="Times New Roman"/>
          <w:sz w:val="24"/>
          <w:szCs w:val="24"/>
        </w:rPr>
      </w:pPr>
      <w:r w:rsidRPr="00D066D3">
        <w:rPr>
          <w:rFonts w:ascii="Times New Roman" w:hAnsi="Times New Roman" w:cs="Times New Roman"/>
          <w:sz w:val="24"/>
          <w:szCs w:val="24"/>
        </w:rPr>
        <w:t>4 dni – 0 pkt</w:t>
      </w:r>
    </w:p>
    <w:p w14:paraId="25A817D4"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 xml:space="preserve">Wykonawca w powyższym kryterium może otrzymać maksymalnie </w:t>
      </w:r>
      <w:r w:rsidR="00C82EAE" w:rsidRPr="00D066D3">
        <w:rPr>
          <w:rFonts w:ascii="Times New Roman" w:hAnsi="Times New Roman" w:cs="Times New Roman"/>
          <w:sz w:val="24"/>
          <w:szCs w:val="24"/>
        </w:rPr>
        <w:t>2</w:t>
      </w:r>
      <w:r w:rsidRPr="00D066D3">
        <w:rPr>
          <w:rFonts w:ascii="Times New Roman" w:hAnsi="Times New Roman" w:cs="Times New Roman"/>
          <w:sz w:val="24"/>
          <w:szCs w:val="24"/>
        </w:rPr>
        <w:t xml:space="preserve">0 pkt. Zamawiający odrzuci ofertę w której zaoferowano termin dłuższy niż </w:t>
      </w:r>
      <w:r w:rsidR="00FF00FE" w:rsidRPr="00D066D3">
        <w:rPr>
          <w:rFonts w:ascii="Times New Roman" w:hAnsi="Times New Roman" w:cs="Times New Roman"/>
          <w:sz w:val="24"/>
          <w:szCs w:val="24"/>
        </w:rPr>
        <w:t>4</w:t>
      </w:r>
      <w:r w:rsidRPr="00D066D3">
        <w:rPr>
          <w:rFonts w:ascii="Times New Roman" w:hAnsi="Times New Roman" w:cs="Times New Roman"/>
          <w:sz w:val="24"/>
          <w:szCs w:val="24"/>
        </w:rPr>
        <w:t xml:space="preserve"> dni </w:t>
      </w:r>
      <w:r w:rsidR="00831874" w:rsidRPr="00D066D3">
        <w:rPr>
          <w:rFonts w:ascii="Times New Roman" w:hAnsi="Times New Roman" w:cs="Times New Roman"/>
          <w:sz w:val="24"/>
          <w:szCs w:val="24"/>
        </w:rPr>
        <w:t>roboczych</w:t>
      </w:r>
      <w:r w:rsidRPr="00D066D3">
        <w:rPr>
          <w:rFonts w:ascii="Times New Roman" w:hAnsi="Times New Roman" w:cs="Times New Roman"/>
          <w:sz w:val="24"/>
          <w:szCs w:val="24"/>
        </w:rPr>
        <w:t xml:space="preserve">.  W przypadku nie podania terminu realizacji – Zamawiający uzna zadeklarowanie terminu najdłuższego, tj. </w:t>
      </w:r>
      <w:r w:rsidR="00C82EAE" w:rsidRPr="00D066D3">
        <w:rPr>
          <w:rFonts w:ascii="Times New Roman" w:hAnsi="Times New Roman" w:cs="Times New Roman"/>
          <w:sz w:val="24"/>
          <w:szCs w:val="24"/>
        </w:rPr>
        <w:t>4</w:t>
      </w:r>
      <w:r w:rsidRPr="00D066D3">
        <w:rPr>
          <w:rFonts w:ascii="Times New Roman" w:hAnsi="Times New Roman" w:cs="Times New Roman"/>
          <w:sz w:val="24"/>
          <w:szCs w:val="24"/>
        </w:rPr>
        <w:t xml:space="preserve"> dni kalendarzowych</w:t>
      </w:r>
      <w:r w:rsidR="00FF00FE" w:rsidRPr="00D066D3">
        <w:rPr>
          <w:rFonts w:ascii="Times New Roman" w:hAnsi="Times New Roman" w:cs="Times New Roman"/>
          <w:sz w:val="24"/>
          <w:szCs w:val="24"/>
        </w:rPr>
        <w:t xml:space="preserve"> i przyzna 0 pkt w tym kryterium.</w:t>
      </w:r>
    </w:p>
    <w:p w14:paraId="3CA6F728" w14:textId="77777777" w:rsidR="00D03BE3" w:rsidRPr="00D066D3" w:rsidRDefault="00D03BE3" w:rsidP="00D066D3">
      <w:pPr>
        <w:spacing w:after="0"/>
        <w:jc w:val="both"/>
        <w:rPr>
          <w:rFonts w:ascii="Times New Roman" w:hAnsi="Times New Roman" w:cs="Times New Roman"/>
          <w:b/>
          <w:bCs/>
          <w:sz w:val="24"/>
          <w:szCs w:val="24"/>
        </w:rPr>
      </w:pPr>
      <w:r w:rsidRPr="00D066D3">
        <w:rPr>
          <w:rFonts w:ascii="Times New Roman" w:hAnsi="Times New Roman" w:cs="Times New Roman"/>
          <w:b/>
          <w:bCs/>
          <w:sz w:val="24"/>
          <w:szCs w:val="24"/>
        </w:rPr>
        <w:t xml:space="preserve">4. Termin składania ofert. </w:t>
      </w:r>
    </w:p>
    <w:p w14:paraId="6C649CE2" w14:textId="0CA3B20E"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 xml:space="preserve">Ofertę należy złożyć w terminie do </w:t>
      </w:r>
      <w:r w:rsidR="00AD4FAE">
        <w:rPr>
          <w:rFonts w:ascii="Times New Roman" w:hAnsi="Times New Roman" w:cs="Times New Roman"/>
          <w:sz w:val="24"/>
          <w:szCs w:val="24"/>
        </w:rPr>
        <w:t>21.06.2024r.</w:t>
      </w:r>
      <w:bookmarkStart w:id="0" w:name="_GoBack"/>
      <w:bookmarkEnd w:id="0"/>
    </w:p>
    <w:p w14:paraId="6AE384C2" w14:textId="77777777" w:rsidR="00D03BE3" w:rsidRPr="00D066D3" w:rsidRDefault="00D03BE3" w:rsidP="00D066D3">
      <w:pPr>
        <w:spacing w:after="0"/>
        <w:jc w:val="both"/>
        <w:rPr>
          <w:rFonts w:ascii="Times New Roman" w:hAnsi="Times New Roman" w:cs="Times New Roman"/>
          <w:b/>
          <w:bCs/>
          <w:sz w:val="24"/>
          <w:szCs w:val="24"/>
        </w:rPr>
      </w:pPr>
      <w:r w:rsidRPr="00D066D3">
        <w:rPr>
          <w:rFonts w:ascii="Times New Roman" w:hAnsi="Times New Roman" w:cs="Times New Roman"/>
          <w:b/>
          <w:bCs/>
          <w:sz w:val="24"/>
          <w:szCs w:val="24"/>
        </w:rPr>
        <w:t>5. Sposób, forma przygotowania i złożenia ofert, dokumentów oraz oświadczeń.</w:t>
      </w:r>
    </w:p>
    <w:p w14:paraId="3568EDA7"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a) Ofertę należy sporządzić w języku polskim;</w:t>
      </w:r>
    </w:p>
    <w:p w14:paraId="1571FE28"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b) Oferta ma być podpisana przez osoby uprawnione do reprezentowania Wykonawcy, której umocowanie wynika z odpowiedniego rejestru. W przypadku, gdy oferta będzie podpisana przez inną osobę należy, do oferty załączyć pełnomocnictwo upoważniające tę osobę do podpisania oferty;</w:t>
      </w:r>
    </w:p>
    <w:p w14:paraId="512FF9E1"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c) Ofertę zał. 1 i zał. 1a, oświadczenia oraz pełnomocnictwo należy złożyć pocztą elektroniczną na adres e-mail: sekretariat.</w:t>
      </w:r>
      <w:r w:rsidR="00831874" w:rsidRPr="00D066D3">
        <w:rPr>
          <w:rFonts w:ascii="Times New Roman" w:hAnsi="Times New Roman" w:cs="Times New Roman"/>
          <w:sz w:val="24"/>
          <w:szCs w:val="24"/>
        </w:rPr>
        <w:t>BOM</w:t>
      </w:r>
      <w:r w:rsidRPr="00D066D3">
        <w:rPr>
          <w:rFonts w:ascii="Times New Roman" w:hAnsi="Times New Roman" w:cs="Times New Roman"/>
          <w:sz w:val="24"/>
          <w:szCs w:val="24"/>
        </w:rPr>
        <w:t>@mr</w:t>
      </w:r>
      <w:r w:rsidR="00831874" w:rsidRPr="00D066D3">
        <w:rPr>
          <w:rFonts w:ascii="Times New Roman" w:hAnsi="Times New Roman" w:cs="Times New Roman"/>
          <w:sz w:val="24"/>
          <w:szCs w:val="24"/>
        </w:rPr>
        <w:t>p</w:t>
      </w:r>
      <w:r w:rsidRPr="00D066D3">
        <w:rPr>
          <w:rFonts w:ascii="Times New Roman" w:hAnsi="Times New Roman" w:cs="Times New Roman"/>
          <w:sz w:val="24"/>
          <w:szCs w:val="24"/>
        </w:rPr>
        <w:t>ips.gov.pl</w:t>
      </w:r>
    </w:p>
    <w:p w14:paraId="3892132B"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W nazwie wiadomości e-mail należy wpisać: „Oferta w postępowaniu – Zakup i sukcesywna dostawa materiałów eksploatacyjnych do drukarek na bieżące potrzeby Ministerstwa Rodziny, Pracy i Polityki Społecznej;</w:t>
      </w:r>
    </w:p>
    <w:p w14:paraId="56F617B6"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d) Oferta, która wpłynie po wyznaczonym terminie składania ofert zostanie odrzucona;</w:t>
      </w:r>
    </w:p>
    <w:p w14:paraId="39F878B6"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e) Wykonawca może złożyć tylko jedną ofertę.</w:t>
      </w:r>
    </w:p>
    <w:p w14:paraId="0C3B9E8F" w14:textId="77777777" w:rsidR="00D03BE3" w:rsidRPr="00D066D3" w:rsidRDefault="00D03BE3" w:rsidP="00D066D3">
      <w:pPr>
        <w:spacing w:after="0"/>
        <w:jc w:val="both"/>
        <w:rPr>
          <w:rFonts w:ascii="Times New Roman" w:hAnsi="Times New Roman" w:cs="Times New Roman"/>
          <w:b/>
          <w:bCs/>
          <w:sz w:val="24"/>
          <w:szCs w:val="24"/>
        </w:rPr>
      </w:pPr>
      <w:r w:rsidRPr="00D066D3">
        <w:rPr>
          <w:rFonts w:ascii="Times New Roman" w:hAnsi="Times New Roman" w:cs="Times New Roman"/>
          <w:b/>
          <w:bCs/>
          <w:sz w:val="24"/>
          <w:szCs w:val="24"/>
        </w:rPr>
        <w:t>6. Okres związania ofertą.</w:t>
      </w:r>
    </w:p>
    <w:p w14:paraId="663E8F84"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Wykonawca jest związany ofertą nie dłużej niż 45 dni od dnia upływu terminu składania ofert, przy czym pierwszym dniem związania ofertą jest dzień, w którym upływa termin składania ofert wskazany w pkt. 4.</w:t>
      </w:r>
    </w:p>
    <w:p w14:paraId="0914A44E" w14:textId="77777777" w:rsidR="00D03BE3" w:rsidRPr="00D066D3" w:rsidRDefault="00D03BE3" w:rsidP="00D066D3">
      <w:pPr>
        <w:spacing w:after="0"/>
        <w:jc w:val="both"/>
        <w:rPr>
          <w:rFonts w:ascii="Times New Roman" w:hAnsi="Times New Roman" w:cs="Times New Roman"/>
          <w:b/>
          <w:bCs/>
          <w:sz w:val="24"/>
          <w:szCs w:val="24"/>
        </w:rPr>
      </w:pPr>
      <w:r w:rsidRPr="00D066D3">
        <w:rPr>
          <w:rFonts w:ascii="Times New Roman" w:hAnsi="Times New Roman" w:cs="Times New Roman"/>
          <w:b/>
          <w:bCs/>
          <w:sz w:val="24"/>
          <w:szCs w:val="24"/>
        </w:rPr>
        <w:t>7. Informacje dodatkowe.</w:t>
      </w:r>
    </w:p>
    <w:p w14:paraId="77F006A5"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a) Zamawiający zastrzega sobie prawo unieważnienia postępowania w dowolnym czasie bez podania przyczyny;</w:t>
      </w:r>
    </w:p>
    <w:p w14:paraId="4E3BDEA1"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lastRenderedPageBreak/>
        <w:t>b) Po przeprowadzonym postępowaniu z wybranym Wykonawcą zostanie zawarta umowa. Miejsce i termin zawarcia wskaże Zamawiający;</w:t>
      </w:r>
    </w:p>
    <w:p w14:paraId="69D89589"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 xml:space="preserve">c) Zamawiający podpisuje umowy na podstawie własnych wzorów umów stosowanych </w:t>
      </w:r>
    </w:p>
    <w:p w14:paraId="34ED9AD0"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w Ministerstwie</w:t>
      </w:r>
      <w:r w:rsidR="00831874" w:rsidRPr="00D066D3">
        <w:rPr>
          <w:rFonts w:ascii="Times New Roman" w:hAnsi="Times New Roman" w:cs="Times New Roman"/>
          <w:sz w:val="24"/>
          <w:szCs w:val="24"/>
        </w:rPr>
        <w:t xml:space="preserve"> Rodziny, Pracy i Polityki Społecznej.</w:t>
      </w:r>
    </w:p>
    <w:p w14:paraId="0438703F" w14:textId="77777777" w:rsidR="00534769" w:rsidRPr="00D066D3" w:rsidRDefault="00534769" w:rsidP="00D066D3">
      <w:pPr>
        <w:spacing w:after="0"/>
        <w:jc w:val="both"/>
        <w:rPr>
          <w:rFonts w:ascii="Times New Roman" w:hAnsi="Times New Roman" w:cs="Times New Roman"/>
          <w:sz w:val="24"/>
          <w:szCs w:val="24"/>
        </w:rPr>
      </w:pPr>
    </w:p>
    <w:p w14:paraId="0436DA36" w14:textId="77777777" w:rsidR="00534769" w:rsidRPr="00D066D3" w:rsidRDefault="00534769" w:rsidP="00D066D3">
      <w:pPr>
        <w:spacing w:after="0"/>
        <w:jc w:val="both"/>
        <w:rPr>
          <w:rFonts w:ascii="Times New Roman" w:hAnsi="Times New Roman" w:cs="Times New Roman"/>
          <w:sz w:val="24"/>
          <w:szCs w:val="24"/>
        </w:rPr>
      </w:pPr>
    </w:p>
    <w:p w14:paraId="475DFB5F" w14:textId="77777777" w:rsidR="00D03BE3" w:rsidRPr="00D066D3" w:rsidRDefault="00D03BE3" w:rsidP="00D066D3">
      <w:pPr>
        <w:spacing w:after="0"/>
        <w:jc w:val="both"/>
        <w:rPr>
          <w:rFonts w:ascii="Times New Roman" w:hAnsi="Times New Roman" w:cs="Times New Roman"/>
          <w:sz w:val="24"/>
          <w:szCs w:val="24"/>
        </w:rPr>
      </w:pPr>
      <w:r w:rsidRPr="00D066D3">
        <w:rPr>
          <w:rFonts w:ascii="Times New Roman" w:hAnsi="Times New Roman" w:cs="Times New Roman"/>
          <w:sz w:val="24"/>
          <w:szCs w:val="24"/>
        </w:rPr>
        <w:t>Załączniki:</w:t>
      </w:r>
    </w:p>
    <w:p w14:paraId="7B81365D" w14:textId="77777777" w:rsidR="00D03BE3" w:rsidRPr="00D066D3" w:rsidRDefault="00D03BE3" w:rsidP="00D066D3">
      <w:pPr>
        <w:pStyle w:val="Akapitzlist"/>
        <w:numPr>
          <w:ilvl w:val="0"/>
          <w:numId w:val="1"/>
        </w:numPr>
        <w:spacing w:after="0"/>
        <w:jc w:val="both"/>
        <w:rPr>
          <w:rFonts w:ascii="Times New Roman" w:hAnsi="Times New Roman" w:cs="Times New Roman"/>
          <w:sz w:val="24"/>
          <w:szCs w:val="24"/>
        </w:rPr>
      </w:pPr>
      <w:r w:rsidRPr="00D066D3">
        <w:rPr>
          <w:rFonts w:ascii="Times New Roman" w:hAnsi="Times New Roman" w:cs="Times New Roman"/>
          <w:sz w:val="24"/>
          <w:szCs w:val="24"/>
        </w:rPr>
        <w:t>Formularz ofertowy zał. 1 i Formularz cenowy zał. 1a</w:t>
      </w:r>
      <w:r w:rsidR="00534769" w:rsidRPr="00D066D3">
        <w:rPr>
          <w:rFonts w:ascii="Times New Roman" w:hAnsi="Times New Roman" w:cs="Times New Roman"/>
          <w:sz w:val="24"/>
          <w:szCs w:val="24"/>
        </w:rPr>
        <w:t xml:space="preserve">, </w:t>
      </w:r>
    </w:p>
    <w:p w14:paraId="270F793C" w14:textId="77777777" w:rsidR="00D03BE3" w:rsidRPr="00D066D3" w:rsidRDefault="00D03BE3" w:rsidP="00D066D3">
      <w:pPr>
        <w:pStyle w:val="Akapitzlist"/>
        <w:numPr>
          <w:ilvl w:val="0"/>
          <w:numId w:val="1"/>
        </w:numPr>
        <w:spacing w:after="0"/>
        <w:jc w:val="both"/>
        <w:rPr>
          <w:rFonts w:ascii="Times New Roman" w:hAnsi="Times New Roman" w:cs="Times New Roman"/>
          <w:sz w:val="24"/>
          <w:szCs w:val="24"/>
        </w:rPr>
      </w:pPr>
      <w:r w:rsidRPr="00D066D3">
        <w:rPr>
          <w:rFonts w:ascii="Times New Roman" w:hAnsi="Times New Roman" w:cs="Times New Roman"/>
          <w:sz w:val="24"/>
          <w:szCs w:val="24"/>
        </w:rPr>
        <w:t>Oświadczenie o niepodleganiu wykluczeniu zał. 2</w:t>
      </w:r>
      <w:r w:rsidR="00534769" w:rsidRPr="00D066D3">
        <w:rPr>
          <w:rFonts w:ascii="Times New Roman" w:hAnsi="Times New Roman" w:cs="Times New Roman"/>
          <w:sz w:val="24"/>
          <w:szCs w:val="24"/>
        </w:rPr>
        <w:t>,</w:t>
      </w:r>
    </w:p>
    <w:p w14:paraId="17AAB88F" w14:textId="77777777" w:rsidR="00534769" w:rsidRPr="00D066D3" w:rsidRDefault="00534769" w:rsidP="00D066D3">
      <w:pPr>
        <w:pStyle w:val="Akapitzlist"/>
        <w:numPr>
          <w:ilvl w:val="0"/>
          <w:numId w:val="1"/>
        </w:numPr>
        <w:spacing w:after="0"/>
        <w:jc w:val="both"/>
        <w:rPr>
          <w:rFonts w:ascii="Times New Roman" w:hAnsi="Times New Roman" w:cs="Times New Roman"/>
          <w:sz w:val="24"/>
          <w:szCs w:val="24"/>
        </w:rPr>
      </w:pPr>
      <w:r w:rsidRPr="00D066D3">
        <w:rPr>
          <w:rFonts w:ascii="Times New Roman" w:hAnsi="Times New Roman" w:cs="Times New Roman"/>
          <w:sz w:val="24"/>
          <w:szCs w:val="24"/>
        </w:rPr>
        <w:t>Projektowane postanowienia umowy.</w:t>
      </w:r>
    </w:p>
    <w:p w14:paraId="0B76FD8D" w14:textId="77777777" w:rsidR="00093A2F" w:rsidRPr="00D066D3" w:rsidRDefault="00093A2F" w:rsidP="00D066D3">
      <w:pPr>
        <w:spacing w:after="0"/>
        <w:jc w:val="both"/>
        <w:rPr>
          <w:rFonts w:ascii="Times New Roman" w:hAnsi="Times New Roman" w:cs="Times New Roman"/>
          <w:sz w:val="24"/>
          <w:szCs w:val="24"/>
        </w:rPr>
      </w:pPr>
    </w:p>
    <w:sectPr w:rsidR="00093A2F" w:rsidRPr="00D066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01039"/>
    <w:multiLevelType w:val="hybridMultilevel"/>
    <w:tmpl w:val="36D01036"/>
    <w:lvl w:ilvl="0" w:tplc="8ED2830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E3"/>
    <w:rsid w:val="00093A2F"/>
    <w:rsid w:val="00235A85"/>
    <w:rsid w:val="003E75F5"/>
    <w:rsid w:val="00534769"/>
    <w:rsid w:val="00831874"/>
    <w:rsid w:val="00AD4FAE"/>
    <w:rsid w:val="00C82EAE"/>
    <w:rsid w:val="00CA7BB5"/>
    <w:rsid w:val="00D03BE3"/>
    <w:rsid w:val="00D066D3"/>
    <w:rsid w:val="00E8161E"/>
    <w:rsid w:val="00ED5B4B"/>
    <w:rsid w:val="00FD428F"/>
    <w:rsid w:val="00FF00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79C72"/>
  <w15:chartTrackingRefBased/>
  <w15:docId w15:val="{5C9BD927-FA24-4C01-B9D1-B104319F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4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1272</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Kutera Patrycja</dc:creator>
  <cp:keywords/>
  <dc:description/>
  <cp:lastModifiedBy>Kutera Patrycja</cp:lastModifiedBy>
  <cp:revision>10</cp:revision>
  <cp:lastPrinted>2024-06-13T05:21:00Z</cp:lastPrinted>
  <dcterms:created xsi:type="dcterms:W3CDTF">2024-05-14T10:24:00Z</dcterms:created>
  <dcterms:modified xsi:type="dcterms:W3CDTF">2024-06-17T09:16:00Z</dcterms:modified>
</cp:coreProperties>
</file>