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D4F9" w14:textId="77777777" w:rsidR="000712FB" w:rsidRDefault="000712FB" w:rsidP="000712FB">
      <w:r>
        <w:t>§ 2. Przedmiot umowy</w:t>
      </w:r>
    </w:p>
    <w:p w14:paraId="3E692382" w14:textId="77777777" w:rsidR="000712FB" w:rsidRDefault="000712FB" w:rsidP="000712FB"/>
    <w:p w14:paraId="181D65E4" w14:textId="5B434AD7" w:rsidR="000712FB" w:rsidRDefault="000712FB" w:rsidP="000712FB">
      <w:pPr>
        <w:ind w:left="708" w:hanging="708"/>
      </w:pPr>
      <w:r>
        <w:t>1.</w:t>
      </w:r>
      <w:r>
        <w:tab/>
        <w:t>Przedmiotem umowy jest świadczenie usług w zakresie opracowania Poradnika oraz materiałów szkoleniowych i ich aktualizacji na temat zagadnień środowiskowych w tym realizacji środowiskowych zasad horyzontalnych w projektach programu Fundusze Europejskie dla Nowoczesnej Gospodarki oraz innych zagadnień środowiskowych, w zakresie określonym</w:t>
      </w:r>
      <w:r>
        <w:t xml:space="preserve"> </w:t>
      </w:r>
      <w:r>
        <w:t>w Opisie Przedmiotu Zamówienia (OPZ) stanowiącym załącznik nr 3 do umowy oraz zgodnie z Ofertą Wykonawcy stanowiącą Załącznik nr 4 do umowy, zwanych dalej „Zadaniem”.</w:t>
      </w:r>
    </w:p>
    <w:p w14:paraId="3ADA899C" w14:textId="77777777" w:rsidR="000712FB" w:rsidRDefault="000712FB" w:rsidP="000712FB">
      <w:r>
        <w:t>2.</w:t>
      </w:r>
      <w:r>
        <w:tab/>
        <w:t>W ramach Zadania Wykonawca zobowiązuje się do opracowania:</w:t>
      </w:r>
    </w:p>
    <w:p w14:paraId="6CDDFED6" w14:textId="77777777" w:rsidR="000712FB" w:rsidRDefault="000712FB" w:rsidP="000712FB"/>
    <w:p w14:paraId="070928CB" w14:textId="359A2D87" w:rsidR="000712FB" w:rsidRDefault="000712FB" w:rsidP="000712FB">
      <w:pPr>
        <w:ind w:left="1416" w:hanging="708"/>
      </w:pPr>
      <w:r>
        <w:t>1)</w:t>
      </w:r>
      <w:r>
        <w:tab/>
        <w:t xml:space="preserve">Poradnika którego zakres merytoryczny będzie obejmował realizację środowiskowych zasad horyzontalnych (zasada zrównoważonego rozwoju, zasada DNSH) oraz innych kwestii środowiskowych (m.in. </w:t>
      </w:r>
      <w:proofErr w:type="spellStart"/>
      <w:r>
        <w:t>ekoprojektowanie</w:t>
      </w:r>
      <w:proofErr w:type="spellEnd"/>
      <w:r>
        <w:t xml:space="preserve">, </w:t>
      </w:r>
      <w:proofErr w:type="spellStart"/>
      <w:r>
        <w:t>ekoinnowacje</w:t>
      </w:r>
      <w:proofErr w:type="spellEnd"/>
      <w:r>
        <w:t>, efektywność energetyczna, audyty energetyczne, oceny cyklu życia produktu i śladu środowiskowego produktu (LCA/PEF), weryfikacja technologii środowiskowych ETV, zmniejszenie emisji zanieczyszczeń, zagadnienia GOZ, w tym lepsza gospodarka odpadami i materiałami)  w projektach programu Fundusze Europejskie dla Nowoczesnej Gospodarki, zgodnie z zapisami OPZ,</w:t>
      </w:r>
    </w:p>
    <w:p w14:paraId="7FDE7537" w14:textId="4E6C8E41" w:rsidR="000712FB" w:rsidRDefault="000712FB" w:rsidP="000712FB">
      <w:pPr>
        <w:ind w:left="1416" w:hanging="708"/>
      </w:pPr>
      <w:r>
        <w:t>2)</w:t>
      </w:r>
      <w:r>
        <w:tab/>
        <w:t xml:space="preserve">Materiałów szkoleniowych, których zakres merytoryczny będzie obejmował realizację środowiskowych zasad horyzontalnych (zasada zrównoważonego rozwoju, zasada DNSH) oraz innych kwestii środowiskowych (m.in. </w:t>
      </w:r>
      <w:proofErr w:type="spellStart"/>
      <w:r>
        <w:t>ekoprojektowanie</w:t>
      </w:r>
      <w:proofErr w:type="spellEnd"/>
      <w:r>
        <w:t xml:space="preserve">, </w:t>
      </w:r>
      <w:proofErr w:type="spellStart"/>
      <w:r>
        <w:t>ekoinnowacje</w:t>
      </w:r>
      <w:proofErr w:type="spellEnd"/>
      <w:r>
        <w:t>, efektywność energetyczna, audyty energetyczne, oceny cyklu życia produktu i śladu środowiskowego produktu (LCA/PEF), weryfikacja technologii środowiskowych ETV, zmniejszenie emisji zanieczyszczeń, zagadnienia GOZ, w tym lepsza gospodarka odpadami i materiałami)  w projektach programu Fundusze Europejskie dla Nowoczesnej Gospodarki, zgodnie z zapisami OPZ,,</w:t>
      </w:r>
    </w:p>
    <w:p w14:paraId="0310822C" w14:textId="5486B221" w:rsidR="000712FB" w:rsidRDefault="000712FB" w:rsidP="000712FB">
      <w:pPr>
        <w:ind w:firstLine="708"/>
      </w:pPr>
      <w:r>
        <w:t>3)</w:t>
      </w:r>
      <w:r>
        <w:tab/>
        <w:t>Aktualizacji Poradnika, zgodnie z zapisami OPZ,</w:t>
      </w:r>
    </w:p>
    <w:p w14:paraId="63277D91" w14:textId="08A246E7" w:rsidR="000712FB" w:rsidRDefault="000712FB" w:rsidP="000712FB">
      <w:pPr>
        <w:ind w:firstLine="708"/>
      </w:pPr>
      <w:r>
        <w:t>4)</w:t>
      </w:r>
      <w:r>
        <w:tab/>
        <w:t>Aktualizacji materiałów szkoleniowych, zgodnie z zapisami OPZ.</w:t>
      </w:r>
    </w:p>
    <w:p w14:paraId="7D0913B1" w14:textId="77777777" w:rsidR="000712FB" w:rsidRDefault="000712FB" w:rsidP="000712FB">
      <w:pPr>
        <w:ind w:left="708" w:hanging="708"/>
      </w:pPr>
      <w:r>
        <w:t>3.</w:t>
      </w:r>
      <w:r>
        <w:tab/>
        <w:t>Wykonawca opracuje i dostarczy Zamawiającemu poprzez udostępnienie w chmurze (wirtualny dysk)  oraz w wersji elektronicznej na adres email:……..projekt Poradnika, o którym mowa w § 2 ust. 2 pkt 1 zgodnie z wymaganiami wskazanymi w OPZ w Sekcji I.B Struktura Poradnika, w 2 etapach, kolejno:</w:t>
      </w:r>
    </w:p>
    <w:p w14:paraId="60455C58" w14:textId="5FE7E90B" w:rsidR="000712FB" w:rsidRDefault="000712FB" w:rsidP="000712FB">
      <w:pPr>
        <w:ind w:left="1416" w:hanging="708"/>
      </w:pPr>
      <w:r>
        <w:t>1)</w:t>
      </w:r>
      <w:r>
        <w:tab/>
        <w:t xml:space="preserve">etap I w terminie 70 dni kalendarzowych liczonych od dnia podpisania umowy. Zakres projektu Poradnika w ramach etapu I będzie dotyczył opracowania Części I ogólnej (Sekcja I.B. Struktura poradnika pkt 3 OPZ) i Część II obszary wsparcia FENG (pkt 4 </w:t>
      </w:r>
      <w:proofErr w:type="spellStart"/>
      <w:r>
        <w:t>ppkt</w:t>
      </w:r>
      <w:proofErr w:type="spellEnd"/>
      <w:r>
        <w:t xml:space="preserve"> a OPZ) oraz opracowania Części II obszary wsparcia FENG (pkt 4 </w:t>
      </w:r>
      <w:proofErr w:type="spellStart"/>
      <w:r>
        <w:t>ppkt</w:t>
      </w:r>
      <w:proofErr w:type="spellEnd"/>
      <w:r>
        <w:t xml:space="preserve"> b OPZ) oraz Część III (pkt 5 OPZ),</w:t>
      </w:r>
    </w:p>
    <w:p w14:paraId="4177CAF0" w14:textId="3F3252E1" w:rsidR="000712FB" w:rsidRDefault="000712FB" w:rsidP="000712FB">
      <w:pPr>
        <w:ind w:left="1416" w:hanging="708"/>
      </w:pPr>
      <w:r>
        <w:t>2)</w:t>
      </w:r>
      <w:r>
        <w:tab/>
        <w:t>etap II w terminie 90 dni kalendarzowych liczonych od dnia podpisania umowy. Zakres projektu Poradnika w ramach etapu III będzie dotyczył opracowania</w:t>
      </w:r>
      <w:r>
        <w:t xml:space="preserve"> </w:t>
      </w:r>
      <w:r>
        <w:t xml:space="preserve"> Wstępu (pkt 1 OPZ), Streszczenia (pkt 2 OPZ) oraz Załącznika I (pkt 6 OPZ). W ramach tego </w:t>
      </w:r>
      <w:r>
        <w:lastRenderedPageBreak/>
        <w:t>etapu Wykonawca dostarczy Zamawiającemu projekt całego Poradnika, tj. wszystkich części określonych w punktach 1-3.</w:t>
      </w:r>
    </w:p>
    <w:p w14:paraId="496994EB" w14:textId="20C84CAD" w:rsidR="000712FB" w:rsidRDefault="000712FB" w:rsidP="000712FB">
      <w:pPr>
        <w:ind w:left="1416"/>
      </w:pPr>
      <w:r>
        <w:t xml:space="preserve">W ramach etapu II Wykonawca dostarczy Zamawiającemu projekt całego Poradnika, tj. wszystkich części określonych powyżej w punktach </w:t>
      </w:r>
      <w:r>
        <w:t xml:space="preserve">a – b. </w:t>
      </w:r>
    </w:p>
    <w:p w14:paraId="22D52C4A" w14:textId="1BE7A597" w:rsidR="000712FB" w:rsidRDefault="000712FB" w:rsidP="000712FB">
      <w:pPr>
        <w:ind w:left="708" w:hanging="708"/>
      </w:pPr>
      <w:r>
        <w:t>4.</w:t>
      </w:r>
      <w:r>
        <w:tab/>
        <w:t>Zamawiający zgłosi uwagi w wersji elektronicznej poprzez zamieszczenie ich w pliku poprzez zamieszczenie ich w pliku w udostępnionej przez Wykonawcę chmurze (wirtualny dysk) do każdej z przekazanych części projektu Poradnika dla etapów I-II w terminie 10 dni kalendarzowych liczonych od dnia udostępnienia każdej z przekazanych części projektu Poradnika.</w:t>
      </w:r>
    </w:p>
    <w:p w14:paraId="09FE0471" w14:textId="3849B66A" w:rsidR="000712FB" w:rsidRDefault="000712FB" w:rsidP="000712FB">
      <w:pPr>
        <w:ind w:left="708" w:hanging="708"/>
      </w:pPr>
      <w:r>
        <w:t>5.</w:t>
      </w:r>
      <w:r>
        <w:tab/>
        <w:t>Wykonawca ma obowiązek uwzględnić wszelkie uwagi zgłoszone przez Zamawiającego do projektu Poradnika.</w:t>
      </w:r>
    </w:p>
    <w:p w14:paraId="390842B3" w14:textId="3A826AD8" w:rsidR="000712FB" w:rsidRDefault="000712FB" w:rsidP="000712FB">
      <w:pPr>
        <w:ind w:left="708" w:hanging="708"/>
      </w:pPr>
      <w:r>
        <w:t>6.</w:t>
      </w:r>
      <w:r>
        <w:tab/>
        <w:t>Wykonawca jest zobowiązany dostarczyć Zamawiającemu ostateczną wersję Poradnika w terminie 110 dni kalendarzowych liczonych od dnia podpisania umowy poprzez udostępnienie go w chmurze (wirtualny dysk)  oraz na adres email</w:t>
      </w:r>
      <w:r>
        <w:t xml:space="preserve"> </w:t>
      </w:r>
      <w:r>
        <w:t>oraz na nośniku danych np. pendrive pod adres: Ministerstwo Funduszy i Polityki Regionalnej, Departament Programów Wsparcia Innowacji i Rozwoju, ul. Wspólna 2/4, 00-926 Warszawa.</w:t>
      </w:r>
    </w:p>
    <w:p w14:paraId="767890CE" w14:textId="6C95664C" w:rsidR="000712FB" w:rsidRDefault="000712FB" w:rsidP="000712FB">
      <w:pPr>
        <w:ind w:left="708" w:hanging="708"/>
      </w:pPr>
      <w:r>
        <w:t>7.</w:t>
      </w:r>
      <w:r>
        <w:tab/>
        <w:t>Zamawiający dokonuje odbioru ostatecznej wersji Poradnika na podstawie protokołu odbioru</w:t>
      </w:r>
      <w:r>
        <w:t>.</w:t>
      </w:r>
    </w:p>
    <w:p w14:paraId="0A582CCB" w14:textId="713110EA" w:rsidR="000712FB" w:rsidRDefault="000712FB" w:rsidP="000712FB">
      <w:pPr>
        <w:ind w:left="708" w:hanging="708"/>
      </w:pPr>
      <w:r>
        <w:t>8.</w:t>
      </w:r>
      <w:r>
        <w:tab/>
        <w:t>Wykonawca opracuje i dostarczy Zamawiającemu w wersji elektronicznej poprzez udostępnienie w chmurze oraz na adres email:…..</w:t>
      </w:r>
      <w:r>
        <w:tab/>
        <w:t xml:space="preserve">projekt materiałów szkoleniowych  </w:t>
      </w:r>
      <w:r>
        <w:br/>
      </w:r>
      <w:r>
        <w:t>o których mowa w § 2 ust. 2 pkt 2 zgodnie z wymaganiami wskazanymi w OPZ (Sekcja II.B.1 i 2) w 3 etapach, kolejno:</w:t>
      </w:r>
    </w:p>
    <w:p w14:paraId="73BB2842" w14:textId="77777777" w:rsidR="000712FB" w:rsidRDefault="000712FB" w:rsidP="000712FB">
      <w:pPr>
        <w:ind w:left="1416" w:hanging="708"/>
      </w:pPr>
      <w:r>
        <w:t>1)</w:t>
      </w:r>
      <w:r>
        <w:tab/>
        <w:t>etap I w terminie 15 dni kalendarzowych liczonych od dnia podpisania umowy. Zakres projektu scenariusza opracowania materiałów szkoleniowych w ramach etapu I będzie dotyczył opracowania materiałów wskazanych w OPZ (Sekcja II.B. pkt 1 lit. a)) z uwzględnieniem określonych w OPZ wymogów (Sekcja II.B. pkt 1),</w:t>
      </w:r>
    </w:p>
    <w:p w14:paraId="6E0454E0" w14:textId="77777777" w:rsidR="000712FB" w:rsidRDefault="000712FB" w:rsidP="000712FB">
      <w:pPr>
        <w:ind w:left="1416" w:hanging="708"/>
      </w:pPr>
      <w:r>
        <w:t>2)</w:t>
      </w:r>
      <w:r>
        <w:tab/>
        <w:t>etap II w terminie 140 dni kalendarzowych liczonych od dnia podpisania umowy. Zakres projektu materiałów szkoleniowych w ramach etapu II będzie dotyczył opracowania materiałów wskazanych w OPZ (Sekcja II.B. pkt 1 lit. b)) z uwzględnieniem określonych w OPZ wymogów (Sekcja II.B. pkt 1),</w:t>
      </w:r>
    </w:p>
    <w:p w14:paraId="40FEB94F" w14:textId="0262DE5E" w:rsidR="000712FB" w:rsidRDefault="000712FB" w:rsidP="000712FB">
      <w:pPr>
        <w:ind w:left="1416" w:hanging="708"/>
      </w:pPr>
      <w:r>
        <w:t>3)</w:t>
      </w:r>
      <w:r>
        <w:tab/>
        <w:t xml:space="preserve">etap III w terminie 160 dni kalendarzowych liczonych od dnia podpisania umowy. Zakres projektu materiałów szkoleniowych w ramach etapu III będzie dotyczył opracowania materiałów określonych w OPZ (Sekcja II.B. pkt 1 </w:t>
      </w:r>
      <w:proofErr w:type="spellStart"/>
      <w:r>
        <w:t>tit</w:t>
      </w:r>
      <w:proofErr w:type="spellEnd"/>
      <w:r>
        <w:t>. C)). W ramach tego etapu Wykonawca dostarczy Zamawiającemu projekt całych materiałów szkoleniowych, tj. wszystkich materiałów określonych w OPZ (Sekcja II.B. pkt 1-3).</w:t>
      </w:r>
    </w:p>
    <w:p w14:paraId="3B3AEBE4" w14:textId="3BC11922" w:rsidR="000712FB" w:rsidRDefault="000712FB" w:rsidP="000712FB">
      <w:pPr>
        <w:ind w:left="708" w:hanging="708"/>
      </w:pPr>
      <w:r>
        <w:t>9.</w:t>
      </w:r>
      <w:r>
        <w:tab/>
        <w:t>Zamawiający zgłosi uwagi w wersji elektronicznej do scenariusza i każdej z przekazanych materiałów szkoleniowych poprzez zamieszczenie ich w pliku w udostępnionej przez Wyko</w:t>
      </w:r>
      <w:r>
        <w:t>na</w:t>
      </w:r>
      <w:r>
        <w:t xml:space="preserve">wcę chmurze (dysk wirtualny) w następujących terminach: 5 dni kalendarzowych liczonych od dnia udostępnienia projektu scenariusza (etap I) oraz 10 dni kalendarzowych liczonych od dnia udostępnienia projektu materiałów (etap II i III). </w:t>
      </w:r>
    </w:p>
    <w:p w14:paraId="5E786012" w14:textId="77777777" w:rsidR="000712FB" w:rsidRDefault="000712FB" w:rsidP="000712FB">
      <w:pPr>
        <w:ind w:left="708" w:hanging="708"/>
      </w:pPr>
      <w:r>
        <w:t>10.</w:t>
      </w:r>
      <w:r>
        <w:tab/>
        <w:t>Wykonawca ma obowiązek uwzględnić wszelkie uwagi zgłoszone przez Zamawiającego do projektu materiałów szkoleniowych.</w:t>
      </w:r>
    </w:p>
    <w:p w14:paraId="456F1897" w14:textId="2A43C27E" w:rsidR="000712FB" w:rsidRDefault="000712FB" w:rsidP="000712FB">
      <w:pPr>
        <w:ind w:left="708" w:hanging="708"/>
      </w:pPr>
      <w:r>
        <w:lastRenderedPageBreak/>
        <w:t>11.</w:t>
      </w:r>
      <w:r>
        <w:tab/>
        <w:t>Wykonawca jest zobowiązany dostarczyć Zamawiającemu ostateczną wersję materiałów szkoleniowych w terminie 180 dni kalendarzowych liczonych od dnia podpisania umowy poprzez udostępnienie ich w chmurze (wirtualny dysk) oraz na adres email Zamawiającego…………………oraz na nośniku danych np. pendrive pod adres: Ministerstwo Funduszy i Polityki Regionalnej, Departament Programów Wsparcia Innowacji i Rozwoju, ul. Wspólna 2/4, 00- 926 Warszawa.</w:t>
      </w:r>
    </w:p>
    <w:p w14:paraId="520F42CE" w14:textId="77777777" w:rsidR="000712FB" w:rsidRDefault="000712FB" w:rsidP="000712FB">
      <w:pPr>
        <w:ind w:left="708" w:hanging="708"/>
      </w:pPr>
      <w:r>
        <w:t>12.</w:t>
      </w:r>
      <w:r>
        <w:tab/>
        <w:t>Zamawiający dokonuje odbioru ostatecznej wersji materiałów na podstawie protokołu odbioru, o którym mowa w § 5.</w:t>
      </w:r>
    </w:p>
    <w:p w14:paraId="2E82AC88" w14:textId="77777777" w:rsidR="000712FB" w:rsidRDefault="000712FB" w:rsidP="000712FB">
      <w:pPr>
        <w:ind w:left="708" w:hanging="708"/>
      </w:pPr>
      <w:r>
        <w:t>13.</w:t>
      </w:r>
      <w:r>
        <w:tab/>
        <w:t>W ramach realizacji umowy Poradnik i/lub materiały szkoleniowe będą podlegały weryfikacji i aktualizacji przez Wykonawcę, o których mowa w § 2 ust. 2 pkt 3 i 4.</w:t>
      </w:r>
    </w:p>
    <w:p w14:paraId="6621B31F" w14:textId="77777777" w:rsidR="000712FB" w:rsidRDefault="000712FB" w:rsidP="000712FB">
      <w:pPr>
        <w:ind w:left="708" w:hanging="708"/>
      </w:pPr>
      <w:r>
        <w:t>14.</w:t>
      </w:r>
      <w:r>
        <w:tab/>
        <w:t>Warunkiem dokonania aktualizacji Poradnika i/lub materiałów szkoleniowych przez Wykonawcę będzie:</w:t>
      </w:r>
    </w:p>
    <w:p w14:paraId="2C77305B" w14:textId="79EE0F94" w:rsidR="000712FB" w:rsidRDefault="000712FB" w:rsidP="000712FB">
      <w:pPr>
        <w:ind w:left="1416" w:hanging="708"/>
      </w:pPr>
      <w:r>
        <w:t>1)</w:t>
      </w:r>
      <w:r>
        <w:tab/>
        <w:t>zmiana przepisów prawa środowiskowego mających wpływ na zapewnienie właściwej realizacji FENG,</w:t>
      </w:r>
    </w:p>
    <w:p w14:paraId="7386CCAD" w14:textId="77777777" w:rsidR="000712FB" w:rsidRDefault="000712FB" w:rsidP="000712FB">
      <w:pPr>
        <w:spacing w:after="0" w:line="240" w:lineRule="auto"/>
        <w:ind w:firstLine="708"/>
      </w:pPr>
      <w:r>
        <w:t>2)</w:t>
      </w:r>
      <w:r>
        <w:tab/>
        <w:t>sytuacja, gdy Wykonawca albo Zamawiający uznają aktualizację za konieczną</w:t>
      </w:r>
    </w:p>
    <w:p w14:paraId="1566FCD7" w14:textId="3CD8A5FD" w:rsidR="000712FB" w:rsidRDefault="000712FB" w:rsidP="000712FB">
      <w:pPr>
        <w:spacing w:after="0" w:line="240" w:lineRule="auto"/>
      </w:pPr>
      <w:r>
        <w:t xml:space="preserve"> </w:t>
      </w:r>
      <w:r>
        <w:tab/>
      </w:r>
      <w:r>
        <w:tab/>
      </w:r>
      <w:r>
        <w:t>z innych powodów, niż wymieniony w § 2 ust. 14 pkt 1.</w:t>
      </w:r>
    </w:p>
    <w:p w14:paraId="2AFE7E7A" w14:textId="77777777" w:rsidR="000712FB" w:rsidRDefault="000712FB" w:rsidP="000712FB"/>
    <w:p w14:paraId="38627FCE" w14:textId="5E64B340" w:rsidR="000712FB" w:rsidRDefault="000712FB" w:rsidP="000712FB">
      <w:pPr>
        <w:ind w:left="708" w:hanging="708"/>
      </w:pPr>
      <w:r>
        <w:t>15.</w:t>
      </w:r>
      <w:r>
        <w:tab/>
        <w:t>W przypadkach, o których mowa w ust. 14 Wykonawca/Zamawiający zgłasza potrzebę aktualizacji Poradnika i/lub materiałów szkoleniowych maksymalnie po cztery razy w odniesieniu do każdej z wymienionych części zadania. Zgłoszenie potrzeby czwartej - ostatniej aktualizacji Poradnika i/lub materiałów szkoleniowych może nastąpić najpóźniej do 4 miesięcy przed upływem terminu realizacji umowy wskazanego w ust. 22 umowy.</w:t>
      </w:r>
    </w:p>
    <w:p w14:paraId="331E56AD" w14:textId="4A17F1CF" w:rsidR="000712FB" w:rsidRDefault="000712FB" w:rsidP="000712FB">
      <w:pPr>
        <w:ind w:left="708" w:hanging="708"/>
      </w:pPr>
      <w:r>
        <w:t>16.</w:t>
      </w:r>
      <w:r>
        <w:tab/>
        <w:t>Forma zgłoszenia konieczności dokonania aktualizacji Poradnika i/lub materiałów szkoleniowych:</w:t>
      </w:r>
    </w:p>
    <w:p w14:paraId="0215437D" w14:textId="583D7E02" w:rsidR="000712FB" w:rsidRDefault="000712FB" w:rsidP="000712FB">
      <w:pPr>
        <w:ind w:left="1416" w:hanging="708"/>
      </w:pPr>
      <w:r>
        <w:t>1)</w:t>
      </w:r>
      <w:r>
        <w:tab/>
        <w:t>przez Wykonawcę – Wykonawca zgłasza Zamawiającemu w formie elektronicznej, na adres e-mail, informację</w:t>
      </w:r>
      <w:r>
        <w:t xml:space="preserve"> </w:t>
      </w:r>
      <w:r>
        <w:t>o konieczności dokonania aktualizacji wraz z uzasadnieniem,</w:t>
      </w:r>
    </w:p>
    <w:p w14:paraId="7335DA34" w14:textId="5ADACC91" w:rsidR="000712FB" w:rsidRDefault="000712FB" w:rsidP="000712FB">
      <w:pPr>
        <w:ind w:left="1416" w:hanging="708"/>
      </w:pPr>
      <w:r>
        <w:t>2)</w:t>
      </w:r>
      <w:r>
        <w:tab/>
        <w:t>przez Zamawiającego – Zamawiający zgłasza Wykonawcy w formie elektronicznej, na adres e-mail, informację</w:t>
      </w:r>
      <w:r>
        <w:t xml:space="preserve"> </w:t>
      </w:r>
      <w:r>
        <w:t>o konieczności dokonania aktualizacji wraz z uzasadnieniem.</w:t>
      </w:r>
    </w:p>
    <w:p w14:paraId="7400F729" w14:textId="77777777" w:rsidR="000712FB" w:rsidRDefault="000712FB" w:rsidP="000712FB"/>
    <w:p w14:paraId="5CDF2DFB" w14:textId="13A47F4C" w:rsidR="000712FB" w:rsidRDefault="000712FB" w:rsidP="000712FB">
      <w:pPr>
        <w:ind w:left="708" w:hanging="708"/>
      </w:pPr>
      <w:r>
        <w:t>17.</w:t>
      </w:r>
      <w:r>
        <w:tab/>
        <w:t xml:space="preserve">Do rozpoczęcia prac nad aktualizacją Poradnika i/lub materiałów szkoleniowych zgłoszoną przez Wykonawcę do Zamawiającego jest wymagana akceptacja zgłoszenia przez Zamawiającego. Zamawiający dokonuje akceptacji zgłoszenia Wykonawcy o konieczności dokonania aktualizacji Poradnika i/lub materiałów szkoleniowych wraz z programem szkolenia w terminie do 4 dni kalendarzowych od dnia jego otrzymania, zgodnie z ust. 16 </w:t>
      </w:r>
      <w:r>
        <w:br/>
      </w:r>
      <w:r>
        <w:t>pkt 1.</w:t>
      </w:r>
    </w:p>
    <w:p w14:paraId="3C873F55" w14:textId="28B44C12" w:rsidR="000712FB" w:rsidRDefault="000712FB" w:rsidP="000712FB">
      <w:pPr>
        <w:ind w:left="708" w:hanging="708"/>
      </w:pPr>
      <w:r>
        <w:t>18.</w:t>
      </w:r>
      <w:r>
        <w:tab/>
        <w:t xml:space="preserve">W terminie 21 dni kalendarzowych liczonych od dnia dokonania akceptacji </w:t>
      </w:r>
      <w:proofErr w:type="spellStart"/>
      <w:r>
        <w:t>zgłosze</w:t>
      </w:r>
      <w:proofErr w:type="spellEnd"/>
      <w:r>
        <w:t xml:space="preserve">- </w:t>
      </w:r>
      <w:proofErr w:type="spellStart"/>
      <w:r>
        <w:t>nia</w:t>
      </w:r>
      <w:proofErr w:type="spellEnd"/>
      <w:r>
        <w:t xml:space="preserve"> przez Zamawiającego, o której mowa w ust. 17, Wykonawca dokonuje w formie elektronicznej aktualizacji wersji Poradnika i/lub materiałów szkoleniowych w trybie „rejestruj zmiany” w pliku udostępnionym przez Wykonawcę w chmurze (wirtualny dysk) oraz przesyła ją Zamawiającemu na adres email……………………… oraz informuje Zamawiającego o zakończeniu prac nad aktualizacją pod adresem email:…….</w:t>
      </w:r>
    </w:p>
    <w:p w14:paraId="1E323320" w14:textId="27D710A1" w:rsidR="000712FB" w:rsidRDefault="000712FB" w:rsidP="000712FB">
      <w:pPr>
        <w:ind w:left="708" w:hanging="708"/>
      </w:pPr>
      <w:r>
        <w:lastRenderedPageBreak/>
        <w:t>19.</w:t>
      </w:r>
      <w:r>
        <w:tab/>
        <w:t xml:space="preserve">W terminie 7 dni kalendarzowych liczonych od dnia otrzymania przez Zamawiającego zaktualizowanej wersji Poradnika i/lub materiałów szkoleniowych, Zamawiający akceptuje wprowadzone aktualizacje lub zgłasza w pliku udostępnionym w chmurze (wirtualny dysk) oraz na adres email:,,,,…….uwagi do uwzględnienia przez Wykonawcę w ostatecznej wersji Poradnika i/lub materiałów szkoleniowych. </w:t>
      </w:r>
    </w:p>
    <w:p w14:paraId="0BEF22DC" w14:textId="00A5ABE9" w:rsidR="000712FB" w:rsidRDefault="000712FB" w:rsidP="000712FB">
      <w:pPr>
        <w:ind w:left="708" w:hanging="708"/>
      </w:pPr>
      <w:r>
        <w:t>20.</w:t>
      </w:r>
      <w:r>
        <w:tab/>
        <w:t>W terminie 7 dni kalendarzowych liczonych od dnia otrzymania przez Wykonawcę akceptacji/uwag Zamawiającego, Wykonawca przekazuje Zamawiającemu ostateczną wersję zaktualizowanego Poradnika i/lub materiałów szkoleniowych. Poradnik i/lub materiały szkoleniowe mają być dostarczone Zamawiającemu przez Wykonawcę poprzez udostępnienie ich w chmurze (wirtualny dysk) oraz  w wersji elektronicznej na adres</w:t>
      </w:r>
      <w:r>
        <w:t xml:space="preserve"> </w:t>
      </w:r>
      <w:r>
        <w:t>emai</w:t>
      </w:r>
      <w:r>
        <w:t>l</w:t>
      </w:r>
      <w:r>
        <w:t>……………………………………oraz na nośniku danych np. pendrive pod adres: Ministerstwo Funduszy i Polityki Regionalnej, Departament Programów Wsparcia Innowacji i Rozwoju, ul. Wspólna 2/4, 00-926 Warszawa.</w:t>
      </w:r>
    </w:p>
    <w:p w14:paraId="0ADCCCA3" w14:textId="6EC0BEB1" w:rsidR="000712FB" w:rsidRDefault="000712FB" w:rsidP="000712FB">
      <w:pPr>
        <w:ind w:left="708" w:hanging="708"/>
      </w:pPr>
      <w:r>
        <w:t>21.</w:t>
      </w:r>
      <w:r>
        <w:tab/>
        <w:t xml:space="preserve">Zamawiający dokonuje odbioru ostatecznej zaktualizowanej wersji Poradnika i/lub </w:t>
      </w:r>
      <w:r>
        <w:br/>
      </w:r>
      <w:r>
        <w:t>materiałów szkoleniowych na podstawie protokołu odbioru o którym mowa w § 5.</w:t>
      </w:r>
    </w:p>
    <w:p w14:paraId="36E0B50B" w14:textId="73607D37" w:rsidR="000712FB" w:rsidRDefault="000712FB" w:rsidP="000712FB">
      <w:pPr>
        <w:ind w:left="708" w:hanging="708"/>
      </w:pPr>
      <w:r>
        <w:t>22.</w:t>
      </w:r>
      <w:r>
        <w:tab/>
        <w:t>Umowa będzie obowiązywała w okresie czterech lat od dnia jej podpisania przez ostatnią ze Stron.</w:t>
      </w:r>
    </w:p>
    <w:p w14:paraId="1E51584B" w14:textId="57B0A888" w:rsidR="000712FB" w:rsidRDefault="000712FB" w:rsidP="000712FB">
      <w:pPr>
        <w:ind w:left="708" w:hanging="708"/>
      </w:pPr>
      <w:r>
        <w:t>23.</w:t>
      </w:r>
      <w:r>
        <w:tab/>
        <w:t>Wykonawca zobowiązuje się wykonać Zadanie zgodnie ze swoją najlepszą wiedzą oraz zgodnie z obowiązującymi przepisami prawa polskiego i wspólnotowego. Przy zachowaniu należytej staranności, wymaganej przy usługach tego rodzaju oraz przy uwzględnieniu profesjonalnego charakteru prowadzonej przez Wykonawcę działalności, zgodnie z wymogami wskazanymi w Umowie, w tym w Załączniku nr 3 do Umowy.</w:t>
      </w:r>
    </w:p>
    <w:p w14:paraId="08A0A139" w14:textId="2F3E457F" w:rsidR="000712FB" w:rsidRDefault="000712FB" w:rsidP="000712FB">
      <w:pPr>
        <w:ind w:left="708" w:hanging="708"/>
      </w:pPr>
      <w:r>
        <w:t>24.</w:t>
      </w:r>
      <w:r>
        <w:tab/>
        <w:t>Wykonawca zobowiązuje się do współpracy z Zamawiającym i osobami wskazanymi przez Zamawiającego na każdym etapie wykonania Zadania, zgodnie z zapisami OPZ.</w:t>
      </w:r>
    </w:p>
    <w:p w14:paraId="13799D14" w14:textId="02FCD5AF" w:rsidR="000712FB" w:rsidRDefault="000712FB" w:rsidP="000712FB">
      <w:pPr>
        <w:ind w:left="708" w:hanging="708"/>
      </w:pPr>
      <w:r>
        <w:t>25.</w:t>
      </w:r>
      <w:r>
        <w:tab/>
        <w:t>Na żądanie Zamawiającego i osób wskazanych przez Zamawiającego, Wykonawca zobowiązuje się do udzielenia każdorazowo pełnej informacji na temat stanu realizacji Zadania.</w:t>
      </w:r>
    </w:p>
    <w:p w14:paraId="45CD36EF" w14:textId="05F7CF71" w:rsidR="003432DA" w:rsidRDefault="000712FB" w:rsidP="000712FB">
      <w:pPr>
        <w:ind w:left="708" w:hanging="708"/>
      </w:pPr>
      <w:r>
        <w:t>26.</w:t>
      </w:r>
      <w:r>
        <w:tab/>
        <w:t>Jeżeli w toku wykonywania Zadania Wykonawca stwierdzi zaistnienie okoliczności, które dają podstawę do oceny, że poszczególne etapy Zadania nie zostaną wykonane w terminach określonych w § 2 umowy, niezwłocznie pisemnie powiadomi Zamawiającego o ww. ryzyku wskazując przyczyny i prawdopodobny czas opóźnienia.</w:t>
      </w:r>
    </w:p>
    <w:sectPr w:rsidR="003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B"/>
    <w:rsid w:val="000712FB"/>
    <w:rsid w:val="003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7BB5"/>
  <w15:chartTrackingRefBased/>
  <w15:docId w15:val="{82BEA31B-D71D-4606-8BED-A45CC9F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Płowecka Izabela</dc:creator>
  <cp:keywords/>
  <dc:description/>
  <cp:lastModifiedBy>Płowecka Izabela</cp:lastModifiedBy>
  <cp:revision>1</cp:revision>
  <dcterms:created xsi:type="dcterms:W3CDTF">2023-10-06T07:05:00Z</dcterms:created>
  <dcterms:modified xsi:type="dcterms:W3CDTF">2023-10-06T07:16:00Z</dcterms:modified>
</cp:coreProperties>
</file>