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5FF3C" w14:textId="164BAF7D" w:rsidR="00823A79" w:rsidRPr="00C034B6" w:rsidRDefault="00823A79" w:rsidP="00C034B6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C034B6">
        <w:rPr>
          <w:rFonts w:ascii="Times New Roman" w:hAnsi="Times New Roman"/>
          <w:sz w:val="24"/>
          <w:szCs w:val="24"/>
        </w:rPr>
        <w:t xml:space="preserve">Generalny Dyrektor Ochrony Środowiska </w:t>
      </w:r>
    </w:p>
    <w:p w14:paraId="12B29175" w14:textId="549C1A5D" w:rsidR="00823A79" w:rsidRPr="00C034B6" w:rsidRDefault="00823A79" w:rsidP="00C034B6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C034B6">
        <w:rPr>
          <w:rFonts w:ascii="Times New Roman" w:hAnsi="Times New Roman"/>
          <w:sz w:val="24"/>
          <w:szCs w:val="24"/>
        </w:rPr>
        <w:t>03 czerwca 2024 r.</w:t>
      </w:r>
    </w:p>
    <w:p w14:paraId="66875406" w14:textId="77777777" w:rsidR="00823A79" w:rsidRPr="00C034B6" w:rsidRDefault="00823A79" w:rsidP="00C034B6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C034B6">
        <w:rPr>
          <w:rFonts w:ascii="Times New Roman" w:hAnsi="Times New Roman"/>
          <w:sz w:val="24"/>
          <w:szCs w:val="24"/>
        </w:rPr>
        <w:t>Znak: DOOŚ-WDŚZIL.420.22.2023.EU.4</w:t>
      </w:r>
    </w:p>
    <w:p w14:paraId="3F9B5C1F" w14:textId="59B571A2" w:rsidR="00823A79" w:rsidRPr="00C034B6" w:rsidRDefault="00823A79" w:rsidP="00C034B6">
      <w:pPr>
        <w:spacing w:after="0" w:line="312" w:lineRule="auto"/>
        <w:rPr>
          <w:rFonts w:ascii="Times New Roman" w:hAnsi="Times New Roman"/>
          <w:bCs/>
          <w:sz w:val="24"/>
          <w:szCs w:val="24"/>
        </w:rPr>
      </w:pPr>
      <w:r w:rsidRPr="00C034B6">
        <w:rPr>
          <w:rFonts w:ascii="Times New Roman" w:hAnsi="Times New Roman"/>
          <w:bCs/>
          <w:color w:val="000000"/>
          <w:sz w:val="24"/>
          <w:szCs w:val="24"/>
        </w:rPr>
        <w:t>Z</w:t>
      </w:r>
      <w:r w:rsidRPr="00C034B6">
        <w:rPr>
          <w:rFonts w:ascii="Times New Roman" w:hAnsi="Times New Roman"/>
          <w:bCs/>
          <w:color w:val="000000"/>
          <w:sz w:val="24"/>
          <w:szCs w:val="24"/>
        </w:rPr>
        <w:t>awiadomienie</w:t>
      </w:r>
    </w:p>
    <w:p w14:paraId="4629F13F" w14:textId="77777777" w:rsidR="00823A79" w:rsidRPr="00C034B6" w:rsidRDefault="00823A79" w:rsidP="00C034B6">
      <w:pPr>
        <w:spacing w:after="0" w:line="312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34B6">
        <w:rPr>
          <w:rFonts w:ascii="Times New Roman" w:hAnsi="Times New Roman"/>
          <w:color w:val="000000"/>
          <w:sz w:val="24"/>
          <w:szCs w:val="24"/>
        </w:rPr>
        <w:t xml:space="preserve">Generalny Dyrektor Ochrony Środowiska, na podstawie art. 36 oraz art. 49 § 1 ustawy z dnia 14 czerwca 1960 r. </w:t>
      </w:r>
      <w:r w:rsidRPr="00C034B6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 w:rsidRPr="00C034B6">
        <w:rPr>
          <w:rFonts w:ascii="Times New Roman" w:hAnsi="Times New Roman"/>
          <w:iCs/>
          <w:color w:val="000000"/>
          <w:sz w:val="24"/>
          <w:szCs w:val="24"/>
        </w:rPr>
        <w:t>Kodeks postępowania administracyjnego</w:t>
      </w:r>
      <w:r w:rsidRPr="00C034B6">
        <w:rPr>
          <w:rFonts w:ascii="Times New Roman" w:hAnsi="Times New Roman"/>
          <w:color w:val="000000"/>
          <w:sz w:val="24"/>
          <w:szCs w:val="24"/>
        </w:rPr>
        <w:t xml:space="preserve"> (Dz. U. z 2024 r. poz. 572), dalej k.</w:t>
      </w:r>
      <w:r w:rsidRPr="00C034B6">
        <w:rPr>
          <w:rFonts w:ascii="Times New Roman" w:hAnsi="Times New Roman"/>
          <w:iCs/>
          <w:color w:val="000000"/>
          <w:sz w:val="24"/>
          <w:szCs w:val="24"/>
        </w:rPr>
        <w:t>p.a.</w:t>
      </w:r>
      <w:r w:rsidRPr="00C034B6">
        <w:rPr>
          <w:rFonts w:ascii="Times New Roman" w:hAnsi="Times New Roman"/>
          <w:color w:val="000000"/>
          <w:sz w:val="24"/>
          <w:szCs w:val="24"/>
        </w:rPr>
        <w:t xml:space="preserve">, w związku z art. 74 ust. 3 ustawy z dnia 3 października 2008 r. </w:t>
      </w:r>
      <w:r w:rsidRPr="00C034B6">
        <w:rPr>
          <w:rFonts w:ascii="Times New Roman" w:hAnsi="Times New Roman"/>
          <w:iCs/>
          <w:color w:val="000000"/>
          <w:sz w:val="24"/>
          <w:szCs w:val="24"/>
        </w:rPr>
        <w:t>o udostępnianiu informacji o środowisku i jego ochronie, udziale społeczeństwa w ochronie środowiska oraz o ocenach oddziaływania na środowisko</w:t>
      </w:r>
      <w:r w:rsidRPr="00C034B6">
        <w:rPr>
          <w:rFonts w:ascii="Times New Roman" w:hAnsi="Times New Roman"/>
          <w:color w:val="000000"/>
          <w:sz w:val="24"/>
          <w:szCs w:val="24"/>
        </w:rPr>
        <w:t xml:space="preserve"> (Dz. U. z 2023 r. poz. 1094, ze zm.), dalej </w:t>
      </w:r>
      <w:proofErr w:type="spellStart"/>
      <w:r w:rsidRPr="00C034B6">
        <w:rPr>
          <w:rFonts w:ascii="Times New Roman" w:hAnsi="Times New Roman"/>
          <w:iCs/>
          <w:color w:val="000000"/>
          <w:sz w:val="24"/>
          <w:szCs w:val="24"/>
        </w:rPr>
        <w:t>u.o.o.ś</w:t>
      </w:r>
      <w:proofErr w:type="spellEnd"/>
      <w:r w:rsidRPr="00C034B6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C034B6">
        <w:rPr>
          <w:rFonts w:ascii="Times New Roman" w:hAnsi="Times New Roman"/>
          <w:color w:val="000000"/>
          <w:sz w:val="24"/>
          <w:szCs w:val="24"/>
        </w:rPr>
        <w:t xml:space="preserve">, zawiadamia, że postępowanie w sprawie stwierdzenia nieważności </w:t>
      </w:r>
      <w:r w:rsidRPr="00C034B6">
        <w:rPr>
          <w:rFonts w:ascii="Times New Roman" w:hAnsi="Times New Roman"/>
          <w:sz w:val="24"/>
          <w:szCs w:val="24"/>
        </w:rPr>
        <w:t xml:space="preserve">decyzji Regionalnego Dyrektora Ochrony Środowiska w </w:t>
      </w:r>
      <w:bookmarkStart w:id="0" w:name="_Hlk162440236"/>
      <w:r w:rsidRPr="00C034B6">
        <w:rPr>
          <w:rFonts w:ascii="Times New Roman" w:eastAsia="Times New Roman" w:hAnsi="Times New Roman"/>
          <w:sz w:val="24"/>
          <w:szCs w:val="24"/>
          <w:lang w:eastAsia="pl-PL"/>
        </w:rPr>
        <w:t>Krakowie z 9 sierpnia 2022 r., znak: OO.420.3.2.2021.TŚ</w:t>
      </w:r>
      <w:bookmarkEnd w:id="0"/>
      <w:r w:rsidRPr="00C034B6">
        <w:rPr>
          <w:rFonts w:ascii="Times New Roman" w:eastAsia="Times New Roman" w:hAnsi="Times New Roman"/>
          <w:sz w:val="24"/>
          <w:szCs w:val="24"/>
          <w:lang w:eastAsia="pl-PL"/>
        </w:rPr>
        <w:t xml:space="preserve">, stwierdzającej brak obowiązku przeprowadzenia oceny oddziaływania na środowisko oraz określającej istotne warunki korzystania ze środowiska w fazie realizacji i eksploatacji przedsięwzięcia pn.: „Rozbudowa Międzynarodowego Portu Lotniczego im. Jana Pawła II Kraków – Balice Sp. z o.o. w zakresie: </w:t>
      </w:r>
    </w:p>
    <w:p w14:paraId="5218CB83" w14:textId="77777777" w:rsidR="00823A79" w:rsidRPr="00C034B6" w:rsidRDefault="00823A79" w:rsidP="00C034B6">
      <w:pPr>
        <w:pStyle w:val="Akapitzlist"/>
        <w:numPr>
          <w:ilvl w:val="0"/>
          <w:numId w:val="1"/>
        </w:numPr>
        <w:spacing w:after="120" w:line="312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34B6">
        <w:rPr>
          <w:rFonts w:ascii="Times New Roman" w:eastAsia="Times New Roman" w:hAnsi="Times New Roman"/>
          <w:sz w:val="24"/>
          <w:szCs w:val="24"/>
          <w:lang w:eastAsia="pl-PL"/>
        </w:rPr>
        <w:t>Budowy nowego zarurowanego koryta Potoku Olszanickiego</w:t>
      </w:r>
    </w:p>
    <w:p w14:paraId="1C444153" w14:textId="77777777" w:rsidR="00823A79" w:rsidRPr="00C034B6" w:rsidRDefault="00823A79" w:rsidP="00C034B6">
      <w:pPr>
        <w:pStyle w:val="Akapitzlist"/>
        <w:numPr>
          <w:ilvl w:val="0"/>
          <w:numId w:val="1"/>
        </w:numPr>
        <w:spacing w:after="120" w:line="312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34B6">
        <w:rPr>
          <w:rFonts w:ascii="Times New Roman" w:eastAsia="Times New Roman" w:hAnsi="Times New Roman"/>
          <w:sz w:val="24"/>
          <w:szCs w:val="24"/>
          <w:lang w:eastAsia="pl-PL"/>
        </w:rPr>
        <w:t>Budowy instalacji do gospodarowania wodami opadowymi i roztopowymi zanieczyszczonymi środkami zimowego utrzymania</w:t>
      </w:r>
    </w:p>
    <w:p w14:paraId="018AD3BD" w14:textId="77777777" w:rsidR="00823A79" w:rsidRPr="00C034B6" w:rsidRDefault="00823A79" w:rsidP="00C034B6">
      <w:pPr>
        <w:pStyle w:val="Akapitzlist"/>
        <w:numPr>
          <w:ilvl w:val="0"/>
          <w:numId w:val="1"/>
        </w:numPr>
        <w:spacing w:after="120" w:line="312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34B6">
        <w:rPr>
          <w:rFonts w:ascii="Times New Roman" w:eastAsia="Times New Roman" w:hAnsi="Times New Roman"/>
          <w:sz w:val="24"/>
          <w:szCs w:val="24"/>
          <w:lang w:eastAsia="pl-PL"/>
        </w:rPr>
        <w:t>Budowy instalacji do gospodarowania nieczystościami płynnymi odbieranymi z samolotów</w:t>
      </w:r>
    </w:p>
    <w:p w14:paraId="45E9B12F" w14:textId="77777777" w:rsidR="00823A79" w:rsidRPr="00C034B6" w:rsidRDefault="00823A79" w:rsidP="00C034B6">
      <w:pPr>
        <w:pStyle w:val="Akapitzlist"/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34B6">
        <w:rPr>
          <w:rFonts w:ascii="Times New Roman" w:eastAsia="Times New Roman" w:hAnsi="Times New Roman"/>
          <w:sz w:val="24"/>
          <w:szCs w:val="24"/>
          <w:lang w:eastAsia="pl-PL"/>
        </w:rPr>
        <w:t>Budowy bazy paliw płynnych z placem manewrowym”,</w:t>
      </w:r>
    </w:p>
    <w:p w14:paraId="313F2268" w14:textId="77777777" w:rsidR="00823A79" w:rsidRPr="00C034B6" w:rsidRDefault="00823A79" w:rsidP="00C034B6">
      <w:pPr>
        <w:spacing w:after="0" w:line="312" w:lineRule="auto"/>
        <w:rPr>
          <w:rFonts w:ascii="Times New Roman" w:hAnsi="Times New Roman"/>
          <w:color w:val="000000"/>
          <w:sz w:val="24"/>
          <w:szCs w:val="24"/>
        </w:rPr>
      </w:pPr>
      <w:r w:rsidRPr="00C034B6">
        <w:rPr>
          <w:rFonts w:ascii="Times New Roman" w:hAnsi="Times New Roman"/>
          <w:color w:val="000000"/>
          <w:sz w:val="24"/>
          <w:szCs w:val="24"/>
        </w:rPr>
        <w:t>nie mogło być zakończone w terminie ustawowym. Przyczyną zwłoki jest skomplikowany charakter sprawy.</w:t>
      </w:r>
    </w:p>
    <w:p w14:paraId="5E17B5EA" w14:textId="77777777" w:rsidR="00823A79" w:rsidRPr="00C034B6" w:rsidRDefault="00823A79" w:rsidP="00C034B6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C034B6">
        <w:rPr>
          <w:rFonts w:ascii="Times New Roman" w:hAnsi="Times New Roman"/>
          <w:color w:val="000000"/>
          <w:sz w:val="24"/>
          <w:szCs w:val="24"/>
        </w:rPr>
        <w:t xml:space="preserve">Generalny Dyrektor Ochrony Środowiska wskazuje nowy termin załatwienia sprawy na 31 lipca 2024 r. oraz informuje, że – zgodnie z art. 37 § 1 </w:t>
      </w:r>
      <w:r w:rsidRPr="00C034B6">
        <w:rPr>
          <w:rFonts w:ascii="Times New Roman" w:hAnsi="Times New Roman"/>
          <w:iCs/>
          <w:color w:val="000000"/>
          <w:sz w:val="24"/>
          <w:szCs w:val="24"/>
        </w:rPr>
        <w:t>k.</w:t>
      </w:r>
      <w:r w:rsidRPr="00C034B6">
        <w:rPr>
          <w:rFonts w:ascii="Times New Roman" w:hAnsi="Times New Roman"/>
          <w:color w:val="000000"/>
          <w:sz w:val="24"/>
          <w:szCs w:val="24"/>
        </w:rPr>
        <w:t>p.a. – stronie służy prawo do wniesienia ponaglenia.</w:t>
      </w:r>
    </w:p>
    <w:p w14:paraId="04A67479" w14:textId="20D53316" w:rsidR="00823A79" w:rsidRPr="00C034B6" w:rsidRDefault="00823A79" w:rsidP="00C034B6">
      <w:pPr>
        <w:suppressAutoHyphens/>
        <w:spacing w:after="0" w:line="312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034B6">
        <w:rPr>
          <w:rFonts w:ascii="Times New Roman" w:hAnsi="Times New Roman"/>
          <w:color w:val="000000"/>
          <w:sz w:val="24"/>
          <w:szCs w:val="24"/>
        </w:rPr>
        <w:t xml:space="preserve">Jednocześnie </w:t>
      </w:r>
      <w:r w:rsidRPr="00C034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Generalny Dyrektor Ochrony Środowiska, na podstawie art. 10 § 1 k.p.a., zawiadamia, że w prowadzonym postępowaniu </w:t>
      </w:r>
      <w:r w:rsidRPr="00C034B6">
        <w:rPr>
          <w:rFonts w:ascii="Times New Roman" w:eastAsia="Times New Roman" w:hAnsi="Times New Roman"/>
          <w:sz w:val="24"/>
          <w:szCs w:val="24"/>
          <w:lang w:eastAsia="pl-PL"/>
        </w:rPr>
        <w:t>zgromadzony został cały materiał dowodowy.</w:t>
      </w:r>
      <w:r w:rsidRPr="00C034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Strony mogą zapoznać się z aktami sprawy, a przed wydaniem decyzji kończącej postępowanie wypowiedzieć się co do zebranych dowodów i materiałów oraz zgłoszonych żądań. </w:t>
      </w:r>
      <w:r w:rsidRPr="00C034B6">
        <w:rPr>
          <w:rFonts w:ascii="Times New Roman" w:eastAsia="Times New Roman" w:hAnsi="Times New Roman"/>
          <w:sz w:val="24"/>
          <w:szCs w:val="24"/>
          <w:lang w:eastAsia="pl-PL"/>
        </w:rPr>
        <w:t xml:space="preserve">Materiał dowodowy dostępny będzie w siedzibie Generalnej Dyrekcji Ochrony Środowiska, mieszczącej się w Warszawie przy </w:t>
      </w:r>
      <w:r w:rsidRPr="00C034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Al. Jerozolimskich 136</w:t>
      </w:r>
      <w:r w:rsidRPr="00C034B6">
        <w:rPr>
          <w:rFonts w:ascii="Times New Roman" w:eastAsia="Times New Roman" w:hAnsi="Times New Roman"/>
          <w:sz w:val="24"/>
          <w:szCs w:val="24"/>
          <w:lang w:eastAsia="pl-PL"/>
        </w:rPr>
        <w:t xml:space="preserve">, w dniach roboczych, w godzinach 10.00-14.00, </w:t>
      </w:r>
      <w:r w:rsidRPr="00C034B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 uprzednim uzgodnieniu terminu pod numerem telefonu 22 120 29 50. </w:t>
      </w:r>
      <w:r w:rsidRPr="00C034B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Decyzja kończąca postępowanie zostanie wydana nie wcześniej niż po upływie czternastu dni od dnia doręczenia niniejszego zawiadomienia.</w:t>
      </w:r>
    </w:p>
    <w:p w14:paraId="00CEFE62" w14:textId="77777777" w:rsidR="00823A79" w:rsidRPr="00C034B6" w:rsidRDefault="00823A79" w:rsidP="00C034B6">
      <w:pPr>
        <w:spacing w:after="0" w:line="312" w:lineRule="auto"/>
        <w:rPr>
          <w:rFonts w:ascii="Times New Roman" w:hAnsi="Times New Roman"/>
          <w:bCs/>
          <w:sz w:val="24"/>
          <w:szCs w:val="24"/>
        </w:rPr>
      </w:pPr>
      <w:r w:rsidRPr="00C034B6">
        <w:rPr>
          <w:rFonts w:ascii="Times New Roman" w:hAnsi="Times New Roman"/>
          <w:bCs/>
          <w:sz w:val="24"/>
          <w:szCs w:val="24"/>
        </w:rPr>
        <w:t>Upubliczniono w dniach: od ………………… do …………………</w:t>
      </w:r>
    </w:p>
    <w:p w14:paraId="2001A076" w14:textId="77777777" w:rsidR="00823A79" w:rsidRPr="00C034B6" w:rsidRDefault="00823A79" w:rsidP="00C034B6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C034B6">
        <w:rPr>
          <w:rFonts w:ascii="Times New Roman" w:hAnsi="Times New Roman"/>
          <w:sz w:val="24"/>
          <w:szCs w:val="24"/>
        </w:rPr>
        <w:t>Pieczęć urzędu i podpis:</w:t>
      </w:r>
    </w:p>
    <w:p w14:paraId="0FCDE1FA" w14:textId="181D8B9F" w:rsidR="00823A79" w:rsidRPr="00C034B6" w:rsidRDefault="00823A79" w:rsidP="00C034B6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C034B6">
        <w:rPr>
          <w:rFonts w:ascii="Times New Roman" w:hAnsi="Times New Roman"/>
          <w:sz w:val="24"/>
          <w:szCs w:val="24"/>
        </w:rPr>
        <w:t>Z upoważnienia Generalnego Dyrektora Ochrony Środowiska</w:t>
      </w:r>
    </w:p>
    <w:p w14:paraId="585596E6" w14:textId="13AC0230" w:rsidR="00823A79" w:rsidRPr="00C034B6" w:rsidRDefault="00823A79" w:rsidP="00C034B6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C034B6">
        <w:rPr>
          <w:rFonts w:ascii="Times New Roman" w:hAnsi="Times New Roman"/>
          <w:sz w:val="24"/>
          <w:szCs w:val="24"/>
        </w:rPr>
        <w:t>Katarzyna Bińkowska</w:t>
      </w:r>
    </w:p>
    <w:p w14:paraId="538F9FC1" w14:textId="561B7EF2" w:rsidR="00823A79" w:rsidRPr="00C034B6" w:rsidRDefault="00823A79" w:rsidP="00C034B6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C034B6">
        <w:rPr>
          <w:rFonts w:ascii="Times New Roman" w:hAnsi="Times New Roman"/>
          <w:sz w:val="24"/>
          <w:szCs w:val="24"/>
        </w:rPr>
        <w:lastRenderedPageBreak/>
        <w:t xml:space="preserve">Naczelnik Wydziału </w:t>
      </w:r>
    </w:p>
    <w:p w14:paraId="4CAB31AB" w14:textId="6A4D291C" w:rsidR="00823A79" w:rsidRPr="00C034B6" w:rsidRDefault="00C034B6" w:rsidP="00C034B6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C034B6">
        <w:rPr>
          <w:rFonts w:ascii="Times New Roman" w:hAnsi="Times New Roman"/>
          <w:sz w:val="24"/>
          <w:szCs w:val="24"/>
        </w:rPr>
        <w:t>Departament Ocen Oddziaływania na Środowisko</w:t>
      </w:r>
    </w:p>
    <w:p w14:paraId="5E9D5173" w14:textId="77777777" w:rsidR="00823A79" w:rsidRPr="00C034B6" w:rsidRDefault="00823A79" w:rsidP="00C034B6">
      <w:pPr>
        <w:suppressAutoHyphens/>
        <w:spacing w:after="0" w:line="312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034B6">
        <w:rPr>
          <w:rFonts w:ascii="Times New Roman" w:eastAsia="Times New Roman" w:hAnsi="Times New Roman"/>
          <w:sz w:val="24"/>
          <w:szCs w:val="24"/>
          <w:lang w:eastAsia="pl-PL"/>
        </w:rPr>
        <w:t>Art. 10 § 1 k.p.a.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544A8AEF" w14:textId="77777777" w:rsidR="00823A79" w:rsidRPr="00C034B6" w:rsidRDefault="00823A79" w:rsidP="00C034B6">
      <w:pPr>
        <w:pStyle w:val="Bezodstpw1"/>
        <w:spacing w:line="312" w:lineRule="auto"/>
      </w:pPr>
      <w:r w:rsidRPr="00C034B6">
        <w:rPr>
          <w:bCs/>
        </w:rPr>
        <w:t>Art. 36 k.</w:t>
      </w:r>
      <w:r w:rsidRPr="00C034B6">
        <w:rPr>
          <w:bCs/>
          <w:iCs/>
        </w:rPr>
        <w:t>p.a.</w:t>
      </w:r>
      <w:r w:rsidRPr="00C034B6">
        <w:rPr>
          <w:bCs/>
        </w:rPr>
        <w:t xml:space="preserve"> O każdym przypadku</w:t>
      </w:r>
      <w:r w:rsidRPr="00C034B6">
        <w:t xml:space="preserve"> niezałatwienia sprawy w terminie organ administracji publicznej jest obowiązany zawiadomić strony, podając przyczyny zwłoki, wskazując nowy termin załatwienia sprawy oraz pouczając o prawie do wniesienia ponaglenia (</w:t>
      </w:r>
      <w:r w:rsidRPr="00C034B6">
        <w:rPr>
          <w:b/>
        </w:rPr>
        <w:t>§ 1</w:t>
      </w:r>
      <w:r w:rsidRPr="00C034B6">
        <w:t>).</w:t>
      </w:r>
      <w:r w:rsidRPr="00C034B6">
        <w:rPr>
          <w:b/>
        </w:rPr>
        <w:t xml:space="preserve"> </w:t>
      </w:r>
      <w:r w:rsidRPr="00C034B6">
        <w:t>Ten sam obowiązek ciąży na organie administracji publicznej również w przypadku zwłoki w załatwieniu sprawy z przyczyn niezależnych od organu (</w:t>
      </w:r>
      <w:r w:rsidRPr="00C034B6">
        <w:rPr>
          <w:b/>
        </w:rPr>
        <w:t>§ 2</w:t>
      </w:r>
      <w:r w:rsidRPr="00C034B6">
        <w:t>).</w:t>
      </w:r>
    </w:p>
    <w:p w14:paraId="4AC0CAB7" w14:textId="19310A1F" w:rsidR="00823A79" w:rsidRPr="00C034B6" w:rsidRDefault="00823A79" w:rsidP="00C034B6">
      <w:pPr>
        <w:pStyle w:val="Bezodstpw1"/>
        <w:spacing w:line="312" w:lineRule="auto"/>
      </w:pPr>
      <w:r w:rsidRPr="00C034B6">
        <w:rPr>
          <w:bCs/>
        </w:rPr>
        <w:t xml:space="preserve">Art. 37 § 1 </w:t>
      </w:r>
      <w:r w:rsidRPr="00C034B6">
        <w:rPr>
          <w:bCs/>
          <w:iCs/>
        </w:rPr>
        <w:t xml:space="preserve">k.p.a. </w:t>
      </w:r>
      <w:r w:rsidRPr="00C034B6">
        <w:rPr>
          <w:bCs/>
        </w:rPr>
        <w:t>Stronie służy</w:t>
      </w:r>
      <w:r w:rsidRPr="00C034B6">
        <w:t xml:space="preserve"> prawo do wniesienia ponaglenia, jeżeli: </w:t>
      </w:r>
      <w:r w:rsidRPr="00C034B6">
        <w:rPr>
          <w:b/>
        </w:rPr>
        <w:t>1</w:t>
      </w:r>
      <w:r w:rsidRPr="00C034B6">
        <w:t xml:space="preserve">) nie załatwiono sprawy w terminie określonym w art. 35 lub przepisach szczególnych ani w terminie wskazanym zgodnie z art. 36 § 1 (bezczynność); </w:t>
      </w:r>
      <w:r w:rsidRPr="00C034B6">
        <w:rPr>
          <w:b/>
        </w:rPr>
        <w:t>2)</w:t>
      </w:r>
      <w:r w:rsidRPr="00C034B6">
        <w:t xml:space="preserve"> postępowanie jest prowadzone dłużej niż jest to niezbędne do załatwienia sprawy (przewlekłość).</w:t>
      </w:r>
    </w:p>
    <w:p w14:paraId="612DAACA" w14:textId="77777777" w:rsidR="00823A79" w:rsidRPr="00C034B6" w:rsidRDefault="00823A79" w:rsidP="00C034B6">
      <w:pPr>
        <w:pStyle w:val="Bezodstpw1"/>
        <w:spacing w:line="312" w:lineRule="auto"/>
      </w:pPr>
      <w:r w:rsidRPr="00C034B6">
        <w:rPr>
          <w:bCs/>
        </w:rPr>
        <w:t xml:space="preserve">Art. 49 § 1 </w:t>
      </w:r>
      <w:r w:rsidRPr="00C034B6">
        <w:rPr>
          <w:bCs/>
          <w:iCs/>
        </w:rPr>
        <w:t>k.p.a.</w:t>
      </w:r>
      <w:r w:rsidRPr="00C034B6">
        <w:rPr>
          <w:bCs/>
        </w:rPr>
        <w:t xml:space="preserve"> Jeżeli przepis szczególny tak stanowi, zawiadomienie stron o decyzjach i innych czynnościach organu administracji</w:t>
      </w:r>
      <w:r w:rsidRPr="00C034B6">
        <w:t xml:space="preserve">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2FFDFF32" w14:textId="77777777" w:rsidR="00823A79" w:rsidRPr="00C034B6" w:rsidRDefault="00823A79" w:rsidP="00C034B6">
      <w:pPr>
        <w:spacing w:after="60" w:line="312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34B6">
        <w:rPr>
          <w:rFonts w:ascii="Times New Roman" w:eastAsia="Times New Roman" w:hAnsi="Times New Roman"/>
          <w:sz w:val="24"/>
          <w:szCs w:val="24"/>
          <w:lang w:eastAsia="pl-PL"/>
        </w:rPr>
        <w:t xml:space="preserve">Art. 74 ust. 3 </w:t>
      </w:r>
      <w:proofErr w:type="spellStart"/>
      <w:r w:rsidRPr="00C034B6">
        <w:rPr>
          <w:rFonts w:ascii="Times New Roman" w:eastAsia="Times New Roman" w:hAnsi="Times New Roman"/>
          <w:iCs/>
          <w:sz w:val="24"/>
          <w:szCs w:val="24"/>
          <w:lang w:eastAsia="pl-PL"/>
        </w:rPr>
        <w:t>u.o.o.ś</w:t>
      </w:r>
      <w:proofErr w:type="spellEnd"/>
      <w:r w:rsidRPr="00C034B6">
        <w:rPr>
          <w:rFonts w:ascii="Times New Roman" w:eastAsia="Times New Roman" w:hAnsi="Times New Roman"/>
          <w:iCs/>
          <w:sz w:val="24"/>
          <w:szCs w:val="24"/>
          <w:lang w:eastAsia="pl-PL"/>
        </w:rPr>
        <w:t>.</w:t>
      </w:r>
      <w:r w:rsidRPr="00C034B6">
        <w:rPr>
          <w:rFonts w:ascii="Times New Roman" w:eastAsia="Times New Roman" w:hAnsi="Times New Roman"/>
          <w:sz w:val="24"/>
          <w:szCs w:val="24"/>
          <w:lang w:eastAsia="pl-PL"/>
        </w:rPr>
        <w:t xml:space="preserve"> 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36AE2EB2" w14:textId="77777777" w:rsidR="00823A79" w:rsidRPr="00C034B6" w:rsidRDefault="00823A79" w:rsidP="00C034B6">
      <w:pPr>
        <w:spacing w:line="312" w:lineRule="auto"/>
        <w:rPr>
          <w:rFonts w:ascii="Times New Roman" w:hAnsi="Times New Roman"/>
          <w:sz w:val="24"/>
          <w:szCs w:val="24"/>
        </w:rPr>
      </w:pPr>
    </w:p>
    <w:sectPr w:rsidR="00823A79" w:rsidRPr="00C03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9AB14" w14:textId="77777777" w:rsidR="00C64223" w:rsidRDefault="00C64223" w:rsidP="00823A79">
      <w:pPr>
        <w:spacing w:after="0" w:line="240" w:lineRule="auto"/>
      </w:pPr>
      <w:r>
        <w:separator/>
      </w:r>
    </w:p>
  </w:endnote>
  <w:endnote w:type="continuationSeparator" w:id="0">
    <w:p w14:paraId="31C42224" w14:textId="77777777" w:rsidR="00C64223" w:rsidRDefault="00C64223" w:rsidP="0082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742FD" w14:textId="77777777" w:rsidR="00C64223" w:rsidRDefault="00C64223" w:rsidP="00823A79">
      <w:pPr>
        <w:spacing w:after="0" w:line="240" w:lineRule="auto"/>
      </w:pPr>
      <w:r>
        <w:separator/>
      </w:r>
    </w:p>
  </w:footnote>
  <w:footnote w:type="continuationSeparator" w:id="0">
    <w:p w14:paraId="37543D86" w14:textId="77777777" w:rsidR="00C64223" w:rsidRDefault="00C64223" w:rsidP="00823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466E2F"/>
    <w:multiLevelType w:val="hybridMultilevel"/>
    <w:tmpl w:val="4AAABC2A"/>
    <w:lvl w:ilvl="0" w:tplc="381C0A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95349050" w:tentative="1">
      <w:start w:val="1"/>
      <w:numFmt w:val="lowerLetter"/>
      <w:lvlText w:val="%2."/>
      <w:lvlJc w:val="left"/>
      <w:pPr>
        <w:ind w:left="1080" w:hanging="360"/>
      </w:pPr>
    </w:lvl>
    <w:lvl w:ilvl="2" w:tplc="E37A4EE6" w:tentative="1">
      <w:start w:val="1"/>
      <w:numFmt w:val="lowerRoman"/>
      <w:lvlText w:val="%3."/>
      <w:lvlJc w:val="right"/>
      <w:pPr>
        <w:ind w:left="1800" w:hanging="180"/>
      </w:pPr>
    </w:lvl>
    <w:lvl w:ilvl="3" w:tplc="35E29AEC" w:tentative="1">
      <w:start w:val="1"/>
      <w:numFmt w:val="decimal"/>
      <w:lvlText w:val="%4."/>
      <w:lvlJc w:val="left"/>
      <w:pPr>
        <w:ind w:left="2520" w:hanging="360"/>
      </w:pPr>
    </w:lvl>
    <w:lvl w:ilvl="4" w:tplc="EEF86364" w:tentative="1">
      <w:start w:val="1"/>
      <w:numFmt w:val="lowerLetter"/>
      <w:lvlText w:val="%5."/>
      <w:lvlJc w:val="left"/>
      <w:pPr>
        <w:ind w:left="3240" w:hanging="360"/>
      </w:pPr>
    </w:lvl>
    <w:lvl w:ilvl="5" w:tplc="86D62D60" w:tentative="1">
      <w:start w:val="1"/>
      <w:numFmt w:val="lowerRoman"/>
      <w:lvlText w:val="%6."/>
      <w:lvlJc w:val="right"/>
      <w:pPr>
        <w:ind w:left="3960" w:hanging="180"/>
      </w:pPr>
    </w:lvl>
    <w:lvl w:ilvl="6" w:tplc="0DE0928A" w:tentative="1">
      <w:start w:val="1"/>
      <w:numFmt w:val="decimal"/>
      <w:lvlText w:val="%7."/>
      <w:lvlJc w:val="left"/>
      <w:pPr>
        <w:ind w:left="4680" w:hanging="360"/>
      </w:pPr>
    </w:lvl>
    <w:lvl w:ilvl="7" w:tplc="5BB8267C" w:tentative="1">
      <w:start w:val="1"/>
      <w:numFmt w:val="lowerLetter"/>
      <w:lvlText w:val="%8."/>
      <w:lvlJc w:val="left"/>
      <w:pPr>
        <w:ind w:left="5400" w:hanging="360"/>
      </w:pPr>
    </w:lvl>
    <w:lvl w:ilvl="8" w:tplc="AC26A76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171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79"/>
    <w:rsid w:val="00001236"/>
    <w:rsid w:val="00823A79"/>
    <w:rsid w:val="00980AC3"/>
    <w:rsid w:val="00C034B6"/>
    <w:rsid w:val="00C64223"/>
    <w:rsid w:val="00CF7E6C"/>
    <w:rsid w:val="00D2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B37E"/>
  <w15:chartTrackingRefBased/>
  <w15:docId w15:val="{BC5BC3E6-DEEB-4417-95BA-5B872BD0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A7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nfont">
    <w:name w:val="men font"/>
    <w:basedOn w:val="Normalny"/>
    <w:rsid w:val="00823A7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3A79"/>
    <w:pPr>
      <w:ind w:left="720"/>
      <w:contextualSpacing/>
    </w:pPr>
  </w:style>
  <w:style w:type="paragraph" w:customStyle="1" w:styleId="Bezodstpw1">
    <w:name w:val="Bez odstępów1"/>
    <w:rsid w:val="00823A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Urbaniak</dc:creator>
  <cp:keywords/>
  <dc:description/>
  <cp:lastModifiedBy>Ewa Urbaniak</cp:lastModifiedBy>
  <cp:revision>1</cp:revision>
  <dcterms:created xsi:type="dcterms:W3CDTF">2024-06-03T08:00:00Z</dcterms:created>
  <dcterms:modified xsi:type="dcterms:W3CDTF">2024-06-03T12:48:00Z</dcterms:modified>
</cp:coreProperties>
</file>