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8B7315E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67472C" w:rsidRPr="0067472C">
        <w:rPr>
          <w:b/>
          <w:i/>
          <w:sz w:val="22"/>
          <w:szCs w:val="22"/>
        </w:rPr>
        <w:t>Prowadzenie terapii osób ze spektrum autyzmu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51C47FBA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67472C" w:rsidRPr="0067472C">
        <w:rPr>
          <w:rStyle w:val="TeksttreciPogrubienie"/>
          <w:spacing w:val="4"/>
          <w:sz w:val="22"/>
          <w:szCs w:val="22"/>
        </w:rPr>
        <w:t>Prowadzenie terapii osób ze spektrum autyzmu</w:t>
      </w:r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2A0B329D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520799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17575600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>wi Zdrowia (ul. Miodowa 15, 00-</w:t>
      </w:r>
      <w:r w:rsidR="00FF19DA">
        <w:rPr>
          <w:rFonts w:ascii="Arial" w:hAnsi="Arial" w:cs="Arial"/>
          <w:spacing w:val="4"/>
          <w:sz w:val="22"/>
          <w:szCs w:val="22"/>
        </w:rPr>
        <w:t>95</w:t>
      </w:r>
      <w:r w:rsidRPr="00113BF5">
        <w:rPr>
          <w:rFonts w:ascii="Arial" w:hAnsi="Arial" w:cs="Arial"/>
          <w:spacing w:val="4"/>
          <w:sz w:val="22"/>
          <w:szCs w:val="22"/>
        </w:rPr>
        <w:t>2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>ział Ministra Zdrowia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7B3210E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</w:t>
      </w:r>
      <w:r w:rsidR="00520799">
        <w:rPr>
          <w:rFonts w:ascii="Calibri" w:hAnsi="Calibri"/>
          <w:i/>
          <w:sz w:val="20"/>
          <w:szCs w:val="20"/>
        </w:rPr>
        <w:t>na eksperta</w:t>
      </w:r>
      <w:bookmarkStart w:id="0" w:name="_GoBack"/>
      <w:bookmarkEnd w:id="0"/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9B95E7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99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298A72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9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520799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2079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0799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7472C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123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1F18-F4E3-4A63-995B-DE7DE2F1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2022-11-02T11:03:00Z</dcterms:created>
  <dcterms:modified xsi:type="dcterms:W3CDTF">2022-11-02T11:03:00Z</dcterms:modified>
</cp:coreProperties>
</file>