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65" w:rsidRPr="0065454D" w:rsidRDefault="00846E65" w:rsidP="00846E65">
      <w:pPr>
        <w:pStyle w:val="Nagwek3"/>
        <w:tabs>
          <w:tab w:val="left" w:pos="0"/>
        </w:tabs>
        <w:rPr>
          <w:rFonts w:ascii="Arial" w:hAnsi="Arial" w:cs="Arial"/>
          <w:sz w:val="22"/>
          <w:u w:val="none"/>
        </w:rPr>
      </w:pPr>
    </w:p>
    <w:p w:rsidR="00846E65" w:rsidRPr="0058008A" w:rsidRDefault="00B60092" w:rsidP="00846E65">
      <w:pPr>
        <w:pStyle w:val="Nagwek3"/>
        <w:tabs>
          <w:tab w:val="left" w:pos="0"/>
        </w:tabs>
        <w:jc w:val="right"/>
        <w:rPr>
          <w:rFonts w:ascii="Arial" w:hAnsi="Arial" w:cs="Arial"/>
          <w:b w:val="0"/>
          <w:sz w:val="22"/>
          <w:u w:val="none"/>
        </w:rPr>
      </w:pPr>
      <w:r w:rsidRPr="0058008A">
        <w:rPr>
          <w:rFonts w:ascii="Arial" w:hAnsi="Arial" w:cs="Arial"/>
          <w:b w:val="0"/>
          <w:sz w:val="22"/>
          <w:u w:val="none"/>
        </w:rPr>
        <w:t xml:space="preserve">Tarnobrzeg, dnia </w:t>
      </w:r>
      <w:r w:rsidR="0096774F" w:rsidRPr="0058008A">
        <w:rPr>
          <w:rFonts w:ascii="Arial" w:hAnsi="Arial" w:cs="Arial"/>
          <w:b w:val="0"/>
          <w:sz w:val="22"/>
          <w:u w:val="none"/>
        </w:rPr>
        <w:t>19 października 2023</w:t>
      </w:r>
      <w:r w:rsidR="00846E65" w:rsidRPr="0058008A">
        <w:rPr>
          <w:rFonts w:ascii="Arial" w:hAnsi="Arial" w:cs="Arial"/>
          <w:b w:val="0"/>
          <w:sz w:val="22"/>
          <w:u w:val="none"/>
        </w:rPr>
        <w:t xml:space="preserve"> r.</w:t>
      </w:r>
    </w:p>
    <w:p w:rsidR="00846E65" w:rsidRPr="0058008A" w:rsidRDefault="0096774F" w:rsidP="00846E65">
      <w:pPr>
        <w:rPr>
          <w:lang w:eastAsia="ar-SA"/>
        </w:rPr>
      </w:pPr>
      <w:r w:rsidRPr="0058008A">
        <w:rPr>
          <w:b/>
          <w:bCs/>
          <w:lang w:eastAsia="ar-SA"/>
        </w:rPr>
        <w:t>3037-7.262.9.2023</w:t>
      </w:r>
    </w:p>
    <w:p w:rsidR="00846E65" w:rsidRPr="0058008A" w:rsidRDefault="00846E65" w:rsidP="00846E65">
      <w:pPr>
        <w:rPr>
          <w:lang w:eastAsia="ar-SA"/>
        </w:rPr>
      </w:pPr>
    </w:p>
    <w:p w:rsidR="00846E65" w:rsidRPr="0058008A" w:rsidRDefault="00640467" w:rsidP="00640467">
      <w:pPr>
        <w:jc w:val="center"/>
        <w:rPr>
          <w:lang w:eastAsia="ar-SA"/>
        </w:rPr>
      </w:pPr>
      <w:r w:rsidRPr="0058008A">
        <w:rPr>
          <w:lang w:eastAsia="ar-SA"/>
        </w:rPr>
        <w:t>ZAPYTANIE OFERTOWE</w:t>
      </w:r>
    </w:p>
    <w:p w:rsidR="00846E65" w:rsidRPr="0058008A" w:rsidRDefault="00846E65" w:rsidP="00846E65">
      <w:pPr>
        <w:jc w:val="center"/>
        <w:rPr>
          <w:lang w:eastAsia="ar-SA"/>
        </w:rPr>
      </w:pPr>
      <w:r w:rsidRPr="0058008A">
        <w:rPr>
          <w:lang w:eastAsia="ar-SA"/>
        </w:rPr>
        <w:t>ZAPROSZENIE DO SKŁADANIA OFERT</w:t>
      </w:r>
    </w:p>
    <w:p w:rsidR="00846E65" w:rsidRPr="0058008A" w:rsidRDefault="00846E65" w:rsidP="00846E65">
      <w:pPr>
        <w:jc w:val="center"/>
        <w:rPr>
          <w:lang w:eastAsia="ar-SA"/>
        </w:rPr>
      </w:pPr>
      <w:r w:rsidRPr="0058008A">
        <w:rPr>
          <w:lang w:eastAsia="ar-SA"/>
        </w:rPr>
        <w:t>NA ZADANIE</w:t>
      </w:r>
    </w:p>
    <w:p w:rsidR="00846E65" w:rsidRPr="0058008A" w:rsidRDefault="009033AE" w:rsidP="009033AE">
      <w:pPr>
        <w:pStyle w:val="Nagwek3"/>
        <w:tabs>
          <w:tab w:val="left" w:pos="0"/>
        </w:tabs>
        <w:rPr>
          <w:bCs w:val="0"/>
          <w:sz w:val="24"/>
          <w:szCs w:val="24"/>
          <w:u w:val="none"/>
        </w:rPr>
      </w:pPr>
      <w:r w:rsidRPr="0058008A">
        <w:rPr>
          <w:bCs w:val="0"/>
          <w:sz w:val="24"/>
          <w:szCs w:val="24"/>
          <w:u w:val="none"/>
        </w:rPr>
        <w:t>„</w:t>
      </w:r>
      <w:r w:rsidR="003B24DC" w:rsidRPr="0058008A">
        <w:rPr>
          <w:bCs w:val="0"/>
          <w:sz w:val="24"/>
          <w:szCs w:val="24"/>
        </w:rPr>
        <w:t>Zakup i dostawa sprzętu komputerowego dla Prokuratury Okręgowej w Tarnobrzegu</w:t>
      </w:r>
      <w:r w:rsidRPr="0058008A">
        <w:rPr>
          <w:bCs w:val="0"/>
          <w:sz w:val="24"/>
          <w:szCs w:val="24"/>
          <w:u w:val="none"/>
        </w:rPr>
        <w:t>”.</w:t>
      </w:r>
    </w:p>
    <w:p w:rsidR="009033AE" w:rsidRPr="0058008A" w:rsidRDefault="009033AE" w:rsidP="009033AE">
      <w:pPr>
        <w:rPr>
          <w:lang w:eastAsia="ar-SA"/>
        </w:rPr>
      </w:pPr>
    </w:p>
    <w:p w:rsidR="00846E65" w:rsidRPr="0058008A" w:rsidRDefault="00846E65" w:rsidP="006B51A6">
      <w:pPr>
        <w:widowControl w:val="0"/>
        <w:suppressAutoHyphens/>
        <w:spacing w:line="360" w:lineRule="auto"/>
        <w:jc w:val="center"/>
        <w:rPr>
          <w:rFonts w:ascii="Arial" w:hAnsi="Arial" w:cs="Arial"/>
          <w:sz w:val="22"/>
        </w:rPr>
      </w:pPr>
      <w:r w:rsidRPr="0058008A">
        <w:rPr>
          <w:rFonts w:ascii="Arial" w:hAnsi="Arial" w:cs="Arial"/>
          <w:bCs/>
          <w:sz w:val="22"/>
          <w:szCs w:val="22"/>
        </w:rPr>
        <w:t xml:space="preserve">Podstawa prawna: </w:t>
      </w:r>
      <w:r w:rsidR="006B51A6" w:rsidRPr="0058008A">
        <w:rPr>
          <w:rFonts w:ascii="Arial" w:hAnsi="Arial" w:cs="Arial"/>
          <w:bCs/>
          <w:sz w:val="22"/>
          <w:szCs w:val="22"/>
        </w:rPr>
        <w:t>Ustawy z dnia 11 września 2019 r. Prawo zamówień publicznych</w:t>
      </w:r>
    </w:p>
    <w:p w:rsidR="00846E65" w:rsidRPr="0058008A" w:rsidRDefault="00846E65" w:rsidP="00846E65">
      <w:pPr>
        <w:pStyle w:val="Nagwek3"/>
        <w:tabs>
          <w:tab w:val="left" w:pos="0"/>
        </w:tabs>
        <w:rPr>
          <w:rFonts w:ascii="Arial" w:hAnsi="Arial" w:cs="Arial"/>
          <w:sz w:val="22"/>
          <w:u w:val="none"/>
        </w:rPr>
      </w:pPr>
    </w:p>
    <w:p w:rsidR="00846E65" w:rsidRPr="0058008A" w:rsidRDefault="00846E65" w:rsidP="00846E65">
      <w:pPr>
        <w:pStyle w:val="Nagwek3"/>
        <w:tabs>
          <w:tab w:val="left" w:pos="0"/>
        </w:tabs>
        <w:rPr>
          <w:rFonts w:ascii="Arial" w:hAnsi="Arial" w:cs="Arial"/>
          <w:sz w:val="22"/>
          <w:u w:val="none"/>
        </w:rPr>
      </w:pPr>
      <w:r w:rsidRPr="0058008A">
        <w:rPr>
          <w:rFonts w:ascii="Arial" w:hAnsi="Arial" w:cs="Arial"/>
          <w:sz w:val="22"/>
          <w:u w:val="none"/>
        </w:rPr>
        <w:t>I. Zamawiający</w:t>
      </w:r>
    </w:p>
    <w:p w:rsidR="00846E65" w:rsidRPr="0058008A" w:rsidRDefault="00846E65" w:rsidP="00846E65">
      <w:pPr>
        <w:widowControl w:val="0"/>
        <w:suppressAutoHyphens/>
        <w:jc w:val="center"/>
        <w:rPr>
          <w:rFonts w:ascii="Arial" w:hAnsi="Arial" w:cs="Arial"/>
          <w:b/>
          <w:bCs/>
          <w:sz w:val="22"/>
          <w:szCs w:val="22"/>
          <w:u w:val="single"/>
          <w:lang w:eastAsia="ar-SA"/>
        </w:rPr>
      </w:pPr>
    </w:p>
    <w:p w:rsidR="00846E65" w:rsidRPr="0058008A" w:rsidRDefault="00846E65" w:rsidP="00846E65">
      <w:pPr>
        <w:widowControl w:val="0"/>
        <w:suppressAutoHyphens/>
        <w:jc w:val="both"/>
        <w:rPr>
          <w:rFonts w:ascii="Arial" w:hAnsi="Arial" w:cs="Arial"/>
          <w:sz w:val="22"/>
          <w:szCs w:val="22"/>
          <w:lang w:eastAsia="ar-SA"/>
        </w:rPr>
      </w:pPr>
      <w:r w:rsidRPr="0058008A">
        <w:rPr>
          <w:rFonts w:ascii="Arial" w:hAnsi="Arial" w:cs="Arial"/>
          <w:sz w:val="22"/>
          <w:szCs w:val="22"/>
          <w:lang w:eastAsia="ar-SA"/>
        </w:rPr>
        <w:t>1</w:t>
      </w:r>
      <w:r w:rsidRPr="0058008A">
        <w:rPr>
          <w:rFonts w:ascii="Arial" w:hAnsi="Arial" w:cs="Arial"/>
          <w:b/>
          <w:sz w:val="22"/>
          <w:szCs w:val="22"/>
          <w:lang w:eastAsia="ar-SA"/>
        </w:rPr>
        <w:t>.</w:t>
      </w:r>
      <w:r w:rsidRPr="0058008A">
        <w:rPr>
          <w:rFonts w:ascii="Arial" w:hAnsi="Arial" w:cs="Arial"/>
          <w:sz w:val="22"/>
          <w:szCs w:val="22"/>
          <w:lang w:eastAsia="ar-SA"/>
        </w:rPr>
        <w:t xml:space="preserve"> Prokuratura Okręgowa w Tarnobrzegu ul. Sienkiewicza 27 39-400 Tarnobrzeg, tel. 15 8222307, fax. 15 8228183 </w:t>
      </w:r>
    </w:p>
    <w:p w:rsidR="00846E65" w:rsidRPr="0058008A" w:rsidRDefault="00846E65" w:rsidP="00846E65">
      <w:pPr>
        <w:widowControl w:val="0"/>
        <w:tabs>
          <w:tab w:val="left" w:pos="720"/>
        </w:tabs>
        <w:suppressAutoHyphens/>
        <w:jc w:val="both"/>
        <w:rPr>
          <w:rFonts w:ascii="Arial" w:hAnsi="Arial" w:cs="Arial"/>
          <w:sz w:val="22"/>
          <w:szCs w:val="22"/>
          <w:lang w:eastAsia="ar-SA"/>
        </w:rPr>
      </w:pPr>
      <w:r w:rsidRPr="0058008A">
        <w:rPr>
          <w:rFonts w:ascii="Arial" w:hAnsi="Arial" w:cs="Arial"/>
          <w:sz w:val="22"/>
          <w:szCs w:val="22"/>
          <w:lang w:eastAsia="ar-SA"/>
        </w:rPr>
        <w:t>2</w:t>
      </w:r>
      <w:r w:rsidRPr="0058008A">
        <w:rPr>
          <w:rFonts w:ascii="Arial" w:hAnsi="Arial" w:cs="Arial"/>
          <w:b/>
          <w:sz w:val="22"/>
          <w:szCs w:val="22"/>
          <w:lang w:eastAsia="ar-SA"/>
        </w:rPr>
        <w:t>.</w:t>
      </w:r>
      <w:r w:rsidRPr="0058008A">
        <w:rPr>
          <w:rFonts w:ascii="Arial" w:hAnsi="Arial" w:cs="Arial"/>
          <w:sz w:val="22"/>
          <w:szCs w:val="22"/>
          <w:lang w:eastAsia="ar-SA"/>
        </w:rPr>
        <w:t xml:space="preserve"> Godziny urzędowania: od poniedziałku do piątku w godzinach od 7.30 do 15.30.</w:t>
      </w:r>
    </w:p>
    <w:p w:rsidR="00846E65" w:rsidRPr="0058008A" w:rsidRDefault="00846E65" w:rsidP="00846E65">
      <w:pPr>
        <w:widowControl w:val="0"/>
        <w:tabs>
          <w:tab w:val="left" w:pos="720"/>
        </w:tabs>
        <w:suppressAutoHyphens/>
        <w:jc w:val="both"/>
        <w:rPr>
          <w:rFonts w:ascii="Arial" w:hAnsi="Arial" w:cs="Arial"/>
          <w:sz w:val="22"/>
          <w:szCs w:val="22"/>
          <w:lang w:eastAsia="ar-SA"/>
        </w:rPr>
      </w:pPr>
    </w:p>
    <w:p w:rsidR="00846E65" w:rsidRPr="0058008A" w:rsidRDefault="00846E65" w:rsidP="00846E65">
      <w:pPr>
        <w:pStyle w:val="Nagwek3"/>
        <w:tabs>
          <w:tab w:val="left" w:pos="0"/>
          <w:tab w:val="left" w:pos="720"/>
        </w:tabs>
        <w:rPr>
          <w:rFonts w:ascii="Arial" w:hAnsi="Arial" w:cs="Arial"/>
          <w:sz w:val="22"/>
          <w:u w:val="none"/>
        </w:rPr>
      </w:pPr>
      <w:r w:rsidRPr="0058008A">
        <w:rPr>
          <w:rFonts w:ascii="Arial" w:hAnsi="Arial" w:cs="Arial"/>
          <w:sz w:val="22"/>
          <w:u w:val="none"/>
        </w:rPr>
        <w:t xml:space="preserve">II. </w:t>
      </w:r>
      <w:r w:rsidRPr="0058008A">
        <w:rPr>
          <w:rFonts w:ascii="Arial" w:hAnsi="Arial" w:cs="Arial"/>
          <w:bCs w:val="0"/>
          <w:sz w:val="22"/>
          <w:u w:val="none"/>
        </w:rPr>
        <w:t>Tryb udzielania zamówienia</w:t>
      </w:r>
    </w:p>
    <w:p w:rsidR="00846E65" w:rsidRPr="0058008A" w:rsidRDefault="00846E65" w:rsidP="00846E65">
      <w:pPr>
        <w:rPr>
          <w:sz w:val="22"/>
          <w:szCs w:val="22"/>
          <w:lang w:eastAsia="ar-SA"/>
        </w:rPr>
      </w:pPr>
    </w:p>
    <w:p w:rsidR="00846E65" w:rsidRPr="0058008A" w:rsidRDefault="00846E65" w:rsidP="00846E65">
      <w:pPr>
        <w:pStyle w:val="WW-Nagwek11"/>
        <w:keepNext w:val="0"/>
        <w:tabs>
          <w:tab w:val="left" w:pos="720"/>
        </w:tabs>
        <w:spacing w:before="0" w:after="0"/>
        <w:jc w:val="both"/>
        <w:rPr>
          <w:rFonts w:eastAsia="Times New Roman" w:cs="Arial"/>
          <w:sz w:val="22"/>
          <w:szCs w:val="22"/>
          <w:lang w:eastAsia="ar-SA"/>
        </w:rPr>
      </w:pPr>
      <w:r w:rsidRPr="0058008A">
        <w:rPr>
          <w:rFonts w:eastAsia="Times New Roman" w:cs="Arial"/>
          <w:bCs/>
          <w:sz w:val="22"/>
          <w:szCs w:val="22"/>
          <w:lang w:eastAsia="ar-SA"/>
        </w:rPr>
        <w:t>1</w:t>
      </w:r>
      <w:r w:rsidRPr="0058008A">
        <w:rPr>
          <w:rFonts w:eastAsia="Times New Roman" w:cs="Arial"/>
          <w:b/>
          <w:bCs/>
          <w:sz w:val="22"/>
          <w:szCs w:val="22"/>
          <w:lang w:eastAsia="ar-SA"/>
        </w:rPr>
        <w:t>.</w:t>
      </w:r>
      <w:r w:rsidRPr="0058008A">
        <w:rPr>
          <w:rFonts w:eastAsia="Times New Roman" w:cs="Arial"/>
          <w:sz w:val="22"/>
          <w:szCs w:val="22"/>
          <w:lang w:eastAsia="ar-SA"/>
        </w:rPr>
        <w:t xml:space="preserve">Postępowanie prowadzone w trybie </w:t>
      </w:r>
      <w:r w:rsidR="00F22F6B" w:rsidRPr="0058008A">
        <w:rPr>
          <w:rFonts w:eastAsia="Times New Roman" w:cs="Arial"/>
          <w:sz w:val="22"/>
          <w:szCs w:val="22"/>
          <w:lang w:eastAsia="ar-SA"/>
        </w:rPr>
        <w:t>zaproszenia do składania ofert</w:t>
      </w:r>
      <w:r w:rsidR="00DF46D6" w:rsidRPr="0058008A">
        <w:rPr>
          <w:rFonts w:eastAsia="Times New Roman" w:cs="Arial"/>
          <w:sz w:val="22"/>
          <w:szCs w:val="22"/>
          <w:lang w:eastAsia="ar-SA"/>
        </w:rPr>
        <w:t xml:space="preserve"> zgodnie z  art. 2 </w:t>
      </w:r>
      <w:r w:rsidR="00DF46D6" w:rsidRPr="0058008A">
        <w:rPr>
          <w:rFonts w:eastAsia="Times New Roman" w:cs="Arial"/>
          <w:sz w:val="22"/>
          <w:szCs w:val="22"/>
          <w:lang w:eastAsia="ar-SA"/>
        </w:rPr>
        <w:tab/>
        <w:t>pkt 1</w:t>
      </w:r>
      <w:r w:rsidRPr="0058008A">
        <w:rPr>
          <w:rFonts w:eastAsia="Times New Roman" w:cs="Arial"/>
          <w:sz w:val="22"/>
          <w:szCs w:val="22"/>
          <w:lang w:eastAsia="ar-SA"/>
        </w:rPr>
        <w:t xml:space="preserve"> ustawy Prawo zamówień publicznych. </w:t>
      </w:r>
    </w:p>
    <w:p w:rsidR="0087473A" w:rsidRPr="0058008A" w:rsidRDefault="0087473A" w:rsidP="0087473A">
      <w:pPr>
        <w:pStyle w:val="Tekstpodstawowy"/>
        <w:jc w:val="center"/>
        <w:rPr>
          <w:rFonts w:ascii="Arial" w:hAnsi="Arial" w:cs="Arial"/>
          <w:b/>
          <w:sz w:val="22"/>
          <w:szCs w:val="22"/>
          <w:lang w:eastAsia="ar-SA"/>
        </w:rPr>
      </w:pPr>
      <w:r w:rsidRPr="0058008A">
        <w:rPr>
          <w:rFonts w:ascii="Arial" w:hAnsi="Arial" w:cs="Arial"/>
          <w:b/>
          <w:sz w:val="22"/>
          <w:szCs w:val="22"/>
          <w:lang w:eastAsia="ar-SA"/>
        </w:rPr>
        <w:t>III Opis przedmiotu zamówienia</w:t>
      </w:r>
    </w:p>
    <w:p w:rsidR="00A43EEE" w:rsidRPr="0058008A" w:rsidRDefault="00137061" w:rsidP="00A43EEE">
      <w:pPr>
        <w:pStyle w:val="Tekstpodstawowy"/>
        <w:numPr>
          <w:ilvl w:val="0"/>
          <w:numId w:val="19"/>
        </w:numPr>
        <w:jc w:val="both"/>
        <w:rPr>
          <w:rFonts w:ascii="Arial" w:hAnsi="Arial" w:cs="Arial"/>
          <w:sz w:val="22"/>
          <w:szCs w:val="22"/>
          <w:lang w:eastAsia="ar-SA"/>
        </w:rPr>
      </w:pPr>
      <w:r w:rsidRPr="0058008A">
        <w:rPr>
          <w:rFonts w:ascii="Arial" w:hAnsi="Arial" w:cs="Arial"/>
          <w:bCs/>
          <w:sz w:val="22"/>
          <w:szCs w:val="22"/>
        </w:rPr>
        <w:t>Zakup i dostawa sprzętu komputerowego dla Prokuratury Okręgowej w Tarnobrzegu</w:t>
      </w:r>
    </w:p>
    <w:p w:rsidR="009631B1" w:rsidRPr="0058008A" w:rsidRDefault="00F22F6B" w:rsidP="00137061">
      <w:pPr>
        <w:pStyle w:val="Tekstpodstawowy"/>
        <w:ind w:left="720"/>
        <w:jc w:val="both"/>
        <w:rPr>
          <w:rFonts w:ascii="Arial" w:hAnsi="Arial" w:cs="Arial"/>
          <w:sz w:val="22"/>
          <w:szCs w:val="22"/>
          <w:lang w:eastAsia="ar-SA"/>
        </w:rPr>
      </w:pPr>
      <w:r w:rsidRPr="0058008A">
        <w:rPr>
          <w:rFonts w:ascii="Arial" w:hAnsi="Arial" w:cs="Arial"/>
          <w:sz w:val="22"/>
          <w:szCs w:val="22"/>
          <w:lang w:eastAsia="ar-SA"/>
        </w:rPr>
        <w:t>Szczegółowy opis przedmiotu zamówienia stanowi załącznik specyfikacja techniczna.</w:t>
      </w:r>
    </w:p>
    <w:p w:rsidR="00306EA8" w:rsidRPr="0058008A" w:rsidRDefault="009631B1" w:rsidP="00306EA8">
      <w:pPr>
        <w:tabs>
          <w:tab w:val="left" w:pos="0"/>
        </w:tabs>
        <w:jc w:val="both"/>
        <w:rPr>
          <w:rFonts w:ascii="Arial" w:hAnsi="Arial" w:cs="Arial"/>
          <w:bCs/>
          <w:sz w:val="22"/>
          <w:szCs w:val="22"/>
        </w:rPr>
      </w:pPr>
      <w:r w:rsidRPr="0058008A">
        <w:rPr>
          <w:rFonts w:ascii="Arial" w:hAnsi="Arial" w:cs="Arial"/>
          <w:sz w:val="22"/>
          <w:szCs w:val="22"/>
          <w:lang w:eastAsia="ar-SA"/>
        </w:rPr>
        <w:t xml:space="preserve">2. </w:t>
      </w:r>
      <w:r w:rsidRPr="0058008A">
        <w:rPr>
          <w:rFonts w:ascii="Arial" w:hAnsi="Arial" w:cs="Arial"/>
          <w:sz w:val="22"/>
          <w:szCs w:val="22"/>
        </w:rPr>
        <w:t xml:space="preserve">Nomenklatura Wspólnego Słownika Zamówień Publicznych </w:t>
      </w:r>
      <w:r w:rsidR="00306EA8" w:rsidRPr="0058008A">
        <w:rPr>
          <w:rFonts w:ascii="Arial" w:hAnsi="Arial" w:cs="Arial"/>
          <w:bCs/>
          <w:sz w:val="22"/>
          <w:szCs w:val="22"/>
        </w:rPr>
        <w:t>Kod CPV:  30213000-5 komputery osobiste, 30213100-6 komputery przenośne, 30232110-8 drukarki laserowe, Kod CPV 30236000-2: Różny sprzęt komputerowy</w:t>
      </w:r>
    </w:p>
    <w:p w:rsidR="00F22F6B" w:rsidRPr="0058008A" w:rsidRDefault="00F22F6B" w:rsidP="00306EA8">
      <w:pPr>
        <w:tabs>
          <w:tab w:val="left" w:pos="0"/>
        </w:tabs>
        <w:jc w:val="both"/>
        <w:rPr>
          <w:rFonts w:ascii="Arial" w:hAnsi="Arial" w:cs="Arial"/>
          <w:b/>
          <w:sz w:val="22"/>
          <w:szCs w:val="22"/>
          <w:lang w:eastAsia="ar-SA"/>
        </w:rPr>
      </w:pPr>
      <w:r w:rsidRPr="0058008A">
        <w:rPr>
          <w:rFonts w:ascii="Arial" w:hAnsi="Arial" w:cs="Arial"/>
          <w:b/>
          <w:sz w:val="22"/>
          <w:szCs w:val="22"/>
          <w:lang w:eastAsia="ar-SA"/>
        </w:rPr>
        <w:t xml:space="preserve">III Termin realizacji zamówienia </w:t>
      </w:r>
    </w:p>
    <w:p w:rsidR="00F22F6B" w:rsidRPr="0058008A" w:rsidRDefault="00F22F6B" w:rsidP="00F22F6B">
      <w:pPr>
        <w:pStyle w:val="Tekstpodstawowy"/>
        <w:rPr>
          <w:rFonts w:ascii="Arial" w:hAnsi="Arial" w:cs="Arial"/>
          <w:sz w:val="22"/>
          <w:szCs w:val="22"/>
          <w:lang w:eastAsia="ar-SA"/>
        </w:rPr>
      </w:pPr>
      <w:r w:rsidRPr="0058008A">
        <w:rPr>
          <w:rFonts w:ascii="Arial" w:hAnsi="Arial" w:cs="Arial"/>
          <w:sz w:val="22"/>
          <w:szCs w:val="22"/>
          <w:lang w:eastAsia="ar-SA"/>
        </w:rPr>
        <w:t xml:space="preserve">1.  </w:t>
      </w:r>
      <w:r w:rsidR="00ED19C2" w:rsidRPr="0058008A">
        <w:rPr>
          <w:rFonts w:ascii="Arial" w:hAnsi="Arial" w:cs="Arial"/>
          <w:sz w:val="22"/>
          <w:szCs w:val="22"/>
          <w:lang w:eastAsia="ar-SA"/>
        </w:rPr>
        <w:t xml:space="preserve">14 dni od daty </w:t>
      </w:r>
      <w:r w:rsidR="00EA13A8" w:rsidRPr="0058008A">
        <w:rPr>
          <w:rFonts w:ascii="Arial" w:hAnsi="Arial" w:cs="Arial"/>
          <w:sz w:val="22"/>
          <w:szCs w:val="22"/>
          <w:lang w:eastAsia="ar-SA"/>
        </w:rPr>
        <w:t>podpisania umowy</w:t>
      </w:r>
      <w:r w:rsidR="00ED19C2" w:rsidRPr="0058008A">
        <w:rPr>
          <w:rFonts w:ascii="Arial" w:hAnsi="Arial" w:cs="Arial"/>
          <w:sz w:val="22"/>
          <w:szCs w:val="22"/>
          <w:lang w:eastAsia="ar-SA"/>
        </w:rPr>
        <w:t>.</w:t>
      </w:r>
    </w:p>
    <w:p w:rsidR="00F22F6B" w:rsidRPr="0058008A" w:rsidRDefault="00F22F6B" w:rsidP="00F22F6B">
      <w:pPr>
        <w:pStyle w:val="Tekstpodstawowy"/>
        <w:jc w:val="center"/>
        <w:rPr>
          <w:rFonts w:ascii="Arial" w:hAnsi="Arial" w:cs="Arial"/>
          <w:b/>
          <w:sz w:val="22"/>
          <w:szCs w:val="22"/>
          <w:lang w:eastAsia="ar-SA"/>
        </w:rPr>
      </w:pPr>
      <w:r w:rsidRPr="0058008A">
        <w:rPr>
          <w:rFonts w:ascii="Arial" w:hAnsi="Arial" w:cs="Arial"/>
          <w:b/>
          <w:sz w:val="22"/>
          <w:szCs w:val="22"/>
          <w:lang w:eastAsia="ar-SA"/>
        </w:rPr>
        <w:t>IV Wzór umowy</w:t>
      </w:r>
    </w:p>
    <w:p w:rsidR="00F22F6B" w:rsidRPr="0058008A" w:rsidRDefault="00F22F6B" w:rsidP="00F22F6B">
      <w:pPr>
        <w:pStyle w:val="Tekstpodstawowy"/>
        <w:jc w:val="both"/>
        <w:rPr>
          <w:rFonts w:ascii="Arial" w:hAnsi="Arial" w:cs="Arial"/>
          <w:b/>
          <w:sz w:val="22"/>
          <w:szCs w:val="22"/>
          <w:lang w:eastAsia="ar-SA"/>
        </w:rPr>
      </w:pPr>
      <w:r w:rsidRPr="0058008A">
        <w:rPr>
          <w:rFonts w:ascii="Arial" w:hAnsi="Arial" w:cs="Arial"/>
          <w:sz w:val="22"/>
          <w:szCs w:val="22"/>
          <w:lang w:eastAsia="ar-SA"/>
        </w:rPr>
        <w:t>1.</w:t>
      </w:r>
      <w:r w:rsidRPr="0058008A">
        <w:rPr>
          <w:rFonts w:ascii="Arial" w:hAnsi="Arial" w:cs="Arial"/>
          <w:b/>
          <w:sz w:val="22"/>
          <w:szCs w:val="22"/>
          <w:lang w:eastAsia="ar-SA"/>
        </w:rPr>
        <w:t xml:space="preserve"> </w:t>
      </w:r>
      <w:r w:rsidR="00EA13A8" w:rsidRPr="0058008A">
        <w:rPr>
          <w:rFonts w:ascii="Arial" w:hAnsi="Arial" w:cs="Arial"/>
          <w:sz w:val="22"/>
          <w:szCs w:val="22"/>
          <w:lang w:eastAsia="ar-SA"/>
        </w:rPr>
        <w:t>Wzór umowy stanowi załącznik nr 4 do niniejszego zaproszenia.</w:t>
      </w:r>
    </w:p>
    <w:p w:rsidR="00F22F6B" w:rsidRPr="0058008A" w:rsidRDefault="00F22F6B" w:rsidP="00F22F6B">
      <w:pPr>
        <w:widowControl w:val="0"/>
        <w:suppressAutoHyphens/>
        <w:spacing w:line="100" w:lineRule="atLeast"/>
        <w:jc w:val="center"/>
        <w:rPr>
          <w:rFonts w:ascii="Arial" w:hAnsi="Arial" w:cs="Arial"/>
          <w:b/>
          <w:bCs/>
          <w:sz w:val="22"/>
          <w:szCs w:val="22"/>
          <w:lang w:eastAsia="ar-SA"/>
        </w:rPr>
      </w:pPr>
      <w:r w:rsidRPr="0058008A">
        <w:rPr>
          <w:rFonts w:ascii="Arial" w:hAnsi="Arial" w:cs="Arial"/>
          <w:b/>
          <w:bCs/>
          <w:sz w:val="22"/>
          <w:szCs w:val="22"/>
          <w:lang w:eastAsia="ar-SA"/>
        </w:rPr>
        <w:t>V. Opis sposobu przygotowania i złożenia oferty.</w:t>
      </w:r>
    </w:p>
    <w:p w:rsidR="00F22F6B" w:rsidRPr="0058008A" w:rsidRDefault="00F22F6B" w:rsidP="00F22F6B">
      <w:pPr>
        <w:widowControl w:val="0"/>
        <w:tabs>
          <w:tab w:val="left" w:pos="720"/>
        </w:tabs>
        <w:suppressAutoHyphens/>
        <w:rPr>
          <w:rFonts w:ascii="Arial" w:eastAsia="Lucida Sans Unicode" w:hAnsi="Arial" w:cs="Arial"/>
          <w:b/>
          <w:bCs/>
          <w:sz w:val="22"/>
          <w:szCs w:val="22"/>
          <w:u w:val="single"/>
          <w:lang w:eastAsia="ar-SA"/>
        </w:rPr>
      </w:pPr>
    </w:p>
    <w:p w:rsidR="00F22F6B" w:rsidRPr="0058008A" w:rsidRDefault="00F22F6B" w:rsidP="008E5F23">
      <w:pPr>
        <w:pStyle w:val="NormalnyWeb"/>
        <w:numPr>
          <w:ilvl w:val="0"/>
          <w:numId w:val="1"/>
        </w:numPr>
        <w:tabs>
          <w:tab w:val="num" w:pos="360"/>
        </w:tabs>
        <w:spacing w:before="60" w:beforeAutospacing="0" w:after="0" w:afterAutospacing="0"/>
        <w:ind w:left="357" w:hanging="357"/>
        <w:rPr>
          <w:rFonts w:ascii="Arial" w:hAnsi="Arial" w:cs="Arial"/>
          <w:sz w:val="22"/>
          <w:szCs w:val="22"/>
        </w:rPr>
      </w:pPr>
      <w:r w:rsidRPr="0058008A">
        <w:rPr>
          <w:rFonts w:ascii="Arial" w:hAnsi="Arial" w:cs="Arial"/>
          <w:sz w:val="22"/>
          <w:szCs w:val="22"/>
        </w:rPr>
        <w:t xml:space="preserve">Wykonawca składa ofertę na formularzu, którego wzór stanowi </w:t>
      </w:r>
      <w:r w:rsidRPr="0058008A">
        <w:rPr>
          <w:rFonts w:ascii="Arial" w:hAnsi="Arial" w:cs="Arial"/>
          <w:b/>
          <w:bCs/>
          <w:sz w:val="22"/>
          <w:szCs w:val="22"/>
        </w:rPr>
        <w:t>załącznik nr 2</w:t>
      </w:r>
      <w:r w:rsidRPr="0058008A">
        <w:rPr>
          <w:rFonts w:ascii="Arial" w:hAnsi="Arial" w:cs="Arial"/>
          <w:sz w:val="22"/>
          <w:szCs w:val="22"/>
        </w:rPr>
        <w:t>.</w:t>
      </w:r>
    </w:p>
    <w:p w:rsidR="00F22F6B" w:rsidRPr="0058008A" w:rsidRDefault="00F22F6B" w:rsidP="008E5F23">
      <w:pPr>
        <w:pStyle w:val="Tekstpodstawowy"/>
        <w:widowControl w:val="0"/>
        <w:numPr>
          <w:ilvl w:val="0"/>
          <w:numId w:val="1"/>
        </w:numPr>
        <w:shd w:val="clear" w:color="auto" w:fill="FFFFFF"/>
        <w:tabs>
          <w:tab w:val="num" w:pos="360"/>
        </w:tabs>
        <w:spacing w:before="60" w:after="0"/>
        <w:ind w:left="357" w:hanging="357"/>
        <w:jc w:val="both"/>
        <w:rPr>
          <w:rFonts w:ascii="Arial" w:hAnsi="Arial" w:cs="Arial"/>
          <w:sz w:val="22"/>
          <w:szCs w:val="22"/>
        </w:rPr>
      </w:pPr>
      <w:r w:rsidRPr="0058008A">
        <w:rPr>
          <w:rFonts w:ascii="Arial" w:hAnsi="Arial" w:cs="Arial"/>
          <w:sz w:val="22"/>
          <w:szCs w:val="22"/>
          <w:lang w:eastAsia="ar-SA"/>
        </w:rPr>
        <w:t xml:space="preserve">Oferta </w:t>
      </w:r>
      <w:r w:rsidRPr="0058008A">
        <w:rPr>
          <w:rFonts w:ascii="Arial" w:hAnsi="Arial" w:cs="Arial"/>
          <w:sz w:val="22"/>
          <w:szCs w:val="22"/>
        </w:rPr>
        <w:t>powinna stosować się do zasad określonych w niniejszym postepowaniu i zawierać wszystkie wymagane dokumenty, oświadczenia i załączniki, o których mowa w zaproszeniu.</w:t>
      </w:r>
    </w:p>
    <w:p w:rsidR="00F22F6B" w:rsidRPr="0058008A" w:rsidRDefault="00F22F6B" w:rsidP="008E5F23">
      <w:pPr>
        <w:widowControl w:val="0"/>
        <w:numPr>
          <w:ilvl w:val="0"/>
          <w:numId w:val="1"/>
        </w:numPr>
        <w:shd w:val="clear" w:color="auto" w:fill="FFFFFF"/>
        <w:tabs>
          <w:tab w:val="num" w:pos="360"/>
        </w:tabs>
        <w:spacing w:before="60"/>
        <w:ind w:left="357" w:hanging="357"/>
        <w:jc w:val="both"/>
        <w:rPr>
          <w:rFonts w:ascii="Arial" w:hAnsi="Arial" w:cs="Arial"/>
          <w:sz w:val="22"/>
          <w:szCs w:val="22"/>
        </w:rPr>
      </w:pPr>
      <w:r w:rsidRPr="0058008A">
        <w:rPr>
          <w:rFonts w:ascii="Arial" w:hAnsi="Arial" w:cs="Arial"/>
          <w:sz w:val="22"/>
          <w:szCs w:val="22"/>
        </w:rPr>
        <w:t>Treść oferty musi odpowiadać treści niniejszego zaproszenia i zawierać kolejno:</w:t>
      </w:r>
    </w:p>
    <w:p w:rsidR="00F22F6B" w:rsidRPr="0058008A" w:rsidRDefault="00F22F6B" w:rsidP="00F22F6B">
      <w:pPr>
        <w:widowControl w:val="0"/>
        <w:shd w:val="clear" w:color="auto" w:fill="FFFFFF"/>
        <w:spacing w:before="60"/>
        <w:ind w:left="652" w:hanging="295"/>
        <w:jc w:val="both"/>
        <w:rPr>
          <w:rFonts w:ascii="Arial" w:hAnsi="Arial" w:cs="Arial"/>
          <w:sz w:val="22"/>
          <w:szCs w:val="22"/>
        </w:rPr>
      </w:pPr>
      <w:r w:rsidRPr="0058008A">
        <w:rPr>
          <w:rFonts w:ascii="Arial" w:hAnsi="Arial" w:cs="Arial"/>
          <w:sz w:val="22"/>
          <w:szCs w:val="22"/>
        </w:rPr>
        <w:t xml:space="preserve">1) </w:t>
      </w:r>
      <w:r w:rsidRPr="0058008A">
        <w:rPr>
          <w:rFonts w:ascii="Arial" w:hAnsi="Arial" w:cs="Arial"/>
          <w:sz w:val="22"/>
          <w:szCs w:val="22"/>
        </w:rPr>
        <w:tab/>
        <w:t xml:space="preserve">formularz oferty – </w:t>
      </w:r>
      <w:r w:rsidRPr="0058008A">
        <w:rPr>
          <w:rFonts w:ascii="Arial" w:hAnsi="Arial" w:cs="Arial"/>
          <w:b/>
          <w:bCs/>
          <w:sz w:val="22"/>
          <w:szCs w:val="22"/>
        </w:rPr>
        <w:t>załącznik nr 2</w:t>
      </w:r>
      <w:r w:rsidRPr="0058008A">
        <w:rPr>
          <w:rFonts w:ascii="Arial" w:hAnsi="Arial" w:cs="Arial"/>
          <w:sz w:val="22"/>
          <w:szCs w:val="22"/>
        </w:rPr>
        <w:t xml:space="preserve"> do niniejszego zaproszenia</w:t>
      </w:r>
      <w:r w:rsidR="006264F7" w:rsidRPr="0058008A">
        <w:rPr>
          <w:rFonts w:ascii="Arial" w:hAnsi="Arial" w:cs="Arial"/>
          <w:sz w:val="22"/>
          <w:szCs w:val="22"/>
        </w:rPr>
        <w:t xml:space="preserve"> wraz ze specyfikacją techniczną zaoferowanego sprzętu oraz dokumenty wynikające ze specyfikacji technicznej zamieszczonej w zaproszeniu do składania ofert.</w:t>
      </w:r>
      <w:r w:rsidR="008E35FC" w:rsidRPr="0058008A">
        <w:rPr>
          <w:rFonts w:ascii="Arial" w:hAnsi="Arial" w:cs="Arial"/>
          <w:sz w:val="22"/>
          <w:szCs w:val="22"/>
        </w:rPr>
        <w:t xml:space="preserve"> </w:t>
      </w:r>
    </w:p>
    <w:p w:rsidR="00597876" w:rsidRPr="0058008A" w:rsidRDefault="00597876" w:rsidP="00597876">
      <w:pPr>
        <w:widowControl w:val="0"/>
        <w:shd w:val="clear" w:color="auto" w:fill="FFFFFF"/>
        <w:spacing w:before="60"/>
        <w:ind w:left="652" w:hanging="295"/>
        <w:jc w:val="both"/>
        <w:rPr>
          <w:b/>
          <w:sz w:val="26"/>
          <w:szCs w:val="26"/>
        </w:rPr>
      </w:pPr>
      <w:r w:rsidRPr="0058008A">
        <w:rPr>
          <w:rFonts w:ascii="Arial" w:hAnsi="Arial" w:cs="Arial"/>
          <w:sz w:val="22"/>
          <w:szCs w:val="22"/>
        </w:rPr>
        <w:t xml:space="preserve">2) </w:t>
      </w:r>
      <w:r w:rsidRPr="0058008A">
        <w:rPr>
          <w:sz w:val="26"/>
          <w:szCs w:val="26"/>
        </w:rPr>
        <w:t xml:space="preserve">wypełniony </w:t>
      </w:r>
      <w:r w:rsidR="00311F31" w:rsidRPr="0058008A">
        <w:rPr>
          <w:b/>
          <w:sz w:val="26"/>
          <w:szCs w:val="26"/>
        </w:rPr>
        <w:t xml:space="preserve">załącznik nr 3 </w:t>
      </w:r>
    </w:p>
    <w:p w:rsidR="00F22F6B" w:rsidRPr="0058008A" w:rsidRDefault="00F22F6B" w:rsidP="00F22F6B">
      <w:pPr>
        <w:pStyle w:val="Tekstpodstawowy2"/>
        <w:tabs>
          <w:tab w:val="left" w:pos="1080"/>
        </w:tabs>
        <w:rPr>
          <w:rFonts w:ascii="Arial" w:hAnsi="Arial" w:cs="Arial"/>
          <w:color w:val="auto"/>
          <w:lang w:eastAsia="ar-SA"/>
        </w:rPr>
      </w:pPr>
    </w:p>
    <w:p w:rsidR="00F22F6B" w:rsidRPr="0058008A" w:rsidRDefault="00F22F6B" w:rsidP="008E5F23">
      <w:pPr>
        <w:pStyle w:val="Tekstpodstawowywcity"/>
        <w:numPr>
          <w:ilvl w:val="0"/>
          <w:numId w:val="1"/>
        </w:numPr>
        <w:tabs>
          <w:tab w:val="left" w:pos="360"/>
        </w:tabs>
        <w:spacing w:before="120"/>
        <w:ind w:hanging="824"/>
        <w:jc w:val="both"/>
        <w:rPr>
          <w:rFonts w:ascii="Arial" w:hAnsi="Arial" w:cs="Arial"/>
          <w:sz w:val="22"/>
        </w:rPr>
      </w:pPr>
      <w:r w:rsidRPr="0058008A">
        <w:rPr>
          <w:rFonts w:ascii="Arial" w:hAnsi="Arial" w:cs="Arial"/>
          <w:sz w:val="22"/>
        </w:rPr>
        <w:t xml:space="preserve">Oferta winna być złożona w zamkniętej kopercie oznaczonej adresem Zamawiającego, adresem wykonawcy oraz napisem : </w:t>
      </w:r>
    </w:p>
    <w:p w:rsidR="00F22F6B" w:rsidRPr="0058008A" w:rsidRDefault="00F22F6B" w:rsidP="00F22F6B">
      <w:pPr>
        <w:pStyle w:val="Tekstpodstawowywcity"/>
        <w:tabs>
          <w:tab w:val="left" w:pos="360"/>
        </w:tabs>
        <w:spacing w:before="120"/>
        <w:ind w:left="540"/>
        <w:jc w:val="both"/>
        <w:rPr>
          <w:rFonts w:ascii="Arial" w:hAnsi="Arial" w:cs="Arial"/>
          <w:sz w:val="22"/>
        </w:rPr>
      </w:pPr>
    </w:p>
    <w:p w:rsidR="0096774F" w:rsidRPr="0058008A" w:rsidRDefault="0096774F" w:rsidP="00F22F6B">
      <w:pPr>
        <w:pStyle w:val="Tekstpodstawowywcity"/>
        <w:tabs>
          <w:tab w:val="left" w:pos="360"/>
        </w:tabs>
        <w:spacing w:before="120"/>
        <w:ind w:left="540"/>
        <w:jc w:val="both"/>
        <w:rPr>
          <w:rFonts w:ascii="Arial" w:hAnsi="Arial" w:cs="Arial"/>
          <w:sz w:val="22"/>
        </w:rPr>
      </w:pPr>
    </w:p>
    <w:p w:rsidR="00F22F6B" w:rsidRPr="0058008A" w:rsidRDefault="009033AE" w:rsidP="00F22F6B">
      <w:pPr>
        <w:jc w:val="center"/>
        <w:rPr>
          <w:rFonts w:ascii="Arial" w:hAnsi="Arial" w:cs="Arial"/>
          <w:b/>
          <w:sz w:val="22"/>
          <w:szCs w:val="22"/>
        </w:rPr>
      </w:pPr>
      <w:r w:rsidRPr="0058008A">
        <w:rPr>
          <w:rFonts w:ascii="Arial" w:hAnsi="Arial" w:cs="Arial"/>
          <w:b/>
          <w:bCs/>
          <w:sz w:val="22"/>
          <w:szCs w:val="22"/>
        </w:rPr>
        <w:lastRenderedPageBreak/>
        <w:t>„</w:t>
      </w:r>
      <w:r w:rsidR="00306EA8" w:rsidRPr="0058008A">
        <w:rPr>
          <w:rFonts w:ascii="Arial" w:hAnsi="Arial" w:cs="Arial"/>
          <w:b/>
          <w:bCs/>
          <w:sz w:val="22"/>
          <w:szCs w:val="22"/>
        </w:rPr>
        <w:t>Zakup i dostawa sprzętu komputerowego dla Prokuratury Okręgowej w Tarnobrzegu</w:t>
      </w:r>
      <w:r w:rsidRPr="0058008A">
        <w:rPr>
          <w:rFonts w:ascii="Arial" w:hAnsi="Arial" w:cs="Arial"/>
          <w:b/>
          <w:sz w:val="22"/>
          <w:szCs w:val="22"/>
        </w:rPr>
        <w:t>”</w:t>
      </w:r>
    </w:p>
    <w:p w:rsidR="00F22F6B" w:rsidRPr="0058008A" w:rsidRDefault="00F22F6B" w:rsidP="00F22F6B">
      <w:pPr>
        <w:autoSpaceDE w:val="0"/>
        <w:jc w:val="center"/>
        <w:rPr>
          <w:rFonts w:ascii="Arial" w:hAnsi="Arial" w:cs="Arial"/>
          <w:b/>
          <w:sz w:val="22"/>
          <w:szCs w:val="22"/>
        </w:rPr>
      </w:pPr>
      <w:r w:rsidRPr="0058008A">
        <w:rPr>
          <w:rFonts w:ascii="Arial" w:hAnsi="Arial" w:cs="Arial"/>
          <w:b/>
          <w:sz w:val="22"/>
          <w:szCs w:val="22"/>
        </w:rPr>
        <w:t>nie otwierać przed terminem</w:t>
      </w:r>
      <w:r w:rsidRPr="0058008A">
        <w:rPr>
          <w:sz w:val="22"/>
          <w:szCs w:val="22"/>
        </w:rPr>
        <w:t xml:space="preserve"> </w:t>
      </w:r>
      <w:r w:rsidRPr="0058008A">
        <w:rPr>
          <w:rFonts w:ascii="Arial" w:hAnsi="Arial" w:cs="Arial"/>
          <w:b/>
          <w:sz w:val="22"/>
          <w:szCs w:val="22"/>
        </w:rPr>
        <w:t xml:space="preserve">otwarcia ofert – </w:t>
      </w:r>
      <w:r w:rsidR="0096774F" w:rsidRPr="0058008A">
        <w:rPr>
          <w:rFonts w:ascii="Arial" w:hAnsi="Arial" w:cs="Arial"/>
          <w:b/>
          <w:sz w:val="22"/>
          <w:szCs w:val="22"/>
        </w:rPr>
        <w:t>27.10.2023</w:t>
      </w:r>
      <w:r w:rsidRPr="0058008A">
        <w:rPr>
          <w:rFonts w:ascii="Arial" w:hAnsi="Arial" w:cs="Arial"/>
          <w:b/>
          <w:color w:val="FF0000"/>
          <w:sz w:val="22"/>
          <w:szCs w:val="22"/>
        </w:rPr>
        <w:t xml:space="preserve"> </w:t>
      </w:r>
      <w:r w:rsidR="00A968D7" w:rsidRPr="0058008A">
        <w:rPr>
          <w:rFonts w:ascii="Arial" w:hAnsi="Arial" w:cs="Arial"/>
          <w:b/>
          <w:sz w:val="22"/>
          <w:szCs w:val="22"/>
        </w:rPr>
        <w:t>r. do godz</w:t>
      </w:r>
      <w:r w:rsidR="00512360" w:rsidRPr="0058008A">
        <w:rPr>
          <w:rFonts w:ascii="Arial" w:hAnsi="Arial" w:cs="Arial"/>
          <w:b/>
          <w:sz w:val="22"/>
          <w:szCs w:val="22"/>
        </w:rPr>
        <w:t>. 10</w:t>
      </w:r>
      <w:r w:rsidRPr="0058008A">
        <w:rPr>
          <w:rFonts w:ascii="Arial" w:hAnsi="Arial" w:cs="Arial"/>
          <w:b/>
          <w:sz w:val="22"/>
          <w:szCs w:val="22"/>
        </w:rPr>
        <w:t>.00</w:t>
      </w:r>
      <w:r w:rsidR="009631B1" w:rsidRPr="0058008A">
        <w:rPr>
          <w:rFonts w:ascii="Arial" w:hAnsi="Arial" w:cs="Arial"/>
          <w:b/>
          <w:sz w:val="22"/>
          <w:szCs w:val="22"/>
        </w:rPr>
        <w:t>,</w:t>
      </w:r>
    </w:p>
    <w:p w:rsidR="008341E3" w:rsidRPr="0058008A" w:rsidRDefault="009631B1" w:rsidP="009631B1">
      <w:pPr>
        <w:autoSpaceDE w:val="0"/>
        <w:jc w:val="both"/>
        <w:rPr>
          <w:rFonts w:ascii="Arial" w:hAnsi="Arial" w:cs="Arial"/>
          <w:sz w:val="22"/>
          <w:szCs w:val="22"/>
        </w:rPr>
      </w:pPr>
      <w:r w:rsidRPr="0058008A">
        <w:rPr>
          <w:rFonts w:ascii="Arial" w:hAnsi="Arial" w:cs="Arial"/>
          <w:sz w:val="22"/>
          <w:szCs w:val="22"/>
        </w:rPr>
        <w:t xml:space="preserve">lub </w:t>
      </w:r>
    </w:p>
    <w:p w:rsidR="008341E3" w:rsidRPr="0058008A" w:rsidRDefault="008341E3" w:rsidP="009631B1">
      <w:pPr>
        <w:autoSpaceDE w:val="0"/>
        <w:jc w:val="both"/>
        <w:rPr>
          <w:rFonts w:ascii="Arial" w:hAnsi="Arial" w:cs="Arial"/>
          <w:sz w:val="22"/>
          <w:szCs w:val="22"/>
        </w:rPr>
      </w:pPr>
    </w:p>
    <w:p w:rsidR="00A55192" w:rsidRPr="0058008A" w:rsidRDefault="009631B1" w:rsidP="0096774F">
      <w:pPr>
        <w:widowControl w:val="0"/>
        <w:suppressAutoHyphens/>
        <w:ind w:left="360" w:hanging="360"/>
        <w:rPr>
          <w:rFonts w:ascii="Arial" w:hAnsi="Arial" w:cs="Arial"/>
          <w:color w:val="000000"/>
          <w:sz w:val="20"/>
          <w:szCs w:val="20"/>
          <w:lang w:eastAsia="ar-SA"/>
        </w:rPr>
      </w:pPr>
      <w:r w:rsidRPr="0058008A">
        <w:rPr>
          <w:rFonts w:ascii="Arial" w:hAnsi="Arial" w:cs="Arial"/>
          <w:sz w:val="22"/>
          <w:szCs w:val="22"/>
          <w:u w:val="single"/>
        </w:rPr>
        <w:t>w wersji elektronicznej</w:t>
      </w:r>
      <w:r w:rsidR="008E35FC" w:rsidRPr="0058008A">
        <w:rPr>
          <w:rFonts w:ascii="Arial" w:hAnsi="Arial" w:cs="Arial"/>
          <w:sz w:val="22"/>
          <w:szCs w:val="22"/>
        </w:rPr>
        <w:t xml:space="preserve"> ( skany dokumentów )</w:t>
      </w:r>
      <w:r w:rsidRPr="0058008A">
        <w:rPr>
          <w:rFonts w:ascii="Arial" w:hAnsi="Arial" w:cs="Arial"/>
          <w:sz w:val="22"/>
          <w:szCs w:val="22"/>
        </w:rPr>
        <w:t xml:space="preserve"> na adres</w:t>
      </w:r>
      <w:r w:rsidR="00A55192" w:rsidRPr="0058008A">
        <w:rPr>
          <w:rFonts w:ascii="Arial" w:hAnsi="Arial" w:cs="Arial"/>
          <w:sz w:val="22"/>
          <w:szCs w:val="22"/>
        </w:rPr>
        <w:t>:</w:t>
      </w:r>
      <w:r w:rsidRPr="0058008A">
        <w:rPr>
          <w:rFonts w:ascii="Arial" w:hAnsi="Arial" w:cs="Arial"/>
          <w:sz w:val="22"/>
          <w:szCs w:val="22"/>
        </w:rPr>
        <w:t xml:space="preserve"> </w:t>
      </w:r>
      <w:hyperlink r:id="rId8" w:history="1">
        <w:r w:rsidR="00A55192" w:rsidRPr="0058008A">
          <w:rPr>
            <w:rFonts w:ascii="Arial" w:hAnsi="Arial" w:cs="Arial"/>
            <w:b/>
            <w:color w:val="0000FF"/>
            <w:sz w:val="22"/>
            <w:szCs w:val="22"/>
            <w:u w:val="single"/>
          </w:rPr>
          <w:t>biuro.podawcze.potbg@prokuratura.gov.pl</w:t>
        </w:r>
      </w:hyperlink>
      <w:r w:rsidR="00A55192" w:rsidRPr="0058008A">
        <w:rPr>
          <w:rFonts w:ascii="Arial" w:hAnsi="Arial" w:cs="Arial"/>
          <w:color w:val="000000"/>
          <w:sz w:val="20"/>
          <w:szCs w:val="20"/>
          <w:lang w:eastAsia="ar-SA"/>
        </w:rPr>
        <w:t xml:space="preserve"> </w:t>
      </w:r>
      <w:r w:rsidR="00A55192" w:rsidRPr="0058008A">
        <w:rPr>
          <w:rFonts w:ascii="Arial" w:hAnsi="Arial" w:cs="Arial"/>
          <w:b/>
          <w:color w:val="000000"/>
          <w:sz w:val="22"/>
          <w:szCs w:val="22"/>
        </w:rPr>
        <w:t xml:space="preserve">kopia </w:t>
      </w:r>
      <w:hyperlink r:id="rId9" w:history="1">
        <w:r w:rsidR="00A55192" w:rsidRPr="0058008A">
          <w:rPr>
            <w:rFonts w:ascii="Arial" w:hAnsi="Arial" w:cs="Arial"/>
            <w:b/>
            <w:color w:val="0000FF"/>
            <w:sz w:val="22"/>
            <w:szCs w:val="22"/>
            <w:u w:val="single"/>
          </w:rPr>
          <w:t>marcin.bernys@prokuratura.gov.pl</w:t>
        </w:r>
      </w:hyperlink>
    </w:p>
    <w:p w:rsidR="009631B1" w:rsidRPr="0058008A" w:rsidRDefault="009631B1" w:rsidP="00A55192">
      <w:pPr>
        <w:autoSpaceDE w:val="0"/>
        <w:ind w:hanging="360"/>
        <w:rPr>
          <w:rFonts w:ascii="Arial" w:hAnsi="Arial" w:cs="Arial"/>
          <w:sz w:val="22"/>
          <w:szCs w:val="22"/>
        </w:rPr>
      </w:pPr>
    </w:p>
    <w:p w:rsidR="00F22F6B" w:rsidRPr="0058008A" w:rsidRDefault="00F22F6B" w:rsidP="00F22F6B">
      <w:pPr>
        <w:autoSpaceDE w:val="0"/>
        <w:jc w:val="center"/>
        <w:rPr>
          <w:rFonts w:ascii="Arial" w:hAnsi="Arial" w:cs="Arial"/>
          <w:b/>
          <w:sz w:val="22"/>
          <w:szCs w:val="22"/>
        </w:rPr>
      </w:pPr>
    </w:p>
    <w:p w:rsidR="00F22F6B" w:rsidRPr="0058008A" w:rsidRDefault="00F22F6B" w:rsidP="00F22F6B">
      <w:pPr>
        <w:widowControl w:val="0"/>
        <w:tabs>
          <w:tab w:val="left" w:pos="1080"/>
        </w:tabs>
        <w:suppressAutoHyphens/>
        <w:rPr>
          <w:rFonts w:ascii="Arial" w:hAnsi="Arial" w:cs="Arial"/>
          <w:sz w:val="22"/>
          <w:szCs w:val="22"/>
          <w:lang w:eastAsia="ar-SA"/>
        </w:rPr>
      </w:pPr>
    </w:p>
    <w:p w:rsidR="00F22F6B" w:rsidRPr="0058008A" w:rsidRDefault="00F22F6B" w:rsidP="009631B1">
      <w:pPr>
        <w:widowControl w:val="0"/>
        <w:tabs>
          <w:tab w:val="left" w:pos="720"/>
        </w:tabs>
        <w:suppressAutoHyphens/>
        <w:jc w:val="center"/>
        <w:rPr>
          <w:rFonts w:ascii="Arial" w:hAnsi="Arial" w:cs="Arial"/>
          <w:b/>
          <w:sz w:val="22"/>
          <w:szCs w:val="22"/>
        </w:rPr>
      </w:pPr>
      <w:r w:rsidRPr="0058008A">
        <w:rPr>
          <w:rFonts w:ascii="Arial" w:hAnsi="Arial" w:cs="Arial"/>
          <w:b/>
          <w:sz w:val="22"/>
          <w:szCs w:val="22"/>
        </w:rPr>
        <w:t>V</w:t>
      </w:r>
      <w:r w:rsidR="009631B1" w:rsidRPr="0058008A">
        <w:rPr>
          <w:rFonts w:ascii="Arial" w:hAnsi="Arial" w:cs="Arial"/>
          <w:b/>
          <w:sz w:val="22"/>
          <w:szCs w:val="22"/>
        </w:rPr>
        <w:t>I</w:t>
      </w:r>
      <w:r w:rsidRPr="0058008A">
        <w:rPr>
          <w:rFonts w:ascii="Arial" w:hAnsi="Arial" w:cs="Arial"/>
          <w:b/>
          <w:sz w:val="22"/>
          <w:szCs w:val="22"/>
        </w:rPr>
        <w:t xml:space="preserve">. Termin </w:t>
      </w:r>
      <w:r w:rsidR="008341E3" w:rsidRPr="0058008A">
        <w:rPr>
          <w:rFonts w:ascii="Arial" w:hAnsi="Arial" w:cs="Arial"/>
          <w:b/>
          <w:sz w:val="22"/>
          <w:szCs w:val="22"/>
        </w:rPr>
        <w:t>złożenia</w:t>
      </w:r>
      <w:r w:rsidRPr="0058008A">
        <w:rPr>
          <w:rFonts w:ascii="Arial" w:hAnsi="Arial" w:cs="Arial"/>
          <w:b/>
          <w:sz w:val="22"/>
          <w:szCs w:val="22"/>
        </w:rPr>
        <w:t xml:space="preserve"> oraz otwarcia ofert.</w:t>
      </w:r>
    </w:p>
    <w:p w:rsidR="00F22F6B" w:rsidRPr="0058008A" w:rsidRDefault="00F22F6B" w:rsidP="00F22F6B">
      <w:pPr>
        <w:widowControl w:val="0"/>
        <w:tabs>
          <w:tab w:val="left" w:pos="720"/>
        </w:tabs>
        <w:suppressAutoHyphens/>
        <w:jc w:val="both"/>
        <w:rPr>
          <w:rFonts w:ascii="Arial" w:hAnsi="Arial" w:cs="Arial"/>
          <w:sz w:val="22"/>
          <w:szCs w:val="22"/>
          <w:lang w:eastAsia="ar-SA"/>
        </w:rPr>
      </w:pPr>
    </w:p>
    <w:p w:rsidR="00A55192" w:rsidRPr="0058008A" w:rsidRDefault="00F22F6B" w:rsidP="00A55192">
      <w:pPr>
        <w:widowControl w:val="0"/>
        <w:numPr>
          <w:ilvl w:val="0"/>
          <w:numId w:val="2"/>
        </w:numPr>
        <w:suppressAutoHyphens/>
        <w:jc w:val="both"/>
        <w:rPr>
          <w:rFonts w:ascii="Arial" w:hAnsi="Arial" w:cs="Arial"/>
          <w:color w:val="000000"/>
          <w:sz w:val="20"/>
          <w:szCs w:val="20"/>
          <w:lang w:eastAsia="ar-SA"/>
        </w:rPr>
      </w:pPr>
      <w:r w:rsidRPr="0058008A">
        <w:rPr>
          <w:rFonts w:ascii="Arial" w:hAnsi="Arial" w:cs="Arial"/>
          <w:sz w:val="22"/>
          <w:szCs w:val="22"/>
          <w:lang w:eastAsia="ar-SA"/>
        </w:rPr>
        <w:t xml:space="preserve">Ofertę należy złożyć </w:t>
      </w:r>
      <w:r w:rsidRPr="0058008A">
        <w:rPr>
          <w:rFonts w:ascii="Arial" w:hAnsi="Arial" w:cs="Arial"/>
          <w:b/>
          <w:bCs/>
          <w:sz w:val="22"/>
          <w:szCs w:val="22"/>
          <w:lang w:eastAsia="ar-SA"/>
        </w:rPr>
        <w:t xml:space="preserve">do dnia </w:t>
      </w:r>
      <w:r w:rsidR="0096774F" w:rsidRPr="0058008A">
        <w:rPr>
          <w:rFonts w:ascii="Arial" w:hAnsi="Arial" w:cs="Arial"/>
          <w:b/>
          <w:bCs/>
          <w:sz w:val="22"/>
          <w:szCs w:val="22"/>
          <w:lang w:eastAsia="ar-SA"/>
        </w:rPr>
        <w:t>27.10.2023</w:t>
      </w:r>
      <w:r w:rsidRPr="0058008A">
        <w:rPr>
          <w:rFonts w:ascii="Arial" w:hAnsi="Arial" w:cs="Arial"/>
          <w:b/>
          <w:bCs/>
          <w:sz w:val="22"/>
          <w:szCs w:val="22"/>
          <w:lang w:eastAsia="ar-SA"/>
        </w:rPr>
        <w:t xml:space="preserve"> r.</w:t>
      </w:r>
      <w:r w:rsidR="00132095" w:rsidRPr="0058008A">
        <w:rPr>
          <w:rFonts w:ascii="Arial" w:hAnsi="Arial" w:cs="Arial"/>
          <w:b/>
          <w:bCs/>
          <w:sz w:val="22"/>
          <w:szCs w:val="22"/>
          <w:lang w:eastAsia="ar-SA"/>
        </w:rPr>
        <w:t xml:space="preserve"> do godziny</w:t>
      </w:r>
      <w:r w:rsidR="00512360" w:rsidRPr="0058008A">
        <w:rPr>
          <w:rFonts w:ascii="Arial" w:hAnsi="Arial" w:cs="Arial"/>
          <w:b/>
          <w:bCs/>
          <w:sz w:val="22"/>
          <w:szCs w:val="22"/>
          <w:lang w:eastAsia="ar-SA"/>
        </w:rPr>
        <w:t xml:space="preserve"> 10</w:t>
      </w:r>
      <w:r w:rsidRPr="0058008A">
        <w:rPr>
          <w:rFonts w:ascii="Arial" w:hAnsi="Arial" w:cs="Arial"/>
          <w:b/>
          <w:bCs/>
          <w:sz w:val="22"/>
          <w:szCs w:val="22"/>
          <w:lang w:eastAsia="ar-SA"/>
        </w:rPr>
        <w:t>.00</w:t>
      </w:r>
      <w:r w:rsidRPr="0058008A">
        <w:rPr>
          <w:rFonts w:ascii="Arial" w:hAnsi="Arial" w:cs="Arial"/>
          <w:sz w:val="22"/>
          <w:szCs w:val="22"/>
          <w:lang w:eastAsia="ar-SA"/>
        </w:rPr>
        <w:t xml:space="preserve"> w siedzibie Zamawiającego w biurze podawczym</w:t>
      </w:r>
      <w:r w:rsidR="008341E3" w:rsidRPr="0058008A">
        <w:rPr>
          <w:rFonts w:ascii="Arial" w:hAnsi="Arial" w:cs="Arial"/>
          <w:sz w:val="22"/>
          <w:szCs w:val="22"/>
          <w:lang w:eastAsia="ar-SA"/>
        </w:rPr>
        <w:t xml:space="preserve"> lub elektronicznie na adres </w:t>
      </w:r>
      <w:hyperlink r:id="rId10" w:history="1">
        <w:r w:rsidR="00A55192" w:rsidRPr="0058008A">
          <w:rPr>
            <w:rFonts w:ascii="Arial" w:hAnsi="Arial" w:cs="Arial"/>
            <w:b/>
            <w:color w:val="0000FF"/>
            <w:sz w:val="22"/>
            <w:szCs w:val="22"/>
            <w:u w:val="single"/>
          </w:rPr>
          <w:t>biuro.podawcze.potbg@prokuratura.gov.pl</w:t>
        </w:r>
      </w:hyperlink>
      <w:r w:rsidR="00A55192" w:rsidRPr="0058008A">
        <w:rPr>
          <w:rFonts w:ascii="Arial" w:hAnsi="Arial" w:cs="Arial"/>
          <w:color w:val="000000"/>
          <w:sz w:val="20"/>
          <w:szCs w:val="20"/>
          <w:lang w:eastAsia="ar-SA"/>
        </w:rPr>
        <w:t xml:space="preserve"> </w:t>
      </w:r>
      <w:r w:rsidR="00A55192" w:rsidRPr="0058008A">
        <w:rPr>
          <w:rFonts w:ascii="Arial" w:hAnsi="Arial" w:cs="Arial"/>
          <w:b/>
          <w:color w:val="000000"/>
          <w:sz w:val="22"/>
          <w:szCs w:val="22"/>
        </w:rPr>
        <w:t xml:space="preserve">kopia </w:t>
      </w:r>
      <w:hyperlink r:id="rId11" w:history="1">
        <w:r w:rsidR="00A55192" w:rsidRPr="0058008A">
          <w:rPr>
            <w:rFonts w:ascii="Arial" w:hAnsi="Arial" w:cs="Arial"/>
            <w:b/>
            <w:color w:val="0000FF"/>
            <w:sz w:val="22"/>
            <w:szCs w:val="22"/>
            <w:u w:val="single"/>
          </w:rPr>
          <w:t>marcin.bernys@prokuratura.gov.pl</w:t>
        </w:r>
      </w:hyperlink>
    </w:p>
    <w:p w:rsidR="00F22F6B" w:rsidRPr="0058008A" w:rsidRDefault="00F22F6B" w:rsidP="00A55192">
      <w:pPr>
        <w:widowControl w:val="0"/>
        <w:suppressAutoHyphens/>
        <w:rPr>
          <w:rFonts w:ascii="Arial" w:hAnsi="Arial" w:cs="Arial"/>
          <w:sz w:val="22"/>
          <w:szCs w:val="22"/>
          <w:lang w:eastAsia="ar-SA"/>
        </w:rPr>
      </w:pPr>
    </w:p>
    <w:p w:rsidR="00F22F6B" w:rsidRPr="0058008A" w:rsidRDefault="00F22F6B" w:rsidP="00F22F6B">
      <w:pPr>
        <w:widowControl w:val="0"/>
        <w:tabs>
          <w:tab w:val="left" w:pos="284"/>
        </w:tabs>
        <w:suppressAutoHyphens/>
        <w:spacing w:before="120"/>
        <w:ind w:left="284" w:hanging="284"/>
        <w:rPr>
          <w:rFonts w:ascii="Arial" w:hAnsi="Arial" w:cs="Arial"/>
          <w:sz w:val="22"/>
          <w:szCs w:val="22"/>
          <w:lang w:eastAsia="ar-SA"/>
        </w:rPr>
      </w:pPr>
      <w:r w:rsidRPr="0058008A">
        <w:rPr>
          <w:rFonts w:ascii="Arial" w:hAnsi="Arial" w:cs="Arial"/>
          <w:sz w:val="22"/>
          <w:szCs w:val="22"/>
          <w:lang w:eastAsia="ar-SA"/>
        </w:rPr>
        <w:tab/>
        <w:t>Otwarcie ofert jest jawne i odbędzie się niezwłocznie w siedzibie Zamawiającego w pokoju 1008.</w:t>
      </w:r>
    </w:p>
    <w:p w:rsidR="00F22F6B" w:rsidRPr="0058008A" w:rsidRDefault="00F22F6B" w:rsidP="00F22F6B">
      <w:pPr>
        <w:widowControl w:val="0"/>
        <w:tabs>
          <w:tab w:val="left" w:pos="360"/>
        </w:tabs>
        <w:suppressAutoHyphens/>
        <w:spacing w:before="120"/>
        <w:ind w:left="284" w:hanging="284"/>
        <w:rPr>
          <w:rFonts w:ascii="Arial" w:hAnsi="Arial" w:cs="Arial"/>
          <w:sz w:val="22"/>
          <w:szCs w:val="22"/>
          <w:lang w:eastAsia="ar-SA"/>
        </w:rPr>
      </w:pPr>
      <w:r w:rsidRPr="0058008A">
        <w:rPr>
          <w:rFonts w:ascii="Arial" w:hAnsi="Arial" w:cs="Arial"/>
          <w:b/>
          <w:sz w:val="22"/>
          <w:szCs w:val="22"/>
          <w:lang w:eastAsia="ar-SA"/>
        </w:rPr>
        <w:t>3.</w:t>
      </w:r>
      <w:r w:rsidRPr="0058008A">
        <w:rPr>
          <w:rFonts w:ascii="Arial" w:hAnsi="Arial" w:cs="Arial"/>
          <w:sz w:val="22"/>
          <w:szCs w:val="22"/>
          <w:lang w:eastAsia="ar-SA"/>
        </w:rPr>
        <w:tab/>
        <w:t>Oferta wykonawcy złożona w niepoprawnej formie lub złożona po terminie zostanie niezwłocznie zwrócona Wykonawcy.</w:t>
      </w:r>
    </w:p>
    <w:p w:rsidR="00846E65" w:rsidRPr="0058008A" w:rsidRDefault="00846E65" w:rsidP="00846E65">
      <w:pPr>
        <w:widowControl w:val="0"/>
        <w:tabs>
          <w:tab w:val="left" w:pos="720"/>
        </w:tabs>
        <w:suppressAutoHyphens/>
        <w:rPr>
          <w:rFonts w:ascii="Arial" w:hAnsi="Arial" w:cs="Arial"/>
          <w:b/>
          <w:bCs/>
          <w:sz w:val="22"/>
          <w:szCs w:val="22"/>
          <w:lang w:eastAsia="ar-SA"/>
        </w:rPr>
      </w:pPr>
    </w:p>
    <w:p w:rsidR="00846E65" w:rsidRPr="0058008A" w:rsidRDefault="009631B1" w:rsidP="009631B1">
      <w:pPr>
        <w:widowControl w:val="0"/>
        <w:tabs>
          <w:tab w:val="left" w:pos="720"/>
        </w:tabs>
        <w:suppressAutoHyphens/>
        <w:jc w:val="center"/>
        <w:rPr>
          <w:rFonts w:ascii="Arial" w:hAnsi="Arial" w:cs="Arial"/>
          <w:b/>
          <w:bCs/>
          <w:sz w:val="22"/>
          <w:szCs w:val="22"/>
          <w:lang w:eastAsia="ar-SA"/>
        </w:rPr>
      </w:pPr>
      <w:r w:rsidRPr="0058008A">
        <w:rPr>
          <w:rFonts w:ascii="Arial" w:hAnsi="Arial" w:cs="Arial"/>
          <w:b/>
          <w:bCs/>
          <w:sz w:val="22"/>
          <w:szCs w:val="22"/>
          <w:lang w:eastAsia="ar-SA"/>
        </w:rPr>
        <w:t>VII</w:t>
      </w:r>
      <w:r w:rsidR="00846E65" w:rsidRPr="0058008A">
        <w:rPr>
          <w:rFonts w:ascii="Arial" w:hAnsi="Arial" w:cs="Arial"/>
          <w:b/>
          <w:bCs/>
          <w:sz w:val="22"/>
          <w:szCs w:val="22"/>
          <w:lang w:eastAsia="ar-SA"/>
        </w:rPr>
        <w:t xml:space="preserve"> . Informacje o sposobie porozumiewania się zamawiającego z wykonawcami</w:t>
      </w:r>
    </w:p>
    <w:p w:rsidR="00846E65" w:rsidRPr="0058008A" w:rsidRDefault="00846E65" w:rsidP="009631B1">
      <w:pPr>
        <w:widowControl w:val="0"/>
        <w:tabs>
          <w:tab w:val="left" w:pos="720"/>
        </w:tabs>
        <w:suppressAutoHyphens/>
        <w:ind w:left="284" w:hanging="284"/>
        <w:jc w:val="center"/>
        <w:rPr>
          <w:rFonts w:ascii="Arial" w:hAnsi="Arial" w:cs="Arial"/>
          <w:b/>
          <w:bCs/>
          <w:sz w:val="22"/>
          <w:szCs w:val="22"/>
          <w:lang w:eastAsia="ar-SA"/>
        </w:rPr>
      </w:pPr>
      <w:r w:rsidRPr="0058008A">
        <w:rPr>
          <w:rFonts w:ascii="Arial" w:hAnsi="Arial" w:cs="Arial"/>
          <w:b/>
          <w:bCs/>
          <w:sz w:val="22"/>
          <w:szCs w:val="22"/>
          <w:lang w:eastAsia="ar-SA"/>
        </w:rPr>
        <w:t>oraz przekazywania oświadczeń i dok</w:t>
      </w:r>
      <w:r w:rsidR="009631B1" w:rsidRPr="0058008A">
        <w:rPr>
          <w:rFonts w:ascii="Arial" w:hAnsi="Arial" w:cs="Arial"/>
          <w:b/>
          <w:bCs/>
          <w:sz w:val="22"/>
          <w:szCs w:val="22"/>
          <w:lang w:eastAsia="ar-SA"/>
        </w:rPr>
        <w:t xml:space="preserve">umentów, a także wskazanie osób                      </w:t>
      </w:r>
      <w:r w:rsidRPr="0058008A">
        <w:rPr>
          <w:rFonts w:ascii="Arial" w:hAnsi="Arial" w:cs="Arial"/>
          <w:b/>
          <w:bCs/>
          <w:sz w:val="22"/>
          <w:szCs w:val="22"/>
          <w:lang w:eastAsia="ar-SA"/>
        </w:rPr>
        <w:t>uprawnionych do porozumiewania się z wykonawcami .</w:t>
      </w:r>
    </w:p>
    <w:p w:rsidR="00846E65" w:rsidRPr="0058008A" w:rsidRDefault="00846E65" w:rsidP="00846E65">
      <w:pPr>
        <w:widowControl w:val="0"/>
        <w:tabs>
          <w:tab w:val="left" w:pos="720"/>
        </w:tabs>
        <w:suppressAutoHyphens/>
        <w:jc w:val="center"/>
        <w:rPr>
          <w:rFonts w:ascii="Arial" w:eastAsia="Lucida Sans Unicode" w:hAnsi="Arial" w:cs="Arial"/>
          <w:b/>
          <w:bCs/>
          <w:sz w:val="22"/>
          <w:szCs w:val="22"/>
          <w:u w:val="single"/>
          <w:lang w:eastAsia="ar-SA"/>
        </w:rPr>
      </w:pPr>
    </w:p>
    <w:p w:rsidR="00846E65" w:rsidRPr="0058008A" w:rsidRDefault="00846E65" w:rsidP="00846E65">
      <w:pPr>
        <w:widowControl w:val="0"/>
        <w:tabs>
          <w:tab w:val="left" w:pos="360"/>
        </w:tabs>
        <w:suppressAutoHyphens/>
        <w:ind w:left="360" w:hanging="360"/>
        <w:jc w:val="both"/>
        <w:rPr>
          <w:rFonts w:ascii="Arial" w:hAnsi="Arial" w:cs="Arial"/>
          <w:sz w:val="22"/>
          <w:szCs w:val="22"/>
          <w:lang w:eastAsia="ar-SA"/>
        </w:rPr>
      </w:pPr>
      <w:r w:rsidRPr="0058008A">
        <w:rPr>
          <w:rFonts w:ascii="Arial" w:hAnsi="Arial" w:cs="Arial"/>
          <w:b/>
          <w:sz w:val="22"/>
          <w:szCs w:val="22"/>
          <w:lang w:eastAsia="ar-SA"/>
        </w:rPr>
        <w:t>1.</w:t>
      </w:r>
      <w:r w:rsidRPr="0058008A">
        <w:rPr>
          <w:rFonts w:ascii="Arial" w:hAnsi="Arial" w:cs="Arial"/>
          <w:sz w:val="22"/>
          <w:szCs w:val="22"/>
          <w:lang w:eastAsia="ar-SA"/>
        </w:rPr>
        <w:t xml:space="preserve"> </w:t>
      </w:r>
      <w:r w:rsidRPr="0058008A">
        <w:rPr>
          <w:rFonts w:ascii="Arial" w:hAnsi="Arial" w:cs="Arial"/>
          <w:sz w:val="22"/>
          <w:szCs w:val="22"/>
          <w:lang w:eastAsia="ar-SA"/>
        </w:rPr>
        <w:tab/>
        <w:t>Osobami upoważnionymi przez Zamawiającego do kontaktu z wykonawcami</w:t>
      </w:r>
    </w:p>
    <w:p w:rsidR="00846E65" w:rsidRPr="0058008A" w:rsidRDefault="00846E65" w:rsidP="00846E65">
      <w:pPr>
        <w:widowControl w:val="0"/>
        <w:tabs>
          <w:tab w:val="left" w:pos="284"/>
          <w:tab w:val="left" w:pos="357"/>
          <w:tab w:val="left" w:pos="1440"/>
        </w:tabs>
        <w:suppressAutoHyphens/>
        <w:jc w:val="both"/>
        <w:rPr>
          <w:rFonts w:ascii="Arial" w:hAnsi="Arial" w:cs="Arial"/>
          <w:sz w:val="22"/>
          <w:szCs w:val="22"/>
          <w:lang w:eastAsia="ar-SA"/>
        </w:rPr>
      </w:pPr>
      <w:r w:rsidRPr="0058008A">
        <w:rPr>
          <w:rFonts w:ascii="Arial" w:hAnsi="Arial" w:cs="Arial"/>
          <w:sz w:val="22"/>
          <w:szCs w:val="22"/>
          <w:lang w:eastAsia="ar-SA"/>
        </w:rPr>
        <w:t xml:space="preserve">   </w:t>
      </w:r>
      <w:r w:rsidRPr="0058008A">
        <w:rPr>
          <w:rFonts w:ascii="Arial" w:hAnsi="Arial" w:cs="Arial"/>
          <w:sz w:val="22"/>
          <w:szCs w:val="22"/>
          <w:lang w:eastAsia="ar-SA"/>
        </w:rPr>
        <w:tab/>
        <w:t xml:space="preserve"> jest:</w:t>
      </w:r>
      <w:r w:rsidR="000A57BA" w:rsidRPr="0058008A">
        <w:rPr>
          <w:rFonts w:ascii="Arial" w:hAnsi="Arial" w:cs="Arial"/>
          <w:sz w:val="22"/>
          <w:szCs w:val="22"/>
          <w:lang w:eastAsia="ar-SA"/>
        </w:rPr>
        <w:t xml:space="preserve"> Starszy</w:t>
      </w:r>
      <w:r w:rsidRPr="0058008A">
        <w:rPr>
          <w:rFonts w:ascii="Arial" w:hAnsi="Arial" w:cs="Arial"/>
          <w:sz w:val="22"/>
          <w:szCs w:val="22"/>
          <w:lang w:eastAsia="ar-SA"/>
        </w:rPr>
        <w:t xml:space="preserve"> Inspektor Marcin Bernyś – tel. 666352109 </w:t>
      </w:r>
      <w:r w:rsidR="0096774F" w:rsidRPr="0058008A">
        <w:rPr>
          <w:rFonts w:ascii="Arial" w:hAnsi="Arial" w:cs="Arial"/>
          <w:sz w:val="22"/>
          <w:szCs w:val="22"/>
          <w:lang w:eastAsia="ar-SA"/>
        </w:rPr>
        <w:t>(procedura)</w:t>
      </w:r>
      <w:r w:rsidRPr="0058008A">
        <w:rPr>
          <w:rFonts w:ascii="Arial" w:hAnsi="Arial" w:cs="Arial"/>
          <w:sz w:val="22"/>
          <w:szCs w:val="22"/>
          <w:lang w:eastAsia="ar-SA"/>
        </w:rPr>
        <w:t xml:space="preserve"> oraz </w:t>
      </w:r>
      <w:r w:rsidR="0096774F" w:rsidRPr="0058008A">
        <w:rPr>
          <w:rFonts w:ascii="Arial" w:hAnsi="Arial" w:cs="Arial"/>
          <w:sz w:val="22"/>
          <w:szCs w:val="22"/>
          <w:lang w:eastAsia="ar-SA"/>
        </w:rPr>
        <w:t>Administrator Systemów Informatycznych</w:t>
      </w:r>
      <w:r w:rsidR="00A55192" w:rsidRPr="0058008A">
        <w:rPr>
          <w:rFonts w:ascii="Arial" w:hAnsi="Arial" w:cs="Arial"/>
          <w:sz w:val="22"/>
          <w:szCs w:val="22"/>
          <w:lang w:eastAsia="ar-SA"/>
        </w:rPr>
        <w:t xml:space="preserve"> </w:t>
      </w:r>
      <w:r w:rsidR="0096774F" w:rsidRPr="0058008A">
        <w:rPr>
          <w:rFonts w:ascii="Arial" w:hAnsi="Arial" w:cs="Arial"/>
          <w:sz w:val="22"/>
          <w:szCs w:val="22"/>
          <w:lang w:eastAsia="ar-SA"/>
        </w:rPr>
        <w:t>Krzysztof Kusy 664169394</w:t>
      </w:r>
      <w:r w:rsidRPr="0058008A">
        <w:rPr>
          <w:rFonts w:ascii="Arial" w:hAnsi="Arial" w:cs="Arial"/>
          <w:sz w:val="22"/>
          <w:szCs w:val="22"/>
          <w:lang w:eastAsia="ar-SA"/>
        </w:rPr>
        <w:t>, w godz. 7.30 – 15.30</w:t>
      </w:r>
    </w:p>
    <w:p w:rsidR="00846E65" w:rsidRPr="0058008A" w:rsidRDefault="00846E65" w:rsidP="00846E65">
      <w:pPr>
        <w:widowControl w:val="0"/>
        <w:tabs>
          <w:tab w:val="left" w:pos="720"/>
        </w:tabs>
        <w:suppressAutoHyphens/>
        <w:rPr>
          <w:rFonts w:ascii="Arial" w:hAnsi="Arial" w:cs="Arial"/>
          <w:b/>
          <w:bCs/>
          <w:sz w:val="22"/>
          <w:szCs w:val="22"/>
          <w:u w:val="single"/>
          <w:lang w:eastAsia="ar-SA"/>
        </w:rPr>
      </w:pPr>
    </w:p>
    <w:p w:rsidR="00846E65" w:rsidRPr="0058008A" w:rsidRDefault="00846E65" w:rsidP="00846E65">
      <w:pPr>
        <w:widowControl w:val="0"/>
        <w:tabs>
          <w:tab w:val="left" w:pos="720"/>
        </w:tabs>
        <w:suppressAutoHyphens/>
        <w:jc w:val="center"/>
        <w:rPr>
          <w:rFonts w:ascii="Arial" w:hAnsi="Arial" w:cs="Arial"/>
          <w:b/>
          <w:bCs/>
          <w:sz w:val="22"/>
          <w:szCs w:val="22"/>
          <w:u w:val="single"/>
          <w:lang w:eastAsia="ar-SA"/>
        </w:rPr>
      </w:pPr>
    </w:p>
    <w:p w:rsidR="00846E65" w:rsidRPr="0058008A" w:rsidRDefault="00846E65" w:rsidP="009631B1">
      <w:pPr>
        <w:widowControl w:val="0"/>
        <w:tabs>
          <w:tab w:val="left" w:pos="720"/>
        </w:tabs>
        <w:suppressAutoHyphens/>
        <w:jc w:val="center"/>
        <w:rPr>
          <w:rFonts w:ascii="Arial" w:hAnsi="Arial" w:cs="Arial"/>
          <w:b/>
          <w:bCs/>
          <w:sz w:val="22"/>
          <w:szCs w:val="22"/>
          <w:lang w:eastAsia="ar-SA"/>
        </w:rPr>
      </w:pPr>
      <w:r w:rsidRPr="0058008A">
        <w:rPr>
          <w:rFonts w:ascii="Arial" w:hAnsi="Arial" w:cs="Arial"/>
          <w:b/>
          <w:bCs/>
          <w:sz w:val="22"/>
          <w:szCs w:val="22"/>
          <w:lang w:eastAsia="ar-SA"/>
        </w:rPr>
        <w:t>VI</w:t>
      </w:r>
      <w:r w:rsidR="009631B1" w:rsidRPr="0058008A">
        <w:rPr>
          <w:rFonts w:ascii="Arial" w:hAnsi="Arial" w:cs="Arial"/>
          <w:b/>
          <w:bCs/>
          <w:sz w:val="22"/>
          <w:szCs w:val="22"/>
          <w:lang w:eastAsia="ar-SA"/>
        </w:rPr>
        <w:t>II</w:t>
      </w:r>
      <w:r w:rsidRPr="0058008A">
        <w:rPr>
          <w:rFonts w:ascii="Arial" w:hAnsi="Arial" w:cs="Arial"/>
          <w:b/>
          <w:bCs/>
          <w:sz w:val="22"/>
          <w:szCs w:val="22"/>
          <w:lang w:eastAsia="ar-SA"/>
        </w:rPr>
        <w:t>. Opis kryteriów</w:t>
      </w:r>
      <w:r w:rsidR="008341E3" w:rsidRPr="0058008A">
        <w:rPr>
          <w:rFonts w:ascii="Arial" w:hAnsi="Arial" w:cs="Arial"/>
          <w:b/>
          <w:bCs/>
          <w:sz w:val="22"/>
          <w:szCs w:val="22"/>
          <w:lang w:eastAsia="ar-SA"/>
        </w:rPr>
        <w:t xml:space="preserve"> wyboru</w:t>
      </w:r>
      <w:r w:rsidRPr="0058008A">
        <w:rPr>
          <w:rFonts w:ascii="Arial" w:hAnsi="Arial" w:cs="Arial"/>
          <w:b/>
          <w:bCs/>
          <w:sz w:val="22"/>
          <w:szCs w:val="22"/>
          <w:lang w:eastAsia="ar-SA"/>
        </w:rPr>
        <w:t xml:space="preserve"> ,którymi zamawiający będzie się kierował przy wyborze</w:t>
      </w:r>
    </w:p>
    <w:p w:rsidR="00846E65" w:rsidRPr="0058008A" w:rsidRDefault="00846E65" w:rsidP="009631B1">
      <w:pPr>
        <w:widowControl w:val="0"/>
        <w:tabs>
          <w:tab w:val="left" w:pos="720"/>
        </w:tabs>
        <w:suppressAutoHyphens/>
        <w:jc w:val="center"/>
        <w:rPr>
          <w:rFonts w:ascii="Arial" w:hAnsi="Arial" w:cs="Arial"/>
          <w:b/>
          <w:bCs/>
          <w:sz w:val="22"/>
          <w:szCs w:val="22"/>
          <w:lang w:eastAsia="ar-SA"/>
        </w:rPr>
      </w:pPr>
      <w:r w:rsidRPr="0058008A">
        <w:rPr>
          <w:rFonts w:ascii="Arial" w:hAnsi="Arial" w:cs="Arial"/>
          <w:b/>
          <w:bCs/>
          <w:sz w:val="22"/>
          <w:szCs w:val="22"/>
          <w:lang w:eastAsia="ar-SA"/>
        </w:rPr>
        <w:t>oferty, wraz z podaniem znaczenia tych kryteriów i sposobu oceny ofert</w:t>
      </w:r>
    </w:p>
    <w:p w:rsidR="00846E65" w:rsidRPr="0058008A" w:rsidRDefault="00846E65" w:rsidP="009631B1">
      <w:pPr>
        <w:widowControl w:val="0"/>
        <w:tabs>
          <w:tab w:val="left" w:pos="720"/>
        </w:tabs>
        <w:suppressAutoHyphens/>
        <w:jc w:val="center"/>
        <w:rPr>
          <w:rFonts w:ascii="Arial" w:hAnsi="Arial" w:cs="Arial"/>
          <w:b/>
          <w:bCs/>
          <w:sz w:val="22"/>
          <w:szCs w:val="22"/>
          <w:u w:val="single"/>
          <w:lang w:eastAsia="ar-SA"/>
        </w:rPr>
      </w:pPr>
      <w:r w:rsidRPr="0058008A">
        <w:rPr>
          <w:rFonts w:ascii="Arial" w:hAnsi="Arial" w:cs="Arial"/>
          <w:b/>
          <w:bCs/>
          <w:sz w:val="22"/>
          <w:szCs w:val="22"/>
          <w:lang w:eastAsia="ar-SA"/>
        </w:rPr>
        <w:t>oraz opis sposobu obliczenia ceny.</w:t>
      </w:r>
    </w:p>
    <w:p w:rsidR="00846E65" w:rsidRPr="0058008A" w:rsidRDefault="00846E65" w:rsidP="00846E65">
      <w:pPr>
        <w:widowControl w:val="0"/>
        <w:tabs>
          <w:tab w:val="left" w:pos="720"/>
        </w:tabs>
        <w:suppressAutoHyphens/>
        <w:rPr>
          <w:rFonts w:ascii="Arial" w:hAnsi="Arial" w:cs="Arial"/>
          <w:b/>
          <w:bCs/>
          <w:sz w:val="22"/>
          <w:szCs w:val="22"/>
          <w:u w:val="single"/>
          <w:lang w:eastAsia="ar-SA"/>
        </w:rPr>
      </w:pPr>
      <w:r w:rsidRPr="0058008A">
        <w:rPr>
          <w:rFonts w:ascii="Arial" w:hAnsi="Arial" w:cs="Arial"/>
          <w:b/>
          <w:bCs/>
          <w:sz w:val="22"/>
          <w:szCs w:val="22"/>
          <w:u w:val="single"/>
          <w:lang w:eastAsia="ar-SA"/>
        </w:rPr>
        <w:t xml:space="preserve">       </w:t>
      </w:r>
    </w:p>
    <w:p w:rsidR="00846E65" w:rsidRPr="0058008A" w:rsidRDefault="00846E65" w:rsidP="00846E65">
      <w:pPr>
        <w:widowControl w:val="0"/>
        <w:tabs>
          <w:tab w:val="left" w:pos="720"/>
        </w:tabs>
        <w:suppressAutoHyphens/>
        <w:jc w:val="both"/>
        <w:rPr>
          <w:rFonts w:ascii="Arial" w:hAnsi="Arial" w:cs="Arial"/>
          <w:sz w:val="22"/>
          <w:szCs w:val="22"/>
        </w:rPr>
      </w:pPr>
      <w:r w:rsidRPr="0058008A">
        <w:rPr>
          <w:rFonts w:ascii="Arial" w:hAnsi="Arial" w:cs="Arial"/>
          <w:b/>
          <w:sz w:val="22"/>
          <w:szCs w:val="22"/>
        </w:rPr>
        <w:t>1.</w:t>
      </w:r>
      <w:r w:rsidRPr="0058008A">
        <w:rPr>
          <w:rFonts w:ascii="Arial" w:hAnsi="Arial" w:cs="Arial"/>
          <w:sz w:val="22"/>
          <w:szCs w:val="22"/>
        </w:rPr>
        <w:t>Przy wyborze ofert zamawiający posługiwać się będzie jedynym kryterium:</w:t>
      </w:r>
    </w:p>
    <w:p w:rsidR="00846E65" w:rsidRPr="0058008A" w:rsidRDefault="00846E65" w:rsidP="00846E65">
      <w:pPr>
        <w:widowControl w:val="0"/>
        <w:tabs>
          <w:tab w:val="left" w:pos="720"/>
        </w:tabs>
        <w:suppressAutoHyphens/>
        <w:jc w:val="both"/>
        <w:rPr>
          <w:rFonts w:ascii="Arial" w:hAnsi="Arial" w:cs="Arial"/>
          <w:b/>
          <w:sz w:val="22"/>
          <w:szCs w:val="22"/>
        </w:rPr>
      </w:pPr>
    </w:p>
    <w:p w:rsidR="00846E65" w:rsidRPr="0058008A" w:rsidRDefault="00846E65" w:rsidP="00846E65">
      <w:pPr>
        <w:widowControl w:val="0"/>
        <w:tabs>
          <w:tab w:val="left" w:pos="720"/>
        </w:tabs>
        <w:suppressAutoHyphens/>
        <w:jc w:val="both"/>
        <w:rPr>
          <w:rFonts w:ascii="Arial" w:hAnsi="Arial" w:cs="Arial"/>
          <w:b/>
          <w:sz w:val="22"/>
          <w:szCs w:val="22"/>
        </w:rPr>
      </w:pPr>
      <w:r w:rsidRPr="0058008A">
        <w:rPr>
          <w:rFonts w:ascii="Arial" w:hAnsi="Arial" w:cs="Arial"/>
          <w:b/>
          <w:sz w:val="22"/>
          <w:szCs w:val="22"/>
        </w:rPr>
        <w:t>Cena-100 %</w:t>
      </w:r>
    </w:p>
    <w:p w:rsidR="008341E3" w:rsidRPr="0058008A" w:rsidRDefault="008341E3" w:rsidP="008341E3">
      <w:pPr>
        <w:jc w:val="both"/>
        <w:rPr>
          <w:rFonts w:ascii="Arial" w:hAnsi="Arial" w:cs="Arial"/>
          <w:sz w:val="20"/>
          <w:szCs w:val="20"/>
        </w:rPr>
      </w:pPr>
      <w:r w:rsidRPr="0058008A">
        <w:rPr>
          <w:rFonts w:ascii="Arial" w:hAnsi="Arial" w:cs="Arial"/>
          <w:sz w:val="20"/>
          <w:szCs w:val="20"/>
        </w:rPr>
        <w:t xml:space="preserve">   PC= CN /CB x100 pkt.,</w:t>
      </w:r>
    </w:p>
    <w:p w:rsidR="008341E3" w:rsidRPr="0058008A" w:rsidRDefault="008341E3" w:rsidP="008341E3">
      <w:pPr>
        <w:jc w:val="both"/>
        <w:rPr>
          <w:rFonts w:ascii="Arial" w:hAnsi="Arial" w:cs="Arial"/>
          <w:sz w:val="20"/>
          <w:szCs w:val="20"/>
        </w:rPr>
      </w:pPr>
      <w:r w:rsidRPr="0058008A">
        <w:rPr>
          <w:rFonts w:ascii="Arial" w:hAnsi="Arial" w:cs="Arial"/>
          <w:sz w:val="20"/>
          <w:szCs w:val="20"/>
        </w:rPr>
        <w:t xml:space="preserve">   gdzie: PC- ilość punktów w kryterium cena, CN - cena najniższa, CB - cena badana </w:t>
      </w:r>
    </w:p>
    <w:p w:rsidR="008341E3" w:rsidRPr="0058008A" w:rsidRDefault="008341E3" w:rsidP="008341E3">
      <w:pPr>
        <w:jc w:val="both"/>
        <w:rPr>
          <w:rFonts w:ascii="Arial" w:hAnsi="Arial" w:cs="Arial"/>
          <w:sz w:val="20"/>
          <w:szCs w:val="20"/>
        </w:rPr>
      </w:pPr>
      <w:r w:rsidRPr="0058008A">
        <w:rPr>
          <w:rFonts w:ascii="Arial" w:hAnsi="Arial" w:cs="Arial"/>
          <w:sz w:val="20"/>
          <w:szCs w:val="20"/>
        </w:rPr>
        <w:t xml:space="preserve">   Oferta wykonawcy nie podlegająca odrzuceniu, która otrzyma najwyższą ilość punktów zostanie </w:t>
      </w:r>
    </w:p>
    <w:p w:rsidR="008341E3" w:rsidRPr="0058008A" w:rsidRDefault="008341E3" w:rsidP="008341E3">
      <w:pPr>
        <w:jc w:val="both"/>
        <w:rPr>
          <w:rFonts w:ascii="Arial" w:hAnsi="Arial" w:cs="Arial"/>
          <w:sz w:val="20"/>
          <w:szCs w:val="20"/>
        </w:rPr>
      </w:pPr>
      <w:r w:rsidRPr="0058008A">
        <w:rPr>
          <w:rFonts w:ascii="Arial" w:hAnsi="Arial" w:cs="Arial"/>
          <w:sz w:val="20"/>
          <w:szCs w:val="20"/>
        </w:rPr>
        <w:t xml:space="preserve">   uznana za najkorzystniejszą.</w:t>
      </w:r>
    </w:p>
    <w:p w:rsidR="008341E3" w:rsidRPr="0058008A" w:rsidRDefault="008341E3" w:rsidP="00846E65">
      <w:pPr>
        <w:widowControl w:val="0"/>
        <w:tabs>
          <w:tab w:val="left" w:pos="720"/>
        </w:tabs>
        <w:suppressAutoHyphens/>
        <w:jc w:val="both"/>
        <w:rPr>
          <w:rFonts w:ascii="Arial" w:hAnsi="Arial" w:cs="Arial"/>
          <w:b/>
          <w:sz w:val="22"/>
          <w:szCs w:val="22"/>
        </w:rPr>
      </w:pPr>
    </w:p>
    <w:p w:rsidR="008341E3" w:rsidRPr="0058008A" w:rsidRDefault="008341E3" w:rsidP="008341E3">
      <w:pPr>
        <w:widowControl w:val="0"/>
        <w:tabs>
          <w:tab w:val="left" w:pos="720"/>
        </w:tabs>
        <w:suppressAutoHyphens/>
        <w:jc w:val="center"/>
        <w:rPr>
          <w:rFonts w:ascii="Arial" w:hAnsi="Arial" w:cs="Arial"/>
          <w:b/>
          <w:sz w:val="22"/>
          <w:szCs w:val="22"/>
        </w:rPr>
      </w:pPr>
      <w:r w:rsidRPr="0058008A">
        <w:rPr>
          <w:rFonts w:ascii="Arial" w:hAnsi="Arial" w:cs="Arial"/>
          <w:b/>
          <w:sz w:val="22"/>
          <w:szCs w:val="22"/>
        </w:rPr>
        <w:t>IX. Unieważnienie postepowania</w:t>
      </w:r>
    </w:p>
    <w:p w:rsidR="006264F7" w:rsidRPr="0058008A" w:rsidRDefault="006264F7" w:rsidP="00846E65">
      <w:pPr>
        <w:widowControl w:val="0"/>
        <w:tabs>
          <w:tab w:val="left" w:pos="720"/>
        </w:tabs>
        <w:suppressAutoHyphens/>
        <w:jc w:val="both"/>
        <w:rPr>
          <w:rFonts w:ascii="Arial" w:hAnsi="Arial" w:cs="Arial"/>
          <w:b/>
          <w:sz w:val="22"/>
          <w:szCs w:val="22"/>
        </w:rPr>
      </w:pPr>
    </w:p>
    <w:p w:rsidR="008341E3" w:rsidRPr="0058008A" w:rsidRDefault="008341E3" w:rsidP="008341E3">
      <w:pPr>
        <w:pStyle w:val="Tekstpodstawowy"/>
        <w:rPr>
          <w:rFonts w:ascii="Arial" w:hAnsi="Arial" w:cs="Arial"/>
          <w:sz w:val="22"/>
          <w:szCs w:val="22"/>
          <w:lang w:eastAsia="ar-SA"/>
        </w:rPr>
      </w:pPr>
      <w:r w:rsidRPr="0058008A">
        <w:rPr>
          <w:rFonts w:ascii="Arial" w:hAnsi="Arial" w:cs="Arial"/>
          <w:sz w:val="22"/>
          <w:szCs w:val="22"/>
          <w:lang w:eastAsia="ar-SA"/>
        </w:rPr>
        <w:t>1. Zamawiający zastrzega sobie prawo unieważnienia postepowania bez podania przyczyny.</w:t>
      </w:r>
    </w:p>
    <w:p w:rsidR="006264F7" w:rsidRPr="0058008A" w:rsidRDefault="006264F7" w:rsidP="00846E65">
      <w:pPr>
        <w:widowControl w:val="0"/>
        <w:tabs>
          <w:tab w:val="left" w:pos="720"/>
        </w:tabs>
        <w:suppressAutoHyphens/>
        <w:jc w:val="both"/>
        <w:rPr>
          <w:rFonts w:ascii="Arial" w:hAnsi="Arial" w:cs="Arial"/>
          <w:b/>
          <w:sz w:val="22"/>
          <w:szCs w:val="22"/>
        </w:rPr>
      </w:pPr>
    </w:p>
    <w:p w:rsidR="00597876" w:rsidRPr="0058008A" w:rsidRDefault="00597876" w:rsidP="00597876">
      <w:pPr>
        <w:spacing w:line="360" w:lineRule="auto"/>
        <w:jc w:val="center"/>
        <w:rPr>
          <w:b/>
          <w:sz w:val="26"/>
          <w:szCs w:val="26"/>
        </w:rPr>
      </w:pPr>
      <w:r w:rsidRPr="0058008A">
        <w:rPr>
          <w:b/>
          <w:sz w:val="26"/>
          <w:szCs w:val="26"/>
        </w:rPr>
        <w:t>X. Klauzula informacyjna z art. 13 RODO</w:t>
      </w:r>
    </w:p>
    <w:p w:rsidR="00597876" w:rsidRPr="0058008A" w:rsidRDefault="00597876" w:rsidP="00597876">
      <w:pPr>
        <w:spacing w:line="360" w:lineRule="auto"/>
        <w:jc w:val="both"/>
        <w:rPr>
          <w:sz w:val="26"/>
          <w:szCs w:val="26"/>
        </w:rPr>
      </w:pPr>
      <w:r w:rsidRPr="0058008A">
        <w:rPr>
          <w:sz w:val="26"/>
          <w:szCs w:val="26"/>
        </w:rPr>
        <w:t xml:space="preserve">W związku z treścią art. 13 rozporządzenia Parlamentu Europejskiego i Rady (UE) 2016/679 z dnia 27 kwietnia 2016 r. w sprawie ochrony osób fizycznych w związku z przetwarzaniem danych osobowych i w sprawie swobodnego przepływu takich </w:t>
      </w:r>
      <w:r w:rsidRPr="0058008A">
        <w:rPr>
          <w:sz w:val="26"/>
          <w:szCs w:val="26"/>
        </w:rPr>
        <w:lastRenderedPageBreak/>
        <w:t>danych oraz uchylenia dyrektywy 95/46/WE (ogólne rozporządzenie o ochronie danych), zwanego dalej RODO, oświadczam, że zostałem poinformowany iż:</w:t>
      </w:r>
    </w:p>
    <w:p w:rsidR="00597876" w:rsidRPr="0058008A" w:rsidRDefault="00597876" w:rsidP="008E5F23">
      <w:pPr>
        <w:numPr>
          <w:ilvl w:val="0"/>
          <w:numId w:val="3"/>
        </w:numPr>
        <w:spacing w:line="360" w:lineRule="auto"/>
        <w:contextualSpacing/>
        <w:jc w:val="both"/>
        <w:rPr>
          <w:sz w:val="26"/>
          <w:szCs w:val="26"/>
        </w:rPr>
      </w:pPr>
      <w:r w:rsidRPr="0058008A">
        <w:rPr>
          <w:sz w:val="26"/>
          <w:szCs w:val="26"/>
        </w:rPr>
        <w:t>Administratorem, w rozumieniu art. 4 pkt 7 RODO, danych osobowych jest Prokuratura Okręgowa w Tarnobrzegu z siedzibą przy ul. Sienkiewicza 27, 39-400 Tarnobrzeg, tel. 15 822 38 21, faks 15 822 81 83, e-mail: prokuratura@tarnobrzeg.po.gov.pl</w:t>
      </w:r>
    </w:p>
    <w:p w:rsidR="00597876" w:rsidRPr="0058008A" w:rsidRDefault="00597876" w:rsidP="008E5F23">
      <w:pPr>
        <w:numPr>
          <w:ilvl w:val="0"/>
          <w:numId w:val="3"/>
        </w:numPr>
        <w:spacing w:line="360" w:lineRule="auto"/>
        <w:contextualSpacing/>
        <w:jc w:val="both"/>
        <w:rPr>
          <w:sz w:val="26"/>
          <w:szCs w:val="26"/>
        </w:rPr>
      </w:pPr>
      <w:r w:rsidRPr="0058008A">
        <w:rPr>
          <w:sz w:val="26"/>
          <w:szCs w:val="26"/>
        </w:rPr>
        <w:t>Inspektorem Ochrony Danych jest Pan Tomasz Gajewski, tel. 15 822 38 21 e-mail: iod@tarnobrzeg.po.gov.pl</w:t>
      </w:r>
    </w:p>
    <w:p w:rsidR="00597876" w:rsidRPr="0058008A" w:rsidRDefault="00597876" w:rsidP="008E5F23">
      <w:pPr>
        <w:numPr>
          <w:ilvl w:val="0"/>
          <w:numId w:val="3"/>
        </w:numPr>
        <w:spacing w:line="360" w:lineRule="auto"/>
        <w:contextualSpacing/>
        <w:jc w:val="both"/>
        <w:rPr>
          <w:sz w:val="26"/>
          <w:szCs w:val="26"/>
        </w:rPr>
      </w:pPr>
      <w:r w:rsidRPr="0058008A">
        <w:rPr>
          <w:sz w:val="26"/>
          <w:szCs w:val="26"/>
        </w:rPr>
        <w:t>Dane osobowe przetwarzane są na podstawie i w celu wykonania umowy.</w:t>
      </w:r>
    </w:p>
    <w:p w:rsidR="00597876" w:rsidRPr="0058008A" w:rsidRDefault="00597876" w:rsidP="0096774F">
      <w:pPr>
        <w:numPr>
          <w:ilvl w:val="0"/>
          <w:numId w:val="4"/>
        </w:numPr>
        <w:spacing w:after="150" w:line="360" w:lineRule="auto"/>
        <w:contextualSpacing/>
        <w:jc w:val="both"/>
        <w:rPr>
          <w:sz w:val="26"/>
          <w:szCs w:val="26"/>
        </w:rPr>
      </w:pPr>
      <w:r w:rsidRPr="0058008A">
        <w:rPr>
          <w:sz w:val="26"/>
          <w:szCs w:val="26"/>
        </w:rPr>
        <w:t>Pani/Pana dane osobowe przetwarzane będą na podstawie art. 6 ust. 1 lit. c</w:t>
      </w:r>
      <w:r w:rsidRPr="0058008A">
        <w:rPr>
          <w:i/>
          <w:sz w:val="26"/>
          <w:szCs w:val="26"/>
        </w:rPr>
        <w:t xml:space="preserve"> </w:t>
      </w:r>
      <w:r w:rsidRPr="0058008A">
        <w:rPr>
          <w:sz w:val="26"/>
          <w:szCs w:val="26"/>
        </w:rPr>
        <w:t xml:space="preserve">RODO w celu związanym z realizacją zamówienia publicznego  </w:t>
      </w:r>
      <w:r w:rsidR="0096774F" w:rsidRPr="0058008A">
        <w:rPr>
          <w:sz w:val="26"/>
          <w:szCs w:val="26"/>
        </w:rPr>
        <w:t>3037-7.262.9.2023</w:t>
      </w:r>
      <w:r w:rsidRPr="0058008A">
        <w:rPr>
          <w:sz w:val="26"/>
          <w:szCs w:val="26"/>
        </w:rPr>
        <w:t>;</w:t>
      </w:r>
    </w:p>
    <w:p w:rsidR="00597876" w:rsidRPr="0058008A" w:rsidRDefault="00597876" w:rsidP="008E5F23">
      <w:pPr>
        <w:numPr>
          <w:ilvl w:val="0"/>
          <w:numId w:val="4"/>
        </w:numPr>
        <w:spacing w:after="150" w:line="360" w:lineRule="auto"/>
        <w:contextualSpacing/>
        <w:jc w:val="both"/>
        <w:rPr>
          <w:sz w:val="26"/>
          <w:szCs w:val="26"/>
        </w:rPr>
      </w:pPr>
      <w:r w:rsidRPr="0058008A">
        <w:rPr>
          <w:sz w:val="26"/>
          <w:szCs w:val="26"/>
        </w:rPr>
        <w:t>Pani/Pana dane osobowe będą przechowywane, przez okres 4 lat od dnia zakończenia postępowania o udzielenie zamówienia, a jeżeli czas trwania umowy przekracza 4 lata, okres przechowywania obejmuje cały czas trwania umowy;</w:t>
      </w:r>
    </w:p>
    <w:p w:rsidR="00597876" w:rsidRPr="0058008A" w:rsidRDefault="00597876" w:rsidP="008E5F23">
      <w:pPr>
        <w:numPr>
          <w:ilvl w:val="0"/>
          <w:numId w:val="4"/>
        </w:numPr>
        <w:spacing w:after="150" w:line="360" w:lineRule="auto"/>
        <w:contextualSpacing/>
        <w:jc w:val="both"/>
        <w:rPr>
          <w:b/>
          <w:i/>
          <w:sz w:val="26"/>
          <w:szCs w:val="26"/>
        </w:rPr>
      </w:pPr>
      <w:r w:rsidRPr="0058008A">
        <w:rPr>
          <w:sz w:val="26"/>
          <w:szCs w:val="26"/>
        </w:rPr>
        <w:t xml:space="preserve">obowiązek podania przez Panią/Pana danych osobowych bezpośrednio Pani/Pana dotyczących jest wymogiem ustawowym określonym w przepisach ustawy </w:t>
      </w:r>
      <w:proofErr w:type="spellStart"/>
      <w:r w:rsidRPr="0058008A">
        <w:rPr>
          <w:sz w:val="26"/>
          <w:szCs w:val="26"/>
        </w:rPr>
        <w:t>Pzp</w:t>
      </w:r>
      <w:proofErr w:type="spellEnd"/>
      <w:r w:rsidRPr="0058008A">
        <w:rPr>
          <w:sz w:val="26"/>
          <w:szCs w:val="26"/>
        </w:rPr>
        <w:t xml:space="preserve">, konsekwencje niepodania określonych danych wynikają z ustawy </w:t>
      </w:r>
      <w:proofErr w:type="spellStart"/>
      <w:r w:rsidRPr="0058008A">
        <w:rPr>
          <w:sz w:val="26"/>
          <w:szCs w:val="26"/>
        </w:rPr>
        <w:t>Pzp</w:t>
      </w:r>
      <w:proofErr w:type="spellEnd"/>
      <w:r w:rsidRPr="0058008A">
        <w:rPr>
          <w:sz w:val="26"/>
          <w:szCs w:val="26"/>
        </w:rPr>
        <w:t xml:space="preserve">;  </w:t>
      </w:r>
    </w:p>
    <w:p w:rsidR="00597876" w:rsidRPr="0058008A" w:rsidRDefault="00597876" w:rsidP="008E5F23">
      <w:pPr>
        <w:numPr>
          <w:ilvl w:val="0"/>
          <w:numId w:val="4"/>
        </w:numPr>
        <w:spacing w:after="150" w:line="360" w:lineRule="auto"/>
        <w:contextualSpacing/>
        <w:jc w:val="both"/>
        <w:rPr>
          <w:sz w:val="26"/>
          <w:szCs w:val="26"/>
        </w:rPr>
      </w:pPr>
      <w:r w:rsidRPr="0058008A">
        <w:rPr>
          <w:sz w:val="26"/>
          <w:szCs w:val="26"/>
        </w:rPr>
        <w:t>w odniesieniu do Pani/Pana danych osobowych decyzje nie będą podejmowane w sposób zautomatyzowany, stosowanie do art. 22 RODO;</w:t>
      </w:r>
    </w:p>
    <w:p w:rsidR="00597876" w:rsidRPr="0058008A" w:rsidRDefault="00597876" w:rsidP="008E5F23">
      <w:pPr>
        <w:numPr>
          <w:ilvl w:val="0"/>
          <w:numId w:val="3"/>
        </w:numPr>
        <w:spacing w:line="360" w:lineRule="auto"/>
        <w:contextualSpacing/>
        <w:jc w:val="both"/>
        <w:rPr>
          <w:sz w:val="26"/>
          <w:szCs w:val="26"/>
        </w:rPr>
      </w:pPr>
      <w:r w:rsidRPr="0058008A">
        <w:rPr>
          <w:sz w:val="26"/>
          <w:szCs w:val="26"/>
        </w:rPr>
        <w:t>Osobie, której dane są przetwarzane przysługuje prawo:</w:t>
      </w:r>
    </w:p>
    <w:p w:rsidR="00597876" w:rsidRPr="0058008A" w:rsidRDefault="00597876" w:rsidP="008E5F23">
      <w:pPr>
        <w:numPr>
          <w:ilvl w:val="0"/>
          <w:numId w:val="5"/>
        </w:numPr>
        <w:spacing w:after="150" w:line="360" w:lineRule="auto"/>
        <w:ind w:left="709" w:hanging="283"/>
        <w:contextualSpacing/>
        <w:jc w:val="both"/>
        <w:rPr>
          <w:sz w:val="26"/>
          <w:szCs w:val="26"/>
        </w:rPr>
      </w:pPr>
      <w:r w:rsidRPr="0058008A">
        <w:rPr>
          <w:sz w:val="26"/>
          <w:szCs w:val="26"/>
        </w:rPr>
        <w:t>na podstawie art. 15 RODO prawo dostępu do danych osobowych Pani/Pana dotyczących;</w:t>
      </w:r>
    </w:p>
    <w:p w:rsidR="00597876" w:rsidRPr="0058008A" w:rsidRDefault="00597876" w:rsidP="008E5F23">
      <w:pPr>
        <w:numPr>
          <w:ilvl w:val="0"/>
          <w:numId w:val="5"/>
        </w:numPr>
        <w:spacing w:after="150" w:line="360" w:lineRule="auto"/>
        <w:ind w:left="709" w:hanging="283"/>
        <w:contextualSpacing/>
        <w:jc w:val="both"/>
        <w:rPr>
          <w:sz w:val="26"/>
          <w:szCs w:val="26"/>
        </w:rPr>
      </w:pPr>
      <w:r w:rsidRPr="0058008A">
        <w:rPr>
          <w:sz w:val="26"/>
          <w:szCs w:val="26"/>
        </w:rPr>
        <w:t xml:space="preserve">na podstawie art. 16 RODO prawo do sprostowania Pani/Pana danych osobowych </w:t>
      </w:r>
      <w:r w:rsidRPr="0058008A">
        <w:rPr>
          <w:b/>
          <w:sz w:val="26"/>
          <w:szCs w:val="26"/>
          <w:vertAlign w:val="superscript"/>
        </w:rPr>
        <w:t>**</w:t>
      </w:r>
      <w:r w:rsidRPr="0058008A">
        <w:rPr>
          <w:sz w:val="26"/>
          <w:szCs w:val="26"/>
        </w:rPr>
        <w:t>;</w:t>
      </w:r>
    </w:p>
    <w:p w:rsidR="00597876" w:rsidRPr="0058008A" w:rsidRDefault="00597876" w:rsidP="008E5F23">
      <w:pPr>
        <w:numPr>
          <w:ilvl w:val="0"/>
          <w:numId w:val="5"/>
        </w:numPr>
        <w:spacing w:after="150" w:line="360" w:lineRule="auto"/>
        <w:ind w:left="709" w:hanging="283"/>
        <w:contextualSpacing/>
        <w:jc w:val="both"/>
        <w:rPr>
          <w:sz w:val="26"/>
          <w:szCs w:val="26"/>
        </w:rPr>
      </w:pPr>
      <w:r w:rsidRPr="0058008A">
        <w:rPr>
          <w:sz w:val="26"/>
          <w:szCs w:val="26"/>
        </w:rPr>
        <w:t xml:space="preserve">na podstawie art. 18 RODO prawo żądania od administratora ograniczenia przetwarzania danych osobowych z zastrzeżeniem przypadków, o których mowa w art. 18 ust. 2 RODO ***;  </w:t>
      </w:r>
    </w:p>
    <w:p w:rsidR="00597876" w:rsidRPr="0058008A" w:rsidRDefault="00597876" w:rsidP="008E5F23">
      <w:pPr>
        <w:numPr>
          <w:ilvl w:val="0"/>
          <w:numId w:val="5"/>
        </w:numPr>
        <w:spacing w:after="150" w:line="360" w:lineRule="auto"/>
        <w:ind w:left="709" w:hanging="283"/>
        <w:contextualSpacing/>
        <w:jc w:val="both"/>
        <w:rPr>
          <w:i/>
          <w:sz w:val="26"/>
          <w:szCs w:val="26"/>
        </w:rPr>
      </w:pPr>
      <w:r w:rsidRPr="0058008A">
        <w:rPr>
          <w:sz w:val="26"/>
          <w:szCs w:val="26"/>
        </w:rPr>
        <w:lastRenderedPageBreak/>
        <w:t>prawo do wniesienia skargi do Prezesa Urzędu Ochrony Danych Osobowych, gdy uzna Pani/Pan, że przetwarzanie danych osobowych Pani/Pana dotyczących narusza przepisy RODO;</w:t>
      </w:r>
    </w:p>
    <w:p w:rsidR="00597876" w:rsidRPr="0058008A" w:rsidRDefault="00597876" w:rsidP="008E5F23">
      <w:pPr>
        <w:numPr>
          <w:ilvl w:val="0"/>
          <w:numId w:val="5"/>
        </w:numPr>
        <w:spacing w:after="150" w:line="360" w:lineRule="auto"/>
        <w:contextualSpacing/>
        <w:jc w:val="both"/>
        <w:rPr>
          <w:i/>
          <w:sz w:val="26"/>
          <w:szCs w:val="26"/>
        </w:rPr>
      </w:pPr>
      <w:r w:rsidRPr="0058008A">
        <w:rPr>
          <w:sz w:val="26"/>
          <w:szCs w:val="26"/>
        </w:rPr>
        <w:t>nie przysługuje Pani/Panu:</w:t>
      </w:r>
    </w:p>
    <w:p w:rsidR="00597876" w:rsidRPr="0058008A" w:rsidRDefault="00597876" w:rsidP="008E5F23">
      <w:pPr>
        <w:numPr>
          <w:ilvl w:val="0"/>
          <w:numId w:val="6"/>
        </w:numPr>
        <w:spacing w:after="150" w:line="360" w:lineRule="auto"/>
        <w:ind w:left="709" w:hanging="283"/>
        <w:contextualSpacing/>
        <w:jc w:val="both"/>
        <w:rPr>
          <w:i/>
          <w:sz w:val="26"/>
          <w:szCs w:val="26"/>
        </w:rPr>
      </w:pPr>
      <w:r w:rsidRPr="0058008A">
        <w:rPr>
          <w:sz w:val="26"/>
          <w:szCs w:val="26"/>
        </w:rPr>
        <w:t>w związku z art. 17 ust. 3 lit. b, d lub e RODO prawo do usunięcia danych osobowych;</w:t>
      </w:r>
    </w:p>
    <w:p w:rsidR="00597876" w:rsidRPr="0058008A" w:rsidRDefault="00597876" w:rsidP="008E5F23">
      <w:pPr>
        <w:numPr>
          <w:ilvl w:val="0"/>
          <w:numId w:val="6"/>
        </w:numPr>
        <w:spacing w:after="150" w:line="360" w:lineRule="auto"/>
        <w:ind w:left="709" w:hanging="283"/>
        <w:contextualSpacing/>
        <w:jc w:val="both"/>
        <w:rPr>
          <w:b/>
          <w:i/>
          <w:sz w:val="26"/>
          <w:szCs w:val="26"/>
        </w:rPr>
      </w:pPr>
      <w:r w:rsidRPr="0058008A">
        <w:rPr>
          <w:sz w:val="26"/>
          <w:szCs w:val="26"/>
        </w:rPr>
        <w:t>prawo do przenoszenia danych osobowych, o którym mowa w art. 20 RODO;</w:t>
      </w:r>
    </w:p>
    <w:p w:rsidR="00597876" w:rsidRPr="0058008A" w:rsidRDefault="00597876" w:rsidP="008E5F23">
      <w:pPr>
        <w:numPr>
          <w:ilvl w:val="0"/>
          <w:numId w:val="6"/>
        </w:numPr>
        <w:spacing w:after="150" w:line="360" w:lineRule="auto"/>
        <w:ind w:left="709" w:hanging="283"/>
        <w:contextualSpacing/>
        <w:jc w:val="both"/>
        <w:rPr>
          <w:i/>
          <w:sz w:val="26"/>
          <w:szCs w:val="26"/>
        </w:rPr>
      </w:pPr>
      <w:r w:rsidRPr="0058008A">
        <w:rPr>
          <w:sz w:val="26"/>
          <w:szCs w:val="26"/>
        </w:rPr>
        <w:t xml:space="preserve">na podstawie art. 21 RODO prawo sprzeciwu, wobec przetwarzania danych osobowych, gdyż podstawą prawną przetwarzania Pani/Pana danych osobowych jest art. 6 ust. 1 lit. c RODO. </w:t>
      </w:r>
    </w:p>
    <w:p w:rsidR="006264F7" w:rsidRPr="0058008A" w:rsidRDefault="006264F7" w:rsidP="00846E65">
      <w:pPr>
        <w:widowControl w:val="0"/>
        <w:tabs>
          <w:tab w:val="left" w:pos="720"/>
        </w:tabs>
        <w:suppressAutoHyphens/>
        <w:jc w:val="both"/>
        <w:rPr>
          <w:rFonts w:ascii="Arial" w:hAnsi="Arial" w:cs="Arial"/>
          <w:b/>
          <w:sz w:val="22"/>
          <w:szCs w:val="22"/>
        </w:rPr>
      </w:pPr>
    </w:p>
    <w:p w:rsidR="006264F7" w:rsidRPr="0058008A" w:rsidRDefault="006264F7" w:rsidP="00846E65">
      <w:pPr>
        <w:widowControl w:val="0"/>
        <w:tabs>
          <w:tab w:val="left" w:pos="720"/>
        </w:tabs>
        <w:suppressAutoHyphens/>
        <w:jc w:val="both"/>
        <w:rPr>
          <w:rFonts w:ascii="Arial" w:hAnsi="Arial" w:cs="Arial"/>
          <w:b/>
          <w:sz w:val="22"/>
          <w:szCs w:val="22"/>
        </w:rPr>
      </w:pPr>
    </w:p>
    <w:p w:rsidR="006264F7" w:rsidRPr="0058008A" w:rsidRDefault="006264F7" w:rsidP="00846E65">
      <w:pPr>
        <w:widowControl w:val="0"/>
        <w:tabs>
          <w:tab w:val="left" w:pos="720"/>
        </w:tabs>
        <w:suppressAutoHyphens/>
        <w:jc w:val="both"/>
        <w:rPr>
          <w:rFonts w:ascii="Arial" w:hAnsi="Arial" w:cs="Arial"/>
          <w:b/>
          <w:sz w:val="22"/>
          <w:szCs w:val="22"/>
        </w:rPr>
      </w:pPr>
    </w:p>
    <w:p w:rsidR="006264F7" w:rsidRPr="0058008A" w:rsidRDefault="006264F7" w:rsidP="00846E65">
      <w:pPr>
        <w:widowControl w:val="0"/>
        <w:tabs>
          <w:tab w:val="left" w:pos="720"/>
        </w:tabs>
        <w:suppressAutoHyphens/>
        <w:jc w:val="both"/>
        <w:rPr>
          <w:rFonts w:ascii="Arial" w:hAnsi="Arial" w:cs="Arial"/>
          <w:b/>
          <w:sz w:val="22"/>
          <w:szCs w:val="22"/>
        </w:rPr>
      </w:pPr>
    </w:p>
    <w:p w:rsidR="006264F7" w:rsidRPr="0058008A" w:rsidRDefault="006264F7" w:rsidP="00846E65">
      <w:pPr>
        <w:widowControl w:val="0"/>
        <w:tabs>
          <w:tab w:val="left" w:pos="720"/>
        </w:tabs>
        <w:suppressAutoHyphens/>
        <w:jc w:val="both"/>
        <w:rPr>
          <w:rFonts w:ascii="Arial" w:hAnsi="Arial" w:cs="Arial"/>
          <w:b/>
          <w:sz w:val="22"/>
          <w:szCs w:val="22"/>
        </w:rPr>
      </w:pPr>
    </w:p>
    <w:p w:rsidR="006264F7" w:rsidRPr="0058008A" w:rsidRDefault="006264F7" w:rsidP="00846E65">
      <w:pPr>
        <w:widowControl w:val="0"/>
        <w:tabs>
          <w:tab w:val="left" w:pos="720"/>
        </w:tabs>
        <w:suppressAutoHyphens/>
        <w:jc w:val="both"/>
        <w:rPr>
          <w:rFonts w:ascii="Arial" w:hAnsi="Arial" w:cs="Arial"/>
          <w:b/>
          <w:sz w:val="22"/>
          <w:szCs w:val="22"/>
        </w:rPr>
      </w:pPr>
    </w:p>
    <w:p w:rsidR="006264F7" w:rsidRPr="0058008A" w:rsidRDefault="00DF46D6" w:rsidP="00DF46D6">
      <w:pPr>
        <w:widowControl w:val="0"/>
        <w:tabs>
          <w:tab w:val="left" w:pos="720"/>
        </w:tabs>
        <w:suppressAutoHyphens/>
        <w:ind w:firstLine="3828"/>
        <w:jc w:val="both"/>
        <w:rPr>
          <w:rFonts w:ascii="Arial" w:hAnsi="Arial" w:cs="Arial"/>
          <w:b/>
          <w:sz w:val="22"/>
          <w:szCs w:val="22"/>
        </w:rPr>
      </w:pPr>
      <w:r w:rsidRPr="0058008A">
        <w:rPr>
          <w:rFonts w:ascii="Arial" w:hAnsi="Arial" w:cs="Arial"/>
          <w:b/>
          <w:sz w:val="22"/>
          <w:szCs w:val="22"/>
        </w:rPr>
        <w:t xml:space="preserve">                 </w:t>
      </w:r>
      <w:r w:rsidR="00306EA8" w:rsidRPr="0058008A">
        <w:rPr>
          <w:rFonts w:ascii="Arial" w:hAnsi="Arial" w:cs="Arial"/>
          <w:b/>
          <w:sz w:val="22"/>
          <w:szCs w:val="22"/>
        </w:rPr>
        <w:t xml:space="preserve">          </w:t>
      </w:r>
      <w:r w:rsidRPr="0058008A">
        <w:rPr>
          <w:rFonts w:ascii="Arial" w:hAnsi="Arial" w:cs="Arial"/>
          <w:b/>
          <w:sz w:val="22"/>
          <w:szCs w:val="22"/>
        </w:rPr>
        <w:t xml:space="preserve"> </w:t>
      </w:r>
      <w:r w:rsidR="006264F7" w:rsidRPr="0058008A">
        <w:rPr>
          <w:rFonts w:ascii="Arial" w:hAnsi="Arial" w:cs="Arial"/>
          <w:b/>
          <w:sz w:val="22"/>
          <w:szCs w:val="22"/>
        </w:rPr>
        <w:t>Prokurator</w:t>
      </w:r>
      <w:r w:rsidR="00306EA8" w:rsidRPr="0058008A">
        <w:rPr>
          <w:rFonts w:ascii="Arial" w:hAnsi="Arial" w:cs="Arial"/>
          <w:b/>
          <w:sz w:val="22"/>
          <w:szCs w:val="22"/>
        </w:rPr>
        <w:t xml:space="preserve"> Okręgowy</w:t>
      </w:r>
    </w:p>
    <w:p w:rsidR="006264F7" w:rsidRPr="0058008A" w:rsidRDefault="006264F7" w:rsidP="006264F7">
      <w:pPr>
        <w:widowControl w:val="0"/>
        <w:tabs>
          <w:tab w:val="left" w:pos="720"/>
        </w:tabs>
        <w:suppressAutoHyphens/>
        <w:ind w:left="5529"/>
        <w:jc w:val="both"/>
        <w:rPr>
          <w:rFonts w:ascii="Arial" w:hAnsi="Arial" w:cs="Arial"/>
          <w:b/>
          <w:sz w:val="22"/>
          <w:szCs w:val="22"/>
        </w:rPr>
      </w:pPr>
    </w:p>
    <w:p w:rsidR="006264F7" w:rsidRPr="0058008A" w:rsidRDefault="00A968D7" w:rsidP="006264F7">
      <w:pPr>
        <w:widowControl w:val="0"/>
        <w:tabs>
          <w:tab w:val="left" w:pos="720"/>
        </w:tabs>
        <w:suppressAutoHyphens/>
        <w:ind w:left="5529"/>
        <w:jc w:val="both"/>
        <w:rPr>
          <w:rFonts w:ascii="Arial" w:hAnsi="Arial" w:cs="Arial"/>
          <w:b/>
          <w:sz w:val="22"/>
          <w:szCs w:val="22"/>
        </w:rPr>
      </w:pPr>
      <w:r w:rsidRPr="0058008A">
        <w:rPr>
          <w:rFonts w:ascii="Arial" w:hAnsi="Arial" w:cs="Arial"/>
          <w:b/>
          <w:sz w:val="22"/>
          <w:szCs w:val="22"/>
        </w:rPr>
        <w:t xml:space="preserve">    </w:t>
      </w:r>
      <w:r w:rsidR="00306EA8" w:rsidRPr="0058008A">
        <w:rPr>
          <w:rFonts w:ascii="Arial" w:hAnsi="Arial" w:cs="Arial"/>
          <w:b/>
          <w:sz w:val="22"/>
          <w:szCs w:val="22"/>
        </w:rPr>
        <w:t>Janusz Woźnik</w:t>
      </w: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597876" w:rsidRPr="0058008A" w:rsidRDefault="00597876" w:rsidP="006264F7">
      <w:pPr>
        <w:widowControl w:val="0"/>
        <w:tabs>
          <w:tab w:val="left" w:pos="720"/>
        </w:tabs>
        <w:suppressAutoHyphens/>
        <w:ind w:left="5529"/>
        <w:jc w:val="both"/>
        <w:rPr>
          <w:rFonts w:ascii="Arial" w:hAnsi="Arial" w:cs="Arial"/>
          <w:b/>
          <w:sz w:val="22"/>
          <w:szCs w:val="22"/>
        </w:rPr>
      </w:pPr>
    </w:p>
    <w:p w:rsidR="00846E65" w:rsidRPr="0058008A" w:rsidRDefault="00846E65" w:rsidP="00846E65">
      <w:pPr>
        <w:widowControl w:val="0"/>
        <w:tabs>
          <w:tab w:val="left" w:pos="5265"/>
        </w:tabs>
        <w:rPr>
          <w:rFonts w:ascii="Arial" w:eastAsia="Lucida Sans Unicode" w:hAnsi="Arial" w:cs="Arial"/>
          <w:b/>
          <w:iCs/>
          <w:sz w:val="20"/>
          <w:szCs w:val="20"/>
        </w:rPr>
      </w:pPr>
    </w:p>
    <w:p w:rsidR="00512360" w:rsidRPr="0058008A" w:rsidRDefault="00512360" w:rsidP="00846E65">
      <w:pPr>
        <w:widowControl w:val="0"/>
        <w:tabs>
          <w:tab w:val="left" w:pos="5265"/>
        </w:tabs>
        <w:rPr>
          <w:rFonts w:ascii="Arial" w:eastAsia="Lucida Sans Unicode" w:hAnsi="Arial" w:cs="Arial"/>
          <w:b/>
          <w:iCs/>
          <w:sz w:val="20"/>
          <w:szCs w:val="20"/>
        </w:rPr>
      </w:pPr>
    </w:p>
    <w:p w:rsidR="00512360" w:rsidRPr="0058008A" w:rsidRDefault="00512360" w:rsidP="00846E65">
      <w:pPr>
        <w:widowControl w:val="0"/>
        <w:tabs>
          <w:tab w:val="left" w:pos="5265"/>
        </w:tabs>
        <w:rPr>
          <w:rFonts w:ascii="Arial" w:eastAsia="Lucida Sans Unicode" w:hAnsi="Arial" w:cs="Arial"/>
          <w:b/>
          <w:iCs/>
          <w:sz w:val="20"/>
          <w:szCs w:val="20"/>
        </w:rPr>
      </w:pPr>
    </w:p>
    <w:p w:rsidR="00512360" w:rsidRPr="0058008A" w:rsidRDefault="00512360" w:rsidP="00846E65">
      <w:pPr>
        <w:widowControl w:val="0"/>
        <w:tabs>
          <w:tab w:val="left" w:pos="5265"/>
        </w:tabs>
        <w:rPr>
          <w:rFonts w:ascii="Arial" w:eastAsia="Lucida Sans Unicode" w:hAnsi="Arial" w:cs="Arial"/>
          <w:b/>
          <w:iCs/>
          <w:sz w:val="20"/>
          <w:szCs w:val="20"/>
        </w:rPr>
      </w:pPr>
    </w:p>
    <w:p w:rsidR="00512360" w:rsidRPr="0058008A" w:rsidRDefault="00512360" w:rsidP="00846E65">
      <w:pPr>
        <w:widowControl w:val="0"/>
        <w:tabs>
          <w:tab w:val="left" w:pos="5265"/>
        </w:tabs>
        <w:rPr>
          <w:rFonts w:ascii="Arial" w:eastAsia="Lucida Sans Unicode" w:hAnsi="Arial" w:cs="Arial"/>
          <w:b/>
          <w:iCs/>
          <w:sz w:val="20"/>
          <w:szCs w:val="20"/>
        </w:rPr>
      </w:pPr>
    </w:p>
    <w:p w:rsidR="00512360" w:rsidRPr="0058008A" w:rsidRDefault="00512360" w:rsidP="00846E65">
      <w:pPr>
        <w:widowControl w:val="0"/>
        <w:tabs>
          <w:tab w:val="left" w:pos="5265"/>
        </w:tabs>
        <w:rPr>
          <w:rFonts w:ascii="Arial" w:eastAsia="Lucida Sans Unicode" w:hAnsi="Arial" w:cs="Arial"/>
          <w:b/>
          <w:iCs/>
          <w:sz w:val="20"/>
          <w:szCs w:val="20"/>
        </w:rPr>
      </w:pPr>
    </w:p>
    <w:p w:rsidR="00512360" w:rsidRPr="0058008A" w:rsidRDefault="00512360" w:rsidP="00846E65">
      <w:pPr>
        <w:widowControl w:val="0"/>
        <w:tabs>
          <w:tab w:val="left" w:pos="5265"/>
        </w:tabs>
        <w:rPr>
          <w:rFonts w:ascii="Arial" w:eastAsia="Lucida Sans Unicode" w:hAnsi="Arial" w:cs="Arial"/>
          <w:b/>
          <w:iCs/>
          <w:sz w:val="20"/>
          <w:szCs w:val="20"/>
        </w:rPr>
      </w:pPr>
    </w:p>
    <w:p w:rsidR="006B51A6" w:rsidRPr="0058008A" w:rsidRDefault="006B51A6" w:rsidP="00C41D63">
      <w:pPr>
        <w:autoSpaceDE w:val="0"/>
        <w:autoSpaceDN w:val="0"/>
        <w:adjustRightInd w:val="0"/>
        <w:rPr>
          <w:rFonts w:eastAsia="FreeSans"/>
          <w:iCs/>
          <w:sz w:val="28"/>
          <w:szCs w:val="28"/>
        </w:rPr>
      </w:pPr>
      <w:bookmarkStart w:id="0" w:name="_GoBack"/>
      <w:bookmarkEnd w:id="0"/>
    </w:p>
    <w:p w:rsidR="008310A1" w:rsidRPr="0058008A" w:rsidRDefault="008310A1" w:rsidP="008310A1">
      <w:pPr>
        <w:widowControl w:val="0"/>
        <w:tabs>
          <w:tab w:val="left" w:pos="5265"/>
        </w:tabs>
        <w:rPr>
          <w:rFonts w:ascii="Arial" w:eastAsia="Lucida Sans Unicode" w:hAnsi="Arial" w:cs="Arial"/>
          <w:iCs/>
          <w:sz w:val="20"/>
          <w:szCs w:val="20"/>
        </w:rPr>
      </w:pPr>
      <w:r w:rsidRPr="0058008A">
        <w:rPr>
          <w:rFonts w:ascii="Arial" w:eastAsia="Lucida Sans Unicode" w:hAnsi="Arial" w:cs="Arial"/>
          <w:b/>
          <w:iCs/>
          <w:sz w:val="20"/>
          <w:szCs w:val="20"/>
        </w:rPr>
        <w:t xml:space="preserve">załącznik nr 1 </w:t>
      </w:r>
    </w:p>
    <w:p w:rsidR="008310A1" w:rsidRPr="0058008A" w:rsidRDefault="008310A1" w:rsidP="008F44DB">
      <w:pPr>
        <w:autoSpaceDE w:val="0"/>
        <w:rPr>
          <w:rFonts w:ascii="Arial" w:hAnsi="Arial" w:cs="Arial"/>
          <w:b/>
          <w:sz w:val="20"/>
          <w:szCs w:val="20"/>
        </w:rPr>
      </w:pPr>
      <w:r w:rsidRPr="0058008A">
        <w:rPr>
          <w:rFonts w:ascii="Arial" w:hAnsi="Arial" w:cs="Arial"/>
          <w:b/>
          <w:sz w:val="20"/>
          <w:szCs w:val="20"/>
        </w:rPr>
        <w:br/>
      </w:r>
    </w:p>
    <w:p w:rsidR="008310A1" w:rsidRPr="0058008A" w:rsidRDefault="008310A1" w:rsidP="008310A1">
      <w:pPr>
        <w:shd w:val="clear" w:color="auto" w:fill="FFFFFF"/>
        <w:jc w:val="center"/>
        <w:rPr>
          <w:b/>
          <w:bCs/>
          <w:spacing w:val="-5"/>
        </w:rPr>
      </w:pPr>
      <w:r w:rsidRPr="0058008A">
        <w:rPr>
          <w:b/>
          <w:bCs/>
          <w:spacing w:val="-5"/>
        </w:rPr>
        <w:t>Specyfikacja Techniczna Przedmiotu Zamówienia</w:t>
      </w:r>
      <w:r w:rsidRPr="0058008A">
        <w:rPr>
          <w:b/>
          <w:bCs/>
          <w:spacing w:val="-5"/>
        </w:rPr>
        <w:br/>
      </w:r>
    </w:p>
    <w:p w:rsidR="007C7EC5" w:rsidRPr="0058008A" w:rsidRDefault="007C7EC5" w:rsidP="008310A1">
      <w:pPr>
        <w:shd w:val="clear" w:color="auto" w:fill="FFFFFF"/>
        <w:jc w:val="center"/>
        <w:rPr>
          <w:b/>
          <w:bCs/>
          <w:spacing w:val="-5"/>
        </w:rPr>
      </w:pPr>
    </w:p>
    <w:p w:rsidR="008F44DB" w:rsidRPr="0058008A" w:rsidRDefault="008F44DB" w:rsidP="008F44DB">
      <w:pPr>
        <w:jc w:val="center"/>
        <w:rPr>
          <w:b/>
          <w:sz w:val="28"/>
          <w:szCs w:val="28"/>
          <w:u w:val="single"/>
        </w:rPr>
      </w:pPr>
      <w:r w:rsidRPr="0058008A">
        <w:rPr>
          <w:b/>
          <w:sz w:val="28"/>
          <w:szCs w:val="28"/>
          <w:u w:val="single"/>
        </w:rPr>
        <w:t>Opis przedmiotu zmówienia:</w:t>
      </w:r>
    </w:p>
    <w:p w:rsidR="008F44DB" w:rsidRPr="0058008A" w:rsidRDefault="008F44DB" w:rsidP="008F44DB">
      <w:pPr>
        <w:jc w:val="center"/>
        <w:rPr>
          <w:b/>
          <w:sz w:val="28"/>
          <w:szCs w:val="28"/>
          <w:u w:val="single"/>
        </w:rPr>
      </w:pPr>
    </w:p>
    <w:p w:rsidR="008F44DB" w:rsidRPr="0058008A" w:rsidRDefault="008F44DB" w:rsidP="008F44DB">
      <w:pPr>
        <w:pStyle w:val="Akapitzlist"/>
        <w:numPr>
          <w:ilvl w:val="0"/>
          <w:numId w:val="26"/>
        </w:numPr>
        <w:spacing w:after="160" w:line="259" w:lineRule="auto"/>
        <w:rPr>
          <w:b/>
        </w:rPr>
      </w:pPr>
      <w:r w:rsidRPr="0058008A">
        <w:rPr>
          <w:b/>
        </w:rPr>
        <w:t>Komputer przenośny (Laptop) – 5 szt.</w:t>
      </w:r>
    </w:p>
    <w:p w:rsidR="008F44DB" w:rsidRPr="0058008A" w:rsidRDefault="008F44DB" w:rsidP="008F44DB">
      <w:pPr>
        <w:pStyle w:val="Akapitzlist"/>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080"/>
      </w:tblGrid>
      <w:tr w:rsidR="008F44DB" w:rsidRPr="0058008A" w:rsidTr="00283CF8">
        <w:trPr>
          <w:trHeight w:val="350"/>
        </w:trPr>
        <w:tc>
          <w:tcPr>
            <w:tcW w:w="2216" w:type="dxa"/>
            <w:shd w:val="clear" w:color="auto" w:fill="FFFF00"/>
          </w:tcPr>
          <w:p w:rsidR="008F44DB" w:rsidRPr="0058008A" w:rsidRDefault="008F44DB" w:rsidP="00283CF8">
            <w:pPr>
              <w:jc w:val="center"/>
              <w:rPr>
                <w:rFonts w:cs="Calibri"/>
                <w:b/>
                <w:sz w:val="20"/>
                <w:szCs w:val="20"/>
              </w:rPr>
            </w:pPr>
            <w:r w:rsidRPr="0058008A">
              <w:rPr>
                <w:rFonts w:cs="Calibri"/>
                <w:b/>
                <w:sz w:val="20"/>
                <w:szCs w:val="20"/>
              </w:rPr>
              <w:t>Nazwa</w:t>
            </w:r>
          </w:p>
        </w:tc>
        <w:tc>
          <w:tcPr>
            <w:tcW w:w="7134" w:type="dxa"/>
            <w:shd w:val="clear" w:color="auto" w:fill="FFFF00"/>
          </w:tcPr>
          <w:p w:rsidR="008F44DB" w:rsidRPr="0058008A" w:rsidRDefault="008F44DB" w:rsidP="00283CF8">
            <w:pPr>
              <w:jc w:val="center"/>
              <w:rPr>
                <w:rFonts w:cs="Calibri"/>
                <w:b/>
                <w:sz w:val="20"/>
                <w:szCs w:val="20"/>
              </w:rPr>
            </w:pPr>
            <w:r w:rsidRPr="0058008A">
              <w:rPr>
                <w:rFonts w:cs="Calibri"/>
                <w:b/>
                <w:sz w:val="20"/>
                <w:szCs w:val="20"/>
              </w:rPr>
              <w:t>Wymagane parametry techniczne</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Zastosowanie</w:t>
            </w:r>
          </w:p>
        </w:tc>
        <w:tc>
          <w:tcPr>
            <w:tcW w:w="7134" w:type="dxa"/>
          </w:tcPr>
          <w:p w:rsidR="008F44DB" w:rsidRPr="0058008A" w:rsidRDefault="008F44DB" w:rsidP="00283CF8">
            <w:pPr>
              <w:jc w:val="both"/>
              <w:rPr>
                <w:rFonts w:cs="Calibri"/>
                <w:color w:val="000000"/>
                <w:sz w:val="20"/>
                <w:szCs w:val="20"/>
              </w:rPr>
            </w:pPr>
            <w:r w:rsidRPr="0058008A">
              <w:rPr>
                <w:rFonts w:cs="Calibri"/>
                <w:color w:val="000000"/>
                <w:sz w:val="20"/>
                <w:szCs w:val="20"/>
              </w:rPr>
              <w:t>Komputer mobilny będzie wykorzystywany dla potrzeb aplikacji biurowych, edukacyjnych, obliczeniowych, dostępu do Internetu oraz poczty elektronicznej.</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Matryca</w:t>
            </w:r>
          </w:p>
        </w:tc>
        <w:tc>
          <w:tcPr>
            <w:tcW w:w="7134" w:type="dxa"/>
          </w:tcPr>
          <w:p w:rsidR="008F44DB" w:rsidRPr="0058008A" w:rsidRDefault="008F44DB" w:rsidP="00283CF8">
            <w:pPr>
              <w:jc w:val="both"/>
              <w:outlineLvl w:val="0"/>
              <w:rPr>
                <w:rFonts w:cs="Calibri"/>
                <w:color w:val="000000"/>
                <w:sz w:val="20"/>
                <w:szCs w:val="20"/>
              </w:rPr>
            </w:pPr>
            <w:r w:rsidRPr="0058008A">
              <w:rPr>
                <w:rFonts w:cs="Calibri"/>
                <w:color w:val="000000"/>
                <w:sz w:val="20"/>
                <w:szCs w:val="20"/>
              </w:rPr>
              <w:t>15.6” FHD (1920 x 1080), matryca IPS, powłoka przeciwodblaskową, bez dotyku, jasność 250 cd/m2, kontrast 700:1, NTSC 45%</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Procesor</w:t>
            </w:r>
          </w:p>
        </w:tc>
        <w:tc>
          <w:tcPr>
            <w:tcW w:w="7134" w:type="dxa"/>
          </w:tcPr>
          <w:p w:rsidR="008F44DB" w:rsidRPr="0058008A" w:rsidRDefault="008F44DB" w:rsidP="00283CF8">
            <w:pPr>
              <w:jc w:val="both"/>
              <w:rPr>
                <w:rFonts w:cs="Calibri"/>
                <w:color w:val="000000"/>
                <w:sz w:val="20"/>
                <w:szCs w:val="20"/>
              </w:rPr>
            </w:pPr>
            <w:r w:rsidRPr="0058008A">
              <w:rPr>
                <w:rFonts w:cs="Calibri"/>
                <w:bCs/>
                <w:color w:val="000000"/>
                <w:sz w:val="20"/>
              </w:rPr>
              <w:t xml:space="preserve">Procesor min 10-rdzeniowy, osiągający wynik min. 17 700 punktów w teście </w:t>
            </w:r>
            <w:proofErr w:type="spellStart"/>
            <w:r w:rsidRPr="0058008A">
              <w:rPr>
                <w:rFonts w:cs="Calibri"/>
                <w:bCs/>
                <w:color w:val="000000"/>
                <w:sz w:val="20"/>
              </w:rPr>
              <w:t>PassMark</w:t>
            </w:r>
            <w:proofErr w:type="spellEnd"/>
            <w:r w:rsidRPr="0058008A">
              <w:rPr>
                <w:rFonts w:cs="Calibri"/>
                <w:bCs/>
                <w:color w:val="000000"/>
                <w:sz w:val="20"/>
              </w:rPr>
              <w:t xml:space="preserve"> CPU Mark według wyników ze strony </w:t>
            </w:r>
            <w:hyperlink r:id="rId12" w:history="1">
              <w:r w:rsidRPr="0058008A">
                <w:rPr>
                  <w:rFonts w:cs="Calibri"/>
                  <w:bCs/>
                  <w:color w:val="000000"/>
                  <w:sz w:val="20"/>
                </w:rPr>
                <w:t>https://www.cpubenchmark.net/cpu_list.php</w:t>
              </w:r>
            </w:hyperlink>
            <w:r w:rsidRPr="0058008A">
              <w:rPr>
                <w:rFonts w:cs="Calibri"/>
                <w:bCs/>
                <w:color w:val="000000"/>
                <w:sz w:val="20"/>
              </w:rPr>
              <w:t xml:space="preserve"> na dzień 16.10.2023r. Wyniki z danego dnia dostępne u Zamawiającego</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Pamięć RAM</w:t>
            </w:r>
          </w:p>
        </w:tc>
        <w:tc>
          <w:tcPr>
            <w:tcW w:w="7134" w:type="dxa"/>
          </w:tcPr>
          <w:p w:rsidR="008F44DB" w:rsidRPr="0058008A" w:rsidRDefault="008F44DB" w:rsidP="00283CF8">
            <w:pPr>
              <w:jc w:val="both"/>
              <w:rPr>
                <w:rFonts w:cs="Calibri"/>
                <w:color w:val="000000"/>
                <w:sz w:val="20"/>
                <w:szCs w:val="20"/>
              </w:rPr>
            </w:pPr>
            <w:r w:rsidRPr="0058008A">
              <w:rPr>
                <w:rFonts w:cs="Calibri"/>
                <w:bCs/>
                <w:color w:val="000000"/>
                <w:sz w:val="20"/>
                <w:szCs w:val="20"/>
              </w:rPr>
              <w:t xml:space="preserve">8GB DDR4 3200MHz możliwość rozbudowy do min. 64GB, nie dopuszcza się pamięci wlutowanych w płytę główną, min.  dwa </w:t>
            </w:r>
            <w:proofErr w:type="spellStart"/>
            <w:r w:rsidRPr="0058008A">
              <w:rPr>
                <w:rFonts w:cs="Calibri"/>
                <w:bCs/>
                <w:color w:val="000000"/>
                <w:sz w:val="20"/>
                <w:szCs w:val="20"/>
              </w:rPr>
              <w:t>sloty</w:t>
            </w:r>
            <w:proofErr w:type="spellEnd"/>
            <w:r w:rsidRPr="0058008A">
              <w:rPr>
                <w:rFonts w:cs="Calibri"/>
                <w:bCs/>
                <w:color w:val="000000"/>
                <w:sz w:val="20"/>
                <w:szCs w:val="20"/>
              </w:rPr>
              <w:t xml:space="preserve"> na pamięć</w:t>
            </w:r>
            <w:r w:rsidRPr="0058008A">
              <w:rPr>
                <w:rFonts w:cs="Calibri"/>
                <w:color w:val="000000"/>
                <w:sz w:val="20"/>
                <w:szCs w:val="20"/>
              </w:rPr>
              <w:t xml:space="preserve"> </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Pamięć masowa</w:t>
            </w:r>
          </w:p>
        </w:tc>
        <w:tc>
          <w:tcPr>
            <w:tcW w:w="7134" w:type="dxa"/>
          </w:tcPr>
          <w:p w:rsidR="008F44DB" w:rsidRPr="0058008A" w:rsidRDefault="008F44DB" w:rsidP="00283CF8">
            <w:pPr>
              <w:jc w:val="both"/>
              <w:rPr>
                <w:rFonts w:cs="Calibri"/>
                <w:bCs/>
                <w:color w:val="000000"/>
                <w:sz w:val="20"/>
                <w:szCs w:val="20"/>
              </w:rPr>
            </w:pPr>
            <w:r w:rsidRPr="0058008A">
              <w:rPr>
                <w:rFonts w:cs="Calibri"/>
                <w:bCs/>
                <w:color w:val="000000"/>
                <w:sz w:val="20"/>
                <w:szCs w:val="20"/>
              </w:rPr>
              <w:t xml:space="preserve">256GB </w:t>
            </w:r>
            <w:proofErr w:type="spellStart"/>
            <w:r w:rsidRPr="0058008A">
              <w:rPr>
                <w:rFonts w:cs="Calibri"/>
                <w:bCs/>
                <w:color w:val="000000"/>
                <w:sz w:val="20"/>
                <w:szCs w:val="20"/>
              </w:rPr>
              <w:t>NVMe</w:t>
            </w:r>
            <w:proofErr w:type="spellEnd"/>
            <w:r w:rsidRPr="0058008A">
              <w:rPr>
                <w:rFonts w:cs="Calibri"/>
                <w:bCs/>
                <w:color w:val="000000"/>
                <w:sz w:val="20"/>
                <w:szCs w:val="20"/>
              </w:rPr>
              <w:t xml:space="preserve"> SSD M.2 </w:t>
            </w:r>
          </w:p>
          <w:p w:rsidR="008F44DB" w:rsidRPr="0058008A" w:rsidRDefault="008F44DB" w:rsidP="00283CF8">
            <w:pPr>
              <w:jc w:val="both"/>
              <w:rPr>
                <w:rFonts w:cs="Calibri"/>
                <w:color w:val="000000"/>
                <w:sz w:val="20"/>
                <w:szCs w:val="20"/>
              </w:rPr>
            </w:pPr>
            <w:r w:rsidRPr="0058008A">
              <w:rPr>
                <w:rFonts w:cs="Calibri"/>
                <w:bCs/>
                <w:color w:val="000000"/>
                <w:sz w:val="20"/>
                <w:szCs w:val="20"/>
              </w:rPr>
              <w:t>Możliwość instalacji dodatkowego dysku M.2</w:t>
            </w:r>
            <w:r w:rsidRPr="0058008A">
              <w:rPr>
                <w:rFonts w:cs="Calibri"/>
                <w:color w:val="000000"/>
                <w:sz w:val="20"/>
                <w:szCs w:val="20"/>
              </w:rPr>
              <w:t xml:space="preserve"> </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Karta graficzna</w:t>
            </w:r>
          </w:p>
        </w:tc>
        <w:tc>
          <w:tcPr>
            <w:tcW w:w="7134" w:type="dxa"/>
          </w:tcPr>
          <w:p w:rsidR="008F44DB" w:rsidRPr="0058008A" w:rsidRDefault="008F44DB" w:rsidP="00283CF8">
            <w:pPr>
              <w:jc w:val="both"/>
              <w:rPr>
                <w:rFonts w:cs="Calibri"/>
                <w:color w:val="000000"/>
                <w:sz w:val="20"/>
                <w:szCs w:val="20"/>
              </w:rPr>
            </w:pPr>
            <w:r w:rsidRPr="0058008A">
              <w:rPr>
                <w:rFonts w:cs="Calibri"/>
                <w:color w:val="000000"/>
                <w:sz w:val="20"/>
                <w:szCs w:val="20"/>
              </w:rPr>
              <w:t>Zintegrowana</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Klawiatura</w:t>
            </w:r>
          </w:p>
        </w:tc>
        <w:tc>
          <w:tcPr>
            <w:tcW w:w="7134" w:type="dxa"/>
          </w:tcPr>
          <w:p w:rsidR="008F44DB" w:rsidRPr="0058008A" w:rsidRDefault="008F44DB" w:rsidP="00283CF8">
            <w:pPr>
              <w:jc w:val="both"/>
              <w:rPr>
                <w:rFonts w:cs="Calibri"/>
                <w:bCs/>
                <w:color w:val="000000"/>
                <w:sz w:val="20"/>
                <w:szCs w:val="20"/>
              </w:rPr>
            </w:pPr>
            <w:r w:rsidRPr="0058008A">
              <w:rPr>
                <w:rFonts w:cs="Calibri"/>
                <w:bCs/>
                <w:color w:val="000000"/>
                <w:sz w:val="20"/>
                <w:szCs w:val="20"/>
              </w:rPr>
              <w:t xml:space="preserve">Klawiatura w układzie US – QWERTY z wydzieloną klawiaturą numeryczną, </w:t>
            </w:r>
            <w:r w:rsidRPr="0058008A">
              <w:rPr>
                <w:rFonts w:cs="Calibri"/>
                <w:b/>
                <w:bCs/>
                <w:color w:val="000000"/>
                <w:sz w:val="20"/>
                <w:szCs w:val="20"/>
              </w:rPr>
              <w:t>z wbudowanym podświetleniem</w:t>
            </w:r>
            <w:r w:rsidRPr="0058008A">
              <w:rPr>
                <w:rFonts w:cs="Calibri"/>
                <w:bCs/>
                <w:color w:val="000000"/>
                <w:sz w:val="20"/>
                <w:szCs w:val="20"/>
              </w:rPr>
              <w:t xml:space="preserve">, min 98 klawiszy. Wszystkie klawisze funkcyjne typu: </w:t>
            </w:r>
            <w:proofErr w:type="spellStart"/>
            <w:r w:rsidRPr="0058008A">
              <w:rPr>
                <w:rFonts w:cs="Calibri"/>
                <w:bCs/>
                <w:color w:val="000000"/>
                <w:sz w:val="20"/>
                <w:szCs w:val="20"/>
              </w:rPr>
              <w:t>mute</w:t>
            </w:r>
            <w:proofErr w:type="spellEnd"/>
            <w:r w:rsidRPr="0058008A">
              <w:rPr>
                <w:rFonts w:cs="Calibri"/>
                <w:bCs/>
                <w:color w:val="000000"/>
                <w:sz w:val="20"/>
                <w:szCs w:val="20"/>
              </w:rPr>
              <w:t xml:space="preserve">, regulacja głośności, </w:t>
            </w:r>
            <w:proofErr w:type="spellStart"/>
            <w:r w:rsidRPr="0058008A">
              <w:rPr>
                <w:rFonts w:cs="Calibri"/>
                <w:bCs/>
                <w:color w:val="000000"/>
                <w:sz w:val="20"/>
                <w:szCs w:val="20"/>
              </w:rPr>
              <w:t>print</w:t>
            </w:r>
            <w:proofErr w:type="spellEnd"/>
            <w:r w:rsidRPr="0058008A">
              <w:rPr>
                <w:rFonts w:cs="Calibri"/>
                <w:bCs/>
                <w:color w:val="000000"/>
                <w:sz w:val="20"/>
                <w:szCs w:val="20"/>
              </w:rPr>
              <w:t xml:space="preserve"> </w:t>
            </w:r>
            <w:proofErr w:type="spellStart"/>
            <w:r w:rsidRPr="0058008A">
              <w:rPr>
                <w:rFonts w:cs="Calibri"/>
                <w:bCs/>
                <w:color w:val="000000"/>
                <w:sz w:val="20"/>
                <w:szCs w:val="20"/>
              </w:rPr>
              <w:t>screen</w:t>
            </w:r>
            <w:proofErr w:type="spellEnd"/>
            <w:r w:rsidRPr="0058008A">
              <w:rPr>
                <w:rFonts w:cs="Calibri"/>
                <w:bCs/>
                <w:color w:val="000000"/>
                <w:sz w:val="20"/>
                <w:szCs w:val="20"/>
              </w:rPr>
              <w:t xml:space="preserve"> dostępne w ciągu klawiszy F1-F12. </w:t>
            </w:r>
          </w:p>
          <w:p w:rsidR="008F44DB" w:rsidRPr="0058008A" w:rsidRDefault="008F44DB" w:rsidP="00283CF8">
            <w:pPr>
              <w:jc w:val="both"/>
              <w:rPr>
                <w:rFonts w:cs="Calibri"/>
                <w:bCs/>
                <w:color w:val="000000"/>
                <w:sz w:val="20"/>
                <w:szCs w:val="20"/>
              </w:rPr>
            </w:pPr>
            <w:r w:rsidRPr="0058008A">
              <w:rPr>
                <w:rFonts w:cs="Calibri"/>
                <w:bCs/>
                <w:color w:val="000000"/>
                <w:sz w:val="20"/>
                <w:szCs w:val="20"/>
              </w:rPr>
              <w:t>Dedykowane klawisze do : wyciszenia głośników, wyciszenia mikrofonów, regulacja głośności, regulacja podświetlenia klawiatury, regulacja jasności ekranu</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Multimedia</w:t>
            </w:r>
          </w:p>
        </w:tc>
        <w:tc>
          <w:tcPr>
            <w:tcW w:w="7134" w:type="dxa"/>
          </w:tcPr>
          <w:p w:rsidR="008F44DB" w:rsidRPr="0058008A" w:rsidRDefault="008F44DB" w:rsidP="00283CF8">
            <w:pPr>
              <w:jc w:val="both"/>
              <w:rPr>
                <w:rFonts w:cs="Calibri"/>
                <w:bCs/>
                <w:color w:val="000000"/>
                <w:sz w:val="20"/>
                <w:szCs w:val="20"/>
              </w:rPr>
            </w:pPr>
            <w:r w:rsidRPr="0058008A">
              <w:rPr>
                <w:rFonts w:cs="Calibri"/>
                <w:bCs/>
                <w:sz w:val="20"/>
                <w:szCs w:val="20"/>
              </w:rPr>
              <w:t xml:space="preserve">Karta dźwiękowa zintegrowana z płytą główną, wbudowane dwa głośniki stereo o mocy 2x 2W. </w:t>
            </w:r>
          </w:p>
          <w:p w:rsidR="008F44DB" w:rsidRPr="0058008A" w:rsidRDefault="008F44DB" w:rsidP="00283CF8">
            <w:pPr>
              <w:jc w:val="both"/>
              <w:rPr>
                <w:rFonts w:cs="Calibri"/>
                <w:bCs/>
                <w:color w:val="000000"/>
                <w:sz w:val="20"/>
                <w:szCs w:val="20"/>
              </w:rPr>
            </w:pPr>
            <w:r w:rsidRPr="0058008A">
              <w:rPr>
                <w:rFonts w:cs="Calibri"/>
                <w:bCs/>
                <w:color w:val="000000"/>
                <w:sz w:val="20"/>
                <w:szCs w:val="20"/>
              </w:rPr>
              <w:t>Dwa kierunkowe, cyfrowe mikrofony z funkcją redukcji szumów i poprawy mowy wbudowane w obudowę matrycy.</w:t>
            </w:r>
          </w:p>
          <w:p w:rsidR="008F44DB" w:rsidRPr="0058008A" w:rsidRDefault="008F44DB" w:rsidP="00283CF8">
            <w:pPr>
              <w:jc w:val="both"/>
              <w:rPr>
                <w:rFonts w:cs="Calibri"/>
                <w:bCs/>
                <w:color w:val="000000"/>
                <w:sz w:val="20"/>
                <w:szCs w:val="20"/>
              </w:rPr>
            </w:pPr>
            <w:r w:rsidRPr="0058008A">
              <w:rPr>
                <w:rFonts w:cs="Calibri"/>
                <w:bCs/>
                <w:color w:val="000000"/>
                <w:sz w:val="20"/>
                <w:szCs w:val="20"/>
              </w:rPr>
              <w:t>Kamera internetowa FHD RGB 2 MPIX z kamerą IR, trwale zainstalowana w obudowie matrycy opatrzona wbudowaną mechaniczną przysłonę.</w:t>
            </w:r>
          </w:p>
          <w:p w:rsidR="008F44DB" w:rsidRPr="0058008A" w:rsidRDefault="008F44DB" w:rsidP="00283CF8">
            <w:pPr>
              <w:jc w:val="both"/>
              <w:rPr>
                <w:rFonts w:cs="Calibri"/>
                <w:b/>
                <w:bCs/>
                <w:color w:val="FF0000"/>
                <w:sz w:val="20"/>
                <w:szCs w:val="20"/>
              </w:rPr>
            </w:pPr>
            <w:r w:rsidRPr="0058008A">
              <w:rPr>
                <w:rFonts w:cs="Calibri"/>
                <w:color w:val="000000"/>
                <w:sz w:val="20"/>
                <w:szCs w:val="20"/>
              </w:rPr>
              <w:t>czytnik kart micro SD 4.0, 1</w:t>
            </w:r>
            <w:r w:rsidRPr="0058008A">
              <w:rPr>
                <w:rFonts w:cs="Calibri"/>
                <w:sz w:val="20"/>
                <w:szCs w:val="20"/>
              </w:rPr>
              <w:t xml:space="preserve"> port audio typu </w:t>
            </w:r>
            <w:proofErr w:type="spellStart"/>
            <w:r w:rsidRPr="0058008A">
              <w:rPr>
                <w:rFonts w:cs="Calibri"/>
                <w:sz w:val="20"/>
                <w:szCs w:val="20"/>
              </w:rPr>
              <w:t>combo</w:t>
            </w:r>
            <w:proofErr w:type="spellEnd"/>
            <w:r w:rsidRPr="0058008A">
              <w:rPr>
                <w:rFonts w:cs="Calibri"/>
                <w:sz w:val="20"/>
                <w:szCs w:val="20"/>
              </w:rPr>
              <w:t xml:space="preserve"> (słuchawki i mikrofon)</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Łączność bezprzewodowa</w:t>
            </w:r>
          </w:p>
        </w:tc>
        <w:tc>
          <w:tcPr>
            <w:tcW w:w="7134" w:type="dxa"/>
          </w:tcPr>
          <w:p w:rsidR="008F44DB" w:rsidRPr="0058008A" w:rsidRDefault="008F44DB" w:rsidP="00283CF8">
            <w:pPr>
              <w:pStyle w:val="Default"/>
              <w:rPr>
                <w:sz w:val="20"/>
                <w:szCs w:val="20"/>
                <w:lang w:val="pl-PL"/>
              </w:rPr>
            </w:pPr>
            <w:r w:rsidRPr="0058008A">
              <w:rPr>
                <w:sz w:val="20"/>
                <w:szCs w:val="20"/>
                <w:lang w:val="pl-PL"/>
              </w:rPr>
              <w:t xml:space="preserve">Karta Wi-Fi 6E AX z transferem do 2400 </w:t>
            </w:r>
            <w:proofErr w:type="spellStart"/>
            <w:r w:rsidRPr="0058008A">
              <w:rPr>
                <w:sz w:val="20"/>
                <w:szCs w:val="20"/>
                <w:lang w:val="pl-PL"/>
              </w:rPr>
              <w:t>Mbps</w:t>
            </w:r>
            <w:proofErr w:type="spellEnd"/>
            <w:r w:rsidRPr="0058008A">
              <w:rPr>
                <w:sz w:val="20"/>
                <w:szCs w:val="20"/>
                <w:lang w:val="pl-PL"/>
              </w:rPr>
              <w:t xml:space="preserve"> + Bluetooth 5.3 </w:t>
            </w:r>
          </w:p>
          <w:p w:rsidR="008F44DB" w:rsidRPr="0058008A" w:rsidRDefault="008F44DB" w:rsidP="00283CF8">
            <w:pPr>
              <w:pStyle w:val="Default"/>
              <w:rPr>
                <w:b/>
                <w:sz w:val="20"/>
                <w:szCs w:val="20"/>
                <w:lang w:val="pl-PL"/>
              </w:rPr>
            </w:pPr>
            <w:r w:rsidRPr="0058008A">
              <w:rPr>
                <w:b/>
                <w:sz w:val="20"/>
                <w:szCs w:val="20"/>
                <w:lang w:val="pl-PL"/>
              </w:rPr>
              <w:t xml:space="preserve">Możliwość instalacji modemu LTE SIM / </w:t>
            </w:r>
            <w:proofErr w:type="spellStart"/>
            <w:r w:rsidRPr="0058008A">
              <w:rPr>
                <w:b/>
                <w:sz w:val="20"/>
                <w:szCs w:val="20"/>
                <w:lang w:val="pl-PL"/>
              </w:rPr>
              <w:t>eSIM</w:t>
            </w:r>
            <w:proofErr w:type="spellEnd"/>
            <w:r w:rsidRPr="0058008A">
              <w:rPr>
                <w:b/>
                <w:sz w:val="20"/>
                <w:szCs w:val="20"/>
                <w:lang w:val="pl-PL"/>
              </w:rPr>
              <w:t>, anteny wbudowane w pokrywę ekranu</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Bateria i zasilanie</w:t>
            </w:r>
          </w:p>
        </w:tc>
        <w:tc>
          <w:tcPr>
            <w:tcW w:w="7134" w:type="dxa"/>
          </w:tcPr>
          <w:p w:rsidR="008F44DB" w:rsidRPr="0058008A" w:rsidRDefault="008F44DB" w:rsidP="00283CF8">
            <w:pPr>
              <w:jc w:val="both"/>
              <w:rPr>
                <w:rFonts w:cs="Calibri"/>
                <w:color w:val="000000"/>
                <w:sz w:val="20"/>
                <w:szCs w:val="20"/>
              </w:rPr>
            </w:pPr>
            <w:proofErr w:type="spellStart"/>
            <w:r w:rsidRPr="0058008A">
              <w:rPr>
                <w:rFonts w:ascii="Roboto" w:hAnsi="Roboto"/>
                <w:color w:val="000000"/>
                <w:sz w:val="20"/>
                <w:szCs w:val="20"/>
                <w:shd w:val="clear" w:color="auto" w:fill="FFFFFF"/>
              </w:rPr>
              <w:t>lithium-ion</w:t>
            </w:r>
            <w:proofErr w:type="spellEnd"/>
            <w:r w:rsidRPr="0058008A">
              <w:rPr>
                <w:rFonts w:cs="Calibri"/>
                <w:color w:val="000000"/>
                <w:sz w:val="20"/>
                <w:szCs w:val="20"/>
              </w:rPr>
              <w:t xml:space="preserve"> min.  54Wh. Umożliwiająca jej szybkie naładowanie do 80% w czasie 1 godziny. </w:t>
            </w:r>
          </w:p>
          <w:p w:rsidR="008F44DB" w:rsidRPr="0058008A" w:rsidRDefault="008F44DB" w:rsidP="00283CF8">
            <w:pPr>
              <w:jc w:val="both"/>
              <w:rPr>
                <w:rFonts w:cs="Calibri"/>
                <w:b/>
                <w:bCs/>
                <w:color w:val="000000"/>
                <w:sz w:val="20"/>
                <w:szCs w:val="20"/>
              </w:rPr>
            </w:pPr>
            <w:r w:rsidRPr="0058008A">
              <w:rPr>
                <w:rFonts w:cs="Calibri"/>
                <w:color w:val="000000"/>
                <w:sz w:val="20"/>
                <w:szCs w:val="20"/>
              </w:rPr>
              <w:t xml:space="preserve">Zasilacz o mocy </w:t>
            </w:r>
            <w:r w:rsidRPr="0058008A">
              <w:rPr>
                <w:rFonts w:cs="Calibri"/>
                <w:bCs/>
                <w:color w:val="000000"/>
                <w:sz w:val="20"/>
                <w:szCs w:val="20"/>
              </w:rPr>
              <w:t>min. 60W ze złączem Typu - C</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Waga i wymiary</w:t>
            </w:r>
          </w:p>
        </w:tc>
        <w:tc>
          <w:tcPr>
            <w:tcW w:w="7134" w:type="dxa"/>
          </w:tcPr>
          <w:p w:rsidR="008F44DB" w:rsidRPr="0058008A" w:rsidRDefault="008F44DB" w:rsidP="00283CF8">
            <w:pPr>
              <w:jc w:val="both"/>
              <w:rPr>
                <w:rFonts w:cs="Calibri"/>
                <w:bCs/>
                <w:color w:val="000000"/>
                <w:sz w:val="20"/>
                <w:szCs w:val="20"/>
              </w:rPr>
            </w:pPr>
            <w:r w:rsidRPr="0058008A">
              <w:rPr>
                <w:rFonts w:cs="Calibri"/>
                <w:bCs/>
                <w:color w:val="000000"/>
                <w:sz w:val="20"/>
                <w:szCs w:val="20"/>
              </w:rPr>
              <w:t>Waga max 1,9kg z baterią</w:t>
            </w:r>
          </w:p>
          <w:p w:rsidR="008F44DB" w:rsidRPr="0058008A" w:rsidRDefault="008F44DB" w:rsidP="00283CF8">
            <w:pPr>
              <w:jc w:val="both"/>
              <w:rPr>
                <w:rFonts w:cs="Calibri"/>
                <w:bCs/>
                <w:color w:val="000000"/>
                <w:sz w:val="20"/>
                <w:szCs w:val="20"/>
              </w:rPr>
            </w:pPr>
            <w:r w:rsidRPr="0058008A">
              <w:rPr>
                <w:rFonts w:cs="Calibri"/>
                <w:bCs/>
                <w:color w:val="000000"/>
                <w:sz w:val="20"/>
                <w:szCs w:val="20"/>
              </w:rPr>
              <w:t>Suma wymiarów notebooka nie większa niż 615mm mierzona po krawędziach obudowy.</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Obudowa</w:t>
            </w:r>
          </w:p>
        </w:tc>
        <w:tc>
          <w:tcPr>
            <w:tcW w:w="7134" w:type="dxa"/>
          </w:tcPr>
          <w:p w:rsidR="008F44DB" w:rsidRPr="0058008A" w:rsidRDefault="008F44DB" w:rsidP="00283CF8">
            <w:pPr>
              <w:jc w:val="both"/>
              <w:rPr>
                <w:rFonts w:cs="Calibri"/>
                <w:bCs/>
                <w:sz w:val="20"/>
                <w:szCs w:val="20"/>
              </w:rPr>
            </w:pPr>
            <w:r w:rsidRPr="0058008A">
              <w:rPr>
                <w:rFonts w:cs="Calibri"/>
                <w:bCs/>
                <w:sz w:val="20"/>
                <w:szCs w:val="20"/>
              </w:rPr>
              <w:t xml:space="preserve">Szkielet obudowy i zawiasy notebooka wzmacniane, dookoła matrycy uszczelnienie chroniące klawiaturę notebooka, po zamknięciu przed kurzem i wilgocią. Kąt otwarcia notebooka min 180 stopni. </w:t>
            </w:r>
          </w:p>
          <w:p w:rsidR="008F44DB" w:rsidRPr="0058008A" w:rsidRDefault="008F44DB" w:rsidP="00283CF8">
            <w:pPr>
              <w:jc w:val="both"/>
              <w:rPr>
                <w:rFonts w:cs="Calibri"/>
                <w:bCs/>
                <w:color w:val="00B050"/>
                <w:sz w:val="20"/>
                <w:szCs w:val="20"/>
              </w:rPr>
            </w:pPr>
            <w:r w:rsidRPr="0058008A">
              <w:rPr>
                <w:rFonts w:cs="Calibri"/>
                <w:bCs/>
                <w:sz w:val="20"/>
                <w:szCs w:val="20"/>
              </w:rPr>
              <w:t xml:space="preserve">Komputer spełniający normy MIL-STD-810H [załączyć do oferty oświadczenie wykonawcy opatrzone numerem postępowania oraz poparte oświadczeniem producenta] </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BIOS</w:t>
            </w:r>
          </w:p>
        </w:tc>
        <w:tc>
          <w:tcPr>
            <w:tcW w:w="7134" w:type="dxa"/>
          </w:tcPr>
          <w:p w:rsidR="008F44DB" w:rsidRPr="0058008A" w:rsidRDefault="008F44DB" w:rsidP="00283CF8">
            <w:pPr>
              <w:tabs>
                <w:tab w:val="num" w:pos="283"/>
              </w:tabs>
              <w:jc w:val="both"/>
              <w:rPr>
                <w:rFonts w:cs="Calibri"/>
                <w:bCs/>
                <w:sz w:val="20"/>
                <w:szCs w:val="20"/>
              </w:rPr>
            </w:pPr>
            <w:r w:rsidRPr="0058008A">
              <w:rPr>
                <w:rFonts w:cs="Calibri"/>
                <w:bCs/>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w:t>
            </w:r>
            <w:r w:rsidRPr="0058008A">
              <w:rPr>
                <w:rFonts w:cs="Calibri"/>
                <w:bCs/>
                <w:sz w:val="20"/>
                <w:szCs w:val="20"/>
              </w:rPr>
              <w:lastRenderedPageBreak/>
              <w:t xml:space="preserve">komputera (data produkcji nieusuwalna), o kontrolerze audio, procesorze, a w szczególności min. i max. osiągana prędkość, pamięci RAM z informacją o taktowaniu i obsadzeniu w slotach. Niezmazywalne (nieedytowalne) pole </w:t>
            </w:r>
            <w:proofErr w:type="spellStart"/>
            <w:r w:rsidRPr="0058008A">
              <w:rPr>
                <w:rFonts w:cs="Calibri"/>
                <w:bCs/>
                <w:sz w:val="20"/>
                <w:szCs w:val="20"/>
              </w:rPr>
              <w:t>asset</w:t>
            </w:r>
            <w:proofErr w:type="spellEnd"/>
            <w:r w:rsidRPr="0058008A">
              <w:rPr>
                <w:rFonts w:cs="Calibri"/>
                <w:bCs/>
                <w:sz w:val="20"/>
                <w:szCs w:val="20"/>
              </w:rPr>
              <w:t xml:space="preserve"> </w:t>
            </w:r>
            <w:proofErr w:type="spellStart"/>
            <w:r w:rsidRPr="0058008A">
              <w:rPr>
                <w:rFonts w:cs="Calibri"/>
                <w:bCs/>
                <w:sz w:val="20"/>
                <w:szCs w:val="20"/>
              </w:rPr>
              <w:t>tag</w:t>
            </w:r>
            <w:proofErr w:type="spellEnd"/>
            <w:r w:rsidRPr="0058008A">
              <w:rPr>
                <w:rFonts w:cs="Calibri"/>
                <w:bCs/>
                <w:sz w:val="20"/>
                <w:szCs w:val="20"/>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rsidR="008F44DB" w:rsidRPr="0058008A" w:rsidRDefault="008F44DB" w:rsidP="00283CF8">
            <w:pPr>
              <w:jc w:val="both"/>
              <w:rPr>
                <w:rFonts w:cs="Calibri"/>
                <w:bCs/>
                <w:sz w:val="20"/>
                <w:szCs w:val="20"/>
              </w:rPr>
            </w:pPr>
            <w:r w:rsidRPr="0058008A">
              <w:rPr>
                <w:rFonts w:cs="Calibri"/>
                <w:bCs/>
                <w:sz w:val="20"/>
                <w:szCs w:val="20"/>
              </w:rPr>
              <w:t xml:space="preserve">Możliwość włączenia/wyłączenia funkcji automatycznego tworzenia </w:t>
            </w:r>
            <w:proofErr w:type="spellStart"/>
            <w:r w:rsidRPr="0058008A">
              <w:rPr>
                <w:rFonts w:cs="Calibri"/>
                <w:bCs/>
                <w:sz w:val="20"/>
                <w:szCs w:val="20"/>
              </w:rPr>
              <w:t>recovery</w:t>
            </w:r>
            <w:proofErr w:type="spellEnd"/>
            <w:r w:rsidRPr="0058008A">
              <w:rPr>
                <w:rFonts w:cs="Calibri"/>
                <w:bCs/>
                <w:sz w:val="20"/>
                <w:szCs w:val="20"/>
              </w:rPr>
              <w:t xml:space="preserve"> BIOS na dysku twardym.</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lastRenderedPageBreak/>
              <w:t>Certyfikaty</w:t>
            </w:r>
          </w:p>
        </w:tc>
        <w:tc>
          <w:tcPr>
            <w:tcW w:w="7134" w:type="dxa"/>
          </w:tcPr>
          <w:p w:rsidR="008F44DB" w:rsidRPr="0058008A" w:rsidRDefault="008F44DB" w:rsidP="00283CF8">
            <w:pPr>
              <w:jc w:val="both"/>
              <w:rPr>
                <w:rFonts w:cs="Calibri"/>
                <w:bCs/>
                <w:sz w:val="20"/>
                <w:szCs w:val="20"/>
              </w:rPr>
            </w:pPr>
            <w:r w:rsidRPr="0058008A">
              <w:rPr>
                <w:rFonts w:cs="Calibri"/>
                <w:bCs/>
                <w:sz w:val="20"/>
                <w:szCs w:val="20"/>
              </w:rPr>
              <w:t>Certyfikat ISO9001 dla producenta sprzętu (należy załączyć do oferty)</w:t>
            </w:r>
          </w:p>
          <w:p w:rsidR="008F44DB" w:rsidRPr="0058008A" w:rsidRDefault="008F44DB" w:rsidP="00283CF8">
            <w:pPr>
              <w:jc w:val="both"/>
              <w:rPr>
                <w:rFonts w:cs="Calibri"/>
                <w:bCs/>
                <w:sz w:val="20"/>
                <w:szCs w:val="20"/>
              </w:rPr>
            </w:pPr>
            <w:r w:rsidRPr="0058008A">
              <w:rPr>
                <w:rFonts w:cs="Calibri"/>
                <w:bCs/>
                <w:sz w:val="20"/>
                <w:szCs w:val="20"/>
              </w:rPr>
              <w:t>Certyfikat ISO 14001 dla producenta sprzętu (należy załączyć do oferty)</w:t>
            </w:r>
          </w:p>
          <w:p w:rsidR="008F44DB" w:rsidRPr="0058008A" w:rsidRDefault="008F44DB" w:rsidP="00283CF8">
            <w:pPr>
              <w:jc w:val="both"/>
              <w:rPr>
                <w:rFonts w:cs="Calibri"/>
                <w:bCs/>
                <w:sz w:val="20"/>
                <w:szCs w:val="20"/>
              </w:rPr>
            </w:pPr>
            <w:r w:rsidRPr="0058008A">
              <w:rPr>
                <w:rFonts w:cs="Calibri"/>
                <w:bCs/>
                <w:sz w:val="20"/>
                <w:szCs w:val="20"/>
              </w:rPr>
              <w:t>Certyfikat ISO 50001 dla producenta sprzętu (należy załączyć do oferty)</w:t>
            </w:r>
          </w:p>
          <w:p w:rsidR="008F44DB" w:rsidRPr="0058008A" w:rsidRDefault="008F44DB" w:rsidP="00283CF8">
            <w:pPr>
              <w:jc w:val="both"/>
              <w:rPr>
                <w:rFonts w:cs="Calibri"/>
                <w:bCs/>
                <w:sz w:val="20"/>
                <w:szCs w:val="20"/>
              </w:rPr>
            </w:pPr>
            <w:r w:rsidRPr="0058008A">
              <w:rPr>
                <w:rFonts w:cs="Calibri"/>
                <w:bCs/>
                <w:sz w:val="20"/>
                <w:szCs w:val="20"/>
              </w:rPr>
              <w:t xml:space="preserve">Certyfikacja TCO dla oferowanego modelu dostępna na stronie </w:t>
            </w:r>
            <w:hyperlink r:id="rId13" w:history="1">
              <w:r w:rsidRPr="0058008A">
                <w:rPr>
                  <w:rStyle w:val="Hipercze"/>
                  <w:rFonts w:cs="Calibri"/>
                  <w:sz w:val="20"/>
                  <w:szCs w:val="20"/>
                </w:rPr>
                <w:t>https://tcocertified.com/product-finder/</w:t>
              </w:r>
            </w:hyperlink>
            <w:r w:rsidRPr="0058008A">
              <w:rPr>
                <w:rFonts w:cs="Calibri"/>
                <w:bCs/>
                <w:sz w:val="20"/>
                <w:szCs w:val="20"/>
              </w:rPr>
              <w:t xml:space="preserve"> lub załączyć certyfikat do oferty</w:t>
            </w:r>
          </w:p>
          <w:p w:rsidR="008F44DB" w:rsidRPr="0058008A" w:rsidRDefault="008F44DB" w:rsidP="00283CF8">
            <w:pPr>
              <w:jc w:val="both"/>
              <w:rPr>
                <w:rFonts w:cs="Calibri"/>
                <w:bCs/>
                <w:sz w:val="20"/>
                <w:szCs w:val="20"/>
              </w:rPr>
            </w:pPr>
            <w:r w:rsidRPr="0058008A">
              <w:rPr>
                <w:rFonts w:cs="Calibri"/>
                <w:bCs/>
                <w:sz w:val="20"/>
                <w:szCs w:val="20"/>
              </w:rPr>
              <w:t>Deklaracja zgodności CE (załączyć do oferty)</w:t>
            </w:r>
          </w:p>
          <w:p w:rsidR="008F44DB" w:rsidRPr="0058008A" w:rsidRDefault="008F44DB" w:rsidP="00283CF8">
            <w:pPr>
              <w:jc w:val="both"/>
              <w:rPr>
                <w:rFonts w:cs="Calibri"/>
                <w:bCs/>
                <w:sz w:val="20"/>
                <w:szCs w:val="20"/>
              </w:rPr>
            </w:pPr>
            <w:r w:rsidRPr="0058008A">
              <w:rPr>
                <w:rFonts w:cs="Calibri"/>
                <w:bCs/>
                <w:sz w:val="20"/>
                <w:szCs w:val="20"/>
              </w:rPr>
              <w:t xml:space="preserve">Potwierdzenie spełnienia kryteriów środowiskowych, w tym zgodności z dyrektywą </w:t>
            </w:r>
            <w:proofErr w:type="spellStart"/>
            <w:r w:rsidRPr="0058008A">
              <w:rPr>
                <w:rFonts w:cs="Calibri"/>
                <w:bCs/>
                <w:sz w:val="20"/>
                <w:szCs w:val="20"/>
              </w:rPr>
              <w:t>RoHS</w:t>
            </w:r>
            <w:proofErr w:type="spellEnd"/>
            <w:r w:rsidRPr="0058008A">
              <w:rPr>
                <w:rFonts w:cs="Calibri"/>
                <w:bCs/>
                <w:sz w:val="20"/>
                <w:szCs w:val="20"/>
              </w:rPr>
              <w:t xml:space="preserve"> Unii Europejskiej o eliminacji substancji niebezpiecznych w postaci oświadczenia producenta jednostki</w:t>
            </w:r>
          </w:p>
          <w:p w:rsidR="008F44DB" w:rsidRPr="0058008A" w:rsidRDefault="008F44DB" w:rsidP="00283CF8">
            <w:pPr>
              <w:jc w:val="both"/>
              <w:rPr>
                <w:rFonts w:cs="Calibri"/>
                <w:bCs/>
                <w:sz w:val="20"/>
                <w:szCs w:val="20"/>
              </w:rPr>
            </w:pPr>
            <w:r w:rsidRPr="0058008A">
              <w:rPr>
                <w:rFonts w:cs="Calibri"/>
                <w:bCs/>
                <w:sz w:val="20"/>
                <w:szCs w:val="20"/>
              </w:rPr>
              <w:t>Potwierdzenie kompatybilności komputera z oferowanym systemem operacyjnym (wydruk ze strony)</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Ergonomia</w:t>
            </w:r>
          </w:p>
        </w:tc>
        <w:tc>
          <w:tcPr>
            <w:tcW w:w="7134" w:type="dxa"/>
          </w:tcPr>
          <w:p w:rsidR="008F44DB" w:rsidRPr="0058008A" w:rsidRDefault="008F44DB" w:rsidP="00283CF8">
            <w:pPr>
              <w:jc w:val="both"/>
              <w:rPr>
                <w:rFonts w:cs="Calibri"/>
                <w:bCs/>
                <w:sz w:val="20"/>
                <w:szCs w:val="20"/>
              </w:rPr>
            </w:pPr>
            <w:r w:rsidRPr="0058008A">
              <w:rPr>
                <w:rFonts w:cs="Calibri"/>
                <w:bCs/>
                <w:sz w:val="20"/>
                <w:szCs w:val="20"/>
              </w:rPr>
              <w:t xml:space="preserve">Głośność jednostki centralnej mierzona zgodnie z normą ISO 7779 oraz wykazana zgodnie z normą ISO 9296 w pozycji obserwatora w trybie pracy dysku twardego (IDLE) wynosząca </w:t>
            </w:r>
            <w:r w:rsidRPr="0058008A">
              <w:rPr>
                <w:rFonts w:cs="Calibri"/>
                <w:bCs/>
                <w:color w:val="000000"/>
                <w:sz w:val="20"/>
                <w:szCs w:val="20"/>
              </w:rPr>
              <w:t xml:space="preserve">maksymalnie </w:t>
            </w:r>
            <w:r w:rsidRPr="0058008A">
              <w:rPr>
                <w:rFonts w:cs="Calibri"/>
                <w:b/>
                <w:color w:val="000000"/>
                <w:sz w:val="20"/>
                <w:szCs w:val="20"/>
              </w:rPr>
              <w:t>23dB</w:t>
            </w:r>
            <w:r w:rsidRPr="0058008A">
              <w:rPr>
                <w:rFonts w:cs="Calibri"/>
                <w:bCs/>
                <w:color w:val="000000"/>
                <w:sz w:val="20"/>
                <w:szCs w:val="20"/>
              </w:rPr>
              <w:t xml:space="preserve"> (załączyć</w:t>
            </w:r>
            <w:r w:rsidRPr="0058008A">
              <w:rPr>
                <w:rFonts w:cs="Calibri"/>
                <w:bCs/>
                <w:sz w:val="20"/>
                <w:szCs w:val="20"/>
              </w:rPr>
              <w:t xml:space="preserve"> do oferty oświadczenie wykonawcy opatrzone numerem postępowania oraz poparte oświadczeniem producenta) </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Diagnostyka</w:t>
            </w:r>
          </w:p>
        </w:tc>
        <w:tc>
          <w:tcPr>
            <w:tcW w:w="7134" w:type="dxa"/>
          </w:tcPr>
          <w:p w:rsidR="008F44DB" w:rsidRPr="0058008A" w:rsidRDefault="008F44DB" w:rsidP="00283CF8">
            <w:pPr>
              <w:jc w:val="both"/>
              <w:rPr>
                <w:rFonts w:cs="Calibri"/>
                <w:bCs/>
                <w:sz w:val="20"/>
                <w:szCs w:val="20"/>
              </w:rPr>
            </w:pPr>
            <w:r w:rsidRPr="0058008A">
              <w:rPr>
                <w:rFonts w:cs="Calibri"/>
                <w:bCs/>
                <w:sz w:val="20"/>
                <w:szCs w:val="20"/>
              </w:rPr>
              <w:t xml:space="preserve">System diagnostyczny z graficznym interfejsem użytkownika zaszyty w tej samej pamięci </w:t>
            </w:r>
            <w:proofErr w:type="spellStart"/>
            <w:r w:rsidRPr="0058008A">
              <w:rPr>
                <w:rFonts w:cs="Calibri"/>
                <w:bCs/>
                <w:sz w:val="20"/>
                <w:szCs w:val="20"/>
              </w:rPr>
              <w:t>flash</w:t>
            </w:r>
            <w:proofErr w:type="spellEnd"/>
            <w:r w:rsidRPr="0058008A">
              <w:rPr>
                <w:rFonts w:cs="Calibri"/>
                <w:bCs/>
                <w:sz w:val="20"/>
                <w:szCs w:val="20"/>
              </w:rPr>
              <w:t xml:space="preserve"> co BIOS, dostępny z poziomu szybkiego menu </w:t>
            </w:r>
            <w:proofErr w:type="spellStart"/>
            <w:r w:rsidRPr="0058008A">
              <w:rPr>
                <w:rFonts w:cs="Calibri"/>
                <w:bCs/>
                <w:sz w:val="20"/>
                <w:szCs w:val="20"/>
              </w:rPr>
              <w:t>boot</w:t>
            </w:r>
            <w:proofErr w:type="spellEnd"/>
            <w:r w:rsidRPr="0058008A">
              <w:rPr>
                <w:rFonts w:cs="Calibri"/>
                <w:bCs/>
                <w:sz w:val="20"/>
                <w:szCs w:val="20"/>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58008A">
              <w:rPr>
                <w:rFonts w:cs="Calibri"/>
                <w:bCs/>
                <w:sz w:val="20"/>
                <w:szCs w:val="20"/>
              </w:rPr>
              <w:t>internetu</w:t>
            </w:r>
            <w:proofErr w:type="spellEnd"/>
            <w:r w:rsidRPr="0058008A">
              <w:rPr>
                <w:rFonts w:cs="Calibri"/>
                <w:bCs/>
                <w:sz w:val="20"/>
                <w:szCs w:val="20"/>
              </w:rPr>
              <w:t xml:space="preserve"> oraz bez konieczności podłączenia urządzeń wewnętrznych i zewnętrznych oraz bez konieczności pobierania i instalowania np. na ukrytej pamięci </w:t>
            </w:r>
            <w:proofErr w:type="spellStart"/>
            <w:r w:rsidRPr="0058008A">
              <w:rPr>
                <w:rFonts w:cs="Calibri"/>
                <w:bCs/>
                <w:sz w:val="20"/>
                <w:szCs w:val="20"/>
              </w:rPr>
              <w:t>flash</w:t>
            </w:r>
            <w:proofErr w:type="spellEnd"/>
            <w:r w:rsidRPr="0058008A">
              <w:rPr>
                <w:rFonts w:cs="Calibri"/>
                <w:bCs/>
                <w:sz w:val="20"/>
                <w:szCs w:val="20"/>
              </w:rPr>
              <w:t xml:space="preserve"> BIOS</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Bezpieczeństwo</w:t>
            </w:r>
          </w:p>
        </w:tc>
        <w:tc>
          <w:tcPr>
            <w:tcW w:w="7134" w:type="dxa"/>
          </w:tcPr>
          <w:p w:rsidR="008F44DB" w:rsidRPr="0058008A" w:rsidRDefault="008F44DB" w:rsidP="00283CF8">
            <w:pPr>
              <w:jc w:val="both"/>
              <w:rPr>
                <w:rFonts w:cs="Calibri"/>
                <w:bCs/>
                <w:color w:val="000000"/>
                <w:sz w:val="20"/>
                <w:szCs w:val="20"/>
              </w:rPr>
            </w:pPr>
            <w:r w:rsidRPr="0058008A">
              <w:rPr>
                <w:rFonts w:cs="Calibri"/>
                <w:bCs/>
                <w:color w:val="000000"/>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8F44DB" w:rsidRPr="0058008A" w:rsidRDefault="008F44DB" w:rsidP="00283CF8">
            <w:pPr>
              <w:jc w:val="both"/>
              <w:rPr>
                <w:rFonts w:cs="Calibri"/>
                <w:bCs/>
                <w:color w:val="000000"/>
                <w:sz w:val="20"/>
                <w:szCs w:val="20"/>
              </w:rPr>
            </w:pPr>
            <w:r w:rsidRPr="0058008A">
              <w:rPr>
                <w:rFonts w:cs="Calibri"/>
                <w:bCs/>
                <w:color w:val="000000"/>
                <w:sz w:val="20"/>
                <w:szCs w:val="20"/>
              </w:rPr>
              <w:t xml:space="preserve">Wbudowany </w:t>
            </w:r>
            <w:proofErr w:type="spellStart"/>
            <w:r w:rsidRPr="0058008A">
              <w:rPr>
                <w:rFonts w:cs="Calibri"/>
                <w:bCs/>
                <w:color w:val="000000"/>
                <w:sz w:val="20"/>
                <w:szCs w:val="20"/>
              </w:rPr>
              <w:t>czyunik</w:t>
            </w:r>
            <w:proofErr w:type="spellEnd"/>
            <w:r w:rsidRPr="0058008A">
              <w:rPr>
                <w:rFonts w:cs="Calibri"/>
                <w:bCs/>
                <w:color w:val="000000"/>
                <w:sz w:val="20"/>
                <w:szCs w:val="20"/>
              </w:rPr>
              <w:t xml:space="preserve"> otwarcia obudowy (dolnej pokrywy)</w:t>
            </w:r>
          </w:p>
          <w:p w:rsidR="008F44DB" w:rsidRPr="0058008A" w:rsidRDefault="008F44DB" w:rsidP="00283CF8">
            <w:pPr>
              <w:jc w:val="both"/>
              <w:rPr>
                <w:rFonts w:cs="Calibri"/>
                <w:b/>
                <w:bCs/>
                <w:color w:val="000000"/>
                <w:sz w:val="20"/>
                <w:szCs w:val="20"/>
              </w:rPr>
            </w:pPr>
            <w:r w:rsidRPr="0058008A">
              <w:rPr>
                <w:rFonts w:cs="Calibri"/>
                <w:b/>
                <w:bCs/>
                <w:color w:val="000000"/>
                <w:sz w:val="20"/>
                <w:szCs w:val="20"/>
              </w:rPr>
              <w:t>Wbudowana w obudowę matrycy technologia IR umożliwiająca autentykację na poziomie oferowanego systemu operacyjnego</w:t>
            </w:r>
          </w:p>
          <w:p w:rsidR="008F44DB" w:rsidRPr="0058008A" w:rsidRDefault="008F44DB" w:rsidP="00283CF8">
            <w:pPr>
              <w:jc w:val="both"/>
              <w:rPr>
                <w:rFonts w:cs="Calibri"/>
                <w:b/>
                <w:bCs/>
                <w:color w:val="000000"/>
                <w:sz w:val="20"/>
                <w:szCs w:val="20"/>
              </w:rPr>
            </w:pPr>
            <w:r w:rsidRPr="0058008A">
              <w:rPr>
                <w:rFonts w:cs="Calibri"/>
                <w:b/>
                <w:bCs/>
                <w:color w:val="000000"/>
                <w:sz w:val="20"/>
                <w:szCs w:val="20"/>
              </w:rPr>
              <w:t xml:space="preserve">Czytnik linii papilarnych </w:t>
            </w:r>
          </w:p>
          <w:p w:rsidR="008F44DB" w:rsidRPr="0058008A" w:rsidRDefault="008F44DB" w:rsidP="00283CF8">
            <w:pPr>
              <w:jc w:val="both"/>
              <w:rPr>
                <w:rFonts w:cs="Calibri"/>
                <w:b/>
                <w:bCs/>
                <w:color w:val="000000"/>
                <w:sz w:val="20"/>
                <w:szCs w:val="20"/>
              </w:rPr>
            </w:pPr>
            <w:r w:rsidRPr="0058008A">
              <w:rPr>
                <w:rFonts w:cs="Calibri"/>
                <w:b/>
                <w:bCs/>
                <w:color w:val="000000"/>
                <w:sz w:val="20"/>
                <w:szCs w:val="20"/>
              </w:rPr>
              <w:t xml:space="preserve">Czytnik </w:t>
            </w:r>
            <w:proofErr w:type="spellStart"/>
            <w:r w:rsidRPr="0058008A">
              <w:rPr>
                <w:rFonts w:cs="Calibri"/>
                <w:b/>
                <w:bCs/>
                <w:color w:val="000000"/>
                <w:sz w:val="20"/>
                <w:szCs w:val="20"/>
              </w:rPr>
              <w:t>SmartCard</w:t>
            </w:r>
            <w:proofErr w:type="spellEnd"/>
            <w:r w:rsidRPr="0058008A">
              <w:rPr>
                <w:rFonts w:cs="Calibri"/>
                <w:b/>
                <w:bCs/>
                <w:color w:val="000000"/>
                <w:sz w:val="20"/>
                <w:szCs w:val="20"/>
              </w:rPr>
              <w:t xml:space="preserve"> dotykowy i bezdotykowy</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System operacyjny</w:t>
            </w:r>
          </w:p>
        </w:tc>
        <w:tc>
          <w:tcPr>
            <w:tcW w:w="7134" w:type="dxa"/>
          </w:tcPr>
          <w:p w:rsidR="008F44DB" w:rsidRPr="0058008A" w:rsidRDefault="008F44DB" w:rsidP="00283CF8">
            <w:pPr>
              <w:jc w:val="both"/>
              <w:rPr>
                <w:rFonts w:cs="Calibri"/>
                <w:bCs/>
                <w:color w:val="000000"/>
                <w:sz w:val="20"/>
                <w:szCs w:val="20"/>
              </w:rPr>
            </w:pPr>
            <w:r w:rsidRPr="0058008A">
              <w:rPr>
                <w:rFonts w:cs="Calibri"/>
                <w:bCs/>
                <w:color w:val="000000"/>
                <w:sz w:val="20"/>
                <w:szCs w:val="20"/>
                <w:bdr w:val="none" w:sz="0" w:space="0" w:color="auto" w:frame="1"/>
              </w:rPr>
              <w:t xml:space="preserve">Zainstalowany system operacyjny Windows 11 Professional, klucz licencyjny zapisany trwale w BIOS, umożliwiać instalację systemu operacyjnego bez potrzeby ręcznego wpisywania klucza licencyjnego. </w:t>
            </w:r>
          </w:p>
        </w:tc>
      </w:tr>
      <w:tr w:rsidR="008F44DB" w:rsidRPr="0058008A" w:rsidTr="00283CF8">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Oprogramowanie dodatkowe</w:t>
            </w:r>
          </w:p>
        </w:tc>
        <w:tc>
          <w:tcPr>
            <w:tcW w:w="7134" w:type="dxa"/>
          </w:tcPr>
          <w:p w:rsidR="008F44DB" w:rsidRPr="0058008A" w:rsidRDefault="008F44DB" w:rsidP="00283CF8">
            <w:pPr>
              <w:jc w:val="both"/>
              <w:rPr>
                <w:rFonts w:cs="Calibri"/>
                <w:sz w:val="20"/>
                <w:szCs w:val="20"/>
              </w:rPr>
            </w:pPr>
            <w:r w:rsidRPr="0058008A">
              <w:rPr>
                <w:rFonts w:cs="Calibri"/>
                <w:bCs/>
                <w:color w:val="FF0000"/>
                <w:sz w:val="20"/>
                <w:szCs w:val="20"/>
              </w:rPr>
              <w:t xml:space="preserve"> </w:t>
            </w:r>
            <w:r w:rsidRPr="0058008A">
              <w:rPr>
                <w:rFonts w:cs="Calibri"/>
                <w:sz w:val="20"/>
                <w:szCs w:val="20"/>
              </w:rPr>
              <w:t>Dołączone do oferowanego komputera oprogramowanie z nieograniczoną licencją czasowo na użytkowanie umożliwiające:</w:t>
            </w:r>
          </w:p>
          <w:p w:rsidR="008F44DB" w:rsidRPr="0058008A" w:rsidRDefault="008F44DB" w:rsidP="00283CF8">
            <w:pPr>
              <w:jc w:val="both"/>
              <w:rPr>
                <w:rFonts w:cs="Calibri"/>
                <w:sz w:val="20"/>
                <w:szCs w:val="20"/>
              </w:rPr>
            </w:pPr>
            <w:r w:rsidRPr="0058008A">
              <w:rPr>
                <w:rFonts w:cs="Calibri"/>
                <w:sz w:val="20"/>
                <w:szCs w:val="20"/>
              </w:rPr>
              <w:t xml:space="preserve">- </w:t>
            </w:r>
            <w:proofErr w:type="spellStart"/>
            <w:r w:rsidRPr="0058008A">
              <w:rPr>
                <w:rFonts w:cs="Calibri"/>
                <w:sz w:val="20"/>
                <w:szCs w:val="20"/>
              </w:rPr>
              <w:t>upgrade</w:t>
            </w:r>
            <w:proofErr w:type="spellEnd"/>
            <w:r w:rsidRPr="0058008A">
              <w:rPr>
                <w:rFonts w:cs="Calibri"/>
                <w:sz w:val="20"/>
                <w:szCs w:val="20"/>
              </w:rPr>
              <w:t xml:space="preserve"> i instalacje wszystkich sterowników, aplikacji dostarczonych w obrazie systemu operacyjnego producenta, </w:t>
            </w:r>
            <w:proofErr w:type="spellStart"/>
            <w:r w:rsidRPr="0058008A">
              <w:rPr>
                <w:rFonts w:cs="Calibri"/>
                <w:sz w:val="20"/>
                <w:szCs w:val="20"/>
              </w:rPr>
              <w:t>BIOS’u</w:t>
            </w:r>
            <w:proofErr w:type="spellEnd"/>
            <w:r w:rsidRPr="0058008A">
              <w:rPr>
                <w:rFonts w:cs="Calibri"/>
                <w:sz w:val="20"/>
                <w:szCs w:val="20"/>
              </w:rPr>
              <w:t xml:space="preserve"> z certyfikatem zgodności producenta do najnowszej dostępnej wersji, </w:t>
            </w:r>
          </w:p>
          <w:p w:rsidR="008F44DB" w:rsidRPr="0058008A" w:rsidRDefault="008F44DB" w:rsidP="00283CF8">
            <w:pPr>
              <w:jc w:val="both"/>
              <w:rPr>
                <w:rFonts w:cs="Calibri"/>
                <w:sz w:val="20"/>
                <w:szCs w:val="20"/>
              </w:rPr>
            </w:pPr>
            <w:r w:rsidRPr="0058008A">
              <w:rPr>
                <w:rFonts w:cs="Calibri"/>
                <w:sz w:val="20"/>
                <w:szCs w:val="20"/>
              </w:rPr>
              <w:t xml:space="preserve">- możliwość przed instalacją sprawdzenia każdego sterownika, każdej aplikacji, </w:t>
            </w:r>
            <w:proofErr w:type="spellStart"/>
            <w:r w:rsidRPr="0058008A">
              <w:rPr>
                <w:rFonts w:cs="Calibri"/>
                <w:sz w:val="20"/>
                <w:szCs w:val="20"/>
              </w:rPr>
              <w:t>BIOS’u</w:t>
            </w:r>
            <w:proofErr w:type="spellEnd"/>
            <w:r w:rsidRPr="0058008A">
              <w:rPr>
                <w:rFonts w:cs="Calibri"/>
                <w:sz w:val="20"/>
                <w:szCs w:val="20"/>
              </w:rPr>
              <w:t xml:space="preserve"> bezpośrednio na stronie producenta przy użyciu połączenia internetowego z automatycznym przekierowaniem a w szczególności informacji:</w:t>
            </w:r>
          </w:p>
          <w:p w:rsidR="008F44DB" w:rsidRPr="0058008A" w:rsidRDefault="008F44DB" w:rsidP="00283CF8">
            <w:pPr>
              <w:jc w:val="both"/>
              <w:rPr>
                <w:rFonts w:cs="Calibri"/>
                <w:sz w:val="20"/>
                <w:szCs w:val="20"/>
              </w:rPr>
            </w:pPr>
            <w:r w:rsidRPr="0058008A">
              <w:rPr>
                <w:rFonts w:cs="Calibri"/>
                <w:sz w:val="20"/>
                <w:szCs w:val="20"/>
              </w:rPr>
              <w:t>                a. o poprawkach i usprawnieniach dotyczących aktualizacji</w:t>
            </w:r>
          </w:p>
          <w:p w:rsidR="008F44DB" w:rsidRPr="0058008A" w:rsidRDefault="008F44DB" w:rsidP="00283CF8">
            <w:pPr>
              <w:jc w:val="both"/>
              <w:rPr>
                <w:rFonts w:cs="Calibri"/>
                <w:sz w:val="20"/>
                <w:szCs w:val="20"/>
              </w:rPr>
            </w:pPr>
            <w:r w:rsidRPr="0058008A">
              <w:rPr>
                <w:rFonts w:cs="Calibri"/>
                <w:sz w:val="20"/>
                <w:szCs w:val="20"/>
              </w:rPr>
              <w:t>                b. dacie wydania ostatniej aktualizacji</w:t>
            </w:r>
          </w:p>
          <w:p w:rsidR="008F44DB" w:rsidRPr="0058008A" w:rsidRDefault="008F44DB" w:rsidP="00283CF8">
            <w:pPr>
              <w:jc w:val="both"/>
              <w:rPr>
                <w:rFonts w:cs="Calibri"/>
                <w:sz w:val="20"/>
                <w:szCs w:val="20"/>
              </w:rPr>
            </w:pPr>
            <w:r w:rsidRPr="0058008A">
              <w:rPr>
                <w:rFonts w:cs="Calibri"/>
                <w:sz w:val="20"/>
                <w:szCs w:val="20"/>
              </w:rPr>
              <w:lastRenderedPageBreak/>
              <w:t>                c. priorytecie aktualizacji</w:t>
            </w:r>
          </w:p>
          <w:p w:rsidR="008F44DB" w:rsidRPr="0058008A" w:rsidRDefault="008F44DB" w:rsidP="00283CF8">
            <w:pPr>
              <w:jc w:val="both"/>
              <w:rPr>
                <w:rFonts w:cs="Calibri"/>
                <w:sz w:val="20"/>
                <w:szCs w:val="20"/>
              </w:rPr>
            </w:pPr>
            <w:r w:rsidRPr="0058008A">
              <w:rPr>
                <w:rFonts w:cs="Calibri"/>
                <w:sz w:val="20"/>
                <w:szCs w:val="20"/>
              </w:rPr>
              <w:t>                d. zgodność z systemami operacyjnymi</w:t>
            </w:r>
          </w:p>
          <w:p w:rsidR="008F44DB" w:rsidRPr="0058008A" w:rsidRDefault="008F44DB" w:rsidP="00283CF8">
            <w:pPr>
              <w:jc w:val="both"/>
              <w:rPr>
                <w:rFonts w:cs="Calibri"/>
                <w:sz w:val="20"/>
                <w:szCs w:val="20"/>
              </w:rPr>
            </w:pPr>
            <w:r w:rsidRPr="0058008A">
              <w:rPr>
                <w:rFonts w:cs="Calibri"/>
                <w:sz w:val="20"/>
                <w:szCs w:val="20"/>
              </w:rPr>
              <w:t>                e. jakiego komponentu sprzętu dotyczy aktualizacja</w:t>
            </w:r>
          </w:p>
          <w:p w:rsidR="008F44DB" w:rsidRPr="0058008A" w:rsidRDefault="008F44DB" w:rsidP="00283CF8">
            <w:pPr>
              <w:jc w:val="both"/>
              <w:rPr>
                <w:rFonts w:cs="Calibri"/>
                <w:sz w:val="20"/>
                <w:szCs w:val="20"/>
              </w:rPr>
            </w:pPr>
            <w:r w:rsidRPr="0058008A">
              <w:rPr>
                <w:rFonts w:cs="Calibri"/>
                <w:sz w:val="20"/>
                <w:szCs w:val="20"/>
              </w:rPr>
              <w:t>                f.  wszystkie poprzednie aktualizacje z informacjami jak powyżej od punktu a do punktu e.</w:t>
            </w:r>
          </w:p>
          <w:p w:rsidR="008F44DB" w:rsidRPr="0058008A" w:rsidRDefault="008F44DB" w:rsidP="00283CF8">
            <w:pPr>
              <w:jc w:val="both"/>
              <w:rPr>
                <w:rFonts w:cs="Calibri"/>
                <w:sz w:val="20"/>
                <w:szCs w:val="20"/>
              </w:rPr>
            </w:pPr>
            <w:r w:rsidRPr="0058008A">
              <w:rPr>
                <w:rFonts w:cs="Calibri"/>
                <w:sz w:val="20"/>
                <w:szCs w:val="20"/>
              </w:rPr>
              <w:t>- wykaz najnowszych aktualizacji z podziałem na krytyczne (wymagające natychmiastowej instalacji), rekomendowane i opcjonalne</w:t>
            </w:r>
          </w:p>
          <w:p w:rsidR="008F44DB" w:rsidRPr="0058008A" w:rsidRDefault="008F44DB" w:rsidP="00283CF8">
            <w:pPr>
              <w:jc w:val="both"/>
              <w:rPr>
                <w:rFonts w:cs="Calibri"/>
                <w:sz w:val="20"/>
                <w:szCs w:val="20"/>
              </w:rPr>
            </w:pPr>
            <w:r w:rsidRPr="0058008A">
              <w:rPr>
                <w:rFonts w:cs="Calibri"/>
                <w:sz w:val="20"/>
                <w:szCs w:val="20"/>
              </w:rPr>
              <w:t>- możliwość włączenia/wyłączenia funkcji automatycznego restartu w przypadku kiedy jest wymagany przy instalacji sterownika, aplikacji która tego wymaga.</w:t>
            </w:r>
          </w:p>
          <w:p w:rsidR="008F44DB" w:rsidRPr="0058008A" w:rsidRDefault="008F44DB" w:rsidP="00283CF8">
            <w:pPr>
              <w:jc w:val="both"/>
              <w:rPr>
                <w:rFonts w:cs="Calibri"/>
                <w:sz w:val="20"/>
                <w:szCs w:val="20"/>
              </w:rPr>
            </w:pPr>
            <w:r w:rsidRPr="0058008A">
              <w:rPr>
                <w:rFonts w:cs="Calibri"/>
                <w:sz w:val="20"/>
                <w:szCs w:val="20"/>
              </w:rPr>
              <w:t xml:space="preserve">- rozpoznanie modelu oferowanego komputera, numer seryjny komputera, informację kiedy dokonany został ostatnio </w:t>
            </w:r>
            <w:proofErr w:type="spellStart"/>
            <w:r w:rsidRPr="0058008A">
              <w:rPr>
                <w:rFonts w:cs="Calibri"/>
                <w:sz w:val="20"/>
                <w:szCs w:val="20"/>
              </w:rPr>
              <w:t>upgrade</w:t>
            </w:r>
            <w:proofErr w:type="spellEnd"/>
            <w:r w:rsidRPr="0058008A">
              <w:rPr>
                <w:rFonts w:cs="Calibri"/>
                <w:sz w:val="20"/>
                <w:szCs w:val="20"/>
              </w:rPr>
              <w:t xml:space="preserve"> w szczególności z uwzględnieniem daty (</w:t>
            </w:r>
            <w:proofErr w:type="spellStart"/>
            <w:r w:rsidRPr="0058008A">
              <w:rPr>
                <w:rFonts w:cs="Calibri"/>
                <w:sz w:val="20"/>
                <w:szCs w:val="20"/>
              </w:rPr>
              <w:t>dd</w:t>
            </w:r>
            <w:proofErr w:type="spellEnd"/>
            <w:r w:rsidRPr="0058008A">
              <w:rPr>
                <w:rFonts w:cs="Calibri"/>
                <w:sz w:val="20"/>
                <w:szCs w:val="20"/>
              </w:rPr>
              <w:t>-mm-</w:t>
            </w:r>
            <w:proofErr w:type="spellStart"/>
            <w:r w:rsidRPr="0058008A">
              <w:rPr>
                <w:rFonts w:cs="Calibri"/>
                <w:sz w:val="20"/>
                <w:szCs w:val="20"/>
              </w:rPr>
              <w:t>rrrr</w:t>
            </w:r>
            <w:proofErr w:type="spellEnd"/>
            <w:r w:rsidRPr="0058008A">
              <w:rPr>
                <w:rFonts w:cs="Calibri"/>
                <w:sz w:val="20"/>
                <w:szCs w:val="20"/>
              </w:rPr>
              <w:t>)</w:t>
            </w:r>
          </w:p>
          <w:p w:rsidR="008F44DB" w:rsidRPr="0058008A" w:rsidRDefault="008F44DB" w:rsidP="00283CF8">
            <w:pPr>
              <w:jc w:val="both"/>
              <w:rPr>
                <w:rFonts w:cs="Calibri"/>
                <w:sz w:val="20"/>
                <w:szCs w:val="20"/>
              </w:rPr>
            </w:pPr>
            <w:r w:rsidRPr="0058008A">
              <w:rPr>
                <w:rFonts w:cs="Calibri"/>
                <w:sz w:val="20"/>
                <w:szCs w:val="20"/>
              </w:rPr>
              <w:t xml:space="preserve">- sprawdzenia historii </w:t>
            </w:r>
            <w:proofErr w:type="spellStart"/>
            <w:r w:rsidRPr="0058008A">
              <w:rPr>
                <w:rFonts w:cs="Calibri"/>
                <w:sz w:val="20"/>
                <w:szCs w:val="20"/>
              </w:rPr>
              <w:t>upgrade’u</w:t>
            </w:r>
            <w:proofErr w:type="spellEnd"/>
            <w:r w:rsidRPr="0058008A">
              <w:rPr>
                <w:rFonts w:cs="Calibri"/>
                <w:sz w:val="20"/>
                <w:szCs w:val="20"/>
              </w:rPr>
              <w:t xml:space="preserve"> z informacją jakie sterowniki były instalowane z dokładną datą (</w:t>
            </w:r>
            <w:proofErr w:type="spellStart"/>
            <w:r w:rsidRPr="0058008A">
              <w:rPr>
                <w:rFonts w:cs="Calibri"/>
                <w:sz w:val="20"/>
                <w:szCs w:val="20"/>
              </w:rPr>
              <w:t>dd</w:t>
            </w:r>
            <w:proofErr w:type="spellEnd"/>
            <w:r w:rsidRPr="0058008A">
              <w:rPr>
                <w:rFonts w:cs="Calibri"/>
                <w:sz w:val="20"/>
                <w:szCs w:val="20"/>
              </w:rPr>
              <w:t>-mm-</w:t>
            </w:r>
            <w:proofErr w:type="spellStart"/>
            <w:r w:rsidRPr="0058008A">
              <w:rPr>
                <w:rFonts w:cs="Calibri"/>
                <w:sz w:val="20"/>
                <w:szCs w:val="20"/>
              </w:rPr>
              <w:t>rrrr</w:t>
            </w:r>
            <w:proofErr w:type="spellEnd"/>
            <w:r w:rsidRPr="0058008A">
              <w:rPr>
                <w:rFonts w:cs="Calibri"/>
                <w:sz w:val="20"/>
                <w:szCs w:val="20"/>
              </w:rPr>
              <w:t>) i wersją (rewizja wydania)</w:t>
            </w:r>
          </w:p>
          <w:p w:rsidR="008F44DB" w:rsidRPr="0058008A" w:rsidRDefault="008F44DB" w:rsidP="00283CF8">
            <w:pPr>
              <w:jc w:val="both"/>
              <w:rPr>
                <w:rFonts w:cs="Calibri"/>
                <w:sz w:val="20"/>
                <w:szCs w:val="20"/>
              </w:rPr>
            </w:pPr>
            <w:r w:rsidRPr="0058008A">
              <w:rPr>
                <w:rFonts w:cs="Calibri"/>
                <w:sz w:val="20"/>
                <w:szCs w:val="20"/>
              </w:rPr>
              <w:t xml:space="preserve">- dokładny wykaz wymaganych sterowników, aplikacji, </w:t>
            </w:r>
            <w:proofErr w:type="spellStart"/>
            <w:r w:rsidRPr="0058008A">
              <w:rPr>
                <w:rFonts w:cs="Calibri"/>
                <w:sz w:val="20"/>
                <w:szCs w:val="20"/>
              </w:rPr>
              <w:t>BIOS’u</w:t>
            </w:r>
            <w:proofErr w:type="spellEnd"/>
            <w:r w:rsidRPr="0058008A">
              <w:rPr>
                <w:rFonts w:cs="Calibri"/>
                <w:sz w:val="20"/>
                <w:szCs w:val="20"/>
              </w:rPr>
              <w:t xml:space="preserve"> z informacją o zainstalowanej obecnie wersji dla oferowanego komputera z możliwością exportu do pliku o rozszerzeniu *.</w:t>
            </w:r>
            <w:proofErr w:type="spellStart"/>
            <w:r w:rsidRPr="0058008A">
              <w:rPr>
                <w:rFonts w:cs="Calibri"/>
                <w:sz w:val="20"/>
                <w:szCs w:val="20"/>
              </w:rPr>
              <w:t>xml</w:t>
            </w:r>
            <w:proofErr w:type="spellEnd"/>
          </w:p>
          <w:p w:rsidR="008F44DB" w:rsidRPr="0058008A" w:rsidRDefault="008F44DB" w:rsidP="00283CF8">
            <w:pPr>
              <w:jc w:val="both"/>
              <w:rPr>
                <w:rFonts w:cs="Calibri"/>
                <w:sz w:val="20"/>
                <w:szCs w:val="20"/>
              </w:rPr>
            </w:pPr>
            <w:r w:rsidRPr="0058008A">
              <w:rPr>
                <w:rFonts w:cs="Calibri"/>
                <w:sz w:val="20"/>
                <w:szCs w:val="20"/>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58008A">
              <w:rPr>
                <w:rFonts w:cs="Calibri"/>
                <w:sz w:val="20"/>
                <w:szCs w:val="20"/>
              </w:rPr>
              <w:t>xml</w:t>
            </w:r>
            <w:proofErr w:type="spellEnd"/>
            <w:r w:rsidRPr="0058008A">
              <w:rPr>
                <w:rFonts w:cs="Calibri"/>
                <w:sz w:val="20"/>
                <w:szCs w:val="20"/>
              </w:rPr>
              <w:t>. Raport musi zawierać z dokładną datą (</w:t>
            </w:r>
            <w:proofErr w:type="spellStart"/>
            <w:r w:rsidRPr="0058008A">
              <w:rPr>
                <w:rFonts w:cs="Calibri"/>
                <w:sz w:val="20"/>
                <w:szCs w:val="20"/>
              </w:rPr>
              <w:t>dd</w:t>
            </w:r>
            <w:proofErr w:type="spellEnd"/>
            <w:r w:rsidRPr="0058008A">
              <w:rPr>
                <w:rFonts w:cs="Calibri"/>
                <w:sz w:val="20"/>
                <w:szCs w:val="20"/>
              </w:rPr>
              <w:t>-mm-</w:t>
            </w:r>
            <w:proofErr w:type="spellStart"/>
            <w:r w:rsidRPr="0058008A">
              <w:rPr>
                <w:rFonts w:cs="Calibri"/>
                <w:sz w:val="20"/>
                <w:szCs w:val="20"/>
              </w:rPr>
              <w:t>rrrr</w:t>
            </w:r>
            <w:proofErr w:type="spellEnd"/>
            <w:r w:rsidRPr="0058008A">
              <w:rPr>
                <w:rFonts w:cs="Calibri"/>
                <w:sz w:val="20"/>
                <w:szCs w:val="20"/>
              </w:rPr>
              <w:t xml:space="preserve">) i godziną z podjętych i wykonanych akcji/zadań w przedziale czasowym do min. 1 roku. </w:t>
            </w:r>
          </w:p>
        </w:tc>
      </w:tr>
      <w:tr w:rsidR="008F44DB" w:rsidRPr="0058008A" w:rsidTr="00283CF8">
        <w:trPr>
          <w:trHeight w:val="699"/>
        </w:trPr>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lastRenderedPageBreak/>
              <w:t>Porty i złącza</w:t>
            </w:r>
          </w:p>
        </w:tc>
        <w:tc>
          <w:tcPr>
            <w:tcW w:w="7134" w:type="dxa"/>
          </w:tcPr>
          <w:p w:rsidR="008F44DB" w:rsidRPr="0058008A" w:rsidRDefault="008F44DB" w:rsidP="00283CF8">
            <w:pPr>
              <w:jc w:val="both"/>
              <w:rPr>
                <w:rFonts w:cs="Calibri"/>
                <w:sz w:val="20"/>
                <w:szCs w:val="20"/>
              </w:rPr>
            </w:pPr>
            <w:r w:rsidRPr="0058008A">
              <w:rPr>
                <w:rFonts w:cs="Calibri"/>
                <w:sz w:val="20"/>
                <w:szCs w:val="20"/>
              </w:rPr>
              <w:t xml:space="preserve">Wbudowane porty i złącza: </w:t>
            </w:r>
            <w:r w:rsidRPr="0058008A">
              <w:rPr>
                <w:rFonts w:cs="Calibri"/>
                <w:color w:val="FF0000"/>
                <w:sz w:val="20"/>
                <w:szCs w:val="20"/>
              </w:rPr>
              <w:t xml:space="preserve"> </w:t>
            </w:r>
            <w:r w:rsidRPr="0058008A">
              <w:rPr>
                <w:rFonts w:cs="Calibri"/>
                <w:sz w:val="20"/>
                <w:szCs w:val="20"/>
              </w:rPr>
              <w:t xml:space="preserve">1x HDMI </w:t>
            </w:r>
            <w:r w:rsidRPr="0058008A">
              <w:rPr>
                <w:rFonts w:cs="Calibri"/>
                <w:b/>
                <w:bCs/>
                <w:color w:val="000000"/>
                <w:sz w:val="20"/>
                <w:szCs w:val="20"/>
              </w:rPr>
              <w:t xml:space="preserve">2.0, </w:t>
            </w:r>
            <w:r w:rsidRPr="0058008A">
              <w:rPr>
                <w:rFonts w:cs="Calibri"/>
                <w:sz w:val="20"/>
                <w:szCs w:val="20"/>
              </w:rPr>
              <w:t xml:space="preserve">2x USB 3.2 typ A, 2x </w:t>
            </w:r>
            <w:proofErr w:type="spellStart"/>
            <w:r w:rsidRPr="0058008A">
              <w:rPr>
                <w:rFonts w:cs="Calibri"/>
                <w:color w:val="000000"/>
                <w:sz w:val="20"/>
                <w:szCs w:val="20"/>
              </w:rPr>
              <w:t>Thunderbolt</w:t>
            </w:r>
            <w:proofErr w:type="spellEnd"/>
            <w:r w:rsidRPr="0058008A">
              <w:rPr>
                <w:rFonts w:cs="Calibri"/>
                <w:color w:val="000000"/>
                <w:sz w:val="20"/>
                <w:szCs w:val="20"/>
              </w:rPr>
              <w:t xml:space="preserve"> </w:t>
            </w:r>
            <w:r w:rsidRPr="0058008A">
              <w:rPr>
                <w:rFonts w:cs="Calibri"/>
                <w:b/>
                <w:bCs/>
                <w:color w:val="000000"/>
                <w:sz w:val="20"/>
                <w:szCs w:val="20"/>
              </w:rPr>
              <w:t>4</w:t>
            </w:r>
            <w:r w:rsidRPr="0058008A">
              <w:rPr>
                <w:rFonts w:cs="Calibri"/>
                <w:color w:val="000000"/>
                <w:sz w:val="20"/>
                <w:szCs w:val="20"/>
              </w:rPr>
              <w:t xml:space="preserve">, 1x </w:t>
            </w:r>
            <w:r w:rsidRPr="0058008A">
              <w:rPr>
                <w:rFonts w:cs="Calibri"/>
                <w:sz w:val="20"/>
                <w:szCs w:val="20"/>
              </w:rPr>
              <w:t xml:space="preserve">RJ -  45 [fizyczny port], port audio </w:t>
            </w:r>
            <w:proofErr w:type="spellStart"/>
            <w:r w:rsidRPr="0058008A">
              <w:rPr>
                <w:rFonts w:cs="Calibri"/>
                <w:sz w:val="20"/>
                <w:szCs w:val="20"/>
              </w:rPr>
              <w:t>combo</w:t>
            </w:r>
            <w:proofErr w:type="spellEnd"/>
            <w:r w:rsidRPr="0058008A">
              <w:rPr>
                <w:rFonts w:cs="Calibri"/>
                <w:sz w:val="20"/>
                <w:szCs w:val="20"/>
              </w:rPr>
              <w:t>, gniazdo linki zabezpieczającej</w:t>
            </w:r>
          </w:p>
        </w:tc>
      </w:tr>
      <w:tr w:rsidR="008F44DB" w:rsidRPr="0058008A" w:rsidTr="00283CF8">
        <w:trPr>
          <w:trHeight w:val="620"/>
        </w:trPr>
        <w:tc>
          <w:tcPr>
            <w:tcW w:w="2216" w:type="dxa"/>
            <w:shd w:val="clear" w:color="auto" w:fill="F2F2F2"/>
          </w:tcPr>
          <w:p w:rsidR="008F44DB" w:rsidRPr="0058008A" w:rsidRDefault="008F44DB" w:rsidP="00283CF8">
            <w:pPr>
              <w:jc w:val="center"/>
              <w:rPr>
                <w:rFonts w:cs="Calibri"/>
                <w:b/>
                <w:sz w:val="20"/>
                <w:szCs w:val="20"/>
              </w:rPr>
            </w:pPr>
            <w:r w:rsidRPr="0058008A">
              <w:rPr>
                <w:rFonts w:cs="Calibri"/>
                <w:b/>
                <w:sz w:val="20"/>
                <w:szCs w:val="20"/>
              </w:rPr>
              <w:t>Warunki gwarancyjne, wsparcie techniczne</w:t>
            </w:r>
          </w:p>
        </w:tc>
        <w:tc>
          <w:tcPr>
            <w:tcW w:w="7134" w:type="dxa"/>
          </w:tcPr>
          <w:p w:rsidR="008F44DB" w:rsidRPr="0058008A" w:rsidRDefault="008F44DB" w:rsidP="00283CF8">
            <w:pPr>
              <w:jc w:val="both"/>
              <w:rPr>
                <w:rFonts w:cs="Calibri"/>
                <w:sz w:val="20"/>
                <w:szCs w:val="20"/>
              </w:rPr>
            </w:pPr>
            <w:r w:rsidRPr="0058008A">
              <w:rPr>
                <w:rFonts w:cs="Calibri"/>
                <w:sz w:val="20"/>
                <w:szCs w:val="20"/>
              </w:rPr>
              <w:t xml:space="preserve">Dedykowany portal techniczny producenta, umożliwiający Zamawiającemu zgłaszanie awarii oraz samodzielne zamawianie zamiennych komponentów. </w:t>
            </w:r>
          </w:p>
          <w:p w:rsidR="008F44DB" w:rsidRPr="0058008A" w:rsidRDefault="008F44DB" w:rsidP="00283CF8">
            <w:pPr>
              <w:jc w:val="both"/>
              <w:rPr>
                <w:rFonts w:cs="Calibri"/>
                <w:color w:val="000000"/>
                <w:sz w:val="20"/>
                <w:szCs w:val="20"/>
              </w:rPr>
            </w:pPr>
            <w:r w:rsidRPr="0058008A">
              <w:rPr>
                <w:rFonts w:cs="Calibr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w:t>
            </w:r>
            <w:r w:rsidRPr="0058008A">
              <w:rPr>
                <w:rFonts w:cs="Calibri"/>
                <w:color w:val="000000"/>
                <w:sz w:val="20"/>
                <w:szCs w:val="20"/>
              </w:rPr>
              <w:t xml:space="preserve">dedykowane oprogramowanie, tworzenie dysku </w:t>
            </w:r>
            <w:proofErr w:type="spellStart"/>
            <w:r w:rsidRPr="0058008A">
              <w:rPr>
                <w:rFonts w:cs="Calibri"/>
                <w:color w:val="000000"/>
                <w:sz w:val="20"/>
                <w:szCs w:val="20"/>
              </w:rPr>
              <w:t>recovery</w:t>
            </w:r>
            <w:proofErr w:type="spellEnd"/>
            <w:r w:rsidRPr="0058008A">
              <w:rPr>
                <w:rFonts w:cs="Calibri"/>
                <w:color w:val="000000"/>
                <w:sz w:val="20"/>
                <w:szCs w:val="20"/>
              </w:rPr>
              <w:t xml:space="preserve"> systemu operacyjnego)</w:t>
            </w:r>
          </w:p>
          <w:p w:rsidR="008F44DB" w:rsidRPr="0058008A" w:rsidRDefault="008F44DB" w:rsidP="00283CF8">
            <w:pPr>
              <w:rPr>
                <w:rFonts w:cs="Calibri"/>
                <w:b/>
                <w:bCs/>
                <w:color w:val="000000"/>
                <w:sz w:val="20"/>
                <w:szCs w:val="20"/>
              </w:rPr>
            </w:pPr>
            <w:r w:rsidRPr="0058008A">
              <w:rPr>
                <w:rFonts w:cs="Calibri"/>
                <w:b/>
                <w:bCs/>
                <w:color w:val="000000"/>
                <w:sz w:val="20"/>
                <w:szCs w:val="20"/>
              </w:rPr>
              <w:t>5-letnia gwarancja producenta świadczona na miejscu u klienta, Czas reakcji serwisu - do końca następnego dnia roboczego.</w:t>
            </w:r>
          </w:p>
          <w:p w:rsidR="008F44DB" w:rsidRPr="0058008A" w:rsidRDefault="008F44DB" w:rsidP="00283CF8">
            <w:pPr>
              <w:rPr>
                <w:rFonts w:cs="Calibri"/>
                <w:b/>
                <w:bCs/>
                <w:color w:val="000000"/>
                <w:sz w:val="20"/>
                <w:szCs w:val="20"/>
              </w:rPr>
            </w:pPr>
          </w:p>
          <w:p w:rsidR="008F44DB" w:rsidRPr="0058008A" w:rsidRDefault="008F44DB" w:rsidP="00283CF8">
            <w:pPr>
              <w:rPr>
                <w:rFonts w:cs="Calibri"/>
                <w:b/>
                <w:bCs/>
                <w:color w:val="000000"/>
                <w:sz w:val="20"/>
                <w:szCs w:val="20"/>
              </w:rPr>
            </w:pPr>
            <w:r w:rsidRPr="0058008A">
              <w:rPr>
                <w:rFonts w:cs="Calibri"/>
                <w:b/>
                <w:bCs/>
                <w:color w:val="000000"/>
                <w:sz w:val="20"/>
                <w:szCs w:val="20"/>
              </w:rPr>
              <w:t>W przypadku awarii dysków twardych dysk pozostaje u Zamawiającego – wymagane jest dołączenie do oferty oświadczenia podmiotu realizującego serwis lub producenta sprzętu o spełnieniu tego warunku</w:t>
            </w:r>
          </w:p>
          <w:p w:rsidR="008F44DB" w:rsidRPr="0058008A" w:rsidRDefault="008F44DB" w:rsidP="00283CF8">
            <w:pPr>
              <w:jc w:val="both"/>
              <w:rPr>
                <w:rFonts w:cs="Calibri"/>
                <w:b/>
                <w:color w:val="000000"/>
                <w:sz w:val="20"/>
                <w:szCs w:val="20"/>
              </w:rPr>
            </w:pPr>
          </w:p>
          <w:p w:rsidR="008F44DB" w:rsidRPr="0058008A" w:rsidRDefault="008F44DB" w:rsidP="00283CF8">
            <w:pPr>
              <w:jc w:val="both"/>
              <w:rPr>
                <w:rFonts w:cs="Calibri"/>
                <w:bCs/>
                <w:sz w:val="20"/>
                <w:szCs w:val="20"/>
              </w:rPr>
            </w:pPr>
            <w:r w:rsidRPr="0058008A">
              <w:rPr>
                <w:rFonts w:cs="Calibri"/>
                <w:bCs/>
                <w:color w:val="000000"/>
                <w:sz w:val="20"/>
                <w:szCs w:val="20"/>
              </w:rPr>
              <w:t>Firma serwisująca musi posiadać ISO 9001:2015 na świadczenie usług serwisowych oraz posiadać autoryzacje</w:t>
            </w:r>
            <w:r w:rsidRPr="0058008A">
              <w:rPr>
                <w:rFonts w:cs="Calibri"/>
                <w:bCs/>
                <w:sz w:val="20"/>
                <w:szCs w:val="20"/>
              </w:rPr>
              <w:t xml:space="preserve"> producenta komputera – dokumenty potwierdzające załączyć do oferty.</w:t>
            </w:r>
          </w:p>
          <w:p w:rsidR="008F44DB" w:rsidRPr="0058008A" w:rsidRDefault="008F44DB" w:rsidP="00283CF8">
            <w:pPr>
              <w:jc w:val="both"/>
              <w:rPr>
                <w:rFonts w:cs="Calibri"/>
                <w:bCs/>
                <w:sz w:val="20"/>
                <w:szCs w:val="20"/>
              </w:rPr>
            </w:pPr>
            <w:r w:rsidRPr="0058008A">
              <w:rPr>
                <w:rFonts w:cs="Calibri"/>
                <w:bCs/>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bl>
    <w:p w:rsidR="008F44DB" w:rsidRPr="0058008A" w:rsidRDefault="008F44DB" w:rsidP="008F44DB">
      <w:pPr>
        <w:rPr>
          <w:rFonts w:cs="Calibri"/>
          <w:b/>
          <w:sz w:val="20"/>
          <w:szCs w:val="20"/>
        </w:rPr>
      </w:pPr>
    </w:p>
    <w:p w:rsidR="008F44DB" w:rsidRPr="0058008A" w:rsidRDefault="008F44DB" w:rsidP="008F44DB">
      <w:pPr>
        <w:rPr>
          <w:rFonts w:cs="Calibri"/>
          <w:b/>
          <w:sz w:val="20"/>
          <w:szCs w:val="20"/>
        </w:rPr>
      </w:pPr>
    </w:p>
    <w:p w:rsidR="008F44DB" w:rsidRPr="0058008A" w:rsidRDefault="008F44DB" w:rsidP="008F44DB">
      <w:pPr>
        <w:rPr>
          <w:rFonts w:cs="Calibri"/>
          <w:b/>
          <w:sz w:val="20"/>
          <w:szCs w:val="20"/>
        </w:rPr>
      </w:pPr>
    </w:p>
    <w:p w:rsidR="008F44DB" w:rsidRPr="0058008A" w:rsidRDefault="008F44DB" w:rsidP="008F44DB">
      <w:pPr>
        <w:rPr>
          <w:rFonts w:cs="Calibri"/>
          <w:b/>
          <w:sz w:val="20"/>
          <w:szCs w:val="20"/>
        </w:rPr>
      </w:pPr>
    </w:p>
    <w:p w:rsidR="008F44DB" w:rsidRPr="0058008A" w:rsidRDefault="008F44DB" w:rsidP="008F44DB">
      <w:pPr>
        <w:rPr>
          <w:rFonts w:cs="Calibri"/>
          <w:b/>
          <w:sz w:val="20"/>
          <w:szCs w:val="20"/>
        </w:rPr>
      </w:pPr>
    </w:p>
    <w:p w:rsidR="008F44DB" w:rsidRPr="0058008A" w:rsidRDefault="008F44DB" w:rsidP="008F44DB">
      <w:pPr>
        <w:pStyle w:val="Akapitzlist"/>
        <w:numPr>
          <w:ilvl w:val="0"/>
          <w:numId w:val="26"/>
        </w:numPr>
        <w:spacing w:after="160" w:line="259" w:lineRule="auto"/>
        <w:rPr>
          <w:b/>
        </w:rPr>
      </w:pPr>
      <w:r w:rsidRPr="0058008A">
        <w:rPr>
          <w:b/>
        </w:rPr>
        <w:t>Zestaw komputerowy – 18 szt.</w:t>
      </w:r>
    </w:p>
    <w:p w:rsidR="008F44DB" w:rsidRPr="0058008A" w:rsidRDefault="008F44DB" w:rsidP="008F44DB">
      <w:pPr>
        <w:rPr>
          <w:b/>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8890"/>
      </w:tblGrid>
      <w:tr w:rsidR="008F44DB" w:rsidRPr="0058008A" w:rsidTr="00283CF8">
        <w:trPr>
          <w:trHeight w:val="283"/>
        </w:trPr>
        <w:tc>
          <w:tcPr>
            <w:tcW w:w="2026" w:type="dxa"/>
            <w:shd w:val="clear" w:color="auto" w:fill="1F3864"/>
          </w:tcPr>
          <w:p w:rsidR="008F44DB" w:rsidRPr="0058008A" w:rsidRDefault="008F44DB" w:rsidP="00283CF8">
            <w:pPr>
              <w:jc w:val="both"/>
              <w:rPr>
                <w:rFonts w:cs="Calibri"/>
                <w:b/>
                <w:sz w:val="20"/>
                <w:szCs w:val="20"/>
              </w:rPr>
            </w:pPr>
            <w:r w:rsidRPr="0058008A">
              <w:rPr>
                <w:rFonts w:cs="Calibri"/>
                <w:b/>
                <w:sz w:val="20"/>
                <w:szCs w:val="20"/>
              </w:rPr>
              <w:t>Nazwa komponentu</w:t>
            </w:r>
          </w:p>
        </w:tc>
        <w:tc>
          <w:tcPr>
            <w:tcW w:w="8890" w:type="dxa"/>
            <w:shd w:val="clear" w:color="auto" w:fill="1F3864"/>
          </w:tcPr>
          <w:p w:rsidR="008F44DB" w:rsidRPr="0058008A" w:rsidRDefault="008F44DB" w:rsidP="00283CF8">
            <w:pPr>
              <w:jc w:val="both"/>
              <w:rPr>
                <w:rFonts w:cs="Calibri"/>
                <w:b/>
                <w:sz w:val="20"/>
                <w:szCs w:val="20"/>
              </w:rPr>
            </w:pPr>
            <w:r w:rsidRPr="0058008A">
              <w:rPr>
                <w:rFonts w:cs="Calibri"/>
                <w:b/>
                <w:sz w:val="20"/>
                <w:szCs w:val="20"/>
              </w:rPr>
              <w:t>Wymagane parametry techniczne komputerów</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Typ</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Komputer stacjonarny. W ofercie wymagane jest podanie modelu, symbolu oraz producenta.</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Zastosowanie</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Komputer będzie wykorzystywany dla potrzeb aplikacji biurowych, aplikacji edukacyjnych, aplikacji obliczeniowych, dostępu do Internetu oraz poczty elektronicznej, jako lokalna baza danych, stacja programistyczna.</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lastRenderedPageBreak/>
              <w:t>Procesor</w:t>
            </w:r>
          </w:p>
        </w:tc>
        <w:tc>
          <w:tcPr>
            <w:tcW w:w="8890" w:type="dxa"/>
          </w:tcPr>
          <w:p w:rsidR="008F44DB" w:rsidRPr="0058008A" w:rsidRDefault="008F44DB" w:rsidP="00283CF8">
            <w:pPr>
              <w:jc w:val="both"/>
              <w:rPr>
                <w:rFonts w:cs="Calibri"/>
                <w:bCs/>
                <w:color w:val="000000"/>
                <w:sz w:val="20"/>
                <w:szCs w:val="20"/>
              </w:rPr>
            </w:pPr>
            <w:r w:rsidRPr="0058008A">
              <w:rPr>
                <w:rFonts w:cs="Calibri"/>
                <w:bCs/>
                <w:color w:val="000000"/>
                <w:sz w:val="20"/>
              </w:rPr>
              <w:t xml:space="preserve">Procesor min 14-rdzeniowy, min 20-wątkowy, osiągający wynik min. 32 450 punktów w teście </w:t>
            </w:r>
            <w:proofErr w:type="spellStart"/>
            <w:r w:rsidRPr="0058008A">
              <w:rPr>
                <w:rFonts w:cs="Calibri"/>
                <w:bCs/>
                <w:color w:val="000000"/>
                <w:sz w:val="20"/>
              </w:rPr>
              <w:t>PassMark</w:t>
            </w:r>
            <w:proofErr w:type="spellEnd"/>
            <w:r w:rsidRPr="0058008A">
              <w:rPr>
                <w:rFonts w:cs="Calibri"/>
                <w:bCs/>
                <w:color w:val="000000"/>
                <w:sz w:val="20"/>
              </w:rPr>
              <w:t xml:space="preserve"> CPU Mark według wyników ze strony </w:t>
            </w:r>
            <w:hyperlink r:id="rId14" w:history="1">
              <w:r w:rsidRPr="0058008A">
                <w:rPr>
                  <w:rFonts w:cs="Calibri"/>
                  <w:bCs/>
                  <w:color w:val="000000"/>
                  <w:sz w:val="20"/>
                </w:rPr>
                <w:t>https://www.cpubenchmark.net/cpu_list.php</w:t>
              </w:r>
            </w:hyperlink>
            <w:r w:rsidRPr="0058008A">
              <w:rPr>
                <w:rFonts w:cs="Calibri"/>
                <w:bCs/>
                <w:color w:val="000000"/>
                <w:sz w:val="20"/>
              </w:rPr>
              <w:t xml:space="preserve"> na dzień 16.10.2023r. Wyniki z danego dnia dostępne u Zamawiającego</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Pamięć RAM</w:t>
            </w:r>
          </w:p>
        </w:tc>
        <w:tc>
          <w:tcPr>
            <w:tcW w:w="8890" w:type="dxa"/>
          </w:tcPr>
          <w:p w:rsidR="008F44DB" w:rsidRPr="0058008A" w:rsidRDefault="008F44DB" w:rsidP="00283CF8">
            <w:pPr>
              <w:jc w:val="both"/>
              <w:rPr>
                <w:rFonts w:cs="Calibri"/>
                <w:bCs/>
                <w:color w:val="000000"/>
                <w:sz w:val="20"/>
                <w:szCs w:val="20"/>
              </w:rPr>
            </w:pPr>
            <w:r w:rsidRPr="0058008A">
              <w:rPr>
                <w:rFonts w:cs="Calibri"/>
                <w:b/>
                <w:color w:val="000000"/>
                <w:sz w:val="20"/>
                <w:szCs w:val="20"/>
              </w:rPr>
              <w:t xml:space="preserve">8GB </w:t>
            </w:r>
            <w:r w:rsidRPr="0058008A">
              <w:rPr>
                <w:rFonts w:cs="Calibri"/>
                <w:bCs/>
                <w:color w:val="000000"/>
                <w:sz w:val="20"/>
                <w:szCs w:val="20"/>
              </w:rPr>
              <w:t>DDR4 3200MHz. Możliwość rozbudowy do min 64GB. Jeden slot DIMM wolny.</w:t>
            </w:r>
          </w:p>
        </w:tc>
      </w:tr>
      <w:tr w:rsidR="008F44DB" w:rsidRPr="0058008A" w:rsidTr="00283CF8">
        <w:tc>
          <w:tcPr>
            <w:tcW w:w="2026" w:type="dxa"/>
          </w:tcPr>
          <w:p w:rsidR="008F44DB" w:rsidRPr="0058008A" w:rsidRDefault="008F44DB" w:rsidP="00283CF8">
            <w:pPr>
              <w:rPr>
                <w:rFonts w:cs="Calibri"/>
                <w:b/>
                <w:sz w:val="20"/>
                <w:szCs w:val="20"/>
              </w:rPr>
            </w:pPr>
            <w:r w:rsidRPr="0058008A">
              <w:rPr>
                <w:rFonts w:cs="Calibri"/>
                <w:b/>
                <w:sz w:val="20"/>
                <w:szCs w:val="20"/>
              </w:rPr>
              <w:t>Pamięć masowa</w:t>
            </w:r>
          </w:p>
        </w:tc>
        <w:tc>
          <w:tcPr>
            <w:tcW w:w="8890" w:type="dxa"/>
          </w:tcPr>
          <w:p w:rsidR="008F44DB" w:rsidRPr="0058008A" w:rsidRDefault="008F44DB" w:rsidP="00283CF8">
            <w:pPr>
              <w:rPr>
                <w:rFonts w:cs="Calibri"/>
                <w:bCs/>
                <w:color w:val="000000"/>
                <w:sz w:val="20"/>
                <w:szCs w:val="20"/>
              </w:rPr>
            </w:pPr>
            <w:r w:rsidRPr="0058008A">
              <w:rPr>
                <w:rFonts w:cs="Calibri"/>
                <w:bCs/>
                <w:color w:val="000000"/>
                <w:sz w:val="20"/>
                <w:szCs w:val="20"/>
              </w:rPr>
              <w:t xml:space="preserve">Dysk M.2 SSD 512GB </w:t>
            </w:r>
            <w:proofErr w:type="spellStart"/>
            <w:r w:rsidRPr="0058008A">
              <w:rPr>
                <w:rFonts w:cs="Calibri"/>
                <w:bCs/>
                <w:color w:val="000000"/>
                <w:sz w:val="20"/>
                <w:szCs w:val="20"/>
              </w:rPr>
              <w:t>PCIe</w:t>
            </w:r>
            <w:proofErr w:type="spellEnd"/>
            <w:r w:rsidRPr="0058008A">
              <w:rPr>
                <w:rFonts w:cs="Calibri"/>
                <w:bCs/>
                <w:color w:val="000000"/>
                <w:sz w:val="20"/>
                <w:szCs w:val="20"/>
              </w:rPr>
              <w:t xml:space="preserve"> </w:t>
            </w:r>
            <w:proofErr w:type="spellStart"/>
            <w:r w:rsidRPr="0058008A">
              <w:rPr>
                <w:rFonts w:cs="Calibri"/>
                <w:bCs/>
                <w:color w:val="000000"/>
                <w:sz w:val="20"/>
                <w:szCs w:val="20"/>
              </w:rPr>
              <w:t>NVMe</w:t>
            </w:r>
            <w:proofErr w:type="spellEnd"/>
            <w:r w:rsidRPr="0058008A">
              <w:rPr>
                <w:rFonts w:cs="Calibri"/>
                <w:bCs/>
                <w:color w:val="000000"/>
                <w:sz w:val="20"/>
                <w:szCs w:val="20"/>
              </w:rPr>
              <w:t xml:space="preserve"> fabrycznie zamontowany, objęty gwarancją komputera</w:t>
            </w:r>
          </w:p>
          <w:p w:rsidR="008F44DB" w:rsidRPr="0058008A" w:rsidRDefault="008F44DB" w:rsidP="00283CF8">
            <w:pPr>
              <w:rPr>
                <w:rFonts w:cs="Calibri"/>
                <w:bCs/>
                <w:color w:val="000000"/>
                <w:sz w:val="20"/>
                <w:szCs w:val="20"/>
              </w:rPr>
            </w:pPr>
            <w:r w:rsidRPr="0058008A">
              <w:rPr>
                <w:rFonts w:cs="Calibri"/>
                <w:bCs/>
                <w:color w:val="000000"/>
                <w:sz w:val="20"/>
                <w:szCs w:val="20"/>
              </w:rPr>
              <w:t xml:space="preserve">Obudowa musi </w:t>
            </w:r>
            <w:proofErr w:type="spellStart"/>
            <w:r w:rsidRPr="0058008A">
              <w:rPr>
                <w:rFonts w:cs="Calibri"/>
                <w:bCs/>
                <w:color w:val="000000"/>
                <w:sz w:val="20"/>
                <w:szCs w:val="20"/>
              </w:rPr>
              <w:t>umożliwać</w:t>
            </w:r>
            <w:proofErr w:type="spellEnd"/>
            <w:r w:rsidRPr="0058008A">
              <w:rPr>
                <w:rFonts w:cs="Calibri"/>
                <w:bCs/>
                <w:color w:val="000000"/>
                <w:sz w:val="20"/>
                <w:szCs w:val="20"/>
              </w:rPr>
              <w:t xml:space="preserve"> montaż dodatkowego dysku 2.5” lub 3.5”</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Wydajność grafiki</w:t>
            </w:r>
          </w:p>
        </w:tc>
        <w:tc>
          <w:tcPr>
            <w:tcW w:w="8890" w:type="dxa"/>
          </w:tcPr>
          <w:p w:rsidR="008F44DB" w:rsidRPr="0058008A" w:rsidRDefault="008F44DB" w:rsidP="00283CF8">
            <w:pPr>
              <w:jc w:val="both"/>
              <w:rPr>
                <w:rFonts w:cs="Calibri"/>
                <w:b/>
                <w:color w:val="000000"/>
                <w:sz w:val="20"/>
                <w:szCs w:val="20"/>
              </w:rPr>
            </w:pPr>
            <w:r w:rsidRPr="0058008A">
              <w:rPr>
                <w:rFonts w:cs="Calibri"/>
                <w:bCs/>
                <w:color w:val="000000"/>
                <w:sz w:val="20"/>
                <w:szCs w:val="20"/>
              </w:rPr>
              <w:t xml:space="preserve">Zintegrowana karta graficzna </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Wyposażenie multimedialne</w:t>
            </w:r>
          </w:p>
        </w:tc>
        <w:tc>
          <w:tcPr>
            <w:tcW w:w="8890" w:type="dxa"/>
          </w:tcPr>
          <w:p w:rsidR="008F44DB" w:rsidRPr="0058008A" w:rsidRDefault="008F44DB" w:rsidP="00283CF8">
            <w:pPr>
              <w:jc w:val="both"/>
              <w:rPr>
                <w:rFonts w:cs="Calibri"/>
                <w:b/>
                <w:color w:val="000000"/>
                <w:sz w:val="20"/>
                <w:szCs w:val="20"/>
              </w:rPr>
            </w:pPr>
            <w:r w:rsidRPr="0058008A">
              <w:rPr>
                <w:rFonts w:cs="Calibri"/>
                <w:bCs/>
                <w:color w:val="000000"/>
                <w:sz w:val="20"/>
                <w:szCs w:val="20"/>
              </w:rPr>
              <w:t xml:space="preserve">Karta dźwiękowa min. dwukanałowa zintegrowana z płytą główną, zgodna z High Definition, </w:t>
            </w:r>
            <w:r w:rsidRPr="0058008A">
              <w:rPr>
                <w:rFonts w:cs="Calibri"/>
                <w:color w:val="000000"/>
                <w:sz w:val="20"/>
                <w:szCs w:val="20"/>
              </w:rPr>
              <w:t xml:space="preserve">wewnętrzny głośnik 2W w obudowie komputera. </w:t>
            </w:r>
            <w:r w:rsidRPr="0058008A">
              <w:rPr>
                <w:rFonts w:cs="Calibri"/>
                <w:bCs/>
                <w:color w:val="000000"/>
                <w:sz w:val="20"/>
                <w:szCs w:val="20"/>
              </w:rPr>
              <w:t xml:space="preserve">Port słuchawek i mikrofonu na przednim panelu, dopuszcza się rozwiązanie port </w:t>
            </w:r>
            <w:proofErr w:type="spellStart"/>
            <w:r w:rsidRPr="0058008A">
              <w:rPr>
                <w:rFonts w:cs="Calibri"/>
                <w:bCs/>
                <w:color w:val="000000"/>
                <w:sz w:val="20"/>
                <w:szCs w:val="20"/>
              </w:rPr>
              <w:t>combo</w:t>
            </w:r>
            <w:proofErr w:type="spellEnd"/>
            <w:r w:rsidRPr="0058008A">
              <w:rPr>
                <w:rFonts w:cs="Calibri"/>
                <w:bCs/>
                <w:color w:val="000000"/>
                <w:sz w:val="20"/>
                <w:szCs w:val="20"/>
              </w:rPr>
              <w:t>.</w:t>
            </w:r>
          </w:p>
        </w:tc>
      </w:tr>
      <w:tr w:rsidR="008F44DB" w:rsidRPr="0058008A" w:rsidTr="00283CF8">
        <w:trPr>
          <w:trHeight w:val="436"/>
        </w:trPr>
        <w:tc>
          <w:tcPr>
            <w:tcW w:w="2026" w:type="dxa"/>
          </w:tcPr>
          <w:p w:rsidR="008F44DB" w:rsidRPr="0058008A" w:rsidRDefault="008F44DB" w:rsidP="00283CF8">
            <w:pPr>
              <w:jc w:val="both"/>
              <w:rPr>
                <w:rFonts w:cs="Calibri"/>
                <w:b/>
                <w:sz w:val="20"/>
                <w:szCs w:val="20"/>
              </w:rPr>
            </w:pPr>
            <w:r w:rsidRPr="0058008A">
              <w:rPr>
                <w:rFonts w:cs="Calibri"/>
                <w:b/>
                <w:sz w:val="20"/>
                <w:szCs w:val="20"/>
              </w:rPr>
              <w:t>Obudowa</w:t>
            </w:r>
          </w:p>
        </w:tc>
        <w:tc>
          <w:tcPr>
            <w:tcW w:w="8890" w:type="dxa"/>
          </w:tcPr>
          <w:p w:rsidR="008F44DB" w:rsidRPr="0058008A" w:rsidRDefault="008F44DB" w:rsidP="00283CF8">
            <w:pPr>
              <w:jc w:val="both"/>
              <w:rPr>
                <w:rFonts w:cs="Calibri"/>
                <w:bCs/>
                <w:color w:val="000000"/>
                <w:sz w:val="20"/>
                <w:szCs w:val="20"/>
              </w:rPr>
            </w:pPr>
            <w:r w:rsidRPr="0058008A">
              <w:rPr>
                <w:rFonts w:cs="Calibri"/>
                <w:bCs/>
                <w:sz w:val="20"/>
                <w:szCs w:val="20"/>
              </w:rPr>
              <w:t xml:space="preserve">Typu Small Form </w:t>
            </w:r>
            <w:proofErr w:type="spellStart"/>
            <w:r w:rsidRPr="0058008A">
              <w:rPr>
                <w:rFonts w:cs="Calibri"/>
                <w:bCs/>
                <w:sz w:val="20"/>
                <w:szCs w:val="20"/>
              </w:rPr>
              <w:t>Factor</w:t>
            </w:r>
            <w:proofErr w:type="spellEnd"/>
            <w:r w:rsidRPr="0058008A">
              <w:rPr>
                <w:rFonts w:cs="Calibri"/>
                <w:bCs/>
                <w:sz w:val="20"/>
                <w:szCs w:val="20"/>
              </w:rPr>
              <w:t xml:space="preserve"> z obsługą kart wyłącznie o niskim profilu. Umożliwiająca montaż 1 x dysku 3.5” lub 1 x dysku 2.5” </w:t>
            </w:r>
            <w:r w:rsidRPr="0058008A">
              <w:rPr>
                <w:rFonts w:cs="Calibri"/>
                <w:bCs/>
                <w:color w:val="000000"/>
                <w:sz w:val="20"/>
                <w:szCs w:val="20"/>
              </w:rPr>
              <w:t xml:space="preserve">wewnątrz obudowy. </w:t>
            </w:r>
            <w:r w:rsidRPr="0058008A">
              <w:rPr>
                <w:rFonts w:cs="Calibri"/>
                <w:color w:val="000000"/>
                <w:sz w:val="20"/>
                <w:szCs w:val="20"/>
              </w:rPr>
              <w:t xml:space="preserve">Napęd optyczny DVD-RW zamontowany w dedykowanej wnęce zewnętrznej 5.25” typu </w:t>
            </w:r>
            <w:proofErr w:type="spellStart"/>
            <w:r w:rsidRPr="0058008A">
              <w:rPr>
                <w:rFonts w:cs="Calibri"/>
                <w:color w:val="000000"/>
                <w:sz w:val="20"/>
                <w:szCs w:val="20"/>
              </w:rPr>
              <w:t>slim</w:t>
            </w:r>
            <w:proofErr w:type="spellEnd"/>
            <w:r w:rsidRPr="0058008A">
              <w:rPr>
                <w:rFonts w:cs="Calibri"/>
                <w:bCs/>
                <w:color w:val="000000"/>
                <w:sz w:val="20"/>
                <w:szCs w:val="20"/>
              </w:rPr>
              <w:t>. Obudowa fabrycznie przystosowana do pracy w orientacji poziomej i pionowej. Otwory wentylacyjne usytuowane wyłącznie na przednim oraz tylnym panelu obudowy. Suma wymiarów obudowy nieprzekraczająca 680 mm.</w:t>
            </w:r>
          </w:p>
          <w:p w:rsidR="008F44DB" w:rsidRPr="0058008A" w:rsidRDefault="008F44DB" w:rsidP="00283CF8">
            <w:pPr>
              <w:jc w:val="both"/>
              <w:rPr>
                <w:rFonts w:cs="Calibri"/>
                <w:b/>
                <w:color w:val="000000"/>
                <w:sz w:val="20"/>
                <w:szCs w:val="20"/>
              </w:rPr>
            </w:pPr>
            <w:r w:rsidRPr="0058008A">
              <w:rPr>
                <w:rFonts w:cs="Calibri"/>
                <w:b/>
                <w:color w:val="000000"/>
                <w:sz w:val="20"/>
                <w:szCs w:val="20"/>
              </w:rPr>
              <w:t>Na panelu przednim zamontowany filtr powietrza chroniący wnętrze przed kurzem, pyłem itp. Filtr demontowany bez użycia narzędzi.</w:t>
            </w:r>
          </w:p>
          <w:p w:rsidR="008F44DB" w:rsidRPr="0058008A" w:rsidRDefault="008F44DB" w:rsidP="00283CF8">
            <w:pPr>
              <w:jc w:val="both"/>
              <w:rPr>
                <w:rFonts w:cs="Calibri"/>
                <w:bCs/>
                <w:color w:val="000000"/>
                <w:sz w:val="20"/>
                <w:szCs w:val="20"/>
              </w:rPr>
            </w:pPr>
          </w:p>
          <w:p w:rsidR="008F44DB" w:rsidRPr="0058008A" w:rsidRDefault="008F44DB" w:rsidP="00283CF8">
            <w:pPr>
              <w:jc w:val="both"/>
              <w:rPr>
                <w:rFonts w:cs="Calibri"/>
                <w:bCs/>
                <w:color w:val="000000"/>
                <w:sz w:val="20"/>
                <w:szCs w:val="20"/>
              </w:rPr>
            </w:pPr>
            <w:r w:rsidRPr="0058008A">
              <w:rPr>
                <w:rFonts w:cs="Calibri"/>
                <w:bCs/>
                <w:color w:val="000000"/>
                <w:sz w:val="20"/>
                <w:szCs w:val="20"/>
              </w:rPr>
              <w:t>Zasilacz o mocy min. 300W pracujący w sieci 230V 50/60Hz prądu zmiennego i efektywności min. 92% przy obciążeniu zasilacza na poziomie 50% oraz o efektywności min. 89% przy obciążeniu zasilacza na poziomie 100%</w:t>
            </w:r>
          </w:p>
          <w:p w:rsidR="008F44DB" w:rsidRPr="0058008A" w:rsidRDefault="008F44DB" w:rsidP="00283CF8">
            <w:pPr>
              <w:jc w:val="both"/>
              <w:rPr>
                <w:rFonts w:cs="Calibri"/>
                <w:bCs/>
                <w:sz w:val="20"/>
                <w:szCs w:val="20"/>
              </w:rPr>
            </w:pPr>
            <w:r w:rsidRPr="0058008A">
              <w:rPr>
                <w:rFonts w:cs="Calibri"/>
                <w:bCs/>
                <w:sz w:val="20"/>
                <w:szCs w:val="20"/>
              </w:rPr>
              <w:t>Zasilacz w oferowanym komputerze musi się znajdować na stronie</w:t>
            </w:r>
            <w:r w:rsidRPr="0058008A">
              <w:rPr>
                <w:rFonts w:cs="Calibri"/>
                <w:bCs/>
                <w:color w:val="FF0000"/>
                <w:sz w:val="20"/>
                <w:szCs w:val="20"/>
              </w:rPr>
              <w:t xml:space="preserve"> </w:t>
            </w:r>
            <w:hyperlink r:id="rId15" w:history="1">
              <w:r w:rsidRPr="0058008A">
                <w:rPr>
                  <w:rStyle w:val="Hipercze"/>
                  <w:rFonts w:cs="Calibri"/>
                  <w:sz w:val="20"/>
                  <w:szCs w:val="20"/>
                </w:rPr>
                <w:t>http://www.plugloadsolutions.com/80pluspowersupplies.aspx</w:t>
              </w:r>
            </w:hyperlink>
            <w:r w:rsidRPr="0058008A">
              <w:rPr>
                <w:rFonts w:cs="Calibri"/>
                <w:bCs/>
                <w:color w:val="FF0000"/>
                <w:sz w:val="20"/>
                <w:szCs w:val="20"/>
              </w:rPr>
              <w:t xml:space="preserve">, </w:t>
            </w:r>
            <w:r w:rsidRPr="0058008A">
              <w:rPr>
                <w:rFonts w:cs="Calibri"/>
                <w:bCs/>
                <w:sz w:val="20"/>
                <w:szCs w:val="20"/>
              </w:rPr>
              <w:t xml:space="preserve">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rsidR="008F44DB" w:rsidRPr="0058008A" w:rsidRDefault="008F44DB" w:rsidP="00283CF8">
            <w:pPr>
              <w:jc w:val="both"/>
              <w:rPr>
                <w:rFonts w:cs="Calibri"/>
                <w:bCs/>
                <w:sz w:val="20"/>
                <w:szCs w:val="20"/>
              </w:rPr>
            </w:pPr>
            <w:r w:rsidRPr="0058008A">
              <w:rPr>
                <w:rFonts w:cs="Calibri"/>
                <w:bCs/>
                <w:sz w:val="20"/>
                <w:szCs w:val="20"/>
              </w:rPr>
              <w:t xml:space="preserve">Moduł konstrukcji obudowy w jednostce centralnej komputera powinien pozwalać na demontaż kart rozszerzeń  bez </w:t>
            </w:r>
            <w:r w:rsidRPr="0058008A">
              <w:rPr>
                <w:rFonts w:cs="Calibri"/>
                <w:bCs/>
                <w:color w:val="000000"/>
                <w:sz w:val="20"/>
                <w:szCs w:val="20"/>
              </w:rPr>
              <w:t xml:space="preserve">konieczności użycia narzędzi (wyklucza się użycia wkrętów, śrub motylkowych). Obudowa w jednostce centralnej musi być otwierana bez konieczności użycia narzędzi (wyklucza się użycie standardowych wkrętów, śrub motylkowych) </w:t>
            </w:r>
            <w:r w:rsidRPr="0058008A">
              <w:rPr>
                <w:rFonts w:cs="Calibri"/>
                <w:b/>
                <w:color w:val="000000"/>
                <w:sz w:val="20"/>
                <w:szCs w:val="20"/>
              </w:rPr>
              <w:t>oraz musi posiadać czujnik otwarcia obudowy współpracujący z oprogramowaniem zarządzająco – diagnostycznym.</w:t>
            </w:r>
            <w:r w:rsidRPr="0058008A">
              <w:rPr>
                <w:rFonts w:cs="Calibri"/>
                <w:bCs/>
                <w:color w:val="000000"/>
                <w:sz w:val="20"/>
                <w:szCs w:val="20"/>
              </w:rPr>
              <w:t xml:space="preserve"> Obudowa musi umożliwiać zastosowanie zabezpieczenia fizycznego</w:t>
            </w:r>
            <w:r w:rsidRPr="0058008A">
              <w:rPr>
                <w:rFonts w:cs="Calibri"/>
                <w:bCs/>
                <w:sz w:val="20"/>
                <w:szCs w:val="20"/>
              </w:rPr>
              <w:t xml:space="preserve">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58008A">
              <w:rPr>
                <w:rFonts w:cs="Calibri"/>
                <w:bCs/>
                <w:sz w:val="20"/>
                <w:szCs w:val="20"/>
              </w:rPr>
              <w:t>BIOS’u</w:t>
            </w:r>
            <w:proofErr w:type="spellEnd"/>
            <w:r w:rsidRPr="0058008A">
              <w:rPr>
                <w:rFonts w:cs="Calibri"/>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Bezpieczeństwo</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58008A">
              <w:rPr>
                <w:rFonts w:cs="Calibri"/>
                <w:bCs/>
                <w:sz w:val="20"/>
                <w:szCs w:val="20"/>
              </w:rPr>
              <w:t>flash</w:t>
            </w:r>
            <w:proofErr w:type="spellEnd"/>
            <w:r w:rsidRPr="0058008A">
              <w:rPr>
                <w:rFonts w:cs="Calibri"/>
                <w:bCs/>
                <w:sz w:val="20"/>
                <w:szCs w:val="20"/>
              </w:rPr>
              <w:t xml:space="preserve"> co BIOS, dostępny z poziomu szybkiego menu </w:t>
            </w:r>
            <w:proofErr w:type="spellStart"/>
            <w:r w:rsidRPr="0058008A">
              <w:rPr>
                <w:rFonts w:cs="Calibri"/>
                <w:bCs/>
                <w:sz w:val="20"/>
                <w:szCs w:val="20"/>
              </w:rPr>
              <w:t>boot</w:t>
            </w:r>
            <w:proofErr w:type="spellEnd"/>
            <w:r w:rsidRPr="0058008A">
              <w:rPr>
                <w:rFonts w:cs="Calibr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58008A">
              <w:rPr>
                <w:rFonts w:cs="Calibri"/>
                <w:bCs/>
                <w:sz w:val="20"/>
                <w:szCs w:val="20"/>
              </w:rPr>
              <w:t>internetu</w:t>
            </w:r>
            <w:proofErr w:type="spellEnd"/>
            <w:r w:rsidRPr="0058008A">
              <w:rPr>
                <w:rFonts w:cs="Calibri"/>
                <w:bCs/>
                <w:sz w:val="20"/>
                <w:szCs w:val="20"/>
              </w:rPr>
              <w:t xml:space="preserve"> i sieci lokalnej.</w:t>
            </w:r>
          </w:p>
          <w:p w:rsidR="008F44DB" w:rsidRPr="0058008A" w:rsidRDefault="008F44DB" w:rsidP="00283CF8">
            <w:pPr>
              <w:jc w:val="both"/>
              <w:rPr>
                <w:rFonts w:cs="Calibri"/>
                <w:bCs/>
                <w:sz w:val="20"/>
                <w:szCs w:val="20"/>
              </w:rPr>
            </w:pPr>
            <w:r w:rsidRPr="0058008A">
              <w:rPr>
                <w:rFonts w:cs="Calibri"/>
                <w:bCs/>
                <w:sz w:val="20"/>
                <w:szCs w:val="20"/>
              </w:rPr>
              <w:t xml:space="preserve">Procedura POST traktowana jest jako oddzielna funkcjonalność. </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BIOS</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w:t>
            </w:r>
            <w:r w:rsidRPr="0058008A">
              <w:rPr>
                <w:rFonts w:cs="Calibri"/>
                <w:bCs/>
                <w:sz w:val="20"/>
                <w:szCs w:val="20"/>
              </w:rPr>
              <w:lastRenderedPageBreak/>
              <w:t>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8F44DB" w:rsidRPr="0058008A" w:rsidRDefault="008F44DB" w:rsidP="00283CF8">
            <w:pPr>
              <w:widowControl w:val="0"/>
              <w:autoSpaceDE w:val="0"/>
              <w:autoSpaceDN w:val="0"/>
              <w:adjustRightInd w:val="0"/>
              <w:ind w:right="50"/>
              <w:jc w:val="both"/>
              <w:rPr>
                <w:rFonts w:cs="Calibri"/>
                <w:bCs/>
                <w:sz w:val="20"/>
                <w:szCs w:val="20"/>
              </w:rPr>
            </w:pPr>
            <w:r w:rsidRPr="0058008A">
              <w:rPr>
                <w:rFonts w:cs="Calibri"/>
                <w:bCs/>
                <w:sz w:val="20"/>
                <w:szCs w:val="20"/>
              </w:rPr>
              <w:t>Do odczytu wskazanych informacji nie mogą być stosowane rozwiązania oparte o pamięć masową (wewnętrzną lub zewnętrzną), zaimplementowane poza systemem BIOS narzędzia, np. system diagnostyczny, dodatkowe oprogramowanie.</w:t>
            </w:r>
          </w:p>
          <w:p w:rsidR="008F44DB" w:rsidRPr="0058008A" w:rsidRDefault="008F44DB" w:rsidP="00283CF8">
            <w:pPr>
              <w:widowControl w:val="0"/>
              <w:autoSpaceDE w:val="0"/>
              <w:autoSpaceDN w:val="0"/>
              <w:adjustRightInd w:val="0"/>
              <w:ind w:right="50"/>
              <w:jc w:val="both"/>
              <w:rPr>
                <w:rFonts w:cs="Calibri"/>
                <w:bCs/>
                <w:sz w:val="20"/>
                <w:szCs w:val="20"/>
              </w:rPr>
            </w:pPr>
            <w:r w:rsidRPr="0058008A">
              <w:rPr>
                <w:rFonts w:cs="Calibri"/>
                <w:bCs/>
                <w:sz w:val="20"/>
                <w:szCs w:val="20"/>
              </w:rPr>
              <w:t>Funkcja blokowania/odblokowania BOOT-</w:t>
            </w:r>
            <w:proofErr w:type="spellStart"/>
            <w:r w:rsidRPr="0058008A">
              <w:rPr>
                <w:rFonts w:cs="Calibri"/>
                <w:bCs/>
                <w:sz w:val="20"/>
                <w:szCs w:val="20"/>
              </w:rPr>
              <w:t>owania</w:t>
            </w:r>
            <w:proofErr w:type="spellEnd"/>
            <w:r w:rsidRPr="0058008A">
              <w:rPr>
                <w:rFonts w:cs="Calibri"/>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58008A">
              <w:rPr>
                <w:rFonts w:cs="Calibri"/>
                <w:bCs/>
                <w:sz w:val="20"/>
                <w:szCs w:val="20"/>
              </w:rPr>
              <w:t>bootujących</w:t>
            </w:r>
            <w:proofErr w:type="spellEnd"/>
            <w:r w:rsidRPr="0058008A">
              <w:rPr>
                <w:rFonts w:cs="Calibri"/>
                <w:bCs/>
                <w:sz w:val="20"/>
                <w:szCs w:val="20"/>
              </w:rPr>
              <w:t xml:space="preserve"> typu USB). Możliwość wyłączania portów USB pojedynczo. </w:t>
            </w:r>
          </w:p>
          <w:p w:rsidR="008F44DB" w:rsidRPr="0058008A" w:rsidRDefault="008F44DB" w:rsidP="00283CF8">
            <w:pPr>
              <w:widowControl w:val="0"/>
              <w:autoSpaceDE w:val="0"/>
              <w:autoSpaceDN w:val="0"/>
              <w:adjustRightInd w:val="0"/>
              <w:ind w:right="50"/>
              <w:jc w:val="both"/>
              <w:rPr>
                <w:rFonts w:cs="Calibri"/>
                <w:bCs/>
                <w:color w:val="000000"/>
                <w:sz w:val="20"/>
                <w:szCs w:val="20"/>
              </w:rPr>
            </w:pPr>
            <w:r w:rsidRPr="0058008A">
              <w:rPr>
                <w:rFonts w:cs="Calibri"/>
                <w:bCs/>
                <w:sz w:val="20"/>
                <w:szCs w:val="20"/>
              </w:rPr>
              <w:t xml:space="preserve">Możliwość dokonywania </w:t>
            </w:r>
            <w:proofErr w:type="spellStart"/>
            <w:r w:rsidRPr="0058008A">
              <w:rPr>
                <w:rFonts w:cs="Calibri"/>
                <w:bCs/>
                <w:sz w:val="20"/>
                <w:szCs w:val="20"/>
              </w:rPr>
              <w:t>backup’u</w:t>
            </w:r>
            <w:proofErr w:type="spellEnd"/>
            <w:r w:rsidRPr="0058008A">
              <w:rPr>
                <w:rFonts w:cs="Calibri"/>
                <w:bCs/>
                <w:sz w:val="20"/>
                <w:szCs w:val="20"/>
              </w:rPr>
              <w:t xml:space="preserve"> BIOS wraz </w:t>
            </w:r>
            <w:r w:rsidRPr="0058008A">
              <w:rPr>
                <w:rFonts w:cs="Calibri"/>
                <w:bCs/>
                <w:color w:val="000000"/>
                <w:sz w:val="20"/>
                <w:szCs w:val="20"/>
              </w:rPr>
              <w:t>z ustawieniami na dysku wewnętrznym. Funkcja włączająca przypomnienie o konieczności oczyszczenia lub zastąpienia filtra powietrza w jednej z opcji dostępnych: co 15 dni, co 30 dni, co 60 dni, co 90 dni, co 120 dni, co 150 dni i co 180dni</w:t>
            </w:r>
          </w:p>
          <w:p w:rsidR="008F44DB" w:rsidRPr="0058008A" w:rsidRDefault="008F44DB" w:rsidP="00283CF8">
            <w:pPr>
              <w:jc w:val="both"/>
              <w:rPr>
                <w:rFonts w:cs="Calibri"/>
                <w:bCs/>
                <w:sz w:val="20"/>
                <w:szCs w:val="20"/>
              </w:rPr>
            </w:pPr>
            <w:r w:rsidRPr="0058008A">
              <w:rPr>
                <w:rFonts w:cs="Calibri"/>
                <w:bCs/>
                <w:color w:val="000000"/>
                <w:sz w:val="20"/>
                <w:szCs w:val="20"/>
              </w:rPr>
              <w:t>Oferowany BIOS musi posiadać poza swoją wewnętrzną</w:t>
            </w:r>
            <w:r w:rsidRPr="0058008A">
              <w:rPr>
                <w:rFonts w:cs="Calibri"/>
                <w:bCs/>
                <w:sz w:val="20"/>
                <w:szCs w:val="20"/>
              </w:rPr>
              <w:t xml:space="preserve"> strukturą menu szybkiego </w:t>
            </w:r>
            <w:proofErr w:type="spellStart"/>
            <w:r w:rsidRPr="0058008A">
              <w:rPr>
                <w:rFonts w:cs="Calibri"/>
                <w:bCs/>
                <w:sz w:val="20"/>
                <w:szCs w:val="20"/>
              </w:rPr>
              <w:t>boot’owania</w:t>
            </w:r>
            <w:proofErr w:type="spellEnd"/>
            <w:r w:rsidRPr="0058008A">
              <w:rPr>
                <w:rFonts w:cs="Calibr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58008A">
              <w:rPr>
                <w:rFonts w:cs="Calibri"/>
                <w:bCs/>
                <w:sz w:val="20"/>
                <w:szCs w:val="20"/>
              </w:rPr>
              <w:t>upgrade</w:t>
            </w:r>
            <w:proofErr w:type="spellEnd"/>
            <w:r w:rsidRPr="0058008A">
              <w:rPr>
                <w:rFonts w:cs="Calibri"/>
                <w:bCs/>
                <w:sz w:val="20"/>
                <w:szCs w:val="20"/>
              </w:rPr>
              <w:t xml:space="preserve"> BIOS.</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lastRenderedPageBreak/>
              <w:t>Wirtualizacja</w:t>
            </w:r>
          </w:p>
        </w:tc>
        <w:tc>
          <w:tcPr>
            <w:tcW w:w="8890" w:type="dxa"/>
          </w:tcPr>
          <w:p w:rsidR="008F44DB" w:rsidRPr="0058008A" w:rsidRDefault="008F44DB" w:rsidP="00283CF8">
            <w:pPr>
              <w:jc w:val="both"/>
              <w:rPr>
                <w:rFonts w:cs="Calibri"/>
                <w:bCs/>
                <w:sz w:val="20"/>
                <w:szCs w:val="20"/>
              </w:rPr>
            </w:pPr>
            <w:r w:rsidRPr="0058008A">
              <w:rPr>
                <w:rFonts w:cs="Calibri"/>
                <w:sz w:val="20"/>
                <w:szCs w:val="20"/>
              </w:rPr>
              <w:t xml:space="preserve">Sprzętowe wsparcie </w:t>
            </w:r>
            <w:proofErr w:type="spellStart"/>
            <w:r w:rsidRPr="0058008A">
              <w:rPr>
                <w:rFonts w:cs="Calibri"/>
                <w:sz w:val="20"/>
                <w:szCs w:val="20"/>
              </w:rPr>
              <w:t>technologi</w:t>
            </w:r>
            <w:proofErr w:type="spellEnd"/>
            <w:r w:rsidRPr="0058008A">
              <w:rPr>
                <w:rFonts w:cs="Calibri"/>
                <w:sz w:val="20"/>
                <w:szCs w:val="20"/>
              </w:rPr>
              <w:t xml:space="preserve"> wirtualizacji realizowane łącznie w procesorze, chipsecie płyty </w:t>
            </w:r>
            <w:proofErr w:type="spellStart"/>
            <w:r w:rsidRPr="0058008A">
              <w:rPr>
                <w:rFonts w:cs="Calibri"/>
                <w:sz w:val="20"/>
                <w:szCs w:val="20"/>
              </w:rPr>
              <w:t>główej</w:t>
            </w:r>
            <w:proofErr w:type="spellEnd"/>
            <w:r w:rsidRPr="0058008A">
              <w:rPr>
                <w:rFonts w:cs="Calibri"/>
                <w:sz w:val="20"/>
                <w:szCs w:val="20"/>
              </w:rPr>
              <w:t xml:space="preserve"> oraz w  BIOS systemu (możliwość włączenia/wyłączenia sprzętowego wsparcia wirtualizacji dla poszczególnych komponentów systemu).</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System operacyjny</w:t>
            </w:r>
          </w:p>
        </w:tc>
        <w:tc>
          <w:tcPr>
            <w:tcW w:w="8890" w:type="dxa"/>
          </w:tcPr>
          <w:p w:rsidR="008F44DB" w:rsidRPr="0058008A" w:rsidRDefault="008F44DB" w:rsidP="00283CF8">
            <w:pPr>
              <w:jc w:val="both"/>
              <w:rPr>
                <w:rFonts w:cs="Calibri"/>
                <w:bCs/>
                <w:sz w:val="20"/>
                <w:szCs w:val="20"/>
              </w:rPr>
            </w:pPr>
            <w:r w:rsidRPr="0058008A">
              <w:rPr>
                <w:rFonts w:cs="Calibri"/>
                <w:bCs/>
                <w:sz w:val="20"/>
                <w:szCs w:val="20"/>
                <w:bdr w:val="none" w:sz="0" w:space="0" w:color="auto" w:frame="1"/>
              </w:rPr>
              <w:t xml:space="preserve">Zainstalowany system </w:t>
            </w:r>
            <w:r w:rsidRPr="0058008A">
              <w:rPr>
                <w:rFonts w:cs="Calibri"/>
                <w:bCs/>
                <w:color w:val="000000"/>
                <w:sz w:val="20"/>
                <w:szCs w:val="20"/>
                <w:bdr w:val="none" w:sz="0" w:space="0" w:color="auto" w:frame="1"/>
              </w:rPr>
              <w:t xml:space="preserve">operacyjny </w:t>
            </w:r>
            <w:r w:rsidRPr="0058008A">
              <w:rPr>
                <w:rFonts w:cs="Calibri"/>
                <w:color w:val="000000"/>
                <w:sz w:val="20"/>
                <w:szCs w:val="20"/>
                <w:bdr w:val="none" w:sz="0" w:space="0" w:color="auto" w:frame="1"/>
              </w:rPr>
              <w:t>Windows 11 Professional</w:t>
            </w:r>
            <w:r w:rsidRPr="0058008A">
              <w:rPr>
                <w:rFonts w:cs="Calibri"/>
                <w:bCs/>
                <w:color w:val="000000"/>
                <w:sz w:val="20"/>
                <w:szCs w:val="20"/>
                <w:bdr w:val="none" w:sz="0" w:space="0" w:color="auto" w:frame="1"/>
              </w:rPr>
              <w:t>, musi</w:t>
            </w:r>
            <w:r w:rsidRPr="0058008A">
              <w:rPr>
                <w:rFonts w:cs="Calibri"/>
                <w:bCs/>
                <w:sz w:val="20"/>
                <w:szCs w:val="20"/>
                <w:bdr w:val="none" w:sz="0" w:space="0" w:color="auto" w:frame="1"/>
              </w:rPr>
              <w:t xml:space="preserve"> być zapisany trwale w BIOS i umożliwiać </w:t>
            </w:r>
            <w:proofErr w:type="spellStart"/>
            <w:r w:rsidRPr="0058008A">
              <w:rPr>
                <w:rFonts w:cs="Calibri"/>
                <w:bCs/>
                <w:sz w:val="20"/>
                <w:szCs w:val="20"/>
                <w:bdr w:val="none" w:sz="0" w:space="0" w:color="auto" w:frame="1"/>
              </w:rPr>
              <w:t>reinstalację</w:t>
            </w:r>
            <w:proofErr w:type="spellEnd"/>
            <w:r w:rsidRPr="0058008A">
              <w:rPr>
                <w:rFonts w:cs="Calibri"/>
                <w:bCs/>
                <w:sz w:val="20"/>
                <w:szCs w:val="20"/>
                <w:bdr w:val="none" w:sz="0" w:space="0" w:color="auto" w:frame="1"/>
              </w:rPr>
              <w:t xml:space="preserve"> systemu operacyjnego bez potrzeby ręcznego wpisywania klucza licencyjnego.</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Certyfikaty i standardy</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Certyfikat ISO9001 dla producenta sprzętu (załączyć dokument potwierdzający spełnianie wymogu)</w:t>
            </w:r>
          </w:p>
          <w:p w:rsidR="008F44DB" w:rsidRPr="0058008A" w:rsidRDefault="008F44DB" w:rsidP="00283CF8">
            <w:pPr>
              <w:jc w:val="both"/>
              <w:rPr>
                <w:rFonts w:cs="Calibri"/>
                <w:bCs/>
                <w:sz w:val="20"/>
                <w:szCs w:val="20"/>
              </w:rPr>
            </w:pPr>
            <w:r w:rsidRPr="0058008A">
              <w:rPr>
                <w:rFonts w:cs="Calibri"/>
                <w:bCs/>
                <w:sz w:val="20"/>
                <w:szCs w:val="20"/>
              </w:rPr>
              <w:t>Deklaracja zgodności CE (załączyć do oferty)</w:t>
            </w:r>
          </w:p>
          <w:p w:rsidR="008F44DB" w:rsidRPr="0058008A" w:rsidRDefault="008F44DB" w:rsidP="00283CF8">
            <w:pPr>
              <w:jc w:val="both"/>
              <w:rPr>
                <w:rFonts w:cs="Calibri"/>
                <w:bCs/>
                <w:sz w:val="20"/>
                <w:szCs w:val="20"/>
              </w:rPr>
            </w:pPr>
            <w:r w:rsidRPr="0058008A">
              <w:rPr>
                <w:rFonts w:cs="Calibri"/>
                <w:bCs/>
                <w:sz w:val="20"/>
                <w:szCs w:val="20"/>
              </w:rPr>
              <w:t xml:space="preserve">Certyfikat EPEAT Gold dla Polski – do oferty należy załączyć wydruk ze strony </w:t>
            </w:r>
            <w:hyperlink r:id="rId16" w:history="1">
              <w:r w:rsidRPr="0058008A">
                <w:rPr>
                  <w:rStyle w:val="Hipercze"/>
                  <w:rFonts w:ascii="Calibri Light" w:hAnsi="Calibri Light" w:cs="Arial"/>
                  <w:sz w:val="20"/>
                </w:rPr>
                <w:t>https://epeat.net/</w:t>
              </w:r>
            </w:hyperlink>
          </w:p>
          <w:p w:rsidR="008F44DB" w:rsidRPr="0058008A" w:rsidRDefault="008F44DB" w:rsidP="00283CF8">
            <w:pPr>
              <w:jc w:val="both"/>
              <w:rPr>
                <w:rFonts w:cs="Calibri"/>
                <w:bCs/>
                <w:sz w:val="20"/>
                <w:szCs w:val="20"/>
              </w:rPr>
            </w:pPr>
            <w:r w:rsidRPr="0058008A">
              <w:rPr>
                <w:rFonts w:cs="Calibri"/>
                <w:bCs/>
                <w:sz w:val="20"/>
                <w:szCs w:val="20"/>
              </w:rPr>
              <w:t>Urządzenia wyprodukowane są przez producenta, zgodnie z normą PN-EN  ISO 50001 (załączyć do oferty)</w:t>
            </w:r>
          </w:p>
          <w:p w:rsidR="008F44DB" w:rsidRPr="0058008A" w:rsidRDefault="008F44DB" w:rsidP="00283CF8">
            <w:pPr>
              <w:jc w:val="both"/>
              <w:rPr>
                <w:rFonts w:cs="Calibri"/>
                <w:bCs/>
                <w:sz w:val="20"/>
                <w:szCs w:val="20"/>
              </w:rPr>
            </w:pPr>
            <w:r w:rsidRPr="0058008A">
              <w:rPr>
                <w:rFonts w:cs="Calibri"/>
                <w:bCs/>
                <w:sz w:val="20"/>
                <w:szCs w:val="20"/>
              </w:rPr>
              <w:t xml:space="preserve">Potwierdzenie spełnienia kryteriów środowiskowych, w tym zgodności z dyrektywą </w:t>
            </w:r>
            <w:proofErr w:type="spellStart"/>
            <w:r w:rsidRPr="0058008A">
              <w:rPr>
                <w:rFonts w:cs="Calibri"/>
                <w:bCs/>
                <w:sz w:val="20"/>
                <w:szCs w:val="20"/>
              </w:rPr>
              <w:t>RoHS</w:t>
            </w:r>
            <w:proofErr w:type="spellEnd"/>
            <w:r w:rsidRPr="0058008A">
              <w:rPr>
                <w:rFonts w:cs="Calibr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Wymagania dodatkowe</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 xml:space="preserve">Wymagane porty; porty video wlutowane i wyprowadzone bezpośrednio z płyty głównej:  1 x HDMI 1.4, 1 x </w:t>
            </w:r>
            <w:proofErr w:type="spellStart"/>
            <w:r w:rsidRPr="0058008A">
              <w:rPr>
                <w:rFonts w:cs="Calibri"/>
                <w:bCs/>
                <w:sz w:val="20"/>
                <w:szCs w:val="20"/>
              </w:rPr>
              <w:t>DisplayPort</w:t>
            </w:r>
            <w:proofErr w:type="spellEnd"/>
            <w:r w:rsidRPr="0058008A">
              <w:rPr>
                <w:rFonts w:cs="Calibri"/>
                <w:bCs/>
                <w:sz w:val="20"/>
                <w:szCs w:val="20"/>
              </w:rPr>
              <w:t xml:space="preserve"> 1.4a,  8 portów USB wyprowadzonych na zewnątrz obudowy, na panelu przednim 2 x USB 3.2 gen 1 Typu A oraz 2 x USB 2.0, na panelu tylnym  2 x USB 3.2 gen 1 Typu A oraz 2 x USB 2.0, </w:t>
            </w:r>
          </w:p>
          <w:p w:rsidR="008F44DB" w:rsidRPr="0058008A" w:rsidRDefault="008F44DB" w:rsidP="00283CF8">
            <w:pPr>
              <w:jc w:val="both"/>
              <w:rPr>
                <w:rFonts w:cs="Calibri"/>
                <w:bCs/>
                <w:sz w:val="20"/>
                <w:szCs w:val="20"/>
              </w:rPr>
            </w:pPr>
            <w:r w:rsidRPr="0058008A">
              <w:rPr>
                <w:rFonts w:cs="Calibri"/>
                <w:bCs/>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rsidR="008F44DB" w:rsidRPr="0058008A" w:rsidRDefault="008F44DB" w:rsidP="00283CF8">
            <w:pPr>
              <w:jc w:val="both"/>
              <w:rPr>
                <w:rFonts w:cs="Calibri"/>
                <w:bCs/>
                <w:color w:val="FF0000"/>
                <w:sz w:val="20"/>
                <w:szCs w:val="20"/>
              </w:rPr>
            </w:pPr>
            <w:r w:rsidRPr="0058008A">
              <w:rPr>
                <w:rFonts w:cs="Calibri"/>
                <w:bCs/>
                <w:sz w:val="20"/>
                <w:szCs w:val="20"/>
              </w:rPr>
              <w:t>Karta sieciowa 10/100/1000 zintegrowana z płytą główną, wspierająca obsługę</w:t>
            </w:r>
            <w:r w:rsidRPr="0058008A">
              <w:rPr>
                <w:rFonts w:cs="Calibri"/>
                <w:bCs/>
                <w:i/>
                <w:color w:val="FF0000"/>
                <w:sz w:val="20"/>
                <w:szCs w:val="20"/>
              </w:rPr>
              <w:t xml:space="preserve"> </w:t>
            </w:r>
            <w:proofErr w:type="spellStart"/>
            <w:r w:rsidRPr="0058008A">
              <w:rPr>
                <w:rFonts w:cs="Calibri"/>
                <w:bCs/>
                <w:sz w:val="20"/>
                <w:szCs w:val="20"/>
              </w:rPr>
              <w:t>WoL</w:t>
            </w:r>
            <w:proofErr w:type="spellEnd"/>
            <w:r w:rsidRPr="0058008A">
              <w:rPr>
                <w:rFonts w:cs="Calibri"/>
                <w:bCs/>
                <w:sz w:val="20"/>
                <w:szCs w:val="20"/>
              </w:rPr>
              <w:t xml:space="preserve"> (funkcja włączana przez użytkownika), </w:t>
            </w:r>
          </w:p>
          <w:p w:rsidR="008F44DB" w:rsidRPr="0058008A" w:rsidRDefault="008F44DB" w:rsidP="00283CF8">
            <w:pPr>
              <w:jc w:val="both"/>
              <w:rPr>
                <w:rFonts w:cs="Calibri"/>
                <w:bCs/>
                <w:color w:val="000000"/>
                <w:sz w:val="20"/>
                <w:szCs w:val="20"/>
              </w:rPr>
            </w:pPr>
            <w:r w:rsidRPr="0058008A">
              <w:rPr>
                <w:rFonts w:cs="Calibri"/>
                <w:bCs/>
                <w:sz w:val="20"/>
                <w:szCs w:val="20"/>
              </w:rPr>
              <w:t xml:space="preserve">Płyta główna zaprojektowana i wyprodukowana na zlecenie producenta komputera, trwale oznaczona na etapie produkcji logiem producenta oferowanej jednostki, dedykowana dla danego urządzenia, wyposażona </w:t>
            </w:r>
            <w:r w:rsidRPr="0058008A">
              <w:rPr>
                <w:rFonts w:cs="Calibri"/>
                <w:bCs/>
                <w:color w:val="000000"/>
                <w:sz w:val="20"/>
                <w:szCs w:val="20"/>
              </w:rPr>
              <w:t xml:space="preserve">w: 1 x </w:t>
            </w:r>
            <w:proofErr w:type="spellStart"/>
            <w:r w:rsidRPr="0058008A">
              <w:rPr>
                <w:rFonts w:cs="Calibri"/>
                <w:bCs/>
                <w:color w:val="000000"/>
                <w:sz w:val="20"/>
                <w:szCs w:val="20"/>
              </w:rPr>
              <w:t>PCIe</w:t>
            </w:r>
            <w:proofErr w:type="spellEnd"/>
            <w:r w:rsidRPr="0058008A">
              <w:rPr>
                <w:rFonts w:cs="Calibri"/>
                <w:bCs/>
                <w:color w:val="000000"/>
                <w:sz w:val="20"/>
                <w:szCs w:val="20"/>
              </w:rPr>
              <w:t xml:space="preserve"> x16 Gen.3, 1 x </w:t>
            </w:r>
            <w:proofErr w:type="spellStart"/>
            <w:r w:rsidRPr="0058008A">
              <w:rPr>
                <w:rFonts w:cs="Calibri"/>
                <w:bCs/>
                <w:color w:val="000000"/>
                <w:sz w:val="20"/>
                <w:szCs w:val="20"/>
              </w:rPr>
              <w:t>PCIe</w:t>
            </w:r>
            <w:proofErr w:type="spellEnd"/>
            <w:r w:rsidRPr="0058008A">
              <w:rPr>
                <w:rFonts w:cs="Calibri"/>
                <w:bCs/>
                <w:color w:val="000000"/>
                <w:sz w:val="20"/>
                <w:szCs w:val="20"/>
              </w:rPr>
              <w:t xml:space="preserve"> x1, 2 x DIMM z obsługą do 64 GB DDR4 RAM, 2 x SATA w tym min. 1 </w:t>
            </w:r>
            <w:proofErr w:type="spellStart"/>
            <w:r w:rsidRPr="0058008A">
              <w:rPr>
                <w:rFonts w:cs="Calibri"/>
                <w:bCs/>
                <w:color w:val="000000"/>
                <w:sz w:val="20"/>
                <w:szCs w:val="20"/>
              </w:rPr>
              <w:t>szt</w:t>
            </w:r>
            <w:proofErr w:type="spellEnd"/>
            <w:r w:rsidRPr="0058008A">
              <w:rPr>
                <w:rFonts w:cs="Calibri"/>
                <w:bCs/>
                <w:color w:val="000000"/>
                <w:sz w:val="20"/>
                <w:szCs w:val="20"/>
              </w:rPr>
              <w:t xml:space="preserve"> SATA 3.0., Jedno złącze M.2 dla dysków oraz złącze M.2 bezprzewodowej karty sieciowej.</w:t>
            </w:r>
          </w:p>
          <w:p w:rsidR="008F44DB" w:rsidRPr="0058008A" w:rsidRDefault="008F44DB" w:rsidP="00283CF8">
            <w:pPr>
              <w:jc w:val="both"/>
              <w:rPr>
                <w:rFonts w:cs="Calibri"/>
                <w:color w:val="000000"/>
                <w:sz w:val="20"/>
                <w:szCs w:val="20"/>
              </w:rPr>
            </w:pPr>
            <w:r w:rsidRPr="0058008A">
              <w:rPr>
                <w:rFonts w:cs="Calibri"/>
                <w:color w:val="000000"/>
                <w:sz w:val="20"/>
                <w:szCs w:val="20"/>
              </w:rPr>
              <w:t xml:space="preserve">Klawiatura USB w układzie polski programisty </w:t>
            </w:r>
          </w:p>
          <w:p w:rsidR="008F44DB" w:rsidRPr="0058008A" w:rsidRDefault="008F44DB" w:rsidP="00283CF8">
            <w:pPr>
              <w:jc w:val="both"/>
              <w:rPr>
                <w:rFonts w:cs="Calibri"/>
                <w:bCs/>
                <w:color w:val="000000"/>
                <w:sz w:val="20"/>
                <w:szCs w:val="20"/>
              </w:rPr>
            </w:pPr>
            <w:r w:rsidRPr="0058008A">
              <w:rPr>
                <w:rFonts w:cs="Calibri"/>
                <w:bCs/>
                <w:color w:val="000000"/>
                <w:sz w:val="20"/>
                <w:szCs w:val="20"/>
              </w:rPr>
              <w:t>Mysz USB z sześcioma klawiszami oraz rolką (</w:t>
            </w:r>
            <w:proofErr w:type="spellStart"/>
            <w:r w:rsidRPr="0058008A">
              <w:rPr>
                <w:rFonts w:cs="Calibri"/>
                <w:bCs/>
                <w:color w:val="000000"/>
                <w:sz w:val="20"/>
                <w:szCs w:val="20"/>
              </w:rPr>
              <w:t>scroll</w:t>
            </w:r>
            <w:proofErr w:type="spellEnd"/>
            <w:r w:rsidRPr="0058008A">
              <w:rPr>
                <w:rFonts w:cs="Calibri"/>
                <w:bCs/>
                <w:color w:val="000000"/>
                <w:sz w:val="20"/>
                <w:szCs w:val="20"/>
              </w:rPr>
              <w:t xml:space="preserve">) </w:t>
            </w:r>
          </w:p>
          <w:p w:rsidR="008F44DB" w:rsidRPr="0058008A" w:rsidRDefault="008F44DB" w:rsidP="00283CF8">
            <w:pPr>
              <w:jc w:val="both"/>
              <w:rPr>
                <w:rFonts w:cs="Calibri"/>
                <w:bCs/>
                <w:color w:val="000000"/>
                <w:sz w:val="20"/>
                <w:szCs w:val="20"/>
              </w:rPr>
            </w:pPr>
            <w:r w:rsidRPr="0058008A">
              <w:rPr>
                <w:rFonts w:cs="Calibri"/>
                <w:bCs/>
                <w:color w:val="000000"/>
                <w:sz w:val="20"/>
                <w:szCs w:val="20"/>
              </w:rPr>
              <w:t xml:space="preserve">Nagrywarka DVD +/-RW o prędkości min. 8x </w:t>
            </w:r>
          </w:p>
          <w:p w:rsidR="008F44DB" w:rsidRPr="0058008A" w:rsidRDefault="008F44DB" w:rsidP="00283CF8">
            <w:pPr>
              <w:jc w:val="both"/>
              <w:rPr>
                <w:rFonts w:cs="Calibri"/>
                <w:bCs/>
                <w:sz w:val="20"/>
                <w:szCs w:val="20"/>
              </w:rPr>
            </w:pPr>
            <w:r w:rsidRPr="0058008A">
              <w:rPr>
                <w:rFonts w:cs="Calibri"/>
                <w:bCs/>
                <w:sz w:val="20"/>
                <w:szCs w:val="20"/>
              </w:rPr>
              <w:t>Opakowanie musi być wykonane z materiałów podlegających powtórnemu przetworzeniu.</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Ergonomia</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 xml:space="preserve">Głośność jednostki centralnej mierzona zgodnie z normą ISO 7779 oraz wykazana zgodnie z normą ISO </w:t>
            </w:r>
            <w:r w:rsidRPr="0058008A">
              <w:rPr>
                <w:rFonts w:cs="Calibri"/>
                <w:bCs/>
                <w:sz w:val="20"/>
                <w:szCs w:val="20"/>
              </w:rPr>
              <w:lastRenderedPageBreak/>
              <w:t xml:space="preserve">9296 w pozycji obserwatora w trybie pracy dysku twardego (IDLE) wynosząca maksymalnie </w:t>
            </w:r>
            <w:r w:rsidRPr="0058008A">
              <w:rPr>
                <w:rFonts w:cs="Calibri"/>
                <w:b/>
                <w:color w:val="00B050"/>
                <w:sz w:val="20"/>
                <w:szCs w:val="20"/>
              </w:rPr>
              <w:t>22</w:t>
            </w:r>
            <w:r w:rsidRPr="0058008A">
              <w:rPr>
                <w:rFonts w:cs="Calibri"/>
                <w:bCs/>
                <w:sz w:val="20"/>
                <w:szCs w:val="20"/>
              </w:rPr>
              <w:t xml:space="preserve"> </w:t>
            </w:r>
            <w:proofErr w:type="spellStart"/>
            <w:r w:rsidRPr="0058008A">
              <w:rPr>
                <w:rFonts w:cs="Calibri"/>
                <w:bCs/>
                <w:sz w:val="20"/>
                <w:szCs w:val="20"/>
              </w:rPr>
              <w:t>dB</w:t>
            </w:r>
            <w:proofErr w:type="spellEnd"/>
            <w:r w:rsidRPr="0058008A">
              <w:rPr>
                <w:rFonts w:cs="Calibri"/>
                <w:bCs/>
                <w:sz w:val="20"/>
                <w:szCs w:val="20"/>
              </w:rPr>
              <w:t xml:space="preserve"> (załączyć oświadczenie producenta).</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lastRenderedPageBreak/>
              <w:t>Wsparcie techniczne producenta</w:t>
            </w:r>
          </w:p>
        </w:tc>
        <w:tc>
          <w:tcPr>
            <w:tcW w:w="8890" w:type="dxa"/>
          </w:tcPr>
          <w:p w:rsidR="008F44DB" w:rsidRPr="0058008A" w:rsidRDefault="008F44DB" w:rsidP="00283CF8">
            <w:pPr>
              <w:jc w:val="both"/>
              <w:rPr>
                <w:rFonts w:cs="Calibri"/>
                <w:bCs/>
                <w:sz w:val="20"/>
                <w:szCs w:val="20"/>
              </w:rPr>
            </w:pPr>
            <w:r w:rsidRPr="0058008A">
              <w:rPr>
                <w:rFonts w:cs="Calibr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8008A">
              <w:rPr>
                <w:rFonts w:cs="Calibri"/>
                <w:bCs/>
                <w:sz w:val="20"/>
                <w:szCs w:val="20"/>
              </w:rPr>
              <w:t>recovery</w:t>
            </w:r>
            <w:proofErr w:type="spellEnd"/>
            <w:r w:rsidRPr="0058008A">
              <w:rPr>
                <w:rFonts w:cs="Calibri"/>
                <w:bCs/>
                <w:sz w:val="20"/>
                <w:szCs w:val="20"/>
              </w:rPr>
              <w:t xml:space="preserve"> systemu operacyjnego).</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Warunki gwarancji</w:t>
            </w:r>
          </w:p>
        </w:tc>
        <w:tc>
          <w:tcPr>
            <w:tcW w:w="8890" w:type="dxa"/>
          </w:tcPr>
          <w:p w:rsidR="008F44DB" w:rsidRPr="0058008A" w:rsidRDefault="008F44DB" w:rsidP="00283CF8">
            <w:pPr>
              <w:jc w:val="both"/>
              <w:rPr>
                <w:rFonts w:cs="Calibri"/>
                <w:sz w:val="20"/>
                <w:szCs w:val="20"/>
              </w:rPr>
            </w:pPr>
            <w:r w:rsidRPr="0058008A">
              <w:rPr>
                <w:rFonts w:cs="Calibri"/>
                <w:sz w:val="20"/>
                <w:szCs w:val="20"/>
              </w:rPr>
              <w:t>Firma serwisująca musi posiadać ISO 9001:2008 na świadczenie usług serwisowych oraz posiadać autoryzacje producenta urządzeń – dokumenty potwierdzające należy załączyć do oferty.</w:t>
            </w:r>
          </w:p>
          <w:p w:rsidR="008F44DB" w:rsidRPr="0058008A" w:rsidRDefault="008F44DB" w:rsidP="00283CF8">
            <w:pPr>
              <w:jc w:val="both"/>
              <w:rPr>
                <w:rFonts w:cs="Calibri"/>
                <w:sz w:val="20"/>
                <w:szCs w:val="20"/>
              </w:rPr>
            </w:pPr>
            <w:r w:rsidRPr="0058008A">
              <w:rPr>
                <w:rFonts w:cs="Calibri"/>
                <w:sz w:val="20"/>
                <w:szCs w:val="20"/>
              </w:rPr>
              <w:t>Wymagane dołączenie do oferty oświadczenia Producenta potwierdzające, że Serwis urządzeń będzie realizowany bezpośrednio przez Producenta i/lub we współpracy z Autoryzowanym Partnerem Serwisowym Producenta.</w:t>
            </w:r>
          </w:p>
          <w:p w:rsidR="008F44DB" w:rsidRPr="0058008A" w:rsidRDefault="008F44DB" w:rsidP="00283CF8">
            <w:pPr>
              <w:jc w:val="both"/>
              <w:rPr>
                <w:rFonts w:cs="Calibri"/>
                <w:sz w:val="20"/>
                <w:szCs w:val="20"/>
              </w:rPr>
            </w:pPr>
            <w:r w:rsidRPr="0058008A">
              <w:rPr>
                <w:rFonts w:cs="Calibri"/>
                <w:sz w:val="20"/>
                <w:szCs w:val="20"/>
              </w:rPr>
              <w:t>Minimalny czas trwania wsparcia technicznego producenta 5 lat</w:t>
            </w:r>
          </w:p>
          <w:p w:rsidR="008F44DB" w:rsidRPr="0058008A" w:rsidRDefault="008F44DB" w:rsidP="00283CF8">
            <w:pPr>
              <w:jc w:val="both"/>
              <w:rPr>
                <w:rFonts w:cs="Calibri"/>
                <w:sz w:val="20"/>
                <w:szCs w:val="20"/>
              </w:rPr>
            </w:pPr>
            <w:r w:rsidRPr="0058008A">
              <w:rPr>
                <w:rFonts w:cs="Calibri"/>
                <w:sz w:val="20"/>
                <w:szCs w:val="20"/>
              </w:rPr>
              <w:t>Sposób realizacji usług wsparcia technicznego:</w:t>
            </w:r>
          </w:p>
          <w:p w:rsidR="008F44DB" w:rsidRPr="0058008A" w:rsidRDefault="008F44DB" w:rsidP="008F44DB">
            <w:pPr>
              <w:pStyle w:val="Akapitzlist1"/>
              <w:numPr>
                <w:ilvl w:val="0"/>
                <w:numId w:val="16"/>
              </w:numPr>
              <w:spacing w:after="160" w:line="240" w:lineRule="auto"/>
              <w:jc w:val="both"/>
              <w:rPr>
                <w:rFonts w:cs="Calibri"/>
                <w:sz w:val="20"/>
                <w:szCs w:val="20"/>
              </w:rPr>
            </w:pPr>
            <w:proofErr w:type="spellStart"/>
            <w:r w:rsidRPr="0058008A">
              <w:rPr>
                <w:rFonts w:cs="Calibri"/>
                <w:sz w:val="20"/>
                <w:szCs w:val="20"/>
              </w:rPr>
              <w:t>Telefoniczne</w:t>
            </w:r>
            <w:proofErr w:type="spellEnd"/>
            <w:r w:rsidRPr="0058008A">
              <w:rPr>
                <w:rFonts w:cs="Calibri"/>
                <w:sz w:val="20"/>
                <w:szCs w:val="20"/>
              </w:rPr>
              <w:t xml:space="preserve"> </w:t>
            </w:r>
            <w:proofErr w:type="spellStart"/>
            <w:r w:rsidRPr="0058008A">
              <w:rPr>
                <w:rFonts w:cs="Calibri"/>
                <w:sz w:val="20"/>
                <w:szCs w:val="20"/>
              </w:rPr>
              <w:t>zgłaszanie</w:t>
            </w:r>
            <w:proofErr w:type="spellEnd"/>
            <w:r w:rsidRPr="0058008A">
              <w:rPr>
                <w:rFonts w:cs="Calibri"/>
                <w:sz w:val="20"/>
                <w:szCs w:val="20"/>
              </w:rPr>
              <w:t xml:space="preserve"> </w:t>
            </w:r>
            <w:proofErr w:type="spellStart"/>
            <w:r w:rsidRPr="0058008A">
              <w:rPr>
                <w:rFonts w:cs="Calibri"/>
                <w:sz w:val="20"/>
                <w:szCs w:val="20"/>
              </w:rPr>
              <w:t>usterek</w:t>
            </w:r>
            <w:proofErr w:type="spellEnd"/>
            <w:r w:rsidRPr="0058008A">
              <w:rPr>
                <w:rFonts w:cs="Calibri"/>
                <w:sz w:val="20"/>
                <w:szCs w:val="20"/>
              </w:rPr>
              <w:t xml:space="preserve"> w </w:t>
            </w:r>
            <w:proofErr w:type="spellStart"/>
            <w:r w:rsidRPr="0058008A">
              <w:rPr>
                <w:rFonts w:cs="Calibri"/>
                <w:sz w:val="20"/>
                <w:szCs w:val="20"/>
              </w:rPr>
              <w:t>dni</w:t>
            </w:r>
            <w:proofErr w:type="spellEnd"/>
            <w:r w:rsidRPr="0058008A">
              <w:rPr>
                <w:rFonts w:cs="Calibri"/>
                <w:sz w:val="20"/>
                <w:szCs w:val="20"/>
              </w:rPr>
              <w:t xml:space="preserve"> </w:t>
            </w:r>
            <w:proofErr w:type="spellStart"/>
            <w:r w:rsidRPr="0058008A">
              <w:rPr>
                <w:rFonts w:cs="Calibri"/>
                <w:sz w:val="20"/>
                <w:szCs w:val="20"/>
              </w:rPr>
              <w:t>robocze</w:t>
            </w:r>
            <w:proofErr w:type="spellEnd"/>
            <w:r w:rsidRPr="0058008A">
              <w:rPr>
                <w:rFonts w:cs="Calibri"/>
                <w:sz w:val="20"/>
                <w:szCs w:val="20"/>
              </w:rPr>
              <w:t xml:space="preserve"> w </w:t>
            </w:r>
            <w:proofErr w:type="spellStart"/>
            <w:r w:rsidRPr="0058008A">
              <w:rPr>
                <w:rFonts w:cs="Calibri"/>
                <w:sz w:val="20"/>
                <w:szCs w:val="20"/>
              </w:rPr>
              <w:t>godzinach</w:t>
            </w:r>
            <w:proofErr w:type="spellEnd"/>
            <w:r w:rsidRPr="0058008A">
              <w:rPr>
                <w:rFonts w:cs="Calibri"/>
                <w:sz w:val="20"/>
                <w:szCs w:val="20"/>
              </w:rPr>
              <w:t xml:space="preserve"> 8-17. </w:t>
            </w:r>
          </w:p>
          <w:p w:rsidR="008F44DB" w:rsidRPr="0058008A" w:rsidRDefault="008F44DB" w:rsidP="008F44DB">
            <w:pPr>
              <w:pStyle w:val="Akapitzlist1"/>
              <w:numPr>
                <w:ilvl w:val="0"/>
                <w:numId w:val="16"/>
              </w:numPr>
              <w:spacing w:after="160" w:line="240" w:lineRule="auto"/>
              <w:jc w:val="both"/>
              <w:rPr>
                <w:rFonts w:cs="Calibri"/>
                <w:sz w:val="20"/>
                <w:szCs w:val="20"/>
              </w:rPr>
            </w:pPr>
            <w:proofErr w:type="spellStart"/>
            <w:r w:rsidRPr="0058008A">
              <w:rPr>
                <w:rFonts w:cs="Calibri"/>
                <w:sz w:val="20"/>
                <w:szCs w:val="20"/>
              </w:rPr>
              <w:t>Dedykowany</w:t>
            </w:r>
            <w:proofErr w:type="spellEnd"/>
            <w:r w:rsidRPr="0058008A">
              <w:rPr>
                <w:rFonts w:cs="Calibri"/>
                <w:sz w:val="20"/>
                <w:szCs w:val="20"/>
              </w:rPr>
              <w:t xml:space="preserve"> </w:t>
            </w:r>
            <w:proofErr w:type="spellStart"/>
            <w:r w:rsidRPr="0058008A">
              <w:rPr>
                <w:rFonts w:cs="Calibri"/>
                <w:sz w:val="20"/>
                <w:szCs w:val="20"/>
              </w:rPr>
              <w:t>bezpłatny</w:t>
            </w:r>
            <w:proofErr w:type="spellEnd"/>
            <w:r w:rsidRPr="0058008A">
              <w:rPr>
                <w:rFonts w:cs="Calibri"/>
                <w:sz w:val="20"/>
                <w:szCs w:val="20"/>
              </w:rPr>
              <w:t xml:space="preserve"> portal online </w:t>
            </w:r>
            <w:proofErr w:type="spellStart"/>
            <w:r w:rsidRPr="0058008A">
              <w:rPr>
                <w:rFonts w:cs="Calibri"/>
                <w:sz w:val="20"/>
                <w:szCs w:val="20"/>
              </w:rPr>
              <w:t>producenta</w:t>
            </w:r>
            <w:proofErr w:type="spellEnd"/>
            <w:r w:rsidRPr="0058008A">
              <w:rPr>
                <w:rFonts w:cs="Calibri"/>
                <w:sz w:val="20"/>
                <w:szCs w:val="20"/>
              </w:rPr>
              <w:t xml:space="preserve"> do </w:t>
            </w:r>
            <w:proofErr w:type="spellStart"/>
            <w:r w:rsidRPr="0058008A">
              <w:rPr>
                <w:rFonts w:cs="Calibri"/>
                <w:sz w:val="20"/>
                <w:szCs w:val="20"/>
              </w:rPr>
              <w:t>zgłaszania</w:t>
            </w:r>
            <w:proofErr w:type="spellEnd"/>
            <w:r w:rsidRPr="0058008A">
              <w:rPr>
                <w:rFonts w:cs="Calibri"/>
                <w:sz w:val="20"/>
                <w:szCs w:val="20"/>
              </w:rPr>
              <w:t xml:space="preserve"> </w:t>
            </w:r>
            <w:proofErr w:type="spellStart"/>
            <w:r w:rsidRPr="0058008A">
              <w:rPr>
                <w:rFonts w:cs="Calibri"/>
                <w:sz w:val="20"/>
                <w:szCs w:val="20"/>
              </w:rPr>
              <w:t>usterek</w:t>
            </w:r>
            <w:proofErr w:type="spellEnd"/>
            <w:r w:rsidRPr="0058008A">
              <w:rPr>
                <w:rFonts w:cs="Calibri"/>
                <w:sz w:val="20"/>
                <w:szCs w:val="20"/>
              </w:rPr>
              <w:t xml:space="preserve"> </w:t>
            </w:r>
            <w:proofErr w:type="spellStart"/>
            <w:r w:rsidRPr="0058008A">
              <w:rPr>
                <w:rFonts w:cs="Calibri"/>
                <w:sz w:val="20"/>
                <w:szCs w:val="20"/>
              </w:rPr>
              <w:t>i</w:t>
            </w:r>
            <w:proofErr w:type="spellEnd"/>
            <w:r w:rsidRPr="0058008A">
              <w:rPr>
                <w:rFonts w:cs="Calibri"/>
                <w:sz w:val="20"/>
                <w:szCs w:val="20"/>
              </w:rPr>
              <w:t xml:space="preserve"> </w:t>
            </w:r>
            <w:proofErr w:type="spellStart"/>
            <w:r w:rsidRPr="0058008A">
              <w:rPr>
                <w:rFonts w:cs="Calibri"/>
                <w:sz w:val="20"/>
                <w:szCs w:val="20"/>
              </w:rPr>
              <w:t>zarządzania</w:t>
            </w:r>
            <w:proofErr w:type="spellEnd"/>
            <w:r w:rsidRPr="0058008A">
              <w:rPr>
                <w:rFonts w:cs="Calibri"/>
                <w:sz w:val="20"/>
                <w:szCs w:val="20"/>
              </w:rPr>
              <w:t xml:space="preserve"> </w:t>
            </w:r>
            <w:proofErr w:type="spellStart"/>
            <w:r w:rsidRPr="0058008A">
              <w:rPr>
                <w:rFonts w:cs="Calibri"/>
                <w:sz w:val="20"/>
                <w:szCs w:val="20"/>
              </w:rPr>
              <w:t>zgłoszeniami</w:t>
            </w:r>
            <w:proofErr w:type="spellEnd"/>
            <w:r w:rsidRPr="0058008A">
              <w:rPr>
                <w:rFonts w:cs="Calibri"/>
                <w:sz w:val="20"/>
                <w:szCs w:val="20"/>
              </w:rPr>
              <w:t xml:space="preserve"> </w:t>
            </w:r>
            <w:proofErr w:type="spellStart"/>
            <w:r w:rsidRPr="0058008A">
              <w:rPr>
                <w:rFonts w:cs="Calibri"/>
                <w:sz w:val="20"/>
                <w:szCs w:val="20"/>
              </w:rPr>
              <w:t>serwisowymi</w:t>
            </w:r>
            <w:proofErr w:type="spellEnd"/>
            <w:r w:rsidRPr="0058008A">
              <w:rPr>
                <w:rFonts w:cs="Calibri"/>
                <w:sz w:val="20"/>
                <w:szCs w:val="20"/>
              </w:rPr>
              <w:t>.</w:t>
            </w:r>
          </w:p>
          <w:p w:rsidR="008F44DB" w:rsidRPr="0058008A" w:rsidRDefault="008F44DB" w:rsidP="008F44DB">
            <w:pPr>
              <w:pStyle w:val="Akapitzlist1"/>
              <w:numPr>
                <w:ilvl w:val="0"/>
                <w:numId w:val="16"/>
              </w:numPr>
              <w:spacing w:after="160" w:line="240" w:lineRule="auto"/>
              <w:jc w:val="both"/>
              <w:rPr>
                <w:rFonts w:cs="Calibri"/>
                <w:sz w:val="20"/>
                <w:szCs w:val="20"/>
              </w:rPr>
            </w:pPr>
            <w:proofErr w:type="spellStart"/>
            <w:r w:rsidRPr="0058008A">
              <w:rPr>
                <w:rFonts w:cs="Calibri"/>
                <w:sz w:val="20"/>
                <w:szCs w:val="20"/>
              </w:rPr>
              <w:t>Opcjonalna</w:t>
            </w:r>
            <w:proofErr w:type="spellEnd"/>
            <w:r w:rsidRPr="0058008A">
              <w:rPr>
                <w:rFonts w:cs="Calibri"/>
                <w:sz w:val="20"/>
                <w:szCs w:val="20"/>
              </w:rPr>
              <w:t xml:space="preserve"> </w:t>
            </w:r>
            <w:proofErr w:type="spellStart"/>
            <w:r w:rsidRPr="0058008A">
              <w:rPr>
                <w:rFonts w:cs="Calibri"/>
                <w:sz w:val="20"/>
                <w:szCs w:val="20"/>
              </w:rPr>
              <w:t>pomoc</w:t>
            </w:r>
            <w:proofErr w:type="spellEnd"/>
            <w:r w:rsidRPr="0058008A">
              <w:rPr>
                <w:rFonts w:cs="Calibri"/>
                <w:sz w:val="20"/>
                <w:szCs w:val="20"/>
              </w:rPr>
              <w:t xml:space="preserve"> </w:t>
            </w:r>
            <w:proofErr w:type="spellStart"/>
            <w:r w:rsidRPr="0058008A">
              <w:rPr>
                <w:rFonts w:cs="Calibri"/>
                <w:sz w:val="20"/>
                <w:szCs w:val="20"/>
              </w:rPr>
              <w:t>techniczna</w:t>
            </w:r>
            <w:proofErr w:type="spellEnd"/>
            <w:r w:rsidRPr="0058008A">
              <w:rPr>
                <w:rFonts w:cs="Calibri"/>
                <w:sz w:val="20"/>
                <w:szCs w:val="20"/>
              </w:rPr>
              <w:t xml:space="preserve"> </w:t>
            </w:r>
            <w:proofErr w:type="spellStart"/>
            <w:r w:rsidRPr="0058008A">
              <w:rPr>
                <w:rFonts w:cs="Calibri"/>
                <w:sz w:val="20"/>
                <w:szCs w:val="20"/>
              </w:rPr>
              <w:t>za</w:t>
            </w:r>
            <w:proofErr w:type="spellEnd"/>
            <w:r w:rsidRPr="0058008A">
              <w:rPr>
                <w:rFonts w:cs="Calibri"/>
                <w:sz w:val="20"/>
                <w:szCs w:val="20"/>
              </w:rPr>
              <w:t xml:space="preserve"> </w:t>
            </w:r>
            <w:proofErr w:type="spellStart"/>
            <w:r w:rsidRPr="0058008A">
              <w:rPr>
                <w:rFonts w:cs="Calibri"/>
                <w:sz w:val="20"/>
                <w:szCs w:val="20"/>
              </w:rPr>
              <w:t>pośrednictwem</w:t>
            </w:r>
            <w:proofErr w:type="spellEnd"/>
            <w:r w:rsidRPr="0058008A">
              <w:rPr>
                <w:rFonts w:cs="Calibri"/>
                <w:sz w:val="20"/>
                <w:szCs w:val="20"/>
              </w:rPr>
              <w:t xml:space="preserve"> </w:t>
            </w:r>
            <w:proofErr w:type="spellStart"/>
            <w:r w:rsidRPr="0058008A">
              <w:rPr>
                <w:rFonts w:cs="Calibri"/>
                <w:sz w:val="20"/>
                <w:szCs w:val="20"/>
              </w:rPr>
              <w:t>czat</w:t>
            </w:r>
            <w:proofErr w:type="spellEnd"/>
            <w:r w:rsidRPr="0058008A">
              <w:rPr>
                <w:rFonts w:cs="Calibri"/>
                <w:sz w:val="20"/>
                <w:szCs w:val="20"/>
              </w:rPr>
              <w:t xml:space="preserve"> online.</w:t>
            </w:r>
          </w:p>
          <w:p w:rsidR="008F44DB" w:rsidRPr="0058008A" w:rsidRDefault="008F44DB" w:rsidP="00283CF8">
            <w:pPr>
              <w:jc w:val="both"/>
              <w:rPr>
                <w:rFonts w:cs="Calibri"/>
                <w:sz w:val="20"/>
                <w:szCs w:val="20"/>
              </w:rPr>
            </w:pPr>
            <w:r w:rsidRPr="0058008A">
              <w:rPr>
                <w:rFonts w:cs="Calibri"/>
                <w:sz w:val="20"/>
                <w:szCs w:val="20"/>
              </w:rPr>
              <w:t xml:space="preserve">Wsparcie techniczne dla sprzętu będzie dostarczane zdalnie lub w miejscu instalacji urządzenia, w zależności od rodzaju zgłaszanej awarii. </w:t>
            </w:r>
          </w:p>
          <w:p w:rsidR="008F44DB" w:rsidRPr="0058008A" w:rsidRDefault="008F44DB" w:rsidP="00283CF8">
            <w:pPr>
              <w:jc w:val="both"/>
              <w:rPr>
                <w:rFonts w:cs="Calibri"/>
                <w:sz w:val="20"/>
                <w:szCs w:val="20"/>
              </w:rPr>
            </w:pPr>
            <w:r w:rsidRPr="0058008A">
              <w:rPr>
                <w:rFonts w:cs="Calibri"/>
                <w:sz w:val="20"/>
                <w:szCs w:val="20"/>
              </w:rPr>
              <w:t xml:space="preserve">W przypadku awarii zakwalifikowanej jako naprawa w miejscu instalacji urządzenia, część zamienna wymagana do naprawy i/lub technik serwisowy przybędzie na miejsce wskazane przez klienta na następny </w:t>
            </w:r>
            <w:proofErr w:type="spellStart"/>
            <w:r w:rsidRPr="0058008A">
              <w:rPr>
                <w:rFonts w:cs="Calibri"/>
                <w:sz w:val="20"/>
                <w:szCs w:val="20"/>
              </w:rPr>
              <w:t>dzien</w:t>
            </w:r>
            <w:proofErr w:type="spellEnd"/>
            <w:r w:rsidRPr="0058008A">
              <w:rPr>
                <w:rFonts w:cs="Calibri"/>
                <w:sz w:val="20"/>
                <w:szCs w:val="20"/>
              </w:rPr>
              <w:t xml:space="preserve"> roboczy od momentu skutecznego przyjęcia zgłoszenia przez Dział Wsparcia Technicznego.</w:t>
            </w:r>
          </w:p>
          <w:p w:rsidR="008F44DB" w:rsidRPr="0058008A" w:rsidRDefault="008F44DB" w:rsidP="00283CF8">
            <w:pPr>
              <w:jc w:val="both"/>
              <w:rPr>
                <w:rFonts w:cs="Calibri"/>
                <w:sz w:val="20"/>
                <w:szCs w:val="20"/>
              </w:rPr>
            </w:pPr>
            <w:r w:rsidRPr="0058008A">
              <w:rPr>
                <w:rFonts w:cs="Calibri"/>
                <w:sz w:val="20"/>
                <w:szCs w:val="20"/>
              </w:rPr>
              <w:t>Możliwość sprawdzenia aktualnego okresu i poziomu wsparcia technicznego dla urządzeń za pośrednictwem strony internetowej producenta.</w:t>
            </w:r>
          </w:p>
          <w:p w:rsidR="008F44DB" w:rsidRPr="0058008A" w:rsidRDefault="008F44DB" w:rsidP="00283CF8">
            <w:pPr>
              <w:jc w:val="both"/>
              <w:rPr>
                <w:rFonts w:cs="Calibri"/>
                <w:b/>
                <w:color w:val="FF0000"/>
                <w:sz w:val="20"/>
                <w:szCs w:val="20"/>
              </w:rPr>
            </w:pPr>
            <w:proofErr w:type="spellStart"/>
            <w:r w:rsidRPr="0058008A">
              <w:rPr>
                <w:rFonts w:cs="Calibri"/>
                <w:sz w:val="20"/>
                <w:szCs w:val="20"/>
              </w:rPr>
              <w:t>Mozliwość</w:t>
            </w:r>
            <w:proofErr w:type="spellEnd"/>
            <w:r w:rsidRPr="0058008A">
              <w:rPr>
                <w:rFonts w:cs="Calibri"/>
                <w:sz w:val="20"/>
                <w:szCs w:val="20"/>
              </w:rPr>
              <w:t xml:space="preserve"> pobrania aktualnych wersji sterowników oraz </w:t>
            </w:r>
            <w:proofErr w:type="spellStart"/>
            <w:r w:rsidRPr="0058008A">
              <w:rPr>
                <w:rFonts w:cs="Calibri"/>
                <w:sz w:val="20"/>
                <w:szCs w:val="20"/>
              </w:rPr>
              <w:t>firmware</w:t>
            </w:r>
            <w:proofErr w:type="spellEnd"/>
            <w:r w:rsidRPr="0058008A">
              <w:rPr>
                <w:rFonts w:cs="Calibri"/>
                <w:sz w:val="20"/>
                <w:szCs w:val="20"/>
              </w:rPr>
              <w:t xml:space="preserve"> urządzenia za pośrednictwem strony internetowej producenta również dla urządzeń z nieaktywnym wsparciem technicznym.</w:t>
            </w:r>
            <w:r w:rsidRPr="0058008A">
              <w:rPr>
                <w:rFonts w:cs="Calibri"/>
                <w:b/>
                <w:color w:val="FF0000"/>
                <w:sz w:val="20"/>
                <w:szCs w:val="20"/>
              </w:rPr>
              <w:t xml:space="preserve"> </w:t>
            </w:r>
          </w:p>
          <w:p w:rsidR="008F44DB" w:rsidRPr="0058008A" w:rsidRDefault="008F44DB" w:rsidP="00283CF8">
            <w:pPr>
              <w:jc w:val="both"/>
              <w:rPr>
                <w:rFonts w:cs="Calibri"/>
                <w:b/>
                <w:color w:val="FF0000"/>
                <w:sz w:val="20"/>
                <w:szCs w:val="20"/>
              </w:rPr>
            </w:pPr>
            <w:r w:rsidRPr="0058008A">
              <w:rPr>
                <w:rFonts w:cs="Calibri"/>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58008A">
              <w:rPr>
                <w:rFonts w:cs="Calibri"/>
                <w:b/>
                <w:color w:val="FF0000"/>
                <w:sz w:val="20"/>
                <w:szCs w:val="20"/>
              </w:rPr>
              <w:t xml:space="preserve"> </w:t>
            </w:r>
          </w:p>
          <w:p w:rsidR="008F44DB" w:rsidRPr="0058008A" w:rsidRDefault="008F44DB" w:rsidP="00283CF8">
            <w:pPr>
              <w:jc w:val="both"/>
              <w:rPr>
                <w:rFonts w:cs="Calibri"/>
                <w:sz w:val="20"/>
                <w:szCs w:val="20"/>
              </w:rPr>
            </w:pPr>
            <w:r w:rsidRPr="0058008A">
              <w:rPr>
                <w:rFonts w:cs="Calibri"/>
                <w:sz w:val="20"/>
                <w:szCs w:val="20"/>
              </w:rPr>
              <w:t>Zamawiający wymaga narzędzia do zarządzania zgłoszeniami serwisowymi samodzielnie przez portal internetowy lub inne narzędzie nie wymagające działań po stronie dostawcy. Narzędzie powinno umożliwiać:</w:t>
            </w:r>
          </w:p>
          <w:p w:rsidR="008F44DB" w:rsidRPr="0058008A" w:rsidRDefault="008F44DB" w:rsidP="00283CF8">
            <w:pPr>
              <w:jc w:val="both"/>
              <w:rPr>
                <w:rFonts w:cs="Calibri"/>
                <w:sz w:val="20"/>
                <w:szCs w:val="20"/>
              </w:rPr>
            </w:pPr>
            <w:r w:rsidRPr="0058008A">
              <w:rPr>
                <w:rFonts w:cs="Calibri"/>
                <w:sz w:val="20"/>
                <w:szCs w:val="20"/>
              </w:rPr>
              <w:t>- samodzielne wystawianie zgłoszeń serwisowych, śledzenie stanu zgłoszenia, komunikację z serwisem producenta przez edycję zlecenia i stanu zlecenia</w:t>
            </w:r>
          </w:p>
          <w:p w:rsidR="008F44DB" w:rsidRPr="0058008A" w:rsidRDefault="008F44DB" w:rsidP="00283CF8">
            <w:pPr>
              <w:jc w:val="both"/>
              <w:rPr>
                <w:rFonts w:cs="Calibri"/>
                <w:sz w:val="20"/>
                <w:szCs w:val="20"/>
              </w:rPr>
            </w:pPr>
            <w:r w:rsidRPr="0058008A">
              <w:rPr>
                <w:rFonts w:cs="Calibri"/>
                <w:sz w:val="20"/>
                <w:szCs w:val="20"/>
              </w:rPr>
              <w:t>- dostęp do materiałów serwisowych - co najmniej podręczników serwisowych i not serwisowych</w:t>
            </w:r>
          </w:p>
          <w:p w:rsidR="008F44DB" w:rsidRPr="0058008A" w:rsidRDefault="008F44DB" w:rsidP="00283CF8">
            <w:pPr>
              <w:jc w:val="both"/>
              <w:rPr>
                <w:rFonts w:cs="Calibri"/>
                <w:sz w:val="20"/>
                <w:szCs w:val="20"/>
              </w:rPr>
            </w:pPr>
            <w:r w:rsidRPr="0058008A">
              <w:rPr>
                <w:rFonts w:cs="Calibri"/>
                <w:sz w:val="20"/>
                <w:szCs w:val="20"/>
              </w:rPr>
              <w:t>- dostęp do materiałów szkoleniowych</w:t>
            </w:r>
          </w:p>
          <w:p w:rsidR="008F44DB" w:rsidRPr="0058008A" w:rsidRDefault="008F44DB" w:rsidP="00283CF8">
            <w:pPr>
              <w:jc w:val="both"/>
              <w:rPr>
                <w:rFonts w:cs="Calibri"/>
                <w:sz w:val="20"/>
                <w:szCs w:val="20"/>
              </w:rPr>
            </w:pPr>
            <w:r w:rsidRPr="0058008A">
              <w:rPr>
                <w:rFonts w:cs="Calibri"/>
                <w:sz w:val="20"/>
                <w:szCs w:val="20"/>
              </w:rPr>
              <w:t xml:space="preserve">- możliwości dodawania plików do otwieranego lub otwartego zlecenia (zdjęcia uszkodzeń, opisy etc.) </w:t>
            </w:r>
          </w:p>
          <w:p w:rsidR="008F44DB" w:rsidRPr="0058008A" w:rsidRDefault="008F44DB" w:rsidP="00283CF8">
            <w:pPr>
              <w:jc w:val="both"/>
              <w:rPr>
                <w:rFonts w:cs="Calibri"/>
                <w:sz w:val="20"/>
                <w:szCs w:val="20"/>
              </w:rPr>
            </w:pPr>
            <w:r w:rsidRPr="0058008A">
              <w:rPr>
                <w:rFonts w:cs="Calibri"/>
                <w:sz w:val="20"/>
                <w:szCs w:val="20"/>
              </w:rPr>
              <w:t xml:space="preserve">- śledzenie historii zleceń - raporty ze zleceń, historia - dla poszczególnych zleceń lub dla poszczególnych komputerów </w:t>
            </w:r>
          </w:p>
          <w:p w:rsidR="008F44DB" w:rsidRPr="0058008A" w:rsidRDefault="008F44DB" w:rsidP="00283CF8">
            <w:pPr>
              <w:jc w:val="both"/>
              <w:rPr>
                <w:rFonts w:cs="Calibri"/>
                <w:sz w:val="20"/>
                <w:szCs w:val="20"/>
              </w:rPr>
            </w:pPr>
            <w:r w:rsidRPr="0058008A">
              <w:rPr>
                <w:rFonts w:cs="Calibri"/>
                <w:sz w:val="20"/>
                <w:szCs w:val="20"/>
              </w:rPr>
              <w:t xml:space="preserve">- możliwość samodzielnego zarządzania wysyłką części (decyzja o zamówieniu części zamiennych i diagnostyka po stronie zamawiającego) </w:t>
            </w:r>
          </w:p>
          <w:p w:rsidR="008F44DB" w:rsidRPr="0058008A" w:rsidRDefault="008F44DB" w:rsidP="00283CF8">
            <w:pPr>
              <w:jc w:val="both"/>
              <w:rPr>
                <w:rFonts w:cs="Calibri"/>
                <w:sz w:val="20"/>
                <w:szCs w:val="20"/>
              </w:rPr>
            </w:pPr>
            <w:r w:rsidRPr="0058008A">
              <w:rPr>
                <w:rFonts w:cs="Calibr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rsidR="008F44DB" w:rsidRPr="0058008A" w:rsidRDefault="008F44DB" w:rsidP="00283CF8">
            <w:pPr>
              <w:jc w:val="both"/>
              <w:rPr>
                <w:rFonts w:cs="Calibri"/>
                <w:sz w:val="20"/>
                <w:szCs w:val="20"/>
              </w:rPr>
            </w:pPr>
            <w:r w:rsidRPr="0058008A">
              <w:rPr>
                <w:rFonts w:cs="Calibri"/>
                <w:sz w:val="20"/>
                <w:szCs w:val="20"/>
              </w:rPr>
              <w:t>- możliwość spięcia systemu serwisowego producenta z systemem helpdesk zamawiającego (dostępność API co najmniej dla opcji wystawienie zlecenia, sprawdzenie stanu zlecenia, raport zleceń)</w:t>
            </w:r>
          </w:p>
          <w:p w:rsidR="008F44DB" w:rsidRPr="0058008A" w:rsidRDefault="008F44DB" w:rsidP="00283CF8">
            <w:pPr>
              <w:jc w:val="both"/>
              <w:rPr>
                <w:rFonts w:cs="Calibri"/>
                <w:sz w:val="20"/>
                <w:szCs w:val="20"/>
              </w:rPr>
            </w:pPr>
            <w:r w:rsidRPr="0058008A">
              <w:rPr>
                <w:rFonts w:cs="Calibri"/>
                <w:sz w:val="20"/>
                <w:szCs w:val="20"/>
              </w:rPr>
              <w:t>- tworzenia kont dla inżynierów serwisu z możliwością sprawdzenia statystyk wydajności / jakości ich pracy.</w:t>
            </w:r>
          </w:p>
        </w:tc>
      </w:tr>
      <w:tr w:rsidR="008F44DB" w:rsidRPr="0058008A" w:rsidTr="00283CF8">
        <w:tc>
          <w:tcPr>
            <w:tcW w:w="2026" w:type="dxa"/>
          </w:tcPr>
          <w:p w:rsidR="008F44DB" w:rsidRPr="0058008A" w:rsidRDefault="008F44DB" w:rsidP="00283CF8">
            <w:pPr>
              <w:jc w:val="both"/>
              <w:rPr>
                <w:rFonts w:cs="Calibri"/>
                <w:b/>
                <w:sz w:val="20"/>
                <w:szCs w:val="20"/>
              </w:rPr>
            </w:pPr>
            <w:r w:rsidRPr="0058008A">
              <w:rPr>
                <w:rFonts w:cs="Calibri"/>
                <w:b/>
                <w:sz w:val="20"/>
                <w:szCs w:val="20"/>
              </w:rPr>
              <w:t>Dodatkowe oprogramowanie</w:t>
            </w:r>
          </w:p>
        </w:tc>
        <w:tc>
          <w:tcPr>
            <w:tcW w:w="8890" w:type="dxa"/>
          </w:tcPr>
          <w:p w:rsidR="008F44DB" w:rsidRPr="0058008A" w:rsidRDefault="008F44DB" w:rsidP="00283CF8">
            <w:pPr>
              <w:jc w:val="both"/>
              <w:rPr>
                <w:rFonts w:cs="Calibri"/>
                <w:sz w:val="20"/>
                <w:szCs w:val="20"/>
              </w:rPr>
            </w:pPr>
            <w:r w:rsidRPr="0058008A">
              <w:rPr>
                <w:rFonts w:cs="Calibri"/>
                <w:sz w:val="20"/>
                <w:szCs w:val="20"/>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rsidR="008F44DB" w:rsidRPr="0058008A" w:rsidRDefault="008F44DB" w:rsidP="00283CF8">
            <w:pPr>
              <w:jc w:val="both"/>
              <w:rPr>
                <w:rFonts w:cs="Calibri"/>
                <w:sz w:val="20"/>
                <w:szCs w:val="20"/>
              </w:rPr>
            </w:pPr>
            <w:r w:rsidRPr="0058008A">
              <w:rPr>
                <w:rFonts w:cs="Calibri"/>
                <w:sz w:val="20"/>
                <w:szCs w:val="20"/>
              </w:rPr>
              <w:t>Wykonawca dostarczy sterowniki w formacie dedykowanym dla Microsoft SCCM w celu dystrybucji za pomocą dołączonego oprogramowania producenta komputera zgodnie z polityką bezpieczeństwa Zamawiającego.</w:t>
            </w:r>
          </w:p>
          <w:p w:rsidR="008F44DB" w:rsidRPr="0058008A" w:rsidRDefault="008F44DB" w:rsidP="00283CF8">
            <w:pPr>
              <w:jc w:val="both"/>
              <w:rPr>
                <w:rFonts w:cs="Calibri"/>
                <w:sz w:val="20"/>
                <w:szCs w:val="20"/>
              </w:rPr>
            </w:pPr>
            <w:r w:rsidRPr="0058008A">
              <w:rPr>
                <w:rFonts w:cs="Calibri"/>
                <w:sz w:val="20"/>
                <w:szCs w:val="20"/>
              </w:rPr>
              <w:t xml:space="preserve">Zamawiający oczekuje oprogramowania zarządzającego produkowanego przez producenta i instalowanego </w:t>
            </w:r>
            <w:r w:rsidRPr="0058008A">
              <w:rPr>
                <w:rFonts w:cs="Calibri"/>
                <w:sz w:val="20"/>
                <w:szCs w:val="20"/>
              </w:rPr>
              <w:lastRenderedPageBreak/>
              <w:t>przez producenta na etapie produkcji komputera. Program ma umożliwiać przynajmniej:</w:t>
            </w:r>
          </w:p>
          <w:p w:rsidR="008F44DB" w:rsidRPr="0058008A" w:rsidRDefault="008F44DB" w:rsidP="00283CF8">
            <w:pPr>
              <w:jc w:val="both"/>
              <w:rPr>
                <w:rFonts w:cs="Calibri"/>
                <w:sz w:val="20"/>
                <w:szCs w:val="20"/>
              </w:rPr>
            </w:pPr>
            <w:r w:rsidRPr="0058008A">
              <w:rPr>
                <w:rFonts w:cs="Calibri"/>
                <w:sz w:val="20"/>
                <w:szCs w:val="20"/>
              </w:rPr>
              <w:t>- monitorowanie komputera i generowanie zgłoszeń o błędach / nieprawidłowym działaniu w zakresie pracy komponentów i wydajności systemów</w:t>
            </w:r>
          </w:p>
          <w:p w:rsidR="008F44DB" w:rsidRPr="0058008A" w:rsidRDefault="008F44DB" w:rsidP="00283CF8">
            <w:pPr>
              <w:jc w:val="both"/>
              <w:rPr>
                <w:rFonts w:cs="Calibri"/>
                <w:sz w:val="20"/>
                <w:szCs w:val="20"/>
              </w:rPr>
            </w:pPr>
            <w:r w:rsidRPr="0058008A">
              <w:rPr>
                <w:rFonts w:cs="Calibri"/>
                <w:sz w:val="20"/>
                <w:szCs w:val="20"/>
              </w:rPr>
              <w:t xml:space="preserve">- powiadamiania o nowych wersjach sterowników i umożliwienie użytkownikowi wykonania </w:t>
            </w:r>
            <w:proofErr w:type="spellStart"/>
            <w:r w:rsidRPr="0058008A">
              <w:rPr>
                <w:rFonts w:cs="Calibri"/>
                <w:sz w:val="20"/>
                <w:szCs w:val="20"/>
              </w:rPr>
              <w:t>upgrade</w:t>
            </w:r>
            <w:proofErr w:type="spellEnd"/>
            <w:r w:rsidRPr="0058008A">
              <w:rPr>
                <w:rFonts w:cs="Calibri"/>
                <w:sz w:val="20"/>
                <w:szCs w:val="20"/>
              </w:rPr>
              <w:t xml:space="preserve"> systemu</w:t>
            </w:r>
          </w:p>
          <w:p w:rsidR="008F44DB" w:rsidRPr="0058008A" w:rsidRDefault="008F44DB" w:rsidP="00283CF8">
            <w:pPr>
              <w:jc w:val="both"/>
              <w:rPr>
                <w:rFonts w:cs="Calibri"/>
                <w:sz w:val="20"/>
                <w:szCs w:val="20"/>
              </w:rPr>
            </w:pPr>
            <w:r w:rsidRPr="0058008A">
              <w:rPr>
                <w:rFonts w:cs="Calibri"/>
                <w:sz w:val="20"/>
                <w:szCs w:val="20"/>
              </w:rPr>
              <w:t>- powiadamianie o problemach wydajnościowych i diagnozowanie / rozwiązywanie takich problemów</w:t>
            </w:r>
          </w:p>
          <w:p w:rsidR="008F44DB" w:rsidRPr="0058008A" w:rsidRDefault="008F44DB" w:rsidP="00283CF8">
            <w:pPr>
              <w:jc w:val="both"/>
              <w:rPr>
                <w:rFonts w:cs="Calibri"/>
                <w:sz w:val="20"/>
                <w:szCs w:val="20"/>
              </w:rPr>
            </w:pPr>
            <w:r w:rsidRPr="0058008A">
              <w:rPr>
                <w:rFonts w:cs="Calibri"/>
                <w:sz w:val="20"/>
                <w:szCs w:val="20"/>
              </w:rPr>
              <w:t>- śledzenia kluczowych komponentów i przewidywanie awarii przed ich wystąpieniem.</w:t>
            </w:r>
          </w:p>
          <w:p w:rsidR="008F44DB" w:rsidRPr="0058008A" w:rsidRDefault="008F44DB" w:rsidP="00283CF8">
            <w:pPr>
              <w:jc w:val="both"/>
              <w:rPr>
                <w:rFonts w:cs="Calibri"/>
                <w:bCs/>
                <w:sz w:val="20"/>
                <w:szCs w:val="20"/>
              </w:rPr>
            </w:pPr>
            <w:r w:rsidRPr="0058008A">
              <w:rPr>
                <w:rFonts w:cs="Calibri"/>
                <w:bCs/>
                <w:sz w:val="20"/>
                <w:szCs w:val="20"/>
              </w:rPr>
              <w:t>Dołączone do oferowanego komputera oprogramowanie producenta z nieograniczoną licencją czasowo na użytkowanie umożliwiające:</w:t>
            </w:r>
          </w:p>
          <w:p w:rsidR="008F44DB" w:rsidRPr="0058008A" w:rsidRDefault="008F44DB" w:rsidP="008F44DB">
            <w:pPr>
              <w:pStyle w:val="Akapitzlist1"/>
              <w:numPr>
                <w:ilvl w:val="0"/>
                <w:numId w:val="18"/>
              </w:numPr>
              <w:spacing w:after="160" w:line="240" w:lineRule="auto"/>
              <w:jc w:val="both"/>
              <w:rPr>
                <w:rFonts w:cs="Calibri"/>
                <w:bCs/>
                <w:sz w:val="20"/>
                <w:szCs w:val="20"/>
              </w:rPr>
            </w:pPr>
            <w:r w:rsidRPr="0058008A">
              <w:rPr>
                <w:rFonts w:cs="Calibri"/>
                <w:bCs/>
                <w:sz w:val="20"/>
                <w:szCs w:val="20"/>
              </w:rPr>
              <w:t xml:space="preserve">upgrade </w:t>
            </w:r>
            <w:proofErr w:type="spellStart"/>
            <w:r w:rsidRPr="0058008A">
              <w:rPr>
                <w:rFonts w:cs="Calibri"/>
                <w:bCs/>
                <w:sz w:val="20"/>
                <w:szCs w:val="20"/>
              </w:rPr>
              <w:t>i</w:t>
            </w:r>
            <w:proofErr w:type="spellEnd"/>
            <w:r w:rsidRPr="0058008A">
              <w:rPr>
                <w:rFonts w:cs="Calibri"/>
                <w:bCs/>
                <w:sz w:val="20"/>
                <w:szCs w:val="20"/>
              </w:rPr>
              <w:t xml:space="preserve"> </w:t>
            </w:r>
            <w:proofErr w:type="spellStart"/>
            <w:r w:rsidRPr="0058008A">
              <w:rPr>
                <w:rFonts w:cs="Calibri"/>
                <w:bCs/>
                <w:sz w:val="20"/>
                <w:szCs w:val="20"/>
              </w:rPr>
              <w:t>instalacje</w:t>
            </w:r>
            <w:proofErr w:type="spellEnd"/>
            <w:r w:rsidRPr="0058008A">
              <w:rPr>
                <w:rFonts w:cs="Calibri"/>
                <w:bCs/>
                <w:sz w:val="20"/>
                <w:szCs w:val="20"/>
              </w:rPr>
              <w:t xml:space="preserve"> </w:t>
            </w:r>
            <w:proofErr w:type="spellStart"/>
            <w:r w:rsidRPr="0058008A">
              <w:rPr>
                <w:rFonts w:cs="Calibri"/>
                <w:bCs/>
                <w:sz w:val="20"/>
                <w:szCs w:val="20"/>
              </w:rPr>
              <w:t>wszystkich</w:t>
            </w:r>
            <w:proofErr w:type="spellEnd"/>
            <w:r w:rsidRPr="0058008A">
              <w:rPr>
                <w:rFonts w:cs="Calibri"/>
                <w:bCs/>
                <w:sz w:val="20"/>
                <w:szCs w:val="20"/>
              </w:rPr>
              <w:t xml:space="preserve"> </w:t>
            </w:r>
            <w:proofErr w:type="spellStart"/>
            <w:r w:rsidRPr="0058008A">
              <w:rPr>
                <w:rFonts w:cs="Calibri"/>
                <w:bCs/>
                <w:sz w:val="20"/>
                <w:szCs w:val="20"/>
              </w:rPr>
              <w:t>sterowników</w:t>
            </w:r>
            <w:proofErr w:type="spellEnd"/>
            <w:r w:rsidRPr="0058008A">
              <w:rPr>
                <w:rFonts w:cs="Calibri"/>
                <w:bCs/>
                <w:sz w:val="20"/>
                <w:szCs w:val="20"/>
              </w:rPr>
              <w:t xml:space="preserve">, </w:t>
            </w:r>
            <w:proofErr w:type="spellStart"/>
            <w:r w:rsidRPr="0058008A">
              <w:rPr>
                <w:rFonts w:cs="Calibri"/>
                <w:bCs/>
                <w:sz w:val="20"/>
                <w:szCs w:val="20"/>
              </w:rPr>
              <w:t>aplikacji</w:t>
            </w:r>
            <w:proofErr w:type="spellEnd"/>
            <w:r w:rsidRPr="0058008A">
              <w:rPr>
                <w:rFonts w:cs="Calibri"/>
                <w:bCs/>
                <w:sz w:val="20"/>
                <w:szCs w:val="20"/>
              </w:rPr>
              <w:t xml:space="preserve"> </w:t>
            </w:r>
            <w:proofErr w:type="spellStart"/>
            <w:r w:rsidRPr="0058008A">
              <w:rPr>
                <w:rFonts w:cs="Calibri"/>
                <w:bCs/>
                <w:sz w:val="20"/>
                <w:szCs w:val="20"/>
              </w:rPr>
              <w:t>dostarczonych</w:t>
            </w:r>
            <w:proofErr w:type="spellEnd"/>
            <w:r w:rsidRPr="0058008A">
              <w:rPr>
                <w:rFonts w:cs="Calibri"/>
                <w:bCs/>
                <w:sz w:val="20"/>
                <w:szCs w:val="20"/>
              </w:rPr>
              <w:t xml:space="preserve"> w </w:t>
            </w:r>
            <w:proofErr w:type="spellStart"/>
            <w:r w:rsidRPr="0058008A">
              <w:rPr>
                <w:rFonts w:cs="Calibri"/>
                <w:bCs/>
                <w:sz w:val="20"/>
                <w:szCs w:val="20"/>
              </w:rPr>
              <w:t>obrazie</w:t>
            </w:r>
            <w:proofErr w:type="spellEnd"/>
            <w:r w:rsidRPr="0058008A">
              <w:rPr>
                <w:rFonts w:cs="Calibri"/>
                <w:bCs/>
                <w:sz w:val="20"/>
                <w:szCs w:val="20"/>
              </w:rPr>
              <w:t xml:space="preserve"> </w:t>
            </w:r>
            <w:proofErr w:type="spellStart"/>
            <w:r w:rsidRPr="0058008A">
              <w:rPr>
                <w:rFonts w:cs="Calibri"/>
                <w:bCs/>
                <w:sz w:val="20"/>
                <w:szCs w:val="20"/>
              </w:rPr>
              <w:t>systemu</w:t>
            </w:r>
            <w:proofErr w:type="spellEnd"/>
            <w:r w:rsidRPr="0058008A">
              <w:rPr>
                <w:rFonts w:cs="Calibri"/>
                <w:bCs/>
                <w:sz w:val="20"/>
                <w:szCs w:val="20"/>
              </w:rPr>
              <w:t xml:space="preserve"> </w:t>
            </w:r>
            <w:proofErr w:type="spellStart"/>
            <w:r w:rsidRPr="0058008A">
              <w:rPr>
                <w:rFonts w:cs="Calibri"/>
                <w:bCs/>
                <w:sz w:val="20"/>
                <w:szCs w:val="20"/>
              </w:rPr>
              <w:t>operacyjnego</w:t>
            </w:r>
            <w:proofErr w:type="spellEnd"/>
            <w:r w:rsidRPr="0058008A">
              <w:rPr>
                <w:rFonts w:cs="Calibri"/>
                <w:bCs/>
                <w:sz w:val="20"/>
                <w:szCs w:val="20"/>
              </w:rPr>
              <w:t xml:space="preserve"> </w:t>
            </w:r>
            <w:proofErr w:type="spellStart"/>
            <w:r w:rsidRPr="0058008A">
              <w:rPr>
                <w:rFonts w:cs="Calibri"/>
                <w:bCs/>
                <w:sz w:val="20"/>
                <w:szCs w:val="20"/>
              </w:rPr>
              <w:t>producenta</w:t>
            </w:r>
            <w:proofErr w:type="spellEnd"/>
            <w:r w:rsidRPr="0058008A">
              <w:rPr>
                <w:rFonts w:cs="Calibri"/>
                <w:bCs/>
                <w:sz w:val="20"/>
                <w:szCs w:val="20"/>
              </w:rPr>
              <w:t xml:space="preserve">, </w:t>
            </w:r>
            <w:proofErr w:type="spellStart"/>
            <w:r w:rsidRPr="0058008A">
              <w:rPr>
                <w:rFonts w:cs="Calibri"/>
                <w:bCs/>
                <w:sz w:val="20"/>
                <w:szCs w:val="20"/>
              </w:rPr>
              <w:t>BIOS’u</w:t>
            </w:r>
            <w:proofErr w:type="spellEnd"/>
            <w:r w:rsidRPr="0058008A">
              <w:rPr>
                <w:rFonts w:cs="Calibri"/>
                <w:bCs/>
                <w:sz w:val="20"/>
                <w:szCs w:val="20"/>
              </w:rPr>
              <w:t xml:space="preserve"> z </w:t>
            </w:r>
            <w:proofErr w:type="spellStart"/>
            <w:r w:rsidRPr="0058008A">
              <w:rPr>
                <w:rFonts w:cs="Calibri"/>
                <w:bCs/>
                <w:sz w:val="20"/>
                <w:szCs w:val="20"/>
              </w:rPr>
              <w:t>certyfikatem</w:t>
            </w:r>
            <w:proofErr w:type="spellEnd"/>
            <w:r w:rsidRPr="0058008A">
              <w:rPr>
                <w:rFonts w:cs="Calibri"/>
                <w:bCs/>
                <w:sz w:val="20"/>
                <w:szCs w:val="20"/>
              </w:rPr>
              <w:t xml:space="preserve"> </w:t>
            </w:r>
            <w:proofErr w:type="spellStart"/>
            <w:r w:rsidRPr="0058008A">
              <w:rPr>
                <w:rFonts w:cs="Calibri"/>
                <w:bCs/>
                <w:sz w:val="20"/>
                <w:szCs w:val="20"/>
              </w:rPr>
              <w:t>zgodności</w:t>
            </w:r>
            <w:proofErr w:type="spellEnd"/>
            <w:r w:rsidRPr="0058008A">
              <w:rPr>
                <w:rFonts w:cs="Calibri"/>
                <w:bCs/>
                <w:sz w:val="20"/>
                <w:szCs w:val="20"/>
              </w:rPr>
              <w:t xml:space="preserve"> </w:t>
            </w:r>
            <w:proofErr w:type="spellStart"/>
            <w:r w:rsidRPr="0058008A">
              <w:rPr>
                <w:rFonts w:cs="Calibri"/>
                <w:bCs/>
                <w:sz w:val="20"/>
                <w:szCs w:val="20"/>
              </w:rPr>
              <w:t>producenta</w:t>
            </w:r>
            <w:proofErr w:type="spellEnd"/>
            <w:r w:rsidRPr="0058008A">
              <w:rPr>
                <w:rFonts w:cs="Calibri"/>
                <w:bCs/>
                <w:sz w:val="20"/>
                <w:szCs w:val="20"/>
              </w:rPr>
              <w:t xml:space="preserve"> do </w:t>
            </w:r>
            <w:proofErr w:type="spellStart"/>
            <w:r w:rsidRPr="0058008A">
              <w:rPr>
                <w:rFonts w:cs="Calibri"/>
                <w:bCs/>
                <w:sz w:val="20"/>
                <w:szCs w:val="20"/>
              </w:rPr>
              <w:t>najnowszej</w:t>
            </w:r>
            <w:proofErr w:type="spellEnd"/>
            <w:r w:rsidRPr="0058008A">
              <w:rPr>
                <w:rFonts w:cs="Calibri"/>
                <w:bCs/>
                <w:sz w:val="20"/>
                <w:szCs w:val="20"/>
              </w:rPr>
              <w:t xml:space="preserve"> </w:t>
            </w:r>
            <w:proofErr w:type="spellStart"/>
            <w:r w:rsidRPr="0058008A">
              <w:rPr>
                <w:rFonts w:cs="Calibri"/>
                <w:bCs/>
                <w:sz w:val="20"/>
                <w:szCs w:val="20"/>
              </w:rPr>
              <w:t>dostępnej</w:t>
            </w:r>
            <w:proofErr w:type="spellEnd"/>
            <w:r w:rsidRPr="0058008A">
              <w:rPr>
                <w:rFonts w:cs="Calibri"/>
                <w:bCs/>
                <w:sz w:val="20"/>
                <w:szCs w:val="20"/>
              </w:rPr>
              <w:t xml:space="preserve"> </w:t>
            </w:r>
            <w:proofErr w:type="spellStart"/>
            <w:r w:rsidRPr="0058008A">
              <w:rPr>
                <w:rFonts w:cs="Calibri"/>
                <w:bCs/>
                <w:sz w:val="20"/>
                <w:szCs w:val="20"/>
              </w:rPr>
              <w:t>wersji</w:t>
            </w:r>
            <w:proofErr w:type="spellEnd"/>
            <w:r w:rsidRPr="0058008A">
              <w:rPr>
                <w:rFonts w:cs="Calibri"/>
                <w:bCs/>
                <w:sz w:val="20"/>
                <w:szCs w:val="20"/>
              </w:rPr>
              <w:t xml:space="preserve">, </w:t>
            </w:r>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możliwość</w:t>
            </w:r>
            <w:proofErr w:type="spellEnd"/>
            <w:r w:rsidRPr="0058008A">
              <w:rPr>
                <w:rFonts w:cs="Calibri"/>
                <w:bCs/>
                <w:sz w:val="20"/>
                <w:szCs w:val="20"/>
              </w:rPr>
              <w:t xml:space="preserve"> </w:t>
            </w:r>
            <w:proofErr w:type="spellStart"/>
            <w:r w:rsidRPr="0058008A">
              <w:rPr>
                <w:rFonts w:cs="Calibri"/>
                <w:bCs/>
                <w:sz w:val="20"/>
                <w:szCs w:val="20"/>
              </w:rPr>
              <w:t>przed</w:t>
            </w:r>
            <w:proofErr w:type="spellEnd"/>
            <w:r w:rsidRPr="0058008A">
              <w:rPr>
                <w:rFonts w:cs="Calibri"/>
                <w:bCs/>
                <w:sz w:val="20"/>
                <w:szCs w:val="20"/>
              </w:rPr>
              <w:t xml:space="preserve"> </w:t>
            </w:r>
            <w:proofErr w:type="spellStart"/>
            <w:r w:rsidRPr="0058008A">
              <w:rPr>
                <w:rFonts w:cs="Calibri"/>
                <w:bCs/>
                <w:sz w:val="20"/>
                <w:szCs w:val="20"/>
              </w:rPr>
              <w:t>instalacją</w:t>
            </w:r>
            <w:proofErr w:type="spellEnd"/>
            <w:r w:rsidRPr="0058008A">
              <w:rPr>
                <w:rFonts w:cs="Calibri"/>
                <w:bCs/>
                <w:sz w:val="20"/>
                <w:szCs w:val="20"/>
              </w:rPr>
              <w:t xml:space="preserve"> </w:t>
            </w:r>
            <w:proofErr w:type="spellStart"/>
            <w:r w:rsidRPr="0058008A">
              <w:rPr>
                <w:rFonts w:cs="Calibri"/>
                <w:bCs/>
                <w:sz w:val="20"/>
                <w:szCs w:val="20"/>
              </w:rPr>
              <w:t>sprawdzenia</w:t>
            </w:r>
            <w:proofErr w:type="spellEnd"/>
            <w:r w:rsidRPr="0058008A">
              <w:rPr>
                <w:rFonts w:cs="Calibri"/>
                <w:bCs/>
                <w:sz w:val="20"/>
                <w:szCs w:val="20"/>
              </w:rPr>
              <w:t xml:space="preserve"> </w:t>
            </w:r>
            <w:proofErr w:type="spellStart"/>
            <w:r w:rsidRPr="0058008A">
              <w:rPr>
                <w:rFonts w:cs="Calibri"/>
                <w:bCs/>
                <w:sz w:val="20"/>
                <w:szCs w:val="20"/>
              </w:rPr>
              <w:t>każdego</w:t>
            </w:r>
            <w:proofErr w:type="spellEnd"/>
            <w:r w:rsidRPr="0058008A">
              <w:rPr>
                <w:rFonts w:cs="Calibri"/>
                <w:bCs/>
                <w:sz w:val="20"/>
                <w:szCs w:val="20"/>
              </w:rPr>
              <w:t xml:space="preserve"> </w:t>
            </w:r>
            <w:proofErr w:type="spellStart"/>
            <w:r w:rsidRPr="0058008A">
              <w:rPr>
                <w:rFonts w:cs="Calibri"/>
                <w:bCs/>
                <w:sz w:val="20"/>
                <w:szCs w:val="20"/>
              </w:rPr>
              <w:t>sterownika</w:t>
            </w:r>
            <w:proofErr w:type="spellEnd"/>
            <w:r w:rsidRPr="0058008A">
              <w:rPr>
                <w:rFonts w:cs="Calibri"/>
                <w:bCs/>
                <w:sz w:val="20"/>
                <w:szCs w:val="20"/>
              </w:rPr>
              <w:t xml:space="preserve">, </w:t>
            </w:r>
            <w:proofErr w:type="spellStart"/>
            <w:r w:rsidRPr="0058008A">
              <w:rPr>
                <w:rFonts w:cs="Calibri"/>
                <w:bCs/>
                <w:sz w:val="20"/>
                <w:szCs w:val="20"/>
              </w:rPr>
              <w:t>każdej</w:t>
            </w:r>
            <w:proofErr w:type="spellEnd"/>
            <w:r w:rsidRPr="0058008A">
              <w:rPr>
                <w:rFonts w:cs="Calibri"/>
                <w:bCs/>
                <w:sz w:val="20"/>
                <w:szCs w:val="20"/>
              </w:rPr>
              <w:t xml:space="preserve"> </w:t>
            </w:r>
            <w:proofErr w:type="spellStart"/>
            <w:r w:rsidRPr="0058008A">
              <w:rPr>
                <w:rFonts w:cs="Calibri"/>
                <w:bCs/>
                <w:sz w:val="20"/>
                <w:szCs w:val="20"/>
              </w:rPr>
              <w:t>aplikacji</w:t>
            </w:r>
            <w:proofErr w:type="spellEnd"/>
            <w:r w:rsidRPr="0058008A">
              <w:rPr>
                <w:rFonts w:cs="Calibri"/>
                <w:bCs/>
                <w:sz w:val="20"/>
                <w:szCs w:val="20"/>
              </w:rPr>
              <w:t xml:space="preserve">, </w:t>
            </w:r>
            <w:proofErr w:type="spellStart"/>
            <w:r w:rsidRPr="0058008A">
              <w:rPr>
                <w:rFonts w:cs="Calibri"/>
                <w:bCs/>
                <w:sz w:val="20"/>
                <w:szCs w:val="20"/>
              </w:rPr>
              <w:t>BIOS’u</w:t>
            </w:r>
            <w:proofErr w:type="spellEnd"/>
            <w:r w:rsidRPr="0058008A">
              <w:rPr>
                <w:rFonts w:cs="Calibri"/>
                <w:bCs/>
                <w:sz w:val="20"/>
                <w:szCs w:val="20"/>
              </w:rPr>
              <w:t xml:space="preserve"> </w:t>
            </w:r>
            <w:proofErr w:type="spellStart"/>
            <w:r w:rsidRPr="0058008A">
              <w:rPr>
                <w:rFonts w:cs="Calibri"/>
                <w:bCs/>
                <w:sz w:val="20"/>
                <w:szCs w:val="20"/>
              </w:rPr>
              <w:t>bezpośrednio</w:t>
            </w:r>
            <w:proofErr w:type="spellEnd"/>
            <w:r w:rsidRPr="0058008A">
              <w:rPr>
                <w:rFonts w:cs="Calibri"/>
                <w:bCs/>
                <w:sz w:val="20"/>
                <w:szCs w:val="20"/>
              </w:rPr>
              <w:t xml:space="preserve"> </w:t>
            </w:r>
            <w:proofErr w:type="spellStart"/>
            <w:r w:rsidRPr="0058008A">
              <w:rPr>
                <w:rFonts w:cs="Calibri"/>
                <w:bCs/>
                <w:sz w:val="20"/>
                <w:szCs w:val="20"/>
              </w:rPr>
              <w:t>na</w:t>
            </w:r>
            <w:proofErr w:type="spellEnd"/>
            <w:r w:rsidRPr="0058008A">
              <w:rPr>
                <w:rFonts w:cs="Calibri"/>
                <w:bCs/>
                <w:sz w:val="20"/>
                <w:szCs w:val="20"/>
              </w:rPr>
              <w:t xml:space="preserve"> </w:t>
            </w:r>
            <w:proofErr w:type="spellStart"/>
            <w:r w:rsidRPr="0058008A">
              <w:rPr>
                <w:rFonts w:cs="Calibri"/>
                <w:bCs/>
                <w:sz w:val="20"/>
                <w:szCs w:val="20"/>
              </w:rPr>
              <w:t>stronie</w:t>
            </w:r>
            <w:proofErr w:type="spellEnd"/>
            <w:r w:rsidRPr="0058008A">
              <w:rPr>
                <w:rFonts w:cs="Calibri"/>
                <w:bCs/>
                <w:sz w:val="20"/>
                <w:szCs w:val="20"/>
              </w:rPr>
              <w:t xml:space="preserve"> </w:t>
            </w:r>
            <w:proofErr w:type="spellStart"/>
            <w:r w:rsidRPr="0058008A">
              <w:rPr>
                <w:rFonts w:cs="Calibri"/>
                <w:bCs/>
                <w:sz w:val="20"/>
                <w:szCs w:val="20"/>
              </w:rPr>
              <w:t>producenta</w:t>
            </w:r>
            <w:proofErr w:type="spellEnd"/>
            <w:r w:rsidRPr="0058008A">
              <w:rPr>
                <w:rFonts w:cs="Calibri"/>
                <w:bCs/>
                <w:sz w:val="20"/>
                <w:szCs w:val="20"/>
              </w:rPr>
              <w:t xml:space="preserve"> </w:t>
            </w:r>
            <w:proofErr w:type="spellStart"/>
            <w:r w:rsidRPr="0058008A">
              <w:rPr>
                <w:rFonts w:cs="Calibri"/>
                <w:bCs/>
                <w:sz w:val="20"/>
                <w:szCs w:val="20"/>
              </w:rPr>
              <w:t>przy</w:t>
            </w:r>
            <w:proofErr w:type="spellEnd"/>
            <w:r w:rsidRPr="0058008A">
              <w:rPr>
                <w:rFonts w:cs="Calibri"/>
                <w:bCs/>
                <w:sz w:val="20"/>
                <w:szCs w:val="20"/>
              </w:rPr>
              <w:t xml:space="preserve"> </w:t>
            </w:r>
            <w:proofErr w:type="spellStart"/>
            <w:r w:rsidRPr="0058008A">
              <w:rPr>
                <w:rFonts w:cs="Calibri"/>
                <w:bCs/>
                <w:sz w:val="20"/>
                <w:szCs w:val="20"/>
              </w:rPr>
              <w:t>użyciu</w:t>
            </w:r>
            <w:proofErr w:type="spellEnd"/>
            <w:r w:rsidRPr="0058008A">
              <w:rPr>
                <w:rFonts w:cs="Calibri"/>
                <w:bCs/>
                <w:sz w:val="20"/>
                <w:szCs w:val="20"/>
              </w:rPr>
              <w:t xml:space="preserve"> </w:t>
            </w:r>
            <w:proofErr w:type="spellStart"/>
            <w:r w:rsidRPr="0058008A">
              <w:rPr>
                <w:rFonts w:cs="Calibri"/>
                <w:bCs/>
                <w:sz w:val="20"/>
                <w:szCs w:val="20"/>
              </w:rPr>
              <w:t>połączenia</w:t>
            </w:r>
            <w:proofErr w:type="spellEnd"/>
            <w:r w:rsidRPr="0058008A">
              <w:rPr>
                <w:rFonts w:cs="Calibri"/>
                <w:bCs/>
                <w:sz w:val="20"/>
                <w:szCs w:val="20"/>
              </w:rPr>
              <w:t xml:space="preserve"> </w:t>
            </w:r>
            <w:proofErr w:type="spellStart"/>
            <w:r w:rsidRPr="0058008A">
              <w:rPr>
                <w:rFonts w:cs="Calibri"/>
                <w:bCs/>
                <w:sz w:val="20"/>
                <w:szCs w:val="20"/>
              </w:rPr>
              <w:t>internetowego</w:t>
            </w:r>
            <w:proofErr w:type="spellEnd"/>
            <w:r w:rsidRPr="0058008A">
              <w:rPr>
                <w:rFonts w:cs="Calibri"/>
                <w:bCs/>
                <w:sz w:val="20"/>
                <w:szCs w:val="20"/>
              </w:rPr>
              <w:t xml:space="preserve"> z </w:t>
            </w:r>
            <w:proofErr w:type="spellStart"/>
            <w:r w:rsidRPr="0058008A">
              <w:rPr>
                <w:rFonts w:cs="Calibri"/>
                <w:bCs/>
                <w:sz w:val="20"/>
                <w:szCs w:val="20"/>
              </w:rPr>
              <w:t>automatycznym</w:t>
            </w:r>
            <w:proofErr w:type="spellEnd"/>
            <w:r w:rsidRPr="0058008A">
              <w:rPr>
                <w:rFonts w:cs="Calibri"/>
                <w:bCs/>
                <w:sz w:val="20"/>
                <w:szCs w:val="20"/>
              </w:rPr>
              <w:t xml:space="preserve"> </w:t>
            </w:r>
            <w:proofErr w:type="spellStart"/>
            <w:r w:rsidRPr="0058008A">
              <w:rPr>
                <w:rFonts w:cs="Calibri"/>
                <w:bCs/>
                <w:sz w:val="20"/>
                <w:szCs w:val="20"/>
              </w:rPr>
              <w:t>przekierowaniem</w:t>
            </w:r>
            <w:proofErr w:type="spellEnd"/>
            <w:r w:rsidRPr="0058008A">
              <w:rPr>
                <w:rFonts w:cs="Calibri"/>
                <w:bCs/>
                <w:sz w:val="20"/>
                <w:szCs w:val="20"/>
              </w:rPr>
              <w:t xml:space="preserve"> a w </w:t>
            </w:r>
            <w:proofErr w:type="spellStart"/>
            <w:r w:rsidRPr="0058008A">
              <w:rPr>
                <w:rFonts w:cs="Calibri"/>
                <w:bCs/>
                <w:sz w:val="20"/>
                <w:szCs w:val="20"/>
              </w:rPr>
              <w:t>szczególności</w:t>
            </w:r>
            <w:proofErr w:type="spellEnd"/>
            <w:r w:rsidRPr="0058008A">
              <w:rPr>
                <w:rFonts w:cs="Calibri"/>
                <w:bCs/>
                <w:sz w:val="20"/>
                <w:szCs w:val="20"/>
              </w:rPr>
              <w:t xml:space="preserve"> </w:t>
            </w:r>
            <w:proofErr w:type="spellStart"/>
            <w:r w:rsidRPr="0058008A">
              <w:rPr>
                <w:rFonts w:cs="Calibri"/>
                <w:bCs/>
                <w:sz w:val="20"/>
                <w:szCs w:val="20"/>
              </w:rPr>
              <w:t>informacji</w:t>
            </w:r>
            <w:proofErr w:type="spellEnd"/>
            <w:r w:rsidRPr="0058008A">
              <w:rPr>
                <w:rFonts w:cs="Calibri"/>
                <w:bCs/>
                <w:sz w:val="20"/>
                <w:szCs w:val="20"/>
              </w:rPr>
              <w:t xml:space="preserve"> o:</w:t>
            </w:r>
          </w:p>
          <w:p w:rsidR="008F44DB" w:rsidRPr="0058008A" w:rsidRDefault="008F44DB" w:rsidP="008F44DB">
            <w:pPr>
              <w:pStyle w:val="Akapitzlist1"/>
              <w:numPr>
                <w:ilvl w:val="1"/>
                <w:numId w:val="18"/>
              </w:numPr>
              <w:spacing w:after="160" w:line="240" w:lineRule="auto"/>
              <w:jc w:val="both"/>
              <w:rPr>
                <w:rFonts w:cs="Calibri"/>
                <w:bCs/>
                <w:sz w:val="20"/>
                <w:szCs w:val="20"/>
              </w:rPr>
            </w:pPr>
            <w:proofErr w:type="spellStart"/>
            <w:r w:rsidRPr="0058008A">
              <w:rPr>
                <w:rFonts w:cs="Calibri"/>
                <w:bCs/>
                <w:sz w:val="20"/>
                <w:szCs w:val="20"/>
              </w:rPr>
              <w:t>poprawkach</w:t>
            </w:r>
            <w:proofErr w:type="spellEnd"/>
            <w:r w:rsidRPr="0058008A">
              <w:rPr>
                <w:rFonts w:cs="Calibri"/>
                <w:bCs/>
                <w:sz w:val="20"/>
                <w:szCs w:val="20"/>
              </w:rPr>
              <w:t xml:space="preserve"> </w:t>
            </w:r>
            <w:proofErr w:type="spellStart"/>
            <w:r w:rsidRPr="0058008A">
              <w:rPr>
                <w:rFonts w:cs="Calibri"/>
                <w:bCs/>
                <w:sz w:val="20"/>
                <w:szCs w:val="20"/>
              </w:rPr>
              <w:t>i</w:t>
            </w:r>
            <w:proofErr w:type="spellEnd"/>
            <w:r w:rsidRPr="0058008A">
              <w:rPr>
                <w:rFonts w:cs="Calibri"/>
                <w:bCs/>
                <w:sz w:val="20"/>
                <w:szCs w:val="20"/>
              </w:rPr>
              <w:t xml:space="preserve"> </w:t>
            </w:r>
            <w:proofErr w:type="spellStart"/>
            <w:r w:rsidRPr="0058008A">
              <w:rPr>
                <w:rFonts w:cs="Calibri"/>
                <w:bCs/>
                <w:sz w:val="20"/>
                <w:szCs w:val="20"/>
              </w:rPr>
              <w:t>usprawnieniach</w:t>
            </w:r>
            <w:proofErr w:type="spellEnd"/>
            <w:r w:rsidRPr="0058008A">
              <w:rPr>
                <w:rFonts w:cs="Calibri"/>
                <w:bCs/>
                <w:sz w:val="20"/>
                <w:szCs w:val="20"/>
              </w:rPr>
              <w:t xml:space="preserve"> </w:t>
            </w:r>
            <w:proofErr w:type="spellStart"/>
            <w:r w:rsidRPr="0058008A">
              <w:rPr>
                <w:rFonts w:cs="Calibri"/>
                <w:bCs/>
                <w:sz w:val="20"/>
                <w:szCs w:val="20"/>
              </w:rPr>
              <w:t>dotyczących</w:t>
            </w:r>
            <w:proofErr w:type="spellEnd"/>
            <w:r w:rsidRPr="0058008A">
              <w:rPr>
                <w:rFonts w:cs="Calibri"/>
                <w:bCs/>
                <w:sz w:val="20"/>
                <w:szCs w:val="20"/>
              </w:rPr>
              <w:t xml:space="preserve"> </w:t>
            </w:r>
            <w:proofErr w:type="spellStart"/>
            <w:r w:rsidRPr="0058008A">
              <w:rPr>
                <w:rFonts w:cs="Calibri"/>
                <w:bCs/>
                <w:sz w:val="20"/>
                <w:szCs w:val="20"/>
              </w:rPr>
              <w:t>aktualizacji</w:t>
            </w:r>
            <w:proofErr w:type="spellEnd"/>
          </w:p>
          <w:p w:rsidR="008F44DB" w:rsidRPr="0058008A" w:rsidRDefault="008F44DB" w:rsidP="008F44DB">
            <w:pPr>
              <w:pStyle w:val="Akapitzlist1"/>
              <w:numPr>
                <w:ilvl w:val="1"/>
                <w:numId w:val="18"/>
              </w:numPr>
              <w:spacing w:after="160" w:line="240" w:lineRule="auto"/>
              <w:jc w:val="both"/>
              <w:rPr>
                <w:rFonts w:cs="Calibri"/>
                <w:bCs/>
                <w:sz w:val="20"/>
                <w:szCs w:val="20"/>
              </w:rPr>
            </w:pPr>
            <w:proofErr w:type="spellStart"/>
            <w:r w:rsidRPr="0058008A">
              <w:rPr>
                <w:rFonts w:cs="Calibri"/>
                <w:bCs/>
                <w:sz w:val="20"/>
                <w:szCs w:val="20"/>
              </w:rPr>
              <w:t>dacie</w:t>
            </w:r>
            <w:proofErr w:type="spellEnd"/>
            <w:r w:rsidRPr="0058008A">
              <w:rPr>
                <w:rFonts w:cs="Calibri"/>
                <w:bCs/>
                <w:sz w:val="20"/>
                <w:szCs w:val="20"/>
              </w:rPr>
              <w:t xml:space="preserve"> </w:t>
            </w:r>
            <w:proofErr w:type="spellStart"/>
            <w:r w:rsidRPr="0058008A">
              <w:rPr>
                <w:rFonts w:cs="Calibri"/>
                <w:bCs/>
                <w:sz w:val="20"/>
                <w:szCs w:val="20"/>
              </w:rPr>
              <w:t>wydania</w:t>
            </w:r>
            <w:proofErr w:type="spellEnd"/>
            <w:r w:rsidRPr="0058008A">
              <w:rPr>
                <w:rFonts w:cs="Calibri"/>
                <w:bCs/>
                <w:sz w:val="20"/>
                <w:szCs w:val="20"/>
              </w:rPr>
              <w:t xml:space="preserve"> </w:t>
            </w:r>
            <w:proofErr w:type="spellStart"/>
            <w:r w:rsidRPr="0058008A">
              <w:rPr>
                <w:rFonts w:cs="Calibri"/>
                <w:bCs/>
                <w:sz w:val="20"/>
                <w:szCs w:val="20"/>
              </w:rPr>
              <w:t>ostatniej</w:t>
            </w:r>
            <w:proofErr w:type="spellEnd"/>
            <w:r w:rsidRPr="0058008A">
              <w:rPr>
                <w:rFonts w:cs="Calibri"/>
                <w:bCs/>
                <w:sz w:val="20"/>
                <w:szCs w:val="20"/>
              </w:rPr>
              <w:t xml:space="preserve"> </w:t>
            </w:r>
            <w:proofErr w:type="spellStart"/>
            <w:r w:rsidRPr="0058008A">
              <w:rPr>
                <w:rFonts w:cs="Calibri"/>
                <w:bCs/>
                <w:sz w:val="20"/>
                <w:szCs w:val="20"/>
              </w:rPr>
              <w:t>aktualizacji</w:t>
            </w:r>
            <w:proofErr w:type="spellEnd"/>
          </w:p>
          <w:p w:rsidR="008F44DB" w:rsidRPr="0058008A" w:rsidRDefault="008F44DB" w:rsidP="008F44DB">
            <w:pPr>
              <w:pStyle w:val="Akapitzlist1"/>
              <w:numPr>
                <w:ilvl w:val="1"/>
                <w:numId w:val="18"/>
              </w:numPr>
              <w:spacing w:after="160" w:line="240" w:lineRule="auto"/>
              <w:jc w:val="both"/>
              <w:rPr>
                <w:rFonts w:cs="Calibri"/>
                <w:bCs/>
                <w:sz w:val="20"/>
                <w:szCs w:val="20"/>
              </w:rPr>
            </w:pPr>
            <w:proofErr w:type="spellStart"/>
            <w:r w:rsidRPr="0058008A">
              <w:rPr>
                <w:rFonts w:cs="Calibri"/>
                <w:bCs/>
                <w:sz w:val="20"/>
                <w:szCs w:val="20"/>
              </w:rPr>
              <w:t>priorytecie</w:t>
            </w:r>
            <w:proofErr w:type="spellEnd"/>
            <w:r w:rsidRPr="0058008A">
              <w:rPr>
                <w:rFonts w:cs="Calibri"/>
                <w:bCs/>
                <w:sz w:val="20"/>
                <w:szCs w:val="20"/>
              </w:rPr>
              <w:t xml:space="preserve"> </w:t>
            </w:r>
            <w:proofErr w:type="spellStart"/>
            <w:r w:rsidRPr="0058008A">
              <w:rPr>
                <w:rFonts w:cs="Calibri"/>
                <w:bCs/>
                <w:sz w:val="20"/>
                <w:szCs w:val="20"/>
              </w:rPr>
              <w:t>aktualizacji</w:t>
            </w:r>
            <w:proofErr w:type="spellEnd"/>
          </w:p>
          <w:p w:rsidR="008F44DB" w:rsidRPr="0058008A" w:rsidRDefault="008F44DB" w:rsidP="008F44DB">
            <w:pPr>
              <w:pStyle w:val="Akapitzlist1"/>
              <w:numPr>
                <w:ilvl w:val="1"/>
                <w:numId w:val="18"/>
              </w:numPr>
              <w:spacing w:after="160" w:line="240" w:lineRule="auto"/>
              <w:jc w:val="both"/>
              <w:rPr>
                <w:rFonts w:cs="Calibri"/>
                <w:bCs/>
                <w:sz w:val="20"/>
                <w:szCs w:val="20"/>
              </w:rPr>
            </w:pPr>
            <w:proofErr w:type="spellStart"/>
            <w:r w:rsidRPr="0058008A">
              <w:rPr>
                <w:rFonts w:cs="Calibri"/>
                <w:bCs/>
                <w:sz w:val="20"/>
                <w:szCs w:val="20"/>
              </w:rPr>
              <w:t>zgodności</w:t>
            </w:r>
            <w:proofErr w:type="spellEnd"/>
            <w:r w:rsidRPr="0058008A">
              <w:rPr>
                <w:rFonts w:cs="Calibri"/>
                <w:bCs/>
                <w:sz w:val="20"/>
                <w:szCs w:val="20"/>
              </w:rPr>
              <w:t xml:space="preserve"> z </w:t>
            </w:r>
            <w:proofErr w:type="spellStart"/>
            <w:r w:rsidRPr="0058008A">
              <w:rPr>
                <w:rFonts w:cs="Calibri"/>
                <w:bCs/>
                <w:sz w:val="20"/>
                <w:szCs w:val="20"/>
              </w:rPr>
              <w:t>systemami</w:t>
            </w:r>
            <w:proofErr w:type="spellEnd"/>
            <w:r w:rsidRPr="0058008A">
              <w:rPr>
                <w:rFonts w:cs="Calibri"/>
                <w:bCs/>
                <w:sz w:val="20"/>
                <w:szCs w:val="20"/>
              </w:rPr>
              <w:t xml:space="preserve"> </w:t>
            </w:r>
            <w:proofErr w:type="spellStart"/>
            <w:r w:rsidRPr="0058008A">
              <w:rPr>
                <w:rFonts w:cs="Calibri"/>
                <w:bCs/>
                <w:sz w:val="20"/>
                <w:szCs w:val="20"/>
              </w:rPr>
              <w:t>operacyjnymi</w:t>
            </w:r>
            <w:proofErr w:type="spellEnd"/>
          </w:p>
          <w:p w:rsidR="008F44DB" w:rsidRPr="0058008A" w:rsidRDefault="008F44DB" w:rsidP="008F44DB">
            <w:pPr>
              <w:pStyle w:val="Akapitzlist1"/>
              <w:numPr>
                <w:ilvl w:val="1"/>
                <w:numId w:val="18"/>
              </w:numPr>
              <w:spacing w:after="160" w:line="240" w:lineRule="auto"/>
              <w:jc w:val="both"/>
              <w:rPr>
                <w:rFonts w:cs="Calibri"/>
                <w:bCs/>
                <w:sz w:val="20"/>
                <w:szCs w:val="20"/>
              </w:rPr>
            </w:pPr>
            <w:proofErr w:type="spellStart"/>
            <w:r w:rsidRPr="0058008A">
              <w:rPr>
                <w:rFonts w:cs="Calibri"/>
                <w:bCs/>
                <w:sz w:val="20"/>
                <w:szCs w:val="20"/>
              </w:rPr>
              <w:t>jakiego</w:t>
            </w:r>
            <w:proofErr w:type="spellEnd"/>
            <w:r w:rsidRPr="0058008A">
              <w:rPr>
                <w:rFonts w:cs="Calibri"/>
                <w:bCs/>
                <w:sz w:val="20"/>
                <w:szCs w:val="20"/>
              </w:rPr>
              <w:t xml:space="preserve"> </w:t>
            </w:r>
            <w:proofErr w:type="spellStart"/>
            <w:r w:rsidRPr="0058008A">
              <w:rPr>
                <w:rFonts w:cs="Calibri"/>
                <w:bCs/>
                <w:sz w:val="20"/>
                <w:szCs w:val="20"/>
              </w:rPr>
              <w:t>komponentu</w:t>
            </w:r>
            <w:proofErr w:type="spellEnd"/>
            <w:r w:rsidRPr="0058008A">
              <w:rPr>
                <w:rFonts w:cs="Calibri"/>
                <w:bCs/>
                <w:sz w:val="20"/>
                <w:szCs w:val="20"/>
              </w:rPr>
              <w:t xml:space="preserve"> </w:t>
            </w:r>
            <w:proofErr w:type="spellStart"/>
            <w:r w:rsidRPr="0058008A">
              <w:rPr>
                <w:rFonts w:cs="Calibri"/>
                <w:bCs/>
                <w:sz w:val="20"/>
                <w:szCs w:val="20"/>
              </w:rPr>
              <w:t>sprzętu</w:t>
            </w:r>
            <w:proofErr w:type="spellEnd"/>
            <w:r w:rsidRPr="0058008A">
              <w:rPr>
                <w:rFonts w:cs="Calibri"/>
                <w:bCs/>
                <w:sz w:val="20"/>
                <w:szCs w:val="20"/>
              </w:rPr>
              <w:t xml:space="preserve"> </w:t>
            </w:r>
            <w:proofErr w:type="spellStart"/>
            <w:r w:rsidRPr="0058008A">
              <w:rPr>
                <w:rFonts w:cs="Calibri"/>
                <w:bCs/>
                <w:sz w:val="20"/>
                <w:szCs w:val="20"/>
              </w:rPr>
              <w:t>dotyczy</w:t>
            </w:r>
            <w:proofErr w:type="spellEnd"/>
            <w:r w:rsidRPr="0058008A">
              <w:rPr>
                <w:rFonts w:cs="Calibri"/>
                <w:bCs/>
                <w:sz w:val="20"/>
                <w:szCs w:val="20"/>
              </w:rPr>
              <w:t xml:space="preserve"> </w:t>
            </w:r>
            <w:proofErr w:type="spellStart"/>
            <w:r w:rsidRPr="0058008A">
              <w:rPr>
                <w:rFonts w:cs="Calibri"/>
                <w:bCs/>
                <w:sz w:val="20"/>
                <w:szCs w:val="20"/>
              </w:rPr>
              <w:t>aktualizacja</w:t>
            </w:r>
            <w:proofErr w:type="spellEnd"/>
          </w:p>
          <w:p w:rsidR="008F44DB" w:rsidRPr="0058008A" w:rsidRDefault="008F44DB" w:rsidP="008F44DB">
            <w:pPr>
              <w:pStyle w:val="Akapitzlist1"/>
              <w:numPr>
                <w:ilvl w:val="1"/>
                <w:numId w:val="18"/>
              </w:numPr>
              <w:spacing w:after="160" w:line="240" w:lineRule="auto"/>
              <w:jc w:val="both"/>
              <w:rPr>
                <w:rFonts w:cs="Calibri"/>
                <w:bCs/>
                <w:sz w:val="20"/>
                <w:szCs w:val="20"/>
              </w:rPr>
            </w:pPr>
            <w:proofErr w:type="spellStart"/>
            <w:r w:rsidRPr="0058008A">
              <w:rPr>
                <w:rFonts w:cs="Calibri"/>
                <w:bCs/>
                <w:sz w:val="20"/>
                <w:szCs w:val="20"/>
              </w:rPr>
              <w:t>wszystkich</w:t>
            </w:r>
            <w:proofErr w:type="spellEnd"/>
            <w:r w:rsidRPr="0058008A">
              <w:rPr>
                <w:rFonts w:cs="Calibri"/>
                <w:bCs/>
                <w:sz w:val="20"/>
                <w:szCs w:val="20"/>
              </w:rPr>
              <w:t xml:space="preserve"> </w:t>
            </w:r>
            <w:proofErr w:type="spellStart"/>
            <w:r w:rsidRPr="0058008A">
              <w:rPr>
                <w:rFonts w:cs="Calibri"/>
                <w:bCs/>
                <w:sz w:val="20"/>
                <w:szCs w:val="20"/>
              </w:rPr>
              <w:t>poprzednich</w:t>
            </w:r>
            <w:proofErr w:type="spellEnd"/>
            <w:r w:rsidRPr="0058008A">
              <w:rPr>
                <w:rFonts w:cs="Calibri"/>
                <w:bCs/>
                <w:sz w:val="20"/>
                <w:szCs w:val="20"/>
              </w:rPr>
              <w:t xml:space="preserve"> </w:t>
            </w:r>
            <w:proofErr w:type="spellStart"/>
            <w:r w:rsidRPr="0058008A">
              <w:rPr>
                <w:rFonts w:cs="Calibri"/>
                <w:bCs/>
                <w:sz w:val="20"/>
                <w:szCs w:val="20"/>
              </w:rPr>
              <w:t>aktualizacjach</w:t>
            </w:r>
            <w:proofErr w:type="spellEnd"/>
            <w:r w:rsidRPr="0058008A">
              <w:rPr>
                <w:rFonts w:cs="Calibri"/>
                <w:bCs/>
                <w:sz w:val="20"/>
                <w:szCs w:val="20"/>
              </w:rPr>
              <w:t xml:space="preserve"> z </w:t>
            </w:r>
            <w:proofErr w:type="spellStart"/>
            <w:r w:rsidRPr="0058008A">
              <w:rPr>
                <w:rFonts w:cs="Calibri"/>
                <w:bCs/>
                <w:sz w:val="20"/>
                <w:szCs w:val="20"/>
              </w:rPr>
              <w:t>informacjami</w:t>
            </w:r>
            <w:proofErr w:type="spellEnd"/>
            <w:r w:rsidRPr="0058008A">
              <w:rPr>
                <w:rFonts w:cs="Calibri"/>
                <w:bCs/>
                <w:sz w:val="20"/>
                <w:szCs w:val="20"/>
              </w:rPr>
              <w:t xml:space="preserve"> </w:t>
            </w:r>
            <w:proofErr w:type="spellStart"/>
            <w:r w:rsidRPr="0058008A">
              <w:rPr>
                <w:rFonts w:cs="Calibri"/>
                <w:bCs/>
                <w:sz w:val="20"/>
                <w:szCs w:val="20"/>
              </w:rPr>
              <w:t>jak</w:t>
            </w:r>
            <w:proofErr w:type="spellEnd"/>
            <w:r w:rsidRPr="0058008A">
              <w:rPr>
                <w:rFonts w:cs="Calibri"/>
                <w:bCs/>
                <w:sz w:val="20"/>
                <w:szCs w:val="20"/>
              </w:rPr>
              <w:t xml:space="preserve"> </w:t>
            </w:r>
            <w:proofErr w:type="spellStart"/>
            <w:r w:rsidRPr="0058008A">
              <w:rPr>
                <w:rFonts w:cs="Calibri"/>
                <w:bCs/>
                <w:sz w:val="20"/>
                <w:szCs w:val="20"/>
              </w:rPr>
              <w:t>powyżej</w:t>
            </w:r>
            <w:proofErr w:type="spellEnd"/>
            <w:r w:rsidRPr="0058008A">
              <w:rPr>
                <w:rFonts w:cs="Calibri"/>
                <w:bCs/>
                <w:sz w:val="20"/>
                <w:szCs w:val="20"/>
              </w:rPr>
              <w:t>.</w:t>
            </w:r>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wykaz</w:t>
            </w:r>
            <w:proofErr w:type="spellEnd"/>
            <w:r w:rsidRPr="0058008A">
              <w:rPr>
                <w:rFonts w:cs="Calibri"/>
                <w:bCs/>
                <w:sz w:val="20"/>
                <w:szCs w:val="20"/>
              </w:rPr>
              <w:t xml:space="preserve"> </w:t>
            </w:r>
            <w:proofErr w:type="spellStart"/>
            <w:r w:rsidRPr="0058008A">
              <w:rPr>
                <w:rFonts w:cs="Calibri"/>
                <w:bCs/>
                <w:sz w:val="20"/>
                <w:szCs w:val="20"/>
              </w:rPr>
              <w:t>najnowszych</w:t>
            </w:r>
            <w:proofErr w:type="spellEnd"/>
            <w:r w:rsidRPr="0058008A">
              <w:rPr>
                <w:rFonts w:cs="Calibri"/>
                <w:bCs/>
                <w:sz w:val="20"/>
                <w:szCs w:val="20"/>
              </w:rPr>
              <w:t xml:space="preserve"> </w:t>
            </w:r>
            <w:proofErr w:type="spellStart"/>
            <w:r w:rsidRPr="0058008A">
              <w:rPr>
                <w:rFonts w:cs="Calibri"/>
                <w:bCs/>
                <w:sz w:val="20"/>
                <w:szCs w:val="20"/>
              </w:rPr>
              <w:t>aktualizacji</w:t>
            </w:r>
            <w:proofErr w:type="spellEnd"/>
            <w:r w:rsidRPr="0058008A">
              <w:rPr>
                <w:rFonts w:cs="Calibri"/>
                <w:bCs/>
                <w:sz w:val="20"/>
                <w:szCs w:val="20"/>
              </w:rPr>
              <w:t xml:space="preserve"> z </w:t>
            </w:r>
            <w:proofErr w:type="spellStart"/>
            <w:r w:rsidRPr="0058008A">
              <w:rPr>
                <w:rFonts w:cs="Calibri"/>
                <w:bCs/>
                <w:sz w:val="20"/>
                <w:szCs w:val="20"/>
              </w:rPr>
              <w:t>podziałem</w:t>
            </w:r>
            <w:proofErr w:type="spellEnd"/>
            <w:r w:rsidRPr="0058008A">
              <w:rPr>
                <w:rFonts w:cs="Calibri"/>
                <w:bCs/>
                <w:sz w:val="20"/>
                <w:szCs w:val="20"/>
              </w:rPr>
              <w:t xml:space="preserve"> </w:t>
            </w:r>
            <w:proofErr w:type="spellStart"/>
            <w:r w:rsidRPr="0058008A">
              <w:rPr>
                <w:rFonts w:cs="Calibri"/>
                <w:bCs/>
                <w:sz w:val="20"/>
                <w:szCs w:val="20"/>
              </w:rPr>
              <w:t>na</w:t>
            </w:r>
            <w:proofErr w:type="spellEnd"/>
            <w:r w:rsidRPr="0058008A">
              <w:rPr>
                <w:rFonts w:cs="Calibri"/>
                <w:bCs/>
                <w:sz w:val="20"/>
                <w:szCs w:val="20"/>
              </w:rPr>
              <w:t xml:space="preserve"> </w:t>
            </w:r>
            <w:proofErr w:type="spellStart"/>
            <w:r w:rsidRPr="0058008A">
              <w:rPr>
                <w:rFonts w:cs="Calibri"/>
                <w:bCs/>
                <w:sz w:val="20"/>
                <w:szCs w:val="20"/>
              </w:rPr>
              <w:t>krytyczne</w:t>
            </w:r>
            <w:proofErr w:type="spellEnd"/>
            <w:r w:rsidRPr="0058008A">
              <w:rPr>
                <w:rFonts w:cs="Calibri"/>
                <w:bCs/>
                <w:sz w:val="20"/>
                <w:szCs w:val="20"/>
              </w:rPr>
              <w:t xml:space="preserve"> (</w:t>
            </w:r>
            <w:proofErr w:type="spellStart"/>
            <w:r w:rsidRPr="0058008A">
              <w:rPr>
                <w:rFonts w:cs="Calibri"/>
                <w:bCs/>
                <w:sz w:val="20"/>
                <w:szCs w:val="20"/>
              </w:rPr>
              <w:t>wymagające</w:t>
            </w:r>
            <w:proofErr w:type="spellEnd"/>
            <w:r w:rsidRPr="0058008A">
              <w:rPr>
                <w:rFonts w:cs="Calibri"/>
                <w:bCs/>
                <w:sz w:val="20"/>
                <w:szCs w:val="20"/>
              </w:rPr>
              <w:t xml:space="preserve"> </w:t>
            </w:r>
            <w:proofErr w:type="spellStart"/>
            <w:r w:rsidRPr="0058008A">
              <w:rPr>
                <w:rFonts w:cs="Calibri"/>
                <w:bCs/>
                <w:sz w:val="20"/>
                <w:szCs w:val="20"/>
              </w:rPr>
              <w:t>natychmiastowej</w:t>
            </w:r>
            <w:proofErr w:type="spellEnd"/>
            <w:r w:rsidRPr="0058008A">
              <w:rPr>
                <w:rFonts w:cs="Calibri"/>
                <w:bCs/>
                <w:sz w:val="20"/>
                <w:szCs w:val="20"/>
              </w:rPr>
              <w:t xml:space="preserve"> </w:t>
            </w:r>
            <w:proofErr w:type="spellStart"/>
            <w:r w:rsidRPr="0058008A">
              <w:rPr>
                <w:rFonts w:cs="Calibri"/>
                <w:bCs/>
                <w:sz w:val="20"/>
                <w:szCs w:val="20"/>
              </w:rPr>
              <w:t>instalacji</w:t>
            </w:r>
            <w:proofErr w:type="spellEnd"/>
            <w:r w:rsidRPr="0058008A">
              <w:rPr>
                <w:rFonts w:cs="Calibri"/>
                <w:bCs/>
                <w:sz w:val="20"/>
                <w:szCs w:val="20"/>
              </w:rPr>
              <w:t xml:space="preserve">), </w:t>
            </w:r>
            <w:proofErr w:type="spellStart"/>
            <w:r w:rsidRPr="0058008A">
              <w:rPr>
                <w:rFonts w:cs="Calibri"/>
                <w:bCs/>
                <w:sz w:val="20"/>
                <w:szCs w:val="20"/>
              </w:rPr>
              <w:t>rekomendowane</w:t>
            </w:r>
            <w:proofErr w:type="spellEnd"/>
            <w:r w:rsidRPr="0058008A">
              <w:rPr>
                <w:rFonts w:cs="Calibri"/>
                <w:bCs/>
                <w:sz w:val="20"/>
                <w:szCs w:val="20"/>
              </w:rPr>
              <w:t xml:space="preserve"> </w:t>
            </w:r>
            <w:proofErr w:type="spellStart"/>
            <w:r w:rsidRPr="0058008A">
              <w:rPr>
                <w:rFonts w:cs="Calibri"/>
                <w:bCs/>
                <w:sz w:val="20"/>
                <w:szCs w:val="20"/>
              </w:rPr>
              <w:t>i</w:t>
            </w:r>
            <w:proofErr w:type="spellEnd"/>
            <w:r w:rsidRPr="0058008A">
              <w:rPr>
                <w:rFonts w:cs="Calibri"/>
                <w:bCs/>
                <w:sz w:val="20"/>
                <w:szCs w:val="20"/>
              </w:rPr>
              <w:t xml:space="preserve"> </w:t>
            </w:r>
            <w:proofErr w:type="spellStart"/>
            <w:r w:rsidRPr="0058008A">
              <w:rPr>
                <w:rFonts w:cs="Calibri"/>
                <w:bCs/>
                <w:sz w:val="20"/>
                <w:szCs w:val="20"/>
              </w:rPr>
              <w:t>opcjonalne</w:t>
            </w:r>
            <w:proofErr w:type="spellEnd"/>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możliwość</w:t>
            </w:r>
            <w:proofErr w:type="spellEnd"/>
            <w:r w:rsidRPr="0058008A">
              <w:rPr>
                <w:rFonts w:cs="Calibri"/>
                <w:bCs/>
                <w:sz w:val="20"/>
                <w:szCs w:val="20"/>
              </w:rPr>
              <w:t xml:space="preserve"> </w:t>
            </w:r>
            <w:proofErr w:type="spellStart"/>
            <w:r w:rsidRPr="0058008A">
              <w:rPr>
                <w:rFonts w:cs="Calibri"/>
                <w:bCs/>
                <w:sz w:val="20"/>
                <w:szCs w:val="20"/>
              </w:rPr>
              <w:t>włączenia</w:t>
            </w:r>
            <w:proofErr w:type="spellEnd"/>
            <w:r w:rsidRPr="0058008A">
              <w:rPr>
                <w:rFonts w:cs="Calibri"/>
                <w:bCs/>
                <w:sz w:val="20"/>
                <w:szCs w:val="20"/>
              </w:rPr>
              <w:t>/</w:t>
            </w:r>
            <w:proofErr w:type="spellStart"/>
            <w:r w:rsidRPr="0058008A">
              <w:rPr>
                <w:rFonts w:cs="Calibri"/>
                <w:bCs/>
                <w:sz w:val="20"/>
                <w:szCs w:val="20"/>
              </w:rPr>
              <w:t>wyłączenia</w:t>
            </w:r>
            <w:proofErr w:type="spellEnd"/>
            <w:r w:rsidRPr="0058008A">
              <w:rPr>
                <w:rFonts w:cs="Calibri"/>
                <w:bCs/>
                <w:sz w:val="20"/>
                <w:szCs w:val="20"/>
              </w:rPr>
              <w:t xml:space="preserve"> </w:t>
            </w:r>
            <w:proofErr w:type="spellStart"/>
            <w:r w:rsidRPr="0058008A">
              <w:rPr>
                <w:rFonts w:cs="Calibri"/>
                <w:bCs/>
                <w:sz w:val="20"/>
                <w:szCs w:val="20"/>
              </w:rPr>
              <w:t>funkcji</w:t>
            </w:r>
            <w:proofErr w:type="spellEnd"/>
            <w:r w:rsidRPr="0058008A">
              <w:rPr>
                <w:rFonts w:cs="Calibri"/>
                <w:bCs/>
                <w:sz w:val="20"/>
                <w:szCs w:val="20"/>
              </w:rPr>
              <w:t xml:space="preserve"> </w:t>
            </w:r>
            <w:proofErr w:type="spellStart"/>
            <w:r w:rsidRPr="0058008A">
              <w:rPr>
                <w:rFonts w:cs="Calibri"/>
                <w:bCs/>
                <w:sz w:val="20"/>
                <w:szCs w:val="20"/>
              </w:rPr>
              <w:t>automatycznego</w:t>
            </w:r>
            <w:proofErr w:type="spellEnd"/>
            <w:r w:rsidRPr="0058008A">
              <w:rPr>
                <w:rFonts w:cs="Calibri"/>
                <w:bCs/>
                <w:sz w:val="20"/>
                <w:szCs w:val="20"/>
              </w:rPr>
              <w:t xml:space="preserve"> </w:t>
            </w:r>
            <w:proofErr w:type="spellStart"/>
            <w:r w:rsidRPr="0058008A">
              <w:rPr>
                <w:rFonts w:cs="Calibri"/>
                <w:bCs/>
                <w:sz w:val="20"/>
                <w:szCs w:val="20"/>
              </w:rPr>
              <w:t>restartu</w:t>
            </w:r>
            <w:proofErr w:type="spellEnd"/>
            <w:r w:rsidRPr="0058008A">
              <w:rPr>
                <w:rFonts w:cs="Calibri"/>
                <w:bCs/>
                <w:sz w:val="20"/>
                <w:szCs w:val="20"/>
              </w:rPr>
              <w:t xml:space="preserve"> w </w:t>
            </w:r>
            <w:proofErr w:type="spellStart"/>
            <w:r w:rsidRPr="0058008A">
              <w:rPr>
                <w:rFonts w:cs="Calibri"/>
                <w:bCs/>
                <w:sz w:val="20"/>
                <w:szCs w:val="20"/>
              </w:rPr>
              <w:t>przypadku</w:t>
            </w:r>
            <w:proofErr w:type="spellEnd"/>
            <w:r w:rsidRPr="0058008A">
              <w:rPr>
                <w:rFonts w:cs="Calibri"/>
                <w:bCs/>
                <w:sz w:val="20"/>
                <w:szCs w:val="20"/>
              </w:rPr>
              <w:t xml:space="preserve"> </w:t>
            </w:r>
            <w:proofErr w:type="spellStart"/>
            <w:r w:rsidRPr="0058008A">
              <w:rPr>
                <w:rFonts w:cs="Calibri"/>
                <w:bCs/>
                <w:sz w:val="20"/>
                <w:szCs w:val="20"/>
              </w:rPr>
              <w:t>kiedy</w:t>
            </w:r>
            <w:proofErr w:type="spellEnd"/>
            <w:r w:rsidRPr="0058008A">
              <w:rPr>
                <w:rFonts w:cs="Calibri"/>
                <w:bCs/>
                <w:sz w:val="20"/>
                <w:szCs w:val="20"/>
              </w:rPr>
              <w:t xml:space="preserve"> jest </w:t>
            </w:r>
            <w:proofErr w:type="spellStart"/>
            <w:r w:rsidRPr="0058008A">
              <w:rPr>
                <w:rFonts w:cs="Calibri"/>
                <w:bCs/>
                <w:sz w:val="20"/>
                <w:szCs w:val="20"/>
              </w:rPr>
              <w:t>wymagany</w:t>
            </w:r>
            <w:proofErr w:type="spellEnd"/>
            <w:r w:rsidRPr="0058008A">
              <w:rPr>
                <w:rFonts w:cs="Calibri"/>
                <w:bCs/>
                <w:sz w:val="20"/>
                <w:szCs w:val="20"/>
              </w:rPr>
              <w:t xml:space="preserve"> </w:t>
            </w:r>
            <w:proofErr w:type="spellStart"/>
            <w:r w:rsidRPr="0058008A">
              <w:rPr>
                <w:rFonts w:cs="Calibri"/>
                <w:bCs/>
                <w:sz w:val="20"/>
                <w:szCs w:val="20"/>
              </w:rPr>
              <w:t>przy</w:t>
            </w:r>
            <w:proofErr w:type="spellEnd"/>
            <w:r w:rsidRPr="0058008A">
              <w:rPr>
                <w:rFonts w:cs="Calibri"/>
                <w:bCs/>
                <w:sz w:val="20"/>
                <w:szCs w:val="20"/>
              </w:rPr>
              <w:t xml:space="preserve"> </w:t>
            </w:r>
            <w:proofErr w:type="spellStart"/>
            <w:r w:rsidRPr="0058008A">
              <w:rPr>
                <w:rFonts w:cs="Calibri"/>
                <w:bCs/>
                <w:sz w:val="20"/>
                <w:szCs w:val="20"/>
              </w:rPr>
              <w:t>instalacji</w:t>
            </w:r>
            <w:proofErr w:type="spellEnd"/>
            <w:r w:rsidRPr="0058008A">
              <w:rPr>
                <w:rFonts w:cs="Calibri"/>
                <w:bCs/>
                <w:sz w:val="20"/>
                <w:szCs w:val="20"/>
              </w:rPr>
              <w:t xml:space="preserve"> </w:t>
            </w:r>
            <w:proofErr w:type="spellStart"/>
            <w:r w:rsidRPr="0058008A">
              <w:rPr>
                <w:rFonts w:cs="Calibri"/>
                <w:bCs/>
                <w:sz w:val="20"/>
                <w:szCs w:val="20"/>
              </w:rPr>
              <w:t>sterownika</w:t>
            </w:r>
            <w:proofErr w:type="spellEnd"/>
            <w:r w:rsidRPr="0058008A">
              <w:rPr>
                <w:rFonts w:cs="Calibri"/>
                <w:bCs/>
                <w:sz w:val="20"/>
                <w:szCs w:val="20"/>
              </w:rPr>
              <w:t xml:space="preserve">, </w:t>
            </w:r>
            <w:proofErr w:type="spellStart"/>
            <w:r w:rsidRPr="0058008A">
              <w:rPr>
                <w:rFonts w:cs="Calibri"/>
                <w:bCs/>
                <w:sz w:val="20"/>
                <w:szCs w:val="20"/>
              </w:rPr>
              <w:t>aplikacji</w:t>
            </w:r>
            <w:proofErr w:type="spellEnd"/>
            <w:r w:rsidRPr="0058008A">
              <w:rPr>
                <w:rFonts w:cs="Calibri"/>
                <w:bCs/>
                <w:sz w:val="20"/>
                <w:szCs w:val="20"/>
              </w:rPr>
              <w:t xml:space="preserve"> </w:t>
            </w:r>
            <w:proofErr w:type="spellStart"/>
            <w:r w:rsidRPr="0058008A">
              <w:rPr>
                <w:rFonts w:cs="Calibri"/>
                <w:bCs/>
                <w:sz w:val="20"/>
                <w:szCs w:val="20"/>
              </w:rPr>
              <w:t>która</w:t>
            </w:r>
            <w:proofErr w:type="spellEnd"/>
            <w:r w:rsidRPr="0058008A">
              <w:rPr>
                <w:rFonts w:cs="Calibri"/>
                <w:bCs/>
                <w:sz w:val="20"/>
                <w:szCs w:val="20"/>
              </w:rPr>
              <w:t xml:space="preserve"> </w:t>
            </w:r>
            <w:proofErr w:type="spellStart"/>
            <w:r w:rsidRPr="0058008A">
              <w:rPr>
                <w:rFonts w:cs="Calibri"/>
                <w:bCs/>
                <w:sz w:val="20"/>
                <w:szCs w:val="20"/>
              </w:rPr>
              <w:t>tego</w:t>
            </w:r>
            <w:proofErr w:type="spellEnd"/>
            <w:r w:rsidRPr="0058008A">
              <w:rPr>
                <w:rFonts w:cs="Calibri"/>
                <w:bCs/>
                <w:sz w:val="20"/>
                <w:szCs w:val="20"/>
              </w:rPr>
              <w:t xml:space="preserve"> </w:t>
            </w:r>
            <w:proofErr w:type="spellStart"/>
            <w:r w:rsidRPr="0058008A">
              <w:rPr>
                <w:rFonts w:cs="Calibri"/>
                <w:bCs/>
                <w:sz w:val="20"/>
                <w:szCs w:val="20"/>
              </w:rPr>
              <w:t>wymaga</w:t>
            </w:r>
            <w:proofErr w:type="spellEnd"/>
            <w:r w:rsidRPr="0058008A">
              <w:rPr>
                <w:rFonts w:cs="Calibri"/>
                <w:bCs/>
                <w:sz w:val="20"/>
                <w:szCs w:val="20"/>
              </w:rPr>
              <w:t>.</w:t>
            </w:r>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rozpoznanie</w:t>
            </w:r>
            <w:proofErr w:type="spellEnd"/>
            <w:r w:rsidRPr="0058008A">
              <w:rPr>
                <w:rFonts w:cs="Calibri"/>
                <w:bCs/>
                <w:sz w:val="20"/>
                <w:szCs w:val="20"/>
              </w:rPr>
              <w:t xml:space="preserve"> </w:t>
            </w:r>
            <w:proofErr w:type="spellStart"/>
            <w:r w:rsidRPr="0058008A">
              <w:rPr>
                <w:rFonts w:cs="Calibri"/>
                <w:bCs/>
                <w:sz w:val="20"/>
                <w:szCs w:val="20"/>
              </w:rPr>
              <w:t>modelu</w:t>
            </w:r>
            <w:proofErr w:type="spellEnd"/>
            <w:r w:rsidRPr="0058008A">
              <w:rPr>
                <w:rFonts w:cs="Calibri"/>
                <w:bCs/>
                <w:sz w:val="20"/>
                <w:szCs w:val="20"/>
              </w:rPr>
              <w:t xml:space="preserve"> </w:t>
            </w:r>
            <w:proofErr w:type="spellStart"/>
            <w:r w:rsidRPr="0058008A">
              <w:rPr>
                <w:rFonts w:cs="Calibri"/>
                <w:bCs/>
                <w:sz w:val="20"/>
                <w:szCs w:val="20"/>
              </w:rPr>
              <w:t>oferowanego</w:t>
            </w:r>
            <w:proofErr w:type="spellEnd"/>
            <w:r w:rsidRPr="0058008A">
              <w:rPr>
                <w:rFonts w:cs="Calibri"/>
                <w:bCs/>
                <w:sz w:val="20"/>
                <w:szCs w:val="20"/>
              </w:rPr>
              <w:t xml:space="preserve"> </w:t>
            </w:r>
            <w:proofErr w:type="spellStart"/>
            <w:r w:rsidRPr="0058008A">
              <w:rPr>
                <w:rFonts w:cs="Calibri"/>
                <w:bCs/>
                <w:sz w:val="20"/>
                <w:szCs w:val="20"/>
              </w:rPr>
              <w:t>komputera</w:t>
            </w:r>
            <w:proofErr w:type="spellEnd"/>
            <w:r w:rsidRPr="0058008A">
              <w:rPr>
                <w:rFonts w:cs="Calibri"/>
                <w:bCs/>
                <w:sz w:val="20"/>
                <w:szCs w:val="20"/>
              </w:rPr>
              <w:t xml:space="preserve">, </w:t>
            </w:r>
            <w:proofErr w:type="spellStart"/>
            <w:r w:rsidRPr="0058008A">
              <w:rPr>
                <w:rFonts w:cs="Calibri"/>
                <w:bCs/>
                <w:sz w:val="20"/>
                <w:szCs w:val="20"/>
              </w:rPr>
              <w:t>numer</w:t>
            </w:r>
            <w:proofErr w:type="spellEnd"/>
            <w:r w:rsidRPr="0058008A">
              <w:rPr>
                <w:rFonts w:cs="Calibri"/>
                <w:bCs/>
                <w:sz w:val="20"/>
                <w:szCs w:val="20"/>
              </w:rPr>
              <w:t xml:space="preserve"> </w:t>
            </w:r>
            <w:proofErr w:type="spellStart"/>
            <w:r w:rsidRPr="0058008A">
              <w:rPr>
                <w:rFonts w:cs="Calibri"/>
                <w:bCs/>
                <w:sz w:val="20"/>
                <w:szCs w:val="20"/>
              </w:rPr>
              <w:t>seryjny</w:t>
            </w:r>
            <w:proofErr w:type="spellEnd"/>
            <w:r w:rsidRPr="0058008A">
              <w:rPr>
                <w:rFonts w:cs="Calibri"/>
                <w:bCs/>
                <w:sz w:val="20"/>
                <w:szCs w:val="20"/>
              </w:rPr>
              <w:t xml:space="preserve"> </w:t>
            </w:r>
            <w:proofErr w:type="spellStart"/>
            <w:r w:rsidRPr="0058008A">
              <w:rPr>
                <w:rFonts w:cs="Calibri"/>
                <w:bCs/>
                <w:sz w:val="20"/>
                <w:szCs w:val="20"/>
              </w:rPr>
              <w:t>komputera</w:t>
            </w:r>
            <w:proofErr w:type="spellEnd"/>
            <w:r w:rsidRPr="0058008A">
              <w:rPr>
                <w:rFonts w:cs="Calibri"/>
                <w:bCs/>
                <w:sz w:val="20"/>
                <w:szCs w:val="20"/>
              </w:rPr>
              <w:t xml:space="preserve">, </w:t>
            </w:r>
            <w:proofErr w:type="spellStart"/>
            <w:r w:rsidRPr="0058008A">
              <w:rPr>
                <w:rFonts w:cs="Calibri"/>
                <w:bCs/>
                <w:sz w:val="20"/>
                <w:szCs w:val="20"/>
              </w:rPr>
              <w:t>informację</w:t>
            </w:r>
            <w:proofErr w:type="spellEnd"/>
            <w:r w:rsidRPr="0058008A">
              <w:rPr>
                <w:rFonts w:cs="Calibri"/>
                <w:bCs/>
                <w:sz w:val="20"/>
                <w:szCs w:val="20"/>
              </w:rPr>
              <w:t xml:space="preserve"> </w:t>
            </w:r>
            <w:proofErr w:type="spellStart"/>
            <w:r w:rsidRPr="0058008A">
              <w:rPr>
                <w:rFonts w:cs="Calibri"/>
                <w:bCs/>
                <w:sz w:val="20"/>
                <w:szCs w:val="20"/>
              </w:rPr>
              <w:t>kiedy</w:t>
            </w:r>
            <w:proofErr w:type="spellEnd"/>
            <w:r w:rsidRPr="0058008A">
              <w:rPr>
                <w:rFonts w:cs="Calibri"/>
                <w:bCs/>
                <w:sz w:val="20"/>
                <w:szCs w:val="20"/>
              </w:rPr>
              <w:t xml:space="preserve"> </w:t>
            </w:r>
            <w:proofErr w:type="spellStart"/>
            <w:r w:rsidRPr="0058008A">
              <w:rPr>
                <w:rFonts w:cs="Calibri"/>
                <w:bCs/>
                <w:sz w:val="20"/>
                <w:szCs w:val="20"/>
              </w:rPr>
              <w:t>dokonany</w:t>
            </w:r>
            <w:proofErr w:type="spellEnd"/>
            <w:r w:rsidRPr="0058008A">
              <w:rPr>
                <w:rFonts w:cs="Calibri"/>
                <w:bCs/>
                <w:sz w:val="20"/>
                <w:szCs w:val="20"/>
              </w:rPr>
              <w:t xml:space="preserve"> </w:t>
            </w:r>
            <w:proofErr w:type="spellStart"/>
            <w:r w:rsidRPr="0058008A">
              <w:rPr>
                <w:rFonts w:cs="Calibri"/>
                <w:bCs/>
                <w:sz w:val="20"/>
                <w:szCs w:val="20"/>
              </w:rPr>
              <w:t>został</w:t>
            </w:r>
            <w:proofErr w:type="spellEnd"/>
            <w:r w:rsidRPr="0058008A">
              <w:rPr>
                <w:rFonts w:cs="Calibri"/>
                <w:bCs/>
                <w:sz w:val="20"/>
                <w:szCs w:val="20"/>
              </w:rPr>
              <w:t xml:space="preserve"> </w:t>
            </w:r>
            <w:proofErr w:type="spellStart"/>
            <w:r w:rsidRPr="0058008A">
              <w:rPr>
                <w:rFonts w:cs="Calibri"/>
                <w:bCs/>
                <w:sz w:val="20"/>
                <w:szCs w:val="20"/>
              </w:rPr>
              <w:t>ostatnio</w:t>
            </w:r>
            <w:proofErr w:type="spellEnd"/>
            <w:r w:rsidRPr="0058008A">
              <w:rPr>
                <w:rFonts w:cs="Calibri"/>
                <w:bCs/>
                <w:sz w:val="20"/>
                <w:szCs w:val="20"/>
              </w:rPr>
              <w:t xml:space="preserve"> upgrade w </w:t>
            </w:r>
            <w:proofErr w:type="spellStart"/>
            <w:r w:rsidRPr="0058008A">
              <w:rPr>
                <w:rFonts w:cs="Calibri"/>
                <w:bCs/>
                <w:sz w:val="20"/>
                <w:szCs w:val="20"/>
              </w:rPr>
              <w:t>szczególności</w:t>
            </w:r>
            <w:proofErr w:type="spellEnd"/>
            <w:r w:rsidRPr="0058008A">
              <w:rPr>
                <w:rFonts w:cs="Calibri"/>
                <w:bCs/>
                <w:sz w:val="20"/>
                <w:szCs w:val="20"/>
              </w:rPr>
              <w:t xml:space="preserve"> z </w:t>
            </w:r>
            <w:proofErr w:type="spellStart"/>
            <w:r w:rsidRPr="0058008A">
              <w:rPr>
                <w:rFonts w:cs="Calibri"/>
                <w:bCs/>
                <w:sz w:val="20"/>
                <w:szCs w:val="20"/>
              </w:rPr>
              <w:t>uwzględnieniem</w:t>
            </w:r>
            <w:proofErr w:type="spellEnd"/>
            <w:r w:rsidRPr="0058008A">
              <w:rPr>
                <w:rFonts w:cs="Calibri"/>
                <w:bCs/>
                <w:sz w:val="20"/>
                <w:szCs w:val="20"/>
              </w:rPr>
              <w:t xml:space="preserve"> </w:t>
            </w:r>
            <w:proofErr w:type="spellStart"/>
            <w:r w:rsidRPr="0058008A">
              <w:rPr>
                <w:rFonts w:cs="Calibri"/>
                <w:bCs/>
                <w:sz w:val="20"/>
                <w:szCs w:val="20"/>
              </w:rPr>
              <w:t>daty</w:t>
            </w:r>
            <w:proofErr w:type="spellEnd"/>
            <w:r w:rsidRPr="0058008A">
              <w:rPr>
                <w:rFonts w:cs="Calibri"/>
                <w:bCs/>
                <w:sz w:val="20"/>
                <w:szCs w:val="20"/>
              </w:rPr>
              <w:t xml:space="preserve"> ( </w:t>
            </w:r>
            <w:proofErr w:type="spellStart"/>
            <w:r w:rsidRPr="0058008A">
              <w:rPr>
                <w:rFonts w:cs="Calibri"/>
                <w:bCs/>
                <w:sz w:val="20"/>
                <w:szCs w:val="20"/>
              </w:rPr>
              <w:t>dd</w:t>
            </w:r>
            <w:proofErr w:type="spellEnd"/>
            <w:r w:rsidRPr="0058008A">
              <w:rPr>
                <w:rFonts w:cs="Calibri"/>
                <w:bCs/>
                <w:sz w:val="20"/>
                <w:szCs w:val="20"/>
              </w:rPr>
              <w:t>-mm-</w:t>
            </w:r>
            <w:proofErr w:type="spellStart"/>
            <w:r w:rsidRPr="0058008A">
              <w:rPr>
                <w:rFonts w:cs="Calibri"/>
                <w:bCs/>
                <w:sz w:val="20"/>
                <w:szCs w:val="20"/>
              </w:rPr>
              <w:t>rrrr</w:t>
            </w:r>
            <w:proofErr w:type="spellEnd"/>
            <w:r w:rsidRPr="0058008A">
              <w:rPr>
                <w:rFonts w:cs="Calibri"/>
                <w:bCs/>
                <w:sz w:val="20"/>
                <w:szCs w:val="20"/>
              </w:rPr>
              <w:t xml:space="preserve"> )</w:t>
            </w:r>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sprawdzenia</w:t>
            </w:r>
            <w:proofErr w:type="spellEnd"/>
            <w:r w:rsidRPr="0058008A">
              <w:rPr>
                <w:rFonts w:cs="Calibri"/>
                <w:bCs/>
                <w:sz w:val="20"/>
                <w:szCs w:val="20"/>
              </w:rPr>
              <w:t xml:space="preserve"> </w:t>
            </w:r>
            <w:proofErr w:type="spellStart"/>
            <w:r w:rsidRPr="0058008A">
              <w:rPr>
                <w:rFonts w:cs="Calibri"/>
                <w:bCs/>
                <w:sz w:val="20"/>
                <w:szCs w:val="20"/>
              </w:rPr>
              <w:t>historii</w:t>
            </w:r>
            <w:proofErr w:type="spellEnd"/>
            <w:r w:rsidRPr="0058008A">
              <w:rPr>
                <w:rFonts w:cs="Calibri"/>
                <w:bCs/>
                <w:sz w:val="20"/>
                <w:szCs w:val="20"/>
              </w:rPr>
              <w:t xml:space="preserve"> </w:t>
            </w:r>
            <w:proofErr w:type="spellStart"/>
            <w:r w:rsidRPr="0058008A">
              <w:rPr>
                <w:rFonts w:cs="Calibri"/>
                <w:bCs/>
                <w:sz w:val="20"/>
                <w:szCs w:val="20"/>
              </w:rPr>
              <w:t>upgrade’u</w:t>
            </w:r>
            <w:proofErr w:type="spellEnd"/>
            <w:r w:rsidRPr="0058008A">
              <w:rPr>
                <w:rFonts w:cs="Calibri"/>
                <w:bCs/>
                <w:sz w:val="20"/>
                <w:szCs w:val="20"/>
              </w:rPr>
              <w:t xml:space="preserve"> z </w:t>
            </w:r>
            <w:proofErr w:type="spellStart"/>
            <w:r w:rsidRPr="0058008A">
              <w:rPr>
                <w:rFonts w:cs="Calibri"/>
                <w:bCs/>
                <w:sz w:val="20"/>
                <w:szCs w:val="20"/>
              </w:rPr>
              <w:t>informacją</w:t>
            </w:r>
            <w:proofErr w:type="spellEnd"/>
            <w:r w:rsidRPr="0058008A">
              <w:rPr>
                <w:rFonts w:cs="Calibri"/>
                <w:bCs/>
                <w:sz w:val="20"/>
                <w:szCs w:val="20"/>
              </w:rPr>
              <w:t xml:space="preserve"> </w:t>
            </w:r>
            <w:proofErr w:type="spellStart"/>
            <w:r w:rsidRPr="0058008A">
              <w:rPr>
                <w:rFonts w:cs="Calibri"/>
                <w:bCs/>
                <w:sz w:val="20"/>
                <w:szCs w:val="20"/>
              </w:rPr>
              <w:t>jakie</w:t>
            </w:r>
            <w:proofErr w:type="spellEnd"/>
            <w:r w:rsidRPr="0058008A">
              <w:rPr>
                <w:rFonts w:cs="Calibri"/>
                <w:bCs/>
                <w:sz w:val="20"/>
                <w:szCs w:val="20"/>
              </w:rPr>
              <w:t xml:space="preserve"> </w:t>
            </w:r>
            <w:proofErr w:type="spellStart"/>
            <w:r w:rsidRPr="0058008A">
              <w:rPr>
                <w:rFonts w:cs="Calibri"/>
                <w:bCs/>
                <w:sz w:val="20"/>
                <w:szCs w:val="20"/>
              </w:rPr>
              <w:t>sterowniki</w:t>
            </w:r>
            <w:proofErr w:type="spellEnd"/>
            <w:r w:rsidRPr="0058008A">
              <w:rPr>
                <w:rFonts w:cs="Calibri"/>
                <w:bCs/>
                <w:sz w:val="20"/>
                <w:szCs w:val="20"/>
              </w:rPr>
              <w:t xml:space="preserve"> </w:t>
            </w:r>
            <w:proofErr w:type="spellStart"/>
            <w:r w:rsidRPr="0058008A">
              <w:rPr>
                <w:rFonts w:cs="Calibri"/>
                <w:bCs/>
                <w:sz w:val="20"/>
                <w:szCs w:val="20"/>
              </w:rPr>
              <w:t>były</w:t>
            </w:r>
            <w:proofErr w:type="spellEnd"/>
            <w:r w:rsidRPr="0058008A">
              <w:rPr>
                <w:rFonts w:cs="Calibri"/>
                <w:bCs/>
                <w:sz w:val="20"/>
                <w:szCs w:val="20"/>
              </w:rPr>
              <w:t xml:space="preserve"> </w:t>
            </w:r>
            <w:proofErr w:type="spellStart"/>
            <w:r w:rsidRPr="0058008A">
              <w:rPr>
                <w:rFonts w:cs="Calibri"/>
                <w:bCs/>
                <w:sz w:val="20"/>
                <w:szCs w:val="20"/>
              </w:rPr>
              <w:t>instalowane</w:t>
            </w:r>
            <w:proofErr w:type="spellEnd"/>
            <w:r w:rsidRPr="0058008A">
              <w:rPr>
                <w:rFonts w:cs="Calibri"/>
                <w:bCs/>
                <w:sz w:val="20"/>
                <w:szCs w:val="20"/>
              </w:rPr>
              <w:t xml:space="preserve"> z </w:t>
            </w:r>
            <w:proofErr w:type="spellStart"/>
            <w:r w:rsidRPr="0058008A">
              <w:rPr>
                <w:rFonts w:cs="Calibri"/>
                <w:bCs/>
                <w:sz w:val="20"/>
                <w:szCs w:val="20"/>
              </w:rPr>
              <w:t>dokładną</w:t>
            </w:r>
            <w:proofErr w:type="spellEnd"/>
            <w:r w:rsidRPr="0058008A">
              <w:rPr>
                <w:rFonts w:cs="Calibri"/>
                <w:bCs/>
                <w:sz w:val="20"/>
                <w:szCs w:val="20"/>
              </w:rPr>
              <w:t xml:space="preserve"> </w:t>
            </w:r>
            <w:proofErr w:type="spellStart"/>
            <w:r w:rsidRPr="0058008A">
              <w:rPr>
                <w:rFonts w:cs="Calibri"/>
                <w:bCs/>
                <w:sz w:val="20"/>
                <w:szCs w:val="20"/>
              </w:rPr>
              <w:t>datą</w:t>
            </w:r>
            <w:proofErr w:type="spellEnd"/>
            <w:r w:rsidRPr="0058008A">
              <w:rPr>
                <w:rFonts w:cs="Calibri"/>
                <w:bCs/>
                <w:sz w:val="20"/>
                <w:szCs w:val="20"/>
              </w:rPr>
              <w:t xml:space="preserve"> ( </w:t>
            </w:r>
            <w:proofErr w:type="spellStart"/>
            <w:r w:rsidRPr="0058008A">
              <w:rPr>
                <w:rFonts w:cs="Calibri"/>
                <w:bCs/>
                <w:sz w:val="20"/>
                <w:szCs w:val="20"/>
              </w:rPr>
              <w:t>dd</w:t>
            </w:r>
            <w:proofErr w:type="spellEnd"/>
            <w:r w:rsidRPr="0058008A">
              <w:rPr>
                <w:rFonts w:cs="Calibri"/>
                <w:bCs/>
                <w:sz w:val="20"/>
                <w:szCs w:val="20"/>
              </w:rPr>
              <w:t>-mm-</w:t>
            </w:r>
            <w:proofErr w:type="spellStart"/>
            <w:r w:rsidRPr="0058008A">
              <w:rPr>
                <w:rFonts w:cs="Calibri"/>
                <w:bCs/>
                <w:sz w:val="20"/>
                <w:szCs w:val="20"/>
              </w:rPr>
              <w:t>rrrr</w:t>
            </w:r>
            <w:proofErr w:type="spellEnd"/>
            <w:r w:rsidRPr="0058008A">
              <w:rPr>
                <w:rFonts w:cs="Calibri"/>
                <w:bCs/>
                <w:sz w:val="20"/>
                <w:szCs w:val="20"/>
              </w:rPr>
              <w:t xml:space="preserve">) </w:t>
            </w:r>
            <w:proofErr w:type="spellStart"/>
            <w:r w:rsidRPr="0058008A">
              <w:rPr>
                <w:rFonts w:cs="Calibri"/>
                <w:bCs/>
                <w:sz w:val="20"/>
                <w:szCs w:val="20"/>
              </w:rPr>
              <w:t>i</w:t>
            </w:r>
            <w:proofErr w:type="spellEnd"/>
            <w:r w:rsidRPr="0058008A">
              <w:rPr>
                <w:rFonts w:cs="Calibri"/>
                <w:bCs/>
                <w:sz w:val="20"/>
                <w:szCs w:val="20"/>
              </w:rPr>
              <w:t xml:space="preserve"> </w:t>
            </w:r>
            <w:proofErr w:type="spellStart"/>
            <w:r w:rsidRPr="0058008A">
              <w:rPr>
                <w:rFonts w:cs="Calibri"/>
                <w:bCs/>
                <w:sz w:val="20"/>
                <w:szCs w:val="20"/>
              </w:rPr>
              <w:t>wersją</w:t>
            </w:r>
            <w:proofErr w:type="spellEnd"/>
            <w:r w:rsidRPr="0058008A">
              <w:rPr>
                <w:rFonts w:cs="Calibri"/>
                <w:bCs/>
                <w:sz w:val="20"/>
                <w:szCs w:val="20"/>
              </w:rPr>
              <w:t xml:space="preserve"> (</w:t>
            </w:r>
            <w:proofErr w:type="spellStart"/>
            <w:r w:rsidRPr="0058008A">
              <w:rPr>
                <w:rFonts w:cs="Calibri"/>
                <w:bCs/>
                <w:sz w:val="20"/>
                <w:szCs w:val="20"/>
              </w:rPr>
              <w:t>rewizja</w:t>
            </w:r>
            <w:proofErr w:type="spellEnd"/>
            <w:r w:rsidRPr="0058008A">
              <w:rPr>
                <w:rFonts w:cs="Calibri"/>
                <w:bCs/>
                <w:sz w:val="20"/>
                <w:szCs w:val="20"/>
              </w:rPr>
              <w:t xml:space="preserve"> </w:t>
            </w:r>
            <w:proofErr w:type="spellStart"/>
            <w:r w:rsidRPr="0058008A">
              <w:rPr>
                <w:rFonts w:cs="Calibri"/>
                <w:bCs/>
                <w:sz w:val="20"/>
                <w:szCs w:val="20"/>
              </w:rPr>
              <w:t>wydania</w:t>
            </w:r>
            <w:proofErr w:type="spellEnd"/>
            <w:r w:rsidRPr="0058008A">
              <w:rPr>
                <w:rFonts w:cs="Calibri"/>
                <w:bCs/>
                <w:sz w:val="20"/>
                <w:szCs w:val="20"/>
              </w:rPr>
              <w:t>)</w:t>
            </w:r>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dokładny</w:t>
            </w:r>
            <w:proofErr w:type="spellEnd"/>
            <w:r w:rsidRPr="0058008A">
              <w:rPr>
                <w:rFonts w:cs="Calibri"/>
                <w:bCs/>
                <w:sz w:val="20"/>
                <w:szCs w:val="20"/>
              </w:rPr>
              <w:t xml:space="preserve"> </w:t>
            </w:r>
            <w:proofErr w:type="spellStart"/>
            <w:r w:rsidRPr="0058008A">
              <w:rPr>
                <w:rFonts w:cs="Calibri"/>
                <w:bCs/>
                <w:sz w:val="20"/>
                <w:szCs w:val="20"/>
              </w:rPr>
              <w:t>wykaz</w:t>
            </w:r>
            <w:proofErr w:type="spellEnd"/>
            <w:r w:rsidRPr="0058008A">
              <w:rPr>
                <w:rFonts w:cs="Calibri"/>
                <w:bCs/>
                <w:sz w:val="20"/>
                <w:szCs w:val="20"/>
              </w:rPr>
              <w:t xml:space="preserve"> </w:t>
            </w:r>
            <w:proofErr w:type="spellStart"/>
            <w:r w:rsidRPr="0058008A">
              <w:rPr>
                <w:rFonts w:cs="Calibri"/>
                <w:bCs/>
                <w:sz w:val="20"/>
                <w:szCs w:val="20"/>
              </w:rPr>
              <w:t>wymaganych</w:t>
            </w:r>
            <w:proofErr w:type="spellEnd"/>
            <w:r w:rsidRPr="0058008A">
              <w:rPr>
                <w:rFonts w:cs="Calibri"/>
                <w:bCs/>
                <w:sz w:val="20"/>
                <w:szCs w:val="20"/>
              </w:rPr>
              <w:t xml:space="preserve"> </w:t>
            </w:r>
            <w:proofErr w:type="spellStart"/>
            <w:r w:rsidRPr="0058008A">
              <w:rPr>
                <w:rFonts w:cs="Calibri"/>
                <w:bCs/>
                <w:sz w:val="20"/>
                <w:szCs w:val="20"/>
              </w:rPr>
              <w:t>sterowników</w:t>
            </w:r>
            <w:proofErr w:type="spellEnd"/>
            <w:r w:rsidRPr="0058008A">
              <w:rPr>
                <w:rFonts w:cs="Calibri"/>
                <w:bCs/>
                <w:sz w:val="20"/>
                <w:szCs w:val="20"/>
              </w:rPr>
              <w:t xml:space="preserve">, </w:t>
            </w:r>
            <w:proofErr w:type="spellStart"/>
            <w:r w:rsidRPr="0058008A">
              <w:rPr>
                <w:rFonts w:cs="Calibri"/>
                <w:bCs/>
                <w:sz w:val="20"/>
                <w:szCs w:val="20"/>
              </w:rPr>
              <w:t>aplikacji</w:t>
            </w:r>
            <w:proofErr w:type="spellEnd"/>
            <w:r w:rsidRPr="0058008A">
              <w:rPr>
                <w:rFonts w:cs="Calibri"/>
                <w:bCs/>
                <w:sz w:val="20"/>
                <w:szCs w:val="20"/>
              </w:rPr>
              <w:t xml:space="preserve">, </w:t>
            </w:r>
            <w:proofErr w:type="spellStart"/>
            <w:r w:rsidRPr="0058008A">
              <w:rPr>
                <w:rFonts w:cs="Calibri"/>
                <w:bCs/>
                <w:sz w:val="20"/>
                <w:szCs w:val="20"/>
              </w:rPr>
              <w:t>BIOS’u</w:t>
            </w:r>
            <w:proofErr w:type="spellEnd"/>
            <w:r w:rsidRPr="0058008A">
              <w:rPr>
                <w:rFonts w:cs="Calibri"/>
                <w:bCs/>
                <w:sz w:val="20"/>
                <w:szCs w:val="20"/>
              </w:rPr>
              <w:t xml:space="preserve"> z </w:t>
            </w:r>
            <w:proofErr w:type="spellStart"/>
            <w:r w:rsidRPr="0058008A">
              <w:rPr>
                <w:rFonts w:cs="Calibri"/>
                <w:bCs/>
                <w:sz w:val="20"/>
                <w:szCs w:val="20"/>
              </w:rPr>
              <w:t>informacją</w:t>
            </w:r>
            <w:proofErr w:type="spellEnd"/>
            <w:r w:rsidRPr="0058008A">
              <w:rPr>
                <w:rFonts w:cs="Calibri"/>
                <w:bCs/>
                <w:sz w:val="20"/>
                <w:szCs w:val="20"/>
              </w:rPr>
              <w:t xml:space="preserve"> o </w:t>
            </w:r>
            <w:proofErr w:type="spellStart"/>
            <w:r w:rsidRPr="0058008A">
              <w:rPr>
                <w:rFonts w:cs="Calibri"/>
                <w:bCs/>
                <w:sz w:val="20"/>
                <w:szCs w:val="20"/>
              </w:rPr>
              <w:t>zainstalowanej</w:t>
            </w:r>
            <w:proofErr w:type="spellEnd"/>
            <w:r w:rsidRPr="0058008A">
              <w:rPr>
                <w:rFonts w:cs="Calibri"/>
                <w:bCs/>
                <w:sz w:val="20"/>
                <w:szCs w:val="20"/>
              </w:rPr>
              <w:t xml:space="preserve"> </w:t>
            </w:r>
            <w:proofErr w:type="spellStart"/>
            <w:r w:rsidRPr="0058008A">
              <w:rPr>
                <w:rFonts w:cs="Calibri"/>
                <w:bCs/>
                <w:sz w:val="20"/>
                <w:szCs w:val="20"/>
              </w:rPr>
              <w:t>obecnie</w:t>
            </w:r>
            <w:proofErr w:type="spellEnd"/>
            <w:r w:rsidRPr="0058008A">
              <w:rPr>
                <w:rFonts w:cs="Calibri"/>
                <w:bCs/>
                <w:sz w:val="20"/>
                <w:szCs w:val="20"/>
              </w:rPr>
              <w:t xml:space="preserve"> </w:t>
            </w:r>
            <w:proofErr w:type="spellStart"/>
            <w:r w:rsidRPr="0058008A">
              <w:rPr>
                <w:rFonts w:cs="Calibri"/>
                <w:bCs/>
                <w:sz w:val="20"/>
                <w:szCs w:val="20"/>
              </w:rPr>
              <w:t>wersji</w:t>
            </w:r>
            <w:proofErr w:type="spellEnd"/>
            <w:r w:rsidRPr="0058008A">
              <w:rPr>
                <w:rFonts w:cs="Calibri"/>
                <w:bCs/>
                <w:sz w:val="20"/>
                <w:szCs w:val="20"/>
              </w:rPr>
              <w:t xml:space="preserve"> </w:t>
            </w:r>
            <w:proofErr w:type="spellStart"/>
            <w:r w:rsidRPr="0058008A">
              <w:rPr>
                <w:rFonts w:cs="Calibri"/>
                <w:bCs/>
                <w:sz w:val="20"/>
                <w:szCs w:val="20"/>
              </w:rPr>
              <w:t>dla</w:t>
            </w:r>
            <w:proofErr w:type="spellEnd"/>
            <w:r w:rsidRPr="0058008A">
              <w:rPr>
                <w:rFonts w:cs="Calibri"/>
                <w:bCs/>
                <w:sz w:val="20"/>
                <w:szCs w:val="20"/>
              </w:rPr>
              <w:t xml:space="preserve"> </w:t>
            </w:r>
            <w:proofErr w:type="spellStart"/>
            <w:r w:rsidRPr="0058008A">
              <w:rPr>
                <w:rFonts w:cs="Calibri"/>
                <w:bCs/>
                <w:sz w:val="20"/>
                <w:szCs w:val="20"/>
              </w:rPr>
              <w:t>oferowanego</w:t>
            </w:r>
            <w:proofErr w:type="spellEnd"/>
            <w:r w:rsidRPr="0058008A">
              <w:rPr>
                <w:rFonts w:cs="Calibri"/>
                <w:bCs/>
                <w:sz w:val="20"/>
                <w:szCs w:val="20"/>
              </w:rPr>
              <w:t xml:space="preserve"> </w:t>
            </w:r>
            <w:proofErr w:type="spellStart"/>
            <w:r w:rsidRPr="0058008A">
              <w:rPr>
                <w:rFonts w:cs="Calibri"/>
                <w:bCs/>
                <w:sz w:val="20"/>
                <w:szCs w:val="20"/>
              </w:rPr>
              <w:t>komputera</w:t>
            </w:r>
            <w:proofErr w:type="spellEnd"/>
            <w:r w:rsidRPr="0058008A">
              <w:rPr>
                <w:rFonts w:cs="Calibri"/>
                <w:bCs/>
                <w:sz w:val="20"/>
                <w:szCs w:val="20"/>
              </w:rPr>
              <w:t xml:space="preserve"> z </w:t>
            </w:r>
            <w:proofErr w:type="spellStart"/>
            <w:r w:rsidRPr="0058008A">
              <w:rPr>
                <w:rFonts w:cs="Calibri"/>
                <w:bCs/>
                <w:sz w:val="20"/>
                <w:szCs w:val="20"/>
              </w:rPr>
              <w:t>możliwością</w:t>
            </w:r>
            <w:proofErr w:type="spellEnd"/>
            <w:r w:rsidRPr="0058008A">
              <w:rPr>
                <w:rFonts w:cs="Calibri"/>
                <w:bCs/>
                <w:sz w:val="20"/>
                <w:szCs w:val="20"/>
              </w:rPr>
              <w:t xml:space="preserve"> </w:t>
            </w:r>
            <w:proofErr w:type="spellStart"/>
            <w:r w:rsidRPr="0058008A">
              <w:rPr>
                <w:rFonts w:cs="Calibri"/>
                <w:bCs/>
                <w:sz w:val="20"/>
                <w:szCs w:val="20"/>
              </w:rPr>
              <w:t>exportu</w:t>
            </w:r>
            <w:proofErr w:type="spellEnd"/>
            <w:r w:rsidRPr="0058008A">
              <w:rPr>
                <w:rFonts w:cs="Calibri"/>
                <w:bCs/>
                <w:sz w:val="20"/>
                <w:szCs w:val="20"/>
              </w:rPr>
              <w:t xml:space="preserve"> do </w:t>
            </w:r>
            <w:proofErr w:type="spellStart"/>
            <w:r w:rsidRPr="0058008A">
              <w:rPr>
                <w:rFonts w:cs="Calibri"/>
                <w:bCs/>
                <w:sz w:val="20"/>
                <w:szCs w:val="20"/>
              </w:rPr>
              <w:t>pliku</w:t>
            </w:r>
            <w:proofErr w:type="spellEnd"/>
            <w:r w:rsidRPr="0058008A">
              <w:rPr>
                <w:rFonts w:cs="Calibri"/>
                <w:bCs/>
                <w:sz w:val="20"/>
                <w:szCs w:val="20"/>
              </w:rPr>
              <w:t xml:space="preserve"> o </w:t>
            </w:r>
            <w:proofErr w:type="spellStart"/>
            <w:r w:rsidRPr="0058008A">
              <w:rPr>
                <w:rFonts w:cs="Calibri"/>
                <w:bCs/>
                <w:sz w:val="20"/>
                <w:szCs w:val="20"/>
              </w:rPr>
              <w:t>rozszerzeniu</w:t>
            </w:r>
            <w:proofErr w:type="spellEnd"/>
            <w:r w:rsidRPr="0058008A">
              <w:rPr>
                <w:rFonts w:cs="Calibri"/>
                <w:bCs/>
                <w:sz w:val="20"/>
                <w:szCs w:val="20"/>
              </w:rPr>
              <w:t xml:space="preserve"> *.xml</w:t>
            </w:r>
          </w:p>
          <w:p w:rsidR="008F44DB" w:rsidRPr="0058008A" w:rsidRDefault="008F44DB" w:rsidP="008F44DB">
            <w:pPr>
              <w:pStyle w:val="Akapitzlist1"/>
              <w:numPr>
                <w:ilvl w:val="0"/>
                <w:numId w:val="18"/>
              </w:numPr>
              <w:spacing w:after="160" w:line="240" w:lineRule="auto"/>
              <w:jc w:val="both"/>
              <w:rPr>
                <w:rFonts w:cs="Calibri"/>
                <w:bCs/>
                <w:sz w:val="20"/>
                <w:szCs w:val="20"/>
              </w:rPr>
            </w:pPr>
            <w:proofErr w:type="spellStart"/>
            <w:r w:rsidRPr="0058008A">
              <w:rPr>
                <w:rFonts w:cs="Calibri"/>
                <w:bCs/>
                <w:sz w:val="20"/>
                <w:szCs w:val="20"/>
              </w:rPr>
              <w:t>raport</w:t>
            </w:r>
            <w:proofErr w:type="spellEnd"/>
            <w:r w:rsidRPr="0058008A">
              <w:rPr>
                <w:rFonts w:cs="Calibri"/>
                <w:bCs/>
                <w:sz w:val="20"/>
                <w:szCs w:val="20"/>
              </w:rPr>
              <w:t xml:space="preserve"> </w:t>
            </w:r>
            <w:proofErr w:type="spellStart"/>
            <w:r w:rsidRPr="0058008A">
              <w:rPr>
                <w:rFonts w:cs="Calibri"/>
                <w:bCs/>
                <w:sz w:val="20"/>
                <w:szCs w:val="20"/>
              </w:rPr>
              <w:t>uwzględniający</w:t>
            </w:r>
            <w:proofErr w:type="spellEnd"/>
            <w:r w:rsidRPr="0058008A">
              <w:rPr>
                <w:rFonts w:cs="Calibri"/>
                <w:bCs/>
                <w:sz w:val="20"/>
                <w:szCs w:val="20"/>
              </w:rPr>
              <w:t xml:space="preserve"> </w:t>
            </w:r>
            <w:proofErr w:type="spellStart"/>
            <w:r w:rsidRPr="0058008A">
              <w:rPr>
                <w:rFonts w:cs="Calibri"/>
                <w:bCs/>
                <w:sz w:val="20"/>
                <w:szCs w:val="20"/>
              </w:rPr>
              <w:t>informacje</w:t>
            </w:r>
            <w:proofErr w:type="spellEnd"/>
            <w:r w:rsidRPr="0058008A">
              <w:rPr>
                <w:rFonts w:cs="Calibri"/>
                <w:bCs/>
                <w:sz w:val="20"/>
                <w:szCs w:val="20"/>
              </w:rPr>
              <w:t xml:space="preserve"> o : </w:t>
            </w:r>
            <w:proofErr w:type="spellStart"/>
            <w:r w:rsidRPr="0058008A">
              <w:rPr>
                <w:rFonts w:cs="Calibri"/>
                <w:bCs/>
                <w:sz w:val="20"/>
                <w:szCs w:val="20"/>
              </w:rPr>
              <w:t>sprawdzaniu</w:t>
            </w:r>
            <w:proofErr w:type="spellEnd"/>
            <w:r w:rsidRPr="0058008A">
              <w:rPr>
                <w:rFonts w:cs="Calibri"/>
                <w:bCs/>
                <w:sz w:val="20"/>
                <w:szCs w:val="20"/>
              </w:rPr>
              <w:t xml:space="preserve"> </w:t>
            </w:r>
            <w:proofErr w:type="spellStart"/>
            <w:r w:rsidRPr="0058008A">
              <w:rPr>
                <w:rFonts w:cs="Calibri"/>
                <w:bCs/>
                <w:sz w:val="20"/>
                <w:szCs w:val="20"/>
              </w:rPr>
              <w:t>aktualizacji</w:t>
            </w:r>
            <w:proofErr w:type="spellEnd"/>
            <w:r w:rsidRPr="0058008A">
              <w:rPr>
                <w:rFonts w:cs="Calibri"/>
                <w:bCs/>
                <w:sz w:val="20"/>
                <w:szCs w:val="20"/>
              </w:rPr>
              <w:t xml:space="preserve">, </w:t>
            </w:r>
            <w:proofErr w:type="spellStart"/>
            <w:r w:rsidRPr="0058008A">
              <w:rPr>
                <w:rFonts w:cs="Calibri"/>
                <w:bCs/>
                <w:sz w:val="20"/>
                <w:szCs w:val="20"/>
              </w:rPr>
              <w:t>znalezionych</w:t>
            </w:r>
            <w:proofErr w:type="spellEnd"/>
            <w:r w:rsidRPr="0058008A">
              <w:rPr>
                <w:rFonts w:cs="Calibri"/>
                <w:bCs/>
                <w:sz w:val="20"/>
                <w:szCs w:val="20"/>
              </w:rPr>
              <w:t xml:space="preserve"> </w:t>
            </w:r>
            <w:proofErr w:type="spellStart"/>
            <w:r w:rsidRPr="0058008A">
              <w:rPr>
                <w:rFonts w:cs="Calibri"/>
                <w:bCs/>
                <w:sz w:val="20"/>
                <w:szCs w:val="20"/>
              </w:rPr>
              <w:t>aktualizacjach</w:t>
            </w:r>
            <w:proofErr w:type="spellEnd"/>
            <w:r w:rsidRPr="0058008A">
              <w:rPr>
                <w:rFonts w:cs="Calibri"/>
                <w:bCs/>
                <w:sz w:val="20"/>
                <w:szCs w:val="20"/>
              </w:rPr>
              <w:t xml:space="preserve">, </w:t>
            </w:r>
            <w:proofErr w:type="spellStart"/>
            <w:r w:rsidRPr="0058008A">
              <w:rPr>
                <w:rFonts w:cs="Calibri"/>
                <w:bCs/>
                <w:sz w:val="20"/>
                <w:szCs w:val="20"/>
              </w:rPr>
              <w:t>ściągniętych</w:t>
            </w:r>
            <w:proofErr w:type="spellEnd"/>
            <w:r w:rsidRPr="0058008A">
              <w:rPr>
                <w:rFonts w:cs="Calibri"/>
                <w:bCs/>
                <w:sz w:val="20"/>
                <w:szCs w:val="20"/>
              </w:rPr>
              <w:t xml:space="preserve"> </w:t>
            </w:r>
            <w:proofErr w:type="spellStart"/>
            <w:r w:rsidRPr="0058008A">
              <w:rPr>
                <w:rFonts w:cs="Calibri"/>
                <w:bCs/>
                <w:sz w:val="20"/>
                <w:szCs w:val="20"/>
              </w:rPr>
              <w:t>aktualizacjach</w:t>
            </w:r>
            <w:proofErr w:type="spellEnd"/>
            <w:r w:rsidRPr="0058008A">
              <w:rPr>
                <w:rFonts w:cs="Calibri"/>
                <w:bCs/>
                <w:sz w:val="20"/>
                <w:szCs w:val="20"/>
              </w:rPr>
              <w:t xml:space="preserve"> , </w:t>
            </w:r>
            <w:proofErr w:type="spellStart"/>
            <w:r w:rsidRPr="0058008A">
              <w:rPr>
                <w:rFonts w:cs="Calibri"/>
                <w:bCs/>
                <w:sz w:val="20"/>
                <w:szCs w:val="20"/>
              </w:rPr>
              <w:t>zainstalowanych</w:t>
            </w:r>
            <w:proofErr w:type="spellEnd"/>
            <w:r w:rsidRPr="0058008A">
              <w:rPr>
                <w:rFonts w:cs="Calibri"/>
                <w:bCs/>
                <w:sz w:val="20"/>
                <w:szCs w:val="20"/>
              </w:rPr>
              <w:t xml:space="preserve"> </w:t>
            </w:r>
            <w:proofErr w:type="spellStart"/>
            <w:r w:rsidRPr="0058008A">
              <w:rPr>
                <w:rFonts w:cs="Calibri"/>
                <w:bCs/>
                <w:sz w:val="20"/>
                <w:szCs w:val="20"/>
              </w:rPr>
              <w:t>aktualizacjach</w:t>
            </w:r>
            <w:proofErr w:type="spellEnd"/>
            <w:r w:rsidRPr="0058008A">
              <w:rPr>
                <w:rFonts w:cs="Calibri"/>
                <w:bCs/>
                <w:sz w:val="20"/>
                <w:szCs w:val="20"/>
              </w:rPr>
              <w:t xml:space="preserve"> z </w:t>
            </w:r>
            <w:proofErr w:type="spellStart"/>
            <w:r w:rsidRPr="0058008A">
              <w:rPr>
                <w:rFonts w:cs="Calibri"/>
                <w:bCs/>
                <w:sz w:val="20"/>
                <w:szCs w:val="20"/>
              </w:rPr>
              <w:t>dokładnym</w:t>
            </w:r>
            <w:proofErr w:type="spellEnd"/>
            <w:r w:rsidRPr="0058008A">
              <w:rPr>
                <w:rFonts w:cs="Calibri"/>
                <w:bCs/>
                <w:sz w:val="20"/>
                <w:szCs w:val="20"/>
              </w:rPr>
              <w:t xml:space="preserve"> </w:t>
            </w:r>
            <w:proofErr w:type="spellStart"/>
            <w:r w:rsidRPr="0058008A">
              <w:rPr>
                <w:rFonts w:cs="Calibri"/>
                <w:bCs/>
                <w:sz w:val="20"/>
                <w:szCs w:val="20"/>
              </w:rPr>
              <w:t>rozbiciem</w:t>
            </w:r>
            <w:proofErr w:type="spellEnd"/>
            <w:r w:rsidRPr="0058008A">
              <w:rPr>
                <w:rFonts w:cs="Calibri"/>
                <w:bCs/>
                <w:sz w:val="20"/>
                <w:szCs w:val="20"/>
              </w:rPr>
              <w:t xml:space="preserve"> </w:t>
            </w:r>
            <w:proofErr w:type="spellStart"/>
            <w:r w:rsidRPr="0058008A">
              <w:rPr>
                <w:rFonts w:cs="Calibri"/>
                <w:bCs/>
                <w:sz w:val="20"/>
                <w:szCs w:val="20"/>
              </w:rPr>
              <w:t>jakich</w:t>
            </w:r>
            <w:proofErr w:type="spellEnd"/>
            <w:r w:rsidRPr="0058008A">
              <w:rPr>
                <w:rFonts w:cs="Calibri"/>
                <w:bCs/>
                <w:sz w:val="20"/>
                <w:szCs w:val="20"/>
              </w:rPr>
              <w:t xml:space="preserve"> </w:t>
            </w:r>
            <w:proofErr w:type="spellStart"/>
            <w:r w:rsidRPr="0058008A">
              <w:rPr>
                <w:rFonts w:cs="Calibri"/>
                <w:bCs/>
                <w:sz w:val="20"/>
                <w:szCs w:val="20"/>
              </w:rPr>
              <w:t>komponentów</w:t>
            </w:r>
            <w:proofErr w:type="spellEnd"/>
            <w:r w:rsidRPr="0058008A">
              <w:rPr>
                <w:rFonts w:cs="Calibri"/>
                <w:bCs/>
                <w:sz w:val="20"/>
                <w:szCs w:val="20"/>
              </w:rPr>
              <w:t xml:space="preserve"> to </w:t>
            </w:r>
            <w:proofErr w:type="spellStart"/>
            <w:r w:rsidRPr="0058008A">
              <w:rPr>
                <w:rFonts w:cs="Calibri"/>
                <w:bCs/>
                <w:sz w:val="20"/>
                <w:szCs w:val="20"/>
              </w:rPr>
              <w:t>dotyczyło</w:t>
            </w:r>
            <w:proofErr w:type="spellEnd"/>
            <w:r w:rsidRPr="0058008A">
              <w:rPr>
                <w:rFonts w:cs="Calibri"/>
                <w:bCs/>
                <w:sz w:val="20"/>
                <w:szCs w:val="20"/>
              </w:rPr>
              <w:t xml:space="preserve">, </w:t>
            </w:r>
            <w:proofErr w:type="spellStart"/>
            <w:r w:rsidRPr="0058008A">
              <w:rPr>
                <w:rFonts w:cs="Calibri"/>
                <w:bCs/>
                <w:sz w:val="20"/>
                <w:szCs w:val="20"/>
              </w:rPr>
              <w:t>błędach</w:t>
            </w:r>
            <w:proofErr w:type="spellEnd"/>
            <w:r w:rsidRPr="0058008A">
              <w:rPr>
                <w:rFonts w:cs="Calibri"/>
                <w:bCs/>
                <w:sz w:val="20"/>
                <w:szCs w:val="20"/>
              </w:rPr>
              <w:t xml:space="preserve"> </w:t>
            </w:r>
            <w:proofErr w:type="spellStart"/>
            <w:r w:rsidRPr="0058008A">
              <w:rPr>
                <w:rFonts w:cs="Calibri"/>
                <w:bCs/>
                <w:sz w:val="20"/>
                <w:szCs w:val="20"/>
              </w:rPr>
              <w:t>podczas</w:t>
            </w:r>
            <w:proofErr w:type="spellEnd"/>
            <w:r w:rsidRPr="0058008A">
              <w:rPr>
                <w:rFonts w:cs="Calibri"/>
                <w:bCs/>
                <w:sz w:val="20"/>
                <w:szCs w:val="20"/>
              </w:rPr>
              <w:t xml:space="preserve"> </w:t>
            </w:r>
            <w:proofErr w:type="spellStart"/>
            <w:r w:rsidRPr="0058008A">
              <w:rPr>
                <w:rFonts w:cs="Calibri"/>
                <w:bCs/>
                <w:sz w:val="20"/>
                <w:szCs w:val="20"/>
              </w:rPr>
              <w:t>sprawdzania</w:t>
            </w:r>
            <w:proofErr w:type="spellEnd"/>
            <w:r w:rsidRPr="0058008A">
              <w:rPr>
                <w:rFonts w:cs="Calibri"/>
                <w:bCs/>
                <w:sz w:val="20"/>
                <w:szCs w:val="20"/>
              </w:rPr>
              <w:t xml:space="preserve">, </w:t>
            </w:r>
            <w:proofErr w:type="spellStart"/>
            <w:r w:rsidRPr="0058008A">
              <w:rPr>
                <w:rFonts w:cs="Calibri"/>
                <w:bCs/>
                <w:sz w:val="20"/>
                <w:szCs w:val="20"/>
              </w:rPr>
              <w:t>instalowania</w:t>
            </w:r>
            <w:proofErr w:type="spellEnd"/>
            <w:r w:rsidRPr="0058008A">
              <w:rPr>
                <w:rFonts w:cs="Calibri"/>
                <w:bCs/>
                <w:sz w:val="20"/>
                <w:szCs w:val="20"/>
              </w:rPr>
              <w:t xml:space="preserve"> </w:t>
            </w:r>
            <w:proofErr w:type="spellStart"/>
            <w:r w:rsidRPr="0058008A">
              <w:rPr>
                <w:rFonts w:cs="Calibri"/>
                <w:bCs/>
                <w:sz w:val="20"/>
                <w:szCs w:val="20"/>
              </w:rPr>
              <w:t>oraz</w:t>
            </w:r>
            <w:proofErr w:type="spellEnd"/>
            <w:r w:rsidRPr="0058008A">
              <w:rPr>
                <w:rFonts w:cs="Calibri"/>
                <w:bCs/>
                <w:sz w:val="20"/>
                <w:szCs w:val="20"/>
              </w:rPr>
              <w:t xml:space="preserve"> </w:t>
            </w:r>
            <w:proofErr w:type="spellStart"/>
            <w:r w:rsidRPr="0058008A">
              <w:rPr>
                <w:rFonts w:cs="Calibri"/>
                <w:bCs/>
                <w:sz w:val="20"/>
                <w:szCs w:val="20"/>
              </w:rPr>
              <w:t>możliwość</w:t>
            </w:r>
            <w:proofErr w:type="spellEnd"/>
            <w:r w:rsidRPr="0058008A">
              <w:rPr>
                <w:rFonts w:cs="Calibri"/>
                <w:bCs/>
                <w:sz w:val="20"/>
                <w:szCs w:val="20"/>
              </w:rPr>
              <w:t xml:space="preserve"> </w:t>
            </w:r>
            <w:proofErr w:type="spellStart"/>
            <w:r w:rsidRPr="0058008A">
              <w:rPr>
                <w:rFonts w:cs="Calibri"/>
                <w:bCs/>
                <w:sz w:val="20"/>
                <w:szCs w:val="20"/>
              </w:rPr>
              <w:t>exportu</w:t>
            </w:r>
            <w:proofErr w:type="spellEnd"/>
            <w:r w:rsidRPr="0058008A">
              <w:rPr>
                <w:rFonts w:cs="Calibri"/>
                <w:bCs/>
                <w:sz w:val="20"/>
                <w:szCs w:val="20"/>
              </w:rPr>
              <w:t xml:space="preserve"> </w:t>
            </w:r>
            <w:proofErr w:type="spellStart"/>
            <w:r w:rsidRPr="0058008A">
              <w:rPr>
                <w:rFonts w:cs="Calibri"/>
                <w:bCs/>
                <w:sz w:val="20"/>
                <w:szCs w:val="20"/>
              </w:rPr>
              <w:t>takiego</w:t>
            </w:r>
            <w:proofErr w:type="spellEnd"/>
            <w:r w:rsidRPr="0058008A">
              <w:rPr>
                <w:rFonts w:cs="Calibri"/>
                <w:bCs/>
                <w:sz w:val="20"/>
                <w:szCs w:val="20"/>
              </w:rPr>
              <w:t xml:space="preserve"> </w:t>
            </w:r>
            <w:proofErr w:type="spellStart"/>
            <w:r w:rsidRPr="0058008A">
              <w:rPr>
                <w:rFonts w:cs="Calibri"/>
                <w:bCs/>
                <w:sz w:val="20"/>
                <w:szCs w:val="20"/>
              </w:rPr>
              <w:t>raportu</w:t>
            </w:r>
            <w:proofErr w:type="spellEnd"/>
            <w:r w:rsidRPr="0058008A">
              <w:rPr>
                <w:rFonts w:cs="Calibri"/>
                <w:bCs/>
                <w:sz w:val="20"/>
                <w:szCs w:val="20"/>
              </w:rPr>
              <w:t xml:space="preserve"> do </w:t>
            </w:r>
            <w:proofErr w:type="spellStart"/>
            <w:r w:rsidRPr="0058008A">
              <w:rPr>
                <w:rFonts w:cs="Calibri"/>
                <w:bCs/>
                <w:sz w:val="20"/>
                <w:szCs w:val="20"/>
              </w:rPr>
              <w:t>pliku</w:t>
            </w:r>
            <w:proofErr w:type="spellEnd"/>
            <w:r w:rsidRPr="0058008A">
              <w:rPr>
                <w:rFonts w:cs="Calibri"/>
                <w:bCs/>
                <w:sz w:val="20"/>
                <w:szCs w:val="20"/>
              </w:rPr>
              <w:t xml:space="preserve"> *.xml. </w:t>
            </w:r>
            <w:proofErr w:type="spellStart"/>
            <w:r w:rsidRPr="0058008A">
              <w:rPr>
                <w:rFonts w:cs="Calibri"/>
                <w:bCs/>
                <w:sz w:val="20"/>
                <w:szCs w:val="20"/>
              </w:rPr>
              <w:t>Raport</w:t>
            </w:r>
            <w:proofErr w:type="spellEnd"/>
            <w:r w:rsidRPr="0058008A">
              <w:rPr>
                <w:rFonts w:cs="Calibri"/>
                <w:bCs/>
                <w:sz w:val="20"/>
                <w:szCs w:val="20"/>
              </w:rPr>
              <w:t xml:space="preserve"> </w:t>
            </w:r>
            <w:proofErr w:type="spellStart"/>
            <w:r w:rsidRPr="0058008A">
              <w:rPr>
                <w:rFonts w:cs="Calibri"/>
                <w:bCs/>
                <w:sz w:val="20"/>
                <w:szCs w:val="20"/>
              </w:rPr>
              <w:t>musi</w:t>
            </w:r>
            <w:proofErr w:type="spellEnd"/>
            <w:r w:rsidRPr="0058008A">
              <w:rPr>
                <w:rFonts w:cs="Calibri"/>
                <w:bCs/>
                <w:sz w:val="20"/>
                <w:szCs w:val="20"/>
              </w:rPr>
              <w:t xml:space="preserve"> </w:t>
            </w:r>
            <w:proofErr w:type="spellStart"/>
            <w:r w:rsidRPr="0058008A">
              <w:rPr>
                <w:rFonts w:cs="Calibri"/>
                <w:bCs/>
                <w:sz w:val="20"/>
                <w:szCs w:val="20"/>
              </w:rPr>
              <w:t>zawierać</w:t>
            </w:r>
            <w:proofErr w:type="spellEnd"/>
            <w:r w:rsidRPr="0058008A">
              <w:rPr>
                <w:rFonts w:cs="Calibri"/>
                <w:bCs/>
                <w:sz w:val="20"/>
                <w:szCs w:val="20"/>
              </w:rPr>
              <w:t xml:space="preserve"> z </w:t>
            </w:r>
            <w:proofErr w:type="spellStart"/>
            <w:r w:rsidRPr="0058008A">
              <w:rPr>
                <w:rFonts w:cs="Calibri"/>
                <w:bCs/>
                <w:sz w:val="20"/>
                <w:szCs w:val="20"/>
              </w:rPr>
              <w:t>dokładną</w:t>
            </w:r>
            <w:proofErr w:type="spellEnd"/>
            <w:r w:rsidRPr="0058008A">
              <w:rPr>
                <w:rFonts w:cs="Calibri"/>
                <w:bCs/>
                <w:sz w:val="20"/>
                <w:szCs w:val="20"/>
              </w:rPr>
              <w:t xml:space="preserve"> </w:t>
            </w:r>
            <w:proofErr w:type="spellStart"/>
            <w:r w:rsidRPr="0058008A">
              <w:rPr>
                <w:rFonts w:cs="Calibri"/>
                <w:bCs/>
                <w:sz w:val="20"/>
                <w:szCs w:val="20"/>
              </w:rPr>
              <w:t>datą</w:t>
            </w:r>
            <w:proofErr w:type="spellEnd"/>
            <w:r w:rsidRPr="0058008A">
              <w:rPr>
                <w:rFonts w:cs="Calibri"/>
                <w:bCs/>
                <w:sz w:val="20"/>
                <w:szCs w:val="20"/>
              </w:rPr>
              <w:t xml:space="preserve"> ( </w:t>
            </w:r>
            <w:proofErr w:type="spellStart"/>
            <w:r w:rsidRPr="0058008A">
              <w:rPr>
                <w:rFonts w:cs="Calibri"/>
                <w:bCs/>
                <w:sz w:val="20"/>
                <w:szCs w:val="20"/>
              </w:rPr>
              <w:t>dd</w:t>
            </w:r>
            <w:proofErr w:type="spellEnd"/>
            <w:r w:rsidRPr="0058008A">
              <w:rPr>
                <w:rFonts w:cs="Calibri"/>
                <w:bCs/>
                <w:sz w:val="20"/>
                <w:szCs w:val="20"/>
              </w:rPr>
              <w:t>-mm-</w:t>
            </w:r>
            <w:proofErr w:type="spellStart"/>
            <w:r w:rsidRPr="0058008A">
              <w:rPr>
                <w:rFonts w:cs="Calibri"/>
                <w:bCs/>
                <w:sz w:val="20"/>
                <w:szCs w:val="20"/>
              </w:rPr>
              <w:t>rrrr</w:t>
            </w:r>
            <w:proofErr w:type="spellEnd"/>
            <w:r w:rsidRPr="0058008A">
              <w:rPr>
                <w:rFonts w:cs="Calibri"/>
                <w:bCs/>
                <w:sz w:val="20"/>
                <w:szCs w:val="20"/>
              </w:rPr>
              <w:t xml:space="preserve"> ) </w:t>
            </w:r>
            <w:proofErr w:type="spellStart"/>
            <w:r w:rsidRPr="0058008A">
              <w:rPr>
                <w:rFonts w:cs="Calibri"/>
                <w:bCs/>
                <w:sz w:val="20"/>
                <w:szCs w:val="20"/>
              </w:rPr>
              <w:t>i</w:t>
            </w:r>
            <w:proofErr w:type="spellEnd"/>
            <w:r w:rsidRPr="0058008A">
              <w:rPr>
                <w:rFonts w:cs="Calibri"/>
                <w:bCs/>
                <w:sz w:val="20"/>
                <w:szCs w:val="20"/>
              </w:rPr>
              <w:t xml:space="preserve"> </w:t>
            </w:r>
            <w:proofErr w:type="spellStart"/>
            <w:r w:rsidRPr="0058008A">
              <w:rPr>
                <w:rFonts w:cs="Calibri"/>
                <w:bCs/>
                <w:sz w:val="20"/>
                <w:szCs w:val="20"/>
              </w:rPr>
              <w:t>godziną</w:t>
            </w:r>
            <w:proofErr w:type="spellEnd"/>
            <w:r w:rsidRPr="0058008A">
              <w:rPr>
                <w:rFonts w:cs="Calibri"/>
                <w:bCs/>
                <w:sz w:val="20"/>
                <w:szCs w:val="20"/>
              </w:rPr>
              <w:t xml:space="preserve"> z </w:t>
            </w:r>
            <w:proofErr w:type="spellStart"/>
            <w:r w:rsidRPr="0058008A">
              <w:rPr>
                <w:rFonts w:cs="Calibri"/>
                <w:bCs/>
                <w:sz w:val="20"/>
                <w:szCs w:val="20"/>
              </w:rPr>
              <w:t>podjętych</w:t>
            </w:r>
            <w:proofErr w:type="spellEnd"/>
            <w:r w:rsidRPr="0058008A">
              <w:rPr>
                <w:rFonts w:cs="Calibri"/>
                <w:bCs/>
                <w:sz w:val="20"/>
                <w:szCs w:val="20"/>
              </w:rPr>
              <w:t xml:space="preserve"> </w:t>
            </w:r>
            <w:proofErr w:type="spellStart"/>
            <w:r w:rsidRPr="0058008A">
              <w:rPr>
                <w:rFonts w:cs="Calibri"/>
                <w:bCs/>
                <w:sz w:val="20"/>
                <w:szCs w:val="20"/>
              </w:rPr>
              <w:t>i</w:t>
            </w:r>
            <w:proofErr w:type="spellEnd"/>
            <w:r w:rsidRPr="0058008A">
              <w:rPr>
                <w:rFonts w:cs="Calibri"/>
                <w:bCs/>
                <w:sz w:val="20"/>
                <w:szCs w:val="20"/>
              </w:rPr>
              <w:t xml:space="preserve"> </w:t>
            </w:r>
            <w:proofErr w:type="spellStart"/>
            <w:r w:rsidRPr="0058008A">
              <w:rPr>
                <w:rFonts w:cs="Calibri"/>
                <w:bCs/>
                <w:sz w:val="20"/>
                <w:szCs w:val="20"/>
              </w:rPr>
              <w:t>wykonanych</w:t>
            </w:r>
            <w:proofErr w:type="spellEnd"/>
            <w:r w:rsidRPr="0058008A">
              <w:rPr>
                <w:rFonts w:cs="Calibri"/>
                <w:bCs/>
                <w:sz w:val="20"/>
                <w:szCs w:val="20"/>
              </w:rPr>
              <w:t xml:space="preserve"> </w:t>
            </w:r>
            <w:proofErr w:type="spellStart"/>
            <w:r w:rsidRPr="0058008A">
              <w:rPr>
                <w:rFonts w:cs="Calibri"/>
                <w:bCs/>
                <w:sz w:val="20"/>
                <w:szCs w:val="20"/>
              </w:rPr>
              <w:t>akcji</w:t>
            </w:r>
            <w:proofErr w:type="spellEnd"/>
            <w:r w:rsidRPr="0058008A">
              <w:rPr>
                <w:rFonts w:cs="Calibri"/>
                <w:bCs/>
                <w:sz w:val="20"/>
                <w:szCs w:val="20"/>
              </w:rPr>
              <w:t>/</w:t>
            </w:r>
            <w:proofErr w:type="spellStart"/>
            <w:r w:rsidRPr="0058008A">
              <w:rPr>
                <w:rFonts w:cs="Calibri"/>
                <w:bCs/>
                <w:sz w:val="20"/>
                <w:szCs w:val="20"/>
              </w:rPr>
              <w:t>zadań</w:t>
            </w:r>
            <w:proofErr w:type="spellEnd"/>
            <w:r w:rsidRPr="0058008A">
              <w:rPr>
                <w:rFonts w:cs="Calibri"/>
                <w:bCs/>
                <w:sz w:val="20"/>
                <w:szCs w:val="20"/>
              </w:rPr>
              <w:t xml:space="preserve"> w </w:t>
            </w:r>
            <w:proofErr w:type="spellStart"/>
            <w:r w:rsidRPr="0058008A">
              <w:rPr>
                <w:rFonts w:cs="Calibri"/>
                <w:bCs/>
                <w:sz w:val="20"/>
                <w:szCs w:val="20"/>
              </w:rPr>
              <w:t>przedziale</w:t>
            </w:r>
            <w:proofErr w:type="spellEnd"/>
            <w:r w:rsidRPr="0058008A">
              <w:rPr>
                <w:rFonts w:cs="Calibri"/>
                <w:bCs/>
                <w:sz w:val="20"/>
                <w:szCs w:val="20"/>
              </w:rPr>
              <w:t xml:space="preserve"> </w:t>
            </w:r>
            <w:proofErr w:type="spellStart"/>
            <w:r w:rsidRPr="0058008A">
              <w:rPr>
                <w:rFonts w:cs="Calibri"/>
                <w:bCs/>
                <w:sz w:val="20"/>
                <w:szCs w:val="20"/>
              </w:rPr>
              <w:t>czasowym</w:t>
            </w:r>
            <w:proofErr w:type="spellEnd"/>
            <w:r w:rsidRPr="0058008A">
              <w:rPr>
                <w:rFonts w:cs="Calibri"/>
                <w:bCs/>
                <w:sz w:val="20"/>
                <w:szCs w:val="20"/>
              </w:rPr>
              <w:t xml:space="preserve"> do min. 1 </w:t>
            </w:r>
            <w:proofErr w:type="spellStart"/>
            <w:r w:rsidRPr="0058008A">
              <w:rPr>
                <w:rFonts w:cs="Calibri"/>
                <w:bCs/>
                <w:sz w:val="20"/>
                <w:szCs w:val="20"/>
              </w:rPr>
              <w:t>roku</w:t>
            </w:r>
            <w:proofErr w:type="spellEnd"/>
            <w:r w:rsidRPr="0058008A">
              <w:rPr>
                <w:rFonts w:cs="Calibri"/>
                <w:bCs/>
                <w:sz w:val="20"/>
                <w:szCs w:val="20"/>
              </w:rPr>
              <w:t>.</w:t>
            </w:r>
          </w:p>
        </w:tc>
      </w:tr>
    </w:tbl>
    <w:p w:rsidR="008F44DB" w:rsidRPr="0058008A" w:rsidRDefault="008F44DB" w:rsidP="008F44DB">
      <w:pPr>
        <w:rPr>
          <w:b/>
        </w:rPr>
      </w:pPr>
    </w:p>
    <w:p w:rsidR="008F44DB" w:rsidRPr="0058008A" w:rsidRDefault="008F44DB" w:rsidP="008F44DB">
      <w:pPr>
        <w:rPr>
          <w:b/>
        </w:rPr>
      </w:pPr>
    </w:p>
    <w:p w:rsidR="008F44DB" w:rsidRPr="0058008A" w:rsidRDefault="008F44DB" w:rsidP="008F44DB">
      <w:pPr>
        <w:pStyle w:val="Akapitzlist"/>
        <w:numPr>
          <w:ilvl w:val="0"/>
          <w:numId w:val="26"/>
        </w:numPr>
        <w:spacing w:after="160" w:line="259" w:lineRule="auto"/>
        <w:rPr>
          <w:b/>
        </w:rPr>
      </w:pPr>
      <w:r w:rsidRPr="0058008A">
        <w:rPr>
          <w:b/>
        </w:rPr>
        <w:t xml:space="preserve">Monitor 27” – 7 </w:t>
      </w:r>
      <w:proofErr w:type="spellStart"/>
      <w:r w:rsidRPr="0058008A">
        <w:rPr>
          <w:b/>
        </w:rPr>
        <w:t>szt</w:t>
      </w:r>
      <w:proofErr w:type="spellEnd"/>
    </w:p>
    <w:p w:rsidR="008F44DB" w:rsidRPr="0058008A" w:rsidRDefault="008F44DB" w:rsidP="008F44DB">
      <w:pPr>
        <w:rPr>
          <w:rFonts w:ascii="Arial" w:hAnsi="Arial" w:cs="Arial"/>
          <w:sz w:val="20"/>
        </w:rPr>
      </w:pPr>
    </w:p>
    <w:p w:rsidR="008F44DB" w:rsidRPr="0058008A" w:rsidRDefault="008F44DB" w:rsidP="008F44DB">
      <w:pPr>
        <w:rPr>
          <w:rFonts w:ascii="Arial" w:hAnsi="Arial" w:cs="Arial"/>
          <w:sz w:val="20"/>
        </w:rPr>
      </w:pPr>
    </w:p>
    <w:tbl>
      <w:tblPr>
        <w:tblW w:w="500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8F44DB" w:rsidRPr="0058008A" w:rsidTr="00283CF8">
        <w:trPr>
          <w:trHeight w:val="284"/>
        </w:trPr>
        <w:tc>
          <w:tcPr>
            <w:tcW w:w="1651" w:type="pct"/>
            <w:shd w:val="clear" w:color="auto" w:fill="000000"/>
          </w:tcPr>
          <w:p w:rsidR="008F44DB" w:rsidRPr="0058008A" w:rsidRDefault="008F44DB" w:rsidP="00283CF8">
            <w:pPr>
              <w:jc w:val="center"/>
              <w:rPr>
                <w:rFonts w:ascii="Arial" w:hAnsi="Arial" w:cs="Arial"/>
                <w:b/>
                <w:sz w:val="20"/>
              </w:rPr>
            </w:pPr>
            <w:r w:rsidRPr="0058008A">
              <w:rPr>
                <w:rFonts w:ascii="Arial" w:hAnsi="Arial" w:cs="Arial"/>
                <w:b/>
                <w:sz w:val="20"/>
              </w:rPr>
              <w:t>Nazwa komponentu</w:t>
            </w:r>
          </w:p>
        </w:tc>
        <w:tc>
          <w:tcPr>
            <w:tcW w:w="3349" w:type="pct"/>
            <w:shd w:val="clear" w:color="auto" w:fill="000000"/>
          </w:tcPr>
          <w:p w:rsidR="008F44DB" w:rsidRPr="0058008A" w:rsidRDefault="008F44DB" w:rsidP="00283CF8">
            <w:pPr>
              <w:ind w:left="-71"/>
              <w:jc w:val="center"/>
              <w:rPr>
                <w:rFonts w:ascii="Arial" w:hAnsi="Arial" w:cs="Arial"/>
                <w:b/>
                <w:sz w:val="20"/>
              </w:rPr>
            </w:pPr>
            <w:r w:rsidRPr="0058008A">
              <w:rPr>
                <w:rFonts w:ascii="Arial" w:hAnsi="Arial" w:cs="Arial"/>
                <w:b/>
                <w:sz w:val="20"/>
              </w:rPr>
              <w:t>Wymagane minimalne parametry techniczne monitora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Typ ekranu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Ekran ciekłokrystaliczny z aktywną matrycą IPS 27” </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Rozmiar plamki (maksymalnie)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lang w:val="en-US"/>
              </w:rPr>
              <w:t>0,32 mm x 0,32 mm</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Jasność</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300 cd/m2</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Kontrast</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1000:1</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Kąty widzenia (pion/poziom)</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178/178 stopni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Czas reakcji matrycy</w:t>
            </w:r>
          </w:p>
          <w:p w:rsidR="008F44DB" w:rsidRPr="0058008A" w:rsidRDefault="008F44DB" w:rsidP="00283CF8">
            <w:pPr>
              <w:rPr>
                <w:rFonts w:ascii="Arial" w:hAnsi="Arial" w:cs="Arial"/>
                <w:bCs/>
                <w:sz w:val="20"/>
              </w:rPr>
            </w:pPr>
            <w:r w:rsidRPr="0058008A">
              <w:rPr>
                <w:rFonts w:ascii="Arial" w:hAnsi="Arial" w:cs="Arial"/>
                <w:bCs/>
                <w:sz w:val="20"/>
              </w:rPr>
              <w:t>(maksymalnie)</w:t>
            </w:r>
          </w:p>
        </w:tc>
        <w:tc>
          <w:tcPr>
            <w:tcW w:w="3349" w:type="pct"/>
            <w:vAlign w:val="center"/>
          </w:tcPr>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5ms (gray to gray) w </w:t>
            </w:r>
            <w:proofErr w:type="spellStart"/>
            <w:r w:rsidRPr="0058008A">
              <w:rPr>
                <w:rFonts w:ascii="Arial" w:hAnsi="Arial" w:cs="Arial"/>
                <w:bCs/>
                <w:sz w:val="20"/>
                <w:lang w:val="en-US"/>
              </w:rPr>
              <w:t>trybie</w:t>
            </w:r>
            <w:proofErr w:type="spellEnd"/>
            <w:r w:rsidRPr="0058008A">
              <w:rPr>
                <w:rFonts w:ascii="Arial" w:hAnsi="Arial" w:cs="Arial"/>
                <w:bCs/>
                <w:sz w:val="20"/>
                <w:lang w:val="en-US"/>
              </w:rPr>
              <w:t xml:space="preserve"> fast</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8ms (gray to gray) w </w:t>
            </w:r>
            <w:proofErr w:type="spellStart"/>
            <w:r w:rsidRPr="0058008A">
              <w:rPr>
                <w:rFonts w:ascii="Arial" w:hAnsi="Arial" w:cs="Arial"/>
                <w:bCs/>
                <w:sz w:val="20"/>
                <w:lang w:val="en-US"/>
              </w:rPr>
              <w:t>trybie</w:t>
            </w:r>
            <w:proofErr w:type="spellEnd"/>
            <w:r w:rsidRPr="0058008A">
              <w:rPr>
                <w:rFonts w:ascii="Arial" w:hAnsi="Arial" w:cs="Arial"/>
                <w:bCs/>
                <w:sz w:val="20"/>
                <w:lang w:val="en-US"/>
              </w:rPr>
              <w:t xml:space="preserve"> normal</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Rozdzielczość maksymalna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lang w:val="en-US"/>
              </w:rPr>
              <w:t xml:space="preserve">1920 x 1080 </w:t>
            </w:r>
            <w:proofErr w:type="spellStart"/>
            <w:r w:rsidRPr="0058008A">
              <w:rPr>
                <w:rFonts w:ascii="Arial" w:hAnsi="Arial" w:cs="Arial"/>
                <w:bCs/>
                <w:sz w:val="20"/>
                <w:lang w:val="en-US"/>
              </w:rPr>
              <w:t>przy</w:t>
            </w:r>
            <w:proofErr w:type="spellEnd"/>
            <w:r w:rsidRPr="0058008A">
              <w:rPr>
                <w:rFonts w:ascii="Arial" w:hAnsi="Arial" w:cs="Arial"/>
                <w:bCs/>
                <w:sz w:val="20"/>
                <w:lang w:val="en-US"/>
              </w:rPr>
              <w:t xml:space="preserve"> 60Hz</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Gama koloru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Min. 99% </w:t>
            </w:r>
            <w:proofErr w:type="spellStart"/>
            <w:r w:rsidRPr="0058008A">
              <w:rPr>
                <w:rFonts w:ascii="Arial" w:hAnsi="Arial" w:cs="Arial"/>
                <w:bCs/>
                <w:sz w:val="20"/>
              </w:rPr>
              <w:t>sRGB</w:t>
            </w:r>
            <w:proofErr w:type="spellEnd"/>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Częstotliwość odświeżania poziomego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 30 – 83  kHz</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 xml:space="preserve">Częstotliwość odświeżania </w:t>
            </w:r>
            <w:r w:rsidRPr="0058008A">
              <w:rPr>
                <w:rFonts w:ascii="Arial" w:hAnsi="Arial" w:cs="Arial"/>
                <w:bCs/>
                <w:sz w:val="20"/>
              </w:rPr>
              <w:lastRenderedPageBreak/>
              <w:t>pionowego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lastRenderedPageBreak/>
              <w:t xml:space="preserve"> 56 – 76  </w:t>
            </w:r>
            <w:proofErr w:type="spellStart"/>
            <w:r w:rsidRPr="0058008A">
              <w:rPr>
                <w:rFonts w:ascii="Arial" w:hAnsi="Arial" w:cs="Arial"/>
                <w:bCs/>
                <w:sz w:val="20"/>
              </w:rPr>
              <w:t>Hz</w:t>
            </w:r>
            <w:proofErr w:type="spellEnd"/>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Pochylenie monitora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W zakresie 26 stopni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Wydłużenie w pionie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Tak, min 150 mm</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PIVOT</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Tak</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Obrót lewo/prawo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90 stopni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Powłoka powierzchni ekranu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Antyodblaskowa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Podświetlenie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System podświetlenia WLED</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Zużycie energii</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Maksymalne 55W, czuwanie max 0.3W</w:t>
            </w:r>
          </w:p>
          <w:p w:rsidR="008F44DB" w:rsidRPr="0058008A" w:rsidRDefault="008F44DB" w:rsidP="00283CF8">
            <w:pPr>
              <w:rPr>
                <w:rFonts w:ascii="Arial" w:hAnsi="Arial" w:cs="Arial"/>
                <w:bCs/>
                <w:sz w:val="20"/>
              </w:rPr>
            </w:pPr>
            <w:r w:rsidRPr="0058008A">
              <w:rPr>
                <w:rFonts w:ascii="Arial" w:hAnsi="Arial" w:cs="Arial"/>
                <w:bCs/>
                <w:sz w:val="20"/>
              </w:rPr>
              <w:t>Energy Star nie więcej niż 14W</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Bezpieczeństwo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Monitor musi być wyposażony dedykowany slot na linkę zabezpieczającą</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Waga bez podstawy</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Maksymalnie 4,5kg</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Waga z podstawą</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Maksymalnie 6,8kg</w:t>
            </w:r>
          </w:p>
        </w:tc>
      </w:tr>
      <w:tr w:rsidR="008F44DB" w:rsidRPr="0058008A" w:rsidTr="00283CF8">
        <w:trPr>
          <w:trHeight w:val="1196"/>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 xml:space="preserve">Złącze </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 x 15-stykowe złącze D-</w:t>
            </w:r>
            <w:proofErr w:type="spellStart"/>
            <w:r w:rsidRPr="0058008A">
              <w:rPr>
                <w:rFonts w:ascii="Arial" w:hAnsi="Arial" w:cs="Arial"/>
                <w:bCs/>
                <w:sz w:val="20"/>
              </w:rPr>
              <w:t>Sub</w:t>
            </w:r>
            <w:proofErr w:type="spellEnd"/>
            <w:r w:rsidRPr="0058008A">
              <w:rPr>
                <w:rFonts w:ascii="Arial" w:hAnsi="Arial" w:cs="Arial"/>
                <w:bCs/>
                <w:sz w:val="20"/>
              </w:rPr>
              <w:t xml:space="preserve">, </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1 x HDMI 1.4, </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1 x </w:t>
            </w:r>
            <w:proofErr w:type="spellStart"/>
            <w:r w:rsidRPr="0058008A">
              <w:rPr>
                <w:rFonts w:ascii="Arial" w:hAnsi="Arial" w:cs="Arial"/>
                <w:bCs/>
                <w:sz w:val="20"/>
                <w:lang w:val="en-US"/>
              </w:rPr>
              <w:t>złącze</w:t>
            </w:r>
            <w:proofErr w:type="spellEnd"/>
            <w:r w:rsidRPr="0058008A">
              <w:rPr>
                <w:rFonts w:ascii="Arial" w:hAnsi="Arial" w:cs="Arial"/>
                <w:bCs/>
                <w:sz w:val="20"/>
                <w:lang w:val="en-US"/>
              </w:rPr>
              <w:t xml:space="preserve"> DisplayPort 1.2</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4 x USB 3.2 Gen 1 </w:t>
            </w:r>
          </w:p>
          <w:p w:rsidR="008F44DB" w:rsidRPr="0058008A" w:rsidRDefault="008F44DB" w:rsidP="00283CF8">
            <w:pPr>
              <w:rPr>
                <w:rFonts w:ascii="Arial" w:hAnsi="Arial" w:cs="Arial"/>
                <w:bCs/>
                <w:sz w:val="20"/>
                <w:lang w:val="en-US"/>
              </w:rPr>
            </w:pPr>
            <w:r w:rsidRPr="0058008A">
              <w:rPr>
                <w:rFonts w:ascii="Arial" w:hAnsi="Arial" w:cs="Arial"/>
                <w:bCs/>
                <w:sz w:val="20"/>
                <w:lang w:val="en-US"/>
              </w:rPr>
              <w:t>1 x USB 3.2 gen 1 upstream</w:t>
            </w:r>
          </w:p>
        </w:tc>
      </w:tr>
      <w:tr w:rsidR="008F44DB" w:rsidRPr="0058008A" w:rsidTr="00283CF8">
        <w:trPr>
          <w:trHeight w:val="247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Gwarancja</w:t>
            </w:r>
          </w:p>
        </w:tc>
        <w:tc>
          <w:tcPr>
            <w:tcW w:w="3349" w:type="pct"/>
          </w:tcPr>
          <w:p w:rsidR="008F44DB" w:rsidRPr="0058008A" w:rsidRDefault="008F44DB" w:rsidP="00283CF8">
            <w:pPr>
              <w:rPr>
                <w:rFonts w:ascii="Arial" w:hAnsi="Arial" w:cs="Arial"/>
                <w:b/>
                <w:color w:val="000000"/>
                <w:sz w:val="20"/>
              </w:rPr>
            </w:pPr>
            <w:r w:rsidRPr="0058008A">
              <w:rPr>
                <w:rFonts w:ascii="Arial" w:hAnsi="Arial" w:cs="Arial"/>
                <w:b/>
                <w:color w:val="000000"/>
                <w:sz w:val="20"/>
              </w:rPr>
              <w:t>Czas trwania gwarancji min. 5 lat</w:t>
            </w:r>
          </w:p>
          <w:p w:rsidR="008F44DB" w:rsidRPr="0058008A" w:rsidRDefault="008F44DB" w:rsidP="00283CF8">
            <w:pPr>
              <w:rPr>
                <w:rFonts w:ascii="Arial" w:hAnsi="Arial" w:cs="Arial"/>
                <w:bCs/>
                <w:sz w:val="20"/>
              </w:rPr>
            </w:pPr>
            <w:r w:rsidRPr="0058008A">
              <w:rPr>
                <w:rFonts w:ascii="Arial" w:hAnsi="Arial" w:cs="Arial"/>
                <w:bCs/>
                <w:color w:val="000000"/>
                <w:sz w:val="20"/>
              </w:rPr>
              <w:t>Czas reakcji</w:t>
            </w:r>
            <w:r w:rsidRPr="0058008A">
              <w:rPr>
                <w:rFonts w:ascii="Arial" w:hAnsi="Arial" w:cs="Arial"/>
                <w:bCs/>
                <w:sz w:val="20"/>
              </w:rPr>
              <w:t xml:space="preserve"> serwisu - do końca następnego dnia roboczego</w:t>
            </w:r>
          </w:p>
          <w:p w:rsidR="008F44DB" w:rsidRPr="0058008A" w:rsidRDefault="008F44DB" w:rsidP="00283CF8">
            <w:pPr>
              <w:rPr>
                <w:rFonts w:ascii="Arial" w:hAnsi="Arial" w:cs="Arial"/>
                <w:bCs/>
                <w:sz w:val="20"/>
              </w:rPr>
            </w:pPr>
            <w:r w:rsidRPr="0058008A">
              <w:rPr>
                <w:rFonts w:ascii="Arial" w:hAnsi="Arial" w:cs="Arial"/>
                <w:bCs/>
                <w:sz w:val="20"/>
              </w:rPr>
              <w:t>Firma serwisująca musi posiadać ISO 9001:2000 na świadczenie usług serwisowych oraz posiadać autoryzacje producenta komputera – dokumenty potwierdzające załączyć do oferty.</w:t>
            </w:r>
          </w:p>
          <w:p w:rsidR="008F44DB" w:rsidRPr="0058008A" w:rsidRDefault="008F44DB" w:rsidP="00283CF8">
            <w:pPr>
              <w:rPr>
                <w:rFonts w:ascii="Arial" w:hAnsi="Arial" w:cs="Arial"/>
                <w:bCs/>
                <w:sz w:val="20"/>
              </w:rPr>
            </w:pPr>
            <w:r w:rsidRPr="0058008A">
              <w:rPr>
                <w:rFonts w:ascii="Arial" w:hAnsi="Arial" w:cs="Arial"/>
                <w:bCs/>
                <w:sz w:val="20"/>
              </w:rPr>
              <w:t>Oświadczenie producenta, że w przypadku nie wywiązywania się z obowiązków gwarancyjnych oferenta lub firmy serwisującej, przejmie na siebie wszelkie zobowiązania związane z serwisem.</w:t>
            </w:r>
          </w:p>
          <w:p w:rsidR="008F44DB" w:rsidRPr="0058008A" w:rsidRDefault="008F44DB" w:rsidP="00283CF8">
            <w:pPr>
              <w:rPr>
                <w:rFonts w:ascii="Arial" w:hAnsi="Arial" w:cs="Arial"/>
                <w:bCs/>
                <w:sz w:val="20"/>
              </w:rPr>
            </w:pPr>
            <w:r w:rsidRPr="0058008A">
              <w:rPr>
                <w:rFonts w:ascii="Arial" w:hAnsi="Arial" w:cs="Arial"/>
                <w:bCs/>
                <w:sz w:val="20"/>
              </w:rPr>
              <w:t>Gwarancja zero martwych pikseli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Certyfikaty</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EPEAT Gold, Energy Star 8.0</w:t>
            </w:r>
          </w:p>
          <w:p w:rsidR="008F44DB" w:rsidRPr="0058008A" w:rsidRDefault="008F44DB" w:rsidP="00283CF8">
            <w:pPr>
              <w:rPr>
                <w:rFonts w:ascii="Arial" w:hAnsi="Arial" w:cs="Arial"/>
                <w:bCs/>
                <w:sz w:val="20"/>
              </w:rPr>
            </w:pPr>
            <w:r w:rsidRPr="0058008A">
              <w:rPr>
                <w:rFonts w:ascii="Arial" w:hAnsi="Arial" w:cs="Arial"/>
                <w:bCs/>
                <w:sz w:val="20"/>
              </w:rPr>
              <w:t>Monitor musi się znajdować na stronie TCO:</w:t>
            </w:r>
          </w:p>
          <w:p w:rsidR="008F44DB" w:rsidRPr="0058008A" w:rsidRDefault="008F44DB" w:rsidP="00283CF8">
            <w:pPr>
              <w:rPr>
                <w:rFonts w:ascii="Arial" w:hAnsi="Arial" w:cs="Arial"/>
                <w:bCs/>
                <w:sz w:val="20"/>
              </w:rPr>
            </w:pPr>
            <w:r w:rsidRPr="0058008A">
              <w:rPr>
                <w:rFonts w:ascii="Arial" w:hAnsi="Arial" w:cs="Arial"/>
                <w:bCs/>
                <w:sz w:val="20"/>
              </w:rPr>
              <w:t>http://tcocertified.com/product-finder/</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Inne</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Monitor musi posiadać trwałe oznaczenie logo producenta jednostki centralnej. Odłączany stand bez użycia narzędzi</w:t>
            </w:r>
          </w:p>
          <w:p w:rsidR="008F44DB" w:rsidRPr="0058008A" w:rsidRDefault="008F44DB" w:rsidP="00283CF8">
            <w:pPr>
              <w:rPr>
                <w:rFonts w:ascii="Arial" w:hAnsi="Arial" w:cs="Arial"/>
                <w:bCs/>
                <w:sz w:val="20"/>
              </w:rPr>
            </w:pPr>
            <w:r w:rsidRPr="0058008A">
              <w:rPr>
                <w:rFonts w:ascii="Arial" w:hAnsi="Arial" w:cs="Arial"/>
                <w:bCs/>
                <w:sz w:val="20"/>
              </w:rPr>
              <w:t xml:space="preserve">VESA 100mm. </w:t>
            </w:r>
          </w:p>
          <w:p w:rsidR="008F44DB" w:rsidRPr="0058008A" w:rsidRDefault="008F44DB" w:rsidP="00283CF8">
            <w:pPr>
              <w:rPr>
                <w:rFonts w:ascii="Arial" w:hAnsi="Arial" w:cs="Arial"/>
                <w:b/>
                <w:bCs/>
                <w:sz w:val="20"/>
              </w:rPr>
            </w:pPr>
            <w:proofErr w:type="spellStart"/>
            <w:r w:rsidRPr="0058008A">
              <w:rPr>
                <w:rFonts w:ascii="Arial" w:hAnsi="Arial" w:cs="Arial"/>
                <w:bCs/>
                <w:sz w:val="20"/>
              </w:rPr>
              <w:t>Mozliwość</w:t>
            </w:r>
            <w:proofErr w:type="spellEnd"/>
            <w:r w:rsidRPr="0058008A">
              <w:rPr>
                <w:rFonts w:ascii="Arial" w:hAnsi="Arial" w:cs="Arial"/>
                <w:bCs/>
                <w:sz w:val="20"/>
              </w:rPr>
              <w:t xml:space="preserve"> podłączenia do obudowy dedykowanych głośników tworzących zintegrowaną całość</w:t>
            </w:r>
          </w:p>
        </w:tc>
      </w:tr>
    </w:tbl>
    <w:p w:rsidR="008F44DB" w:rsidRPr="0058008A" w:rsidRDefault="008F44DB" w:rsidP="008F44DB"/>
    <w:p w:rsidR="008F44DB" w:rsidRPr="0058008A" w:rsidRDefault="008F44DB" w:rsidP="008F44DB"/>
    <w:p w:rsidR="008F44DB" w:rsidRPr="0058008A" w:rsidRDefault="008F44DB" w:rsidP="008F44DB">
      <w:pPr>
        <w:pStyle w:val="Akapitzlist"/>
        <w:numPr>
          <w:ilvl w:val="0"/>
          <w:numId w:val="26"/>
        </w:numPr>
        <w:spacing w:after="160" w:line="259" w:lineRule="auto"/>
        <w:rPr>
          <w:b/>
        </w:rPr>
      </w:pPr>
      <w:r w:rsidRPr="0058008A">
        <w:rPr>
          <w:b/>
        </w:rPr>
        <w:t>Monitor 24” – 36 szt.</w:t>
      </w:r>
    </w:p>
    <w:p w:rsidR="008F44DB" w:rsidRPr="0058008A" w:rsidRDefault="008F44DB" w:rsidP="008F44DB">
      <w:pPr>
        <w:rPr>
          <w:rFonts w:ascii="Arial" w:hAnsi="Arial" w:cs="Arial"/>
          <w:sz w:val="20"/>
        </w:rPr>
      </w:pPr>
    </w:p>
    <w:p w:rsidR="008F44DB" w:rsidRPr="0058008A" w:rsidRDefault="008F44DB" w:rsidP="008F44DB">
      <w:pPr>
        <w:rPr>
          <w:rFonts w:ascii="Arial" w:hAnsi="Arial" w:cs="Arial"/>
          <w:sz w:val="20"/>
        </w:rPr>
      </w:pPr>
    </w:p>
    <w:tbl>
      <w:tblPr>
        <w:tblW w:w="500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8F44DB" w:rsidRPr="0058008A" w:rsidTr="00283CF8">
        <w:trPr>
          <w:trHeight w:val="284"/>
        </w:trPr>
        <w:tc>
          <w:tcPr>
            <w:tcW w:w="1651" w:type="pct"/>
            <w:shd w:val="clear" w:color="auto" w:fill="000000"/>
          </w:tcPr>
          <w:p w:rsidR="008F44DB" w:rsidRPr="0058008A" w:rsidRDefault="008F44DB" w:rsidP="00283CF8">
            <w:pPr>
              <w:jc w:val="center"/>
              <w:rPr>
                <w:rFonts w:ascii="Arial" w:hAnsi="Arial" w:cs="Arial"/>
                <w:b/>
                <w:sz w:val="20"/>
              </w:rPr>
            </w:pPr>
            <w:r w:rsidRPr="0058008A">
              <w:rPr>
                <w:rFonts w:ascii="Arial" w:hAnsi="Arial" w:cs="Arial"/>
                <w:b/>
                <w:sz w:val="20"/>
              </w:rPr>
              <w:t>Nazwa komponentu</w:t>
            </w:r>
          </w:p>
        </w:tc>
        <w:tc>
          <w:tcPr>
            <w:tcW w:w="3349" w:type="pct"/>
            <w:shd w:val="clear" w:color="auto" w:fill="000000"/>
          </w:tcPr>
          <w:p w:rsidR="008F44DB" w:rsidRPr="0058008A" w:rsidRDefault="008F44DB" w:rsidP="00283CF8">
            <w:pPr>
              <w:ind w:left="-71"/>
              <w:jc w:val="center"/>
              <w:rPr>
                <w:rFonts w:ascii="Arial" w:hAnsi="Arial" w:cs="Arial"/>
                <w:b/>
                <w:sz w:val="20"/>
              </w:rPr>
            </w:pPr>
            <w:r w:rsidRPr="0058008A">
              <w:rPr>
                <w:rFonts w:ascii="Arial" w:hAnsi="Arial" w:cs="Arial"/>
                <w:b/>
                <w:sz w:val="20"/>
              </w:rPr>
              <w:t>Wymagane minimalne parametry techniczne monitora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Typ ekranu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Ekran ciekłokrystaliczny z aktywną matrycą IPS 23,8” </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Rozmiar plamki (maksymalnie)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lang w:val="en-US"/>
              </w:rPr>
              <w:t>0,275 mm x 0,275 mm</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Jasność</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250 cd/m2</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Kontrast</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1000:1</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Kąty widzenia (pion/poziom)</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178/178 stopni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Czas reakcji matrycy</w:t>
            </w:r>
          </w:p>
          <w:p w:rsidR="008F44DB" w:rsidRPr="0058008A" w:rsidRDefault="008F44DB" w:rsidP="00283CF8">
            <w:pPr>
              <w:rPr>
                <w:rFonts w:ascii="Arial" w:hAnsi="Arial" w:cs="Arial"/>
                <w:bCs/>
                <w:sz w:val="20"/>
              </w:rPr>
            </w:pPr>
            <w:r w:rsidRPr="0058008A">
              <w:rPr>
                <w:rFonts w:ascii="Arial" w:hAnsi="Arial" w:cs="Arial"/>
                <w:bCs/>
                <w:sz w:val="20"/>
              </w:rPr>
              <w:t>(maksymalnie)</w:t>
            </w:r>
          </w:p>
        </w:tc>
        <w:tc>
          <w:tcPr>
            <w:tcW w:w="3349" w:type="pct"/>
            <w:vAlign w:val="center"/>
          </w:tcPr>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5ms (gray to gray) w </w:t>
            </w:r>
            <w:proofErr w:type="spellStart"/>
            <w:r w:rsidRPr="0058008A">
              <w:rPr>
                <w:rFonts w:ascii="Arial" w:hAnsi="Arial" w:cs="Arial"/>
                <w:bCs/>
                <w:sz w:val="20"/>
                <w:lang w:val="en-US"/>
              </w:rPr>
              <w:t>trybie</w:t>
            </w:r>
            <w:proofErr w:type="spellEnd"/>
            <w:r w:rsidRPr="0058008A">
              <w:rPr>
                <w:rFonts w:ascii="Arial" w:hAnsi="Arial" w:cs="Arial"/>
                <w:bCs/>
                <w:sz w:val="20"/>
                <w:lang w:val="en-US"/>
              </w:rPr>
              <w:t xml:space="preserve"> fast</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8ms (gray to gray) w </w:t>
            </w:r>
            <w:proofErr w:type="spellStart"/>
            <w:r w:rsidRPr="0058008A">
              <w:rPr>
                <w:rFonts w:ascii="Arial" w:hAnsi="Arial" w:cs="Arial"/>
                <w:bCs/>
                <w:sz w:val="20"/>
                <w:lang w:val="en-US"/>
              </w:rPr>
              <w:t>trybie</w:t>
            </w:r>
            <w:proofErr w:type="spellEnd"/>
            <w:r w:rsidRPr="0058008A">
              <w:rPr>
                <w:rFonts w:ascii="Arial" w:hAnsi="Arial" w:cs="Arial"/>
                <w:bCs/>
                <w:sz w:val="20"/>
                <w:lang w:val="en-US"/>
              </w:rPr>
              <w:t xml:space="preserve"> normal</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Rozdzielczość maksymalna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lang w:val="en-US"/>
              </w:rPr>
              <w:t xml:space="preserve">1920 x 1080 </w:t>
            </w:r>
            <w:proofErr w:type="spellStart"/>
            <w:r w:rsidRPr="0058008A">
              <w:rPr>
                <w:rFonts w:ascii="Arial" w:hAnsi="Arial" w:cs="Arial"/>
                <w:bCs/>
                <w:sz w:val="20"/>
                <w:lang w:val="en-US"/>
              </w:rPr>
              <w:t>przy</w:t>
            </w:r>
            <w:proofErr w:type="spellEnd"/>
            <w:r w:rsidRPr="0058008A">
              <w:rPr>
                <w:rFonts w:ascii="Arial" w:hAnsi="Arial" w:cs="Arial"/>
                <w:bCs/>
                <w:sz w:val="20"/>
                <w:lang w:val="en-US"/>
              </w:rPr>
              <w:t xml:space="preserve"> 60Hz</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Gama koloru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Min. 99% </w:t>
            </w:r>
            <w:proofErr w:type="spellStart"/>
            <w:r w:rsidRPr="0058008A">
              <w:rPr>
                <w:rFonts w:ascii="Arial" w:hAnsi="Arial" w:cs="Arial"/>
                <w:bCs/>
                <w:sz w:val="20"/>
              </w:rPr>
              <w:t>sRGB</w:t>
            </w:r>
            <w:proofErr w:type="spellEnd"/>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Częstotliwość odświeżania poziomego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 30 – 83  kHz</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lastRenderedPageBreak/>
              <w:t>Częstotliwość odświeżania pionowego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 56 – 76  </w:t>
            </w:r>
            <w:proofErr w:type="spellStart"/>
            <w:r w:rsidRPr="0058008A">
              <w:rPr>
                <w:rFonts w:ascii="Arial" w:hAnsi="Arial" w:cs="Arial"/>
                <w:bCs/>
                <w:sz w:val="20"/>
              </w:rPr>
              <w:t>Hz</w:t>
            </w:r>
            <w:proofErr w:type="spellEnd"/>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Pochylenie monitora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W zakresie 26 stopni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Wydłużenie w pionie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Tak, min 150 mm</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PIVOT</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Tak</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Obrót lewo/prawo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90 stopni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Powłoka powierzchni ekranu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Antyodblaskowa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Podświetlenie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System podświetlenia WLED</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Zużycie energii</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Maksymalne 48W, czuwanie mniej niż 0.2W</w:t>
            </w:r>
          </w:p>
          <w:p w:rsidR="008F44DB" w:rsidRPr="0058008A" w:rsidRDefault="008F44DB" w:rsidP="00283CF8">
            <w:pPr>
              <w:rPr>
                <w:rFonts w:ascii="Arial" w:hAnsi="Arial" w:cs="Arial"/>
                <w:bCs/>
                <w:sz w:val="20"/>
              </w:rPr>
            </w:pPr>
            <w:r w:rsidRPr="0058008A">
              <w:rPr>
                <w:rFonts w:ascii="Arial" w:hAnsi="Arial" w:cs="Arial"/>
                <w:bCs/>
                <w:sz w:val="20"/>
              </w:rPr>
              <w:t>Energy Star nie więcej niż 12W</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Bezpieczeństwo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Monitor musi być wyposażony dedykowany slot na linkę zabezpieczającą</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Waga bez podstawy</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Maksymalnie 3.4kg</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Waga z podstawą</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Maksymalnie 5.6kg</w:t>
            </w:r>
          </w:p>
        </w:tc>
      </w:tr>
      <w:tr w:rsidR="008F44DB" w:rsidRPr="0058008A" w:rsidTr="00283CF8">
        <w:trPr>
          <w:trHeight w:val="1196"/>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 xml:space="preserve">Złącze </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 x 15-stykowe złącze D-</w:t>
            </w:r>
            <w:proofErr w:type="spellStart"/>
            <w:r w:rsidRPr="0058008A">
              <w:rPr>
                <w:rFonts w:ascii="Arial" w:hAnsi="Arial" w:cs="Arial"/>
                <w:bCs/>
                <w:sz w:val="20"/>
              </w:rPr>
              <w:t>Sub</w:t>
            </w:r>
            <w:proofErr w:type="spellEnd"/>
            <w:r w:rsidRPr="0058008A">
              <w:rPr>
                <w:rFonts w:ascii="Arial" w:hAnsi="Arial" w:cs="Arial"/>
                <w:bCs/>
                <w:sz w:val="20"/>
              </w:rPr>
              <w:t xml:space="preserve">, </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1 x HDMI 1.4, </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1 x </w:t>
            </w:r>
            <w:proofErr w:type="spellStart"/>
            <w:r w:rsidRPr="0058008A">
              <w:rPr>
                <w:rFonts w:ascii="Arial" w:hAnsi="Arial" w:cs="Arial"/>
                <w:bCs/>
                <w:sz w:val="20"/>
                <w:lang w:val="en-US"/>
              </w:rPr>
              <w:t>złącze</w:t>
            </w:r>
            <w:proofErr w:type="spellEnd"/>
            <w:r w:rsidRPr="0058008A">
              <w:rPr>
                <w:rFonts w:ascii="Arial" w:hAnsi="Arial" w:cs="Arial"/>
                <w:bCs/>
                <w:sz w:val="20"/>
                <w:lang w:val="en-US"/>
              </w:rPr>
              <w:t xml:space="preserve"> DisplayPort 1.2</w:t>
            </w:r>
          </w:p>
          <w:p w:rsidR="008F44DB" w:rsidRPr="0058008A" w:rsidRDefault="008F44DB" w:rsidP="00283CF8">
            <w:pPr>
              <w:rPr>
                <w:rFonts w:ascii="Arial" w:hAnsi="Arial" w:cs="Arial"/>
                <w:bCs/>
                <w:sz w:val="20"/>
                <w:lang w:val="en-US"/>
              </w:rPr>
            </w:pPr>
            <w:r w:rsidRPr="0058008A">
              <w:rPr>
                <w:rFonts w:ascii="Arial" w:hAnsi="Arial" w:cs="Arial"/>
                <w:bCs/>
                <w:sz w:val="20"/>
                <w:lang w:val="en-US"/>
              </w:rPr>
              <w:t xml:space="preserve">4 x USB 3.2 Gen 1 </w:t>
            </w:r>
          </w:p>
          <w:p w:rsidR="008F44DB" w:rsidRPr="0058008A" w:rsidRDefault="008F44DB" w:rsidP="00283CF8">
            <w:pPr>
              <w:rPr>
                <w:rFonts w:ascii="Arial" w:hAnsi="Arial" w:cs="Arial"/>
                <w:bCs/>
                <w:sz w:val="20"/>
                <w:lang w:val="en-US"/>
              </w:rPr>
            </w:pPr>
            <w:r w:rsidRPr="0058008A">
              <w:rPr>
                <w:rFonts w:ascii="Arial" w:hAnsi="Arial" w:cs="Arial"/>
                <w:bCs/>
                <w:sz w:val="20"/>
                <w:lang w:val="en-US"/>
              </w:rPr>
              <w:t>1 x USB 3.2 gen 1 upstream</w:t>
            </w:r>
          </w:p>
        </w:tc>
      </w:tr>
      <w:tr w:rsidR="008F44DB" w:rsidRPr="0058008A" w:rsidTr="00283CF8">
        <w:trPr>
          <w:trHeight w:val="247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Gwarancja</w:t>
            </w:r>
          </w:p>
        </w:tc>
        <w:tc>
          <w:tcPr>
            <w:tcW w:w="3349" w:type="pct"/>
          </w:tcPr>
          <w:p w:rsidR="008F44DB" w:rsidRPr="0058008A" w:rsidRDefault="008F44DB" w:rsidP="00283CF8">
            <w:pPr>
              <w:rPr>
                <w:rFonts w:ascii="Arial" w:hAnsi="Arial" w:cs="Arial"/>
                <w:b/>
                <w:color w:val="000000"/>
                <w:sz w:val="20"/>
              </w:rPr>
            </w:pPr>
            <w:r w:rsidRPr="0058008A">
              <w:rPr>
                <w:rFonts w:ascii="Arial" w:hAnsi="Arial" w:cs="Arial"/>
                <w:b/>
                <w:color w:val="000000"/>
                <w:sz w:val="20"/>
              </w:rPr>
              <w:t>Czas trwania gwarancji min. 5 lat</w:t>
            </w:r>
          </w:p>
          <w:p w:rsidR="008F44DB" w:rsidRPr="0058008A" w:rsidRDefault="008F44DB" w:rsidP="00283CF8">
            <w:pPr>
              <w:rPr>
                <w:rFonts w:ascii="Arial" w:hAnsi="Arial" w:cs="Arial"/>
                <w:bCs/>
                <w:sz w:val="20"/>
              </w:rPr>
            </w:pPr>
            <w:r w:rsidRPr="0058008A">
              <w:rPr>
                <w:rFonts w:ascii="Arial" w:hAnsi="Arial" w:cs="Arial"/>
                <w:bCs/>
                <w:color w:val="000000"/>
                <w:sz w:val="20"/>
              </w:rPr>
              <w:t>Czas reakcji</w:t>
            </w:r>
            <w:r w:rsidRPr="0058008A">
              <w:rPr>
                <w:rFonts w:ascii="Arial" w:hAnsi="Arial" w:cs="Arial"/>
                <w:bCs/>
                <w:sz w:val="20"/>
              </w:rPr>
              <w:t xml:space="preserve"> serwisu - do końca następnego dnia roboczego</w:t>
            </w:r>
          </w:p>
          <w:p w:rsidR="008F44DB" w:rsidRPr="0058008A" w:rsidRDefault="008F44DB" w:rsidP="00283CF8">
            <w:pPr>
              <w:rPr>
                <w:rFonts w:ascii="Arial" w:hAnsi="Arial" w:cs="Arial"/>
                <w:bCs/>
                <w:sz w:val="20"/>
              </w:rPr>
            </w:pPr>
            <w:r w:rsidRPr="0058008A">
              <w:rPr>
                <w:rFonts w:ascii="Arial" w:hAnsi="Arial" w:cs="Arial"/>
                <w:bCs/>
                <w:sz w:val="20"/>
              </w:rPr>
              <w:t>Firma serwisująca musi posiadać ISO 9001:2000 na świadczenie usług serwisowych oraz posiadać autoryzacje producenta komputera – dokumenty potwierdzające załączyć do oferty.</w:t>
            </w:r>
          </w:p>
          <w:p w:rsidR="008F44DB" w:rsidRPr="0058008A" w:rsidRDefault="008F44DB" w:rsidP="00283CF8">
            <w:pPr>
              <w:rPr>
                <w:rFonts w:ascii="Arial" w:hAnsi="Arial" w:cs="Arial"/>
                <w:bCs/>
                <w:sz w:val="20"/>
              </w:rPr>
            </w:pPr>
            <w:r w:rsidRPr="0058008A">
              <w:rPr>
                <w:rFonts w:ascii="Arial" w:hAnsi="Arial" w:cs="Arial"/>
                <w:bCs/>
                <w:sz w:val="20"/>
              </w:rPr>
              <w:t>Oświadczenie producenta, że w przypadku nie wywiązywania się z obowiązków gwarancyjnych oferenta lub firmy serwisującej, przejmie na siebie wszelkie zobowiązania związane z serwisem.</w:t>
            </w:r>
          </w:p>
          <w:p w:rsidR="008F44DB" w:rsidRPr="0058008A" w:rsidRDefault="008F44DB" w:rsidP="00283CF8">
            <w:pPr>
              <w:rPr>
                <w:rFonts w:ascii="Arial" w:hAnsi="Arial" w:cs="Arial"/>
                <w:bCs/>
                <w:sz w:val="20"/>
              </w:rPr>
            </w:pPr>
            <w:r w:rsidRPr="0058008A">
              <w:rPr>
                <w:rFonts w:ascii="Arial" w:hAnsi="Arial" w:cs="Arial"/>
                <w:bCs/>
                <w:sz w:val="20"/>
              </w:rPr>
              <w:t>Gwarancja zero martwych pikseli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Certyfikaty</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EPEAT Gold, Energy Star 8.0</w:t>
            </w:r>
          </w:p>
          <w:p w:rsidR="008F44DB" w:rsidRPr="0058008A" w:rsidRDefault="008F44DB" w:rsidP="00283CF8">
            <w:pPr>
              <w:rPr>
                <w:rFonts w:ascii="Arial" w:hAnsi="Arial" w:cs="Arial"/>
                <w:bCs/>
                <w:sz w:val="20"/>
              </w:rPr>
            </w:pPr>
            <w:r w:rsidRPr="0058008A">
              <w:rPr>
                <w:rFonts w:ascii="Arial" w:hAnsi="Arial" w:cs="Arial"/>
                <w:bCs/>
                <w:sz w:val="20"/>
              </w:rPr>
              <w:t>Monitor musi się znajdować na stronie TCO:</w:t>
            </w:r>
          </w:p>
          <w:p w:rsidR="008F44DB" w:rsidRPr="0058008A" w:rsidRDefault="008F44DB" w:rsidP="00283CF8">
            <w:pPr>
              <w:rPr>
                <w:rFonts w:ascii="Arial" w:hAnsi="Arial" w:cs="Arial"/>
                <w:bCs/>
                <w:sz w:val="20"/>
              </w:rPr>
            </w:pPr>
            <w:r w:rsidRPr="0058008A">
              <w:rPr>
                <w:rFonts w:ascii="Arial" w:hAnsi="Arial" w:cs="Arial"/>
                <w:bCs/>
                <w:sz w:val="20"/>
              </w:rPr>
              <w:t>http://tcocertified.com/product-finder/</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Inne</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Monitor musi posiadać trwałe oznaczenie logo producenta jednostki centralnej. Odłączany stand bez użycia narzędzi</w:t>
            </w:r>
          </w:p>
          <w:p w:rsidR="008F44DB" w:rsidRPr="0058008A" w:rsidRDefault="008F44DB" w:rsidP="00283CF8">
            <w:pPr>
              <w:rPr>
                <w:rFonts w:ascii="Arial" w:hAnsi="Arial" w:cs="Arial"/>
                <w:bCs/>
                <w:sz w:val="20"/>
              </w:rPr>
            </w:pPr>
            <w:r w:rsidRPr="0058008A">
              <w:rPr>
                <w:rFonts w:ascii="Arial" w:hAnsi="Arial" w:cs="Arial"/>
                <w:bCs/>
                <w:sz w:val="20"/>
              </w:rPr>
              <w:t xml:space="preserve">VESA 100mm. </w:t>
            </w:r>
          </w:p>
          <w:p w:rsidR="008F44DB" w:rsidRPr="0058008A" w:rsidRDefault="008F44DB" w:rsidP="00283CF8">
            <w:pPr>
              <w:rPr>
                <w:rFonts w:ascii="Arial" w:hAnsi="Arial" w:cs="Arial"/>
                <w:b/>
                <w:bCs/>
                <w:sz w:val="20"/>
              </w:rPr>
            </w:pPr>
            <w:proofErr w:type="spellStart"/>
            <w:r w:rsidRPr="0058008A">
              <w:rPr>
                <w:rFonts w:ascii="Arial" w:hAnsi="Arial" w:cs="Arial"/>
                <w:bCs/>
                <w:sz w:val="20"/>
              </w:rPr>
              <w:t>Mozliwość</w:t>
            </w:r>
            <w:proofErr w:type="spellEnd"/>
            <w:r w:rsidRPr="0058008A">
              <w:rPr>
                <w:rFonts w:ascii="Arial" w:hAnsi="Arial" w:cs="Arial"/>
                <w:bCs/>
                <w:sz w:val="20"/>
              </w:rPr>
              <w:t xml:space="preserve"> podłączenia do obudowy dedykowanych głośników tworzących zintegrowaną całość</w:t>
            </w:r>
          </w:p>
        </w:tc>
      </w:tr>
    </w:tbl>
    <w:p w:rsidR="008F44DB" w:rsidRPr="0058008A" w:rsidRDefault="008F44DB" w:rsidP="008F44DB">
      <w:pPr>
        <w:rPr>
          <w:rFonts w:ascii="Arial" w:hAnsi="Arial" w:cs="Arial"/>
        </w:rPr>
      </w:pPr>
    </w:p>
    <w:p w:rsidR="008F44DB" w:rsidRPr="0058008A" w:rsidRDefault="008F44DB" w:rsidP="008F44DB">
      <w:pPr>
        <w:rPr>
          <w:rFonts w:ascii="Arial" w:hAnsi="Arial" w:cs="Arial"/>
          <w:b/>
        </w:rPr>
      </w:pPr>
    </w:p>
    <w:p w:rsidR="008F44DB" w:rsidRPr="0058008A" w:rsidRDefault="008F44DB" w:rsidP="008F44DB">
      <w:pPr>
        <w:pStyle w:val="Akapitzlist"/>
        <w:numPr>
          <w:ilvl w:val="0"/>
          <w:numId w:val="26"/>
        </w:numPr>
        <w:spacing w:after="160" w:line="259" w:lineRule="auto"/>
        <w:rPr>
          <w:b/>
        </w:rPr>
      </w:pPr>
      <w:r w:rsidRPr="0058008A">
        <w:rPr>
          <w:b/>
        </w:rPr>
        <w:t xml:space="preserve">Zasilacz awaryjny (UPS) – 15 </w:t>
      </w:r>
      <w:proofErr w:type="spellStart"/>
      <w:r w:rsidRPr="0058008A">
        <w:rPr>
          <w:b/>
        </w:rPr>
        <w:t>szt</w:t>
      </w:r>
      <w:proofErr w:type="spellEnd"/>
    </w:p>
    <w:p w:rsidR="008F44DB" w:rsidRPr="0058008A" w:rsidRDefault="008F44DB" w:rsidP="008F44DB">
      <w:pPr>
        <w:rPr>
          <w:b/>
        </w:rPr>
      </w:pPr>
    </w:p>
    <w:tbl>
      <w:tblPr>
        <w:tblW w:w="500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8F44DB" w:rsidRPr="0058008A" w:rsidTr="00283CF8">
        <w:trPr>
          <w:trHeight w:val="284"/>
        </w:trPr>
        <w:tc>
          <w:tcPr>
            <w:tcW w:w="1651" w:type="pct"/>
            <w:shd w:val="clear" w:color="auto" w:fill="000000"/>
          </w:tcPr>
          <w:p w:rsidR="008F44DB" w:rsidRPr="0058008A" w:rsidRDefault="008F44DB" w:rsidP="00283CF8">
            <w:pPr>
              <w:jc w:val="center"/>
              <w:rPr>
                <w:rFonts w:ascii="Arial" w:hAnsi="Arial" w:cs="Arial"/>
                <w:b/>
                <w:sz w:val="20"/>
              </w:rPr>
            </w:pPr>
            <w:r w:rsidRPr="0058008A">
              <w:rPr>
                <w:rFonts w:ascii="Arial" w:hAnsi="Arial" w:cs="Arial"/>
                <w:b/>
                <w:sz w:val="20"/>
              </w:rPr>
              <w:t>Nazwa komponentu</w:t>
            </w:r>
          </w:p>
        </w:tc>
        <w:tc>
          <w:tcPr>
            <w:tcW w:w="3349" w:type="pct"/>
            <w:shd w:val="clear" w:color="auto" w:fill="000000"/>
          </w:tcPr>
          <w:p w:rsidR="008F44DB" w:rsidRPr="0058008A" w:rsidRDefault="008F44DB" w:rsidP="00283CF8">
            <w:pPr>
              <w:ind w:left="-71"/>
              <w:jc w:val="center"/>
              <w:rPr>
                <w:rFonts w:ascii="Arial" w:hAnsi="Arial" w:cs="Arial"/>
                <w:b/>
                <w:sz w:val="20"/>
              </w:rPr>
            </w:pPr>
            <w:r w:rsidRPr="0058008A">
              <w:rPr>
                <w:rFonts w:ascii="Arial" w:hAnsi="Arial" w:cs="Arial"/>
                <w:b/>
                <w:sz w:val="20"/>
              </w:rPr>
              <w:t xml:space="preserve">Wymagane minimalne parametry techniczne </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Typ urządzenia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UPS wolnostojący </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 xml:space="preserve">moc znamionowa w </w:t>
            </w:r>
            <w:proofErr w:type="spellStart"/>
            <w:r w:rsidRPr="0058008A">
              <w:rPr>
                <w:rFonts w:ascii="Arial" w:hAnsi="Arial" w:cs="Arial"/>
                <w:bCs/>
                <w:sz w:val="20"/>
              </w:rPr>
              <w:t>W</w:t>
            </w:r>
            <w:proofErr w:type="spellEnd"/>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400W</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Moc znamionowa w VA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750VA</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złącza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3 szt. złączy Europejskich z bolcem uziemiającym</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Czas podtrzymania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3minuty dla obciążenia 300W</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Kolor</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Odcienie czarnego / szarości</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Topologia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Line </w:t>
            </w:r>
            <w:proofErr w:type="spellStart"/>
            <w:r w:rsidRPr="0058008A">
              <w:rPr>
                <w:rFonts w:ascii="Arial" w:hAnsi="Arial" w:cs="Arial"/>
                <w:bCs/>
                <w:sz w:val="20"/>
              </w:rPr>
              <w:t>interactive</w:t>
            </w:r>
            <w:proofErr w:type="spellEnd"/>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Czas przełączenia zasilania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maksymalnie 10 ms</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temperatura otoczenia dla pracy urządzenia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0 - 40 °C</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stopień ochrony IP</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IP20</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poziom dźwięku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Max 40 </w:t>
            </w:r>
            <w:proofErr w:type="spellStart"/>
            <w:r w:rsidRPr="0058008A">
              <w:rPr>
                <w:rFonts w:ascii="Arial" w:hAnsi="Arial" w:cs="Arial"/>
                <w:bCs/>
                <w:sz w:val="20"/>
              </w:rPr>
              <w:t>dBA</w:t>
            </w:r>
            <w:proofErr w:type="spellEnd"/>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lastRenderedPageBreak/>
              <w:t>Obudowa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Dioda </w:t>
            </w:r>
            <w:proofErr w:type="spellStart"/>
            <w:r w:rsidRPr="0058008A">
              <w:rPr>
                <w:rFonts w:ascii="Arial" w:hAnsi="Arial" w:cs="Arial"/>
                <w:bCs/>
                <w:sz w:val="20"/>
              </w:rPr>
              <w:t>led</w:t>
            </w:r>
            <w:proofErr w:type="spellEnd"/>
            <w:r w:rsidRPr="0058008A">
              <w:rPr>
                <w:rFonts w:ascii="Arial" w:hAnsi="Arial" w:cs="Arial"/>
                <w:bCs/>
                <w:sz w:val="20"/>
              </w:rPr>
              <w:t xml:space="preserve"> wskazująca na status zasilania: </w:t>
            </w:r>
          </w:p>
          <w:p w:rsidR="008F44DB" w:rsidRPr="0058008A" w:rsidRDefault="008F44DB" w:rsidP="00283CF8">
            <w:pPr>
              <w:rPr>
                <w:rFonts w:ascii="Arial" w:hAnsi="Arial" w:cs="Arial"/>
                <w:bCs/>
                <w:sz w:val="20"/>
              </w:rPr>
            </w:pPr>
            <w:r w:rsidRPr="0058008A">
              <w:rPr>
                <w:rFonts w:ascii="Arial" w:hAnsi="Arial" w:cs="Arial"/>
                <w:bCs/>
                <w:sz w:val="20"/>
              </w:rPr>
              <w:t xml:space="preserve">- zasilanie z sieci energetycznej </w:t>
            </w:r>
          </w:p>
          <w:p w:rsidR="008F44DB" w:rsidRPr="0058008A" w:rsidRDefault="008F44DB" w:rsidP="00283CF8">
            <w:pPr>
              <w:rPr>
                <w:rFonts w:ascii="Arial" w:hAnsi="Arial" w:cs="Arial"/>
                <w:bCs/>
                <w:sz w:val="20"/>
              </w:rPr>
            </w:pPr>
            <w:r w:rsidRPr="0058008A">
              <w:rPr>
                <w:rFonts w:ascii="Arial" w:hAnsi="Arial" w:cs="Arial"/>
                <w:bCs/>
                <w:sz w:val="20"/>
              </w:rPr>
              <w:t>- zasilanie z akumulatora</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Znamionowa energia przepięcia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273 J</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Gwarancja</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Czas trwania gwarancji producenta min. 2 lata</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Certyfikaty</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CE</w:t>
            </w:r>
          </w:p>
          <w:p w:rsidR="008F44DB" w:rsidRPr="0058008A" w:rsidRDefault="008F44DB" w:rsidP="00283CF8">
            <w:pPr>
              <w:rPr>
                <w:rFonts w:ascii="Arial" w:hAnsi="Arial" w:cs="Arial"/>
                <w:bCs/>
                <w:sz w:val="20"/>
              </w:rPr>
            </w:pPr>
            <w:r w:rsidRPr="0058008A">
              <w:rPr>
                <w:rFonts w:ascii="Arial" w:hAnsi="Arial" w:cs="Arial"/>
                <w:bCs/>
                <w:sz w:val="20"/>
              </w:rPr>
              <w:t>EN/IEC 62040-1:2019/A11:2021</w:t>
            </w:r>
          </w:p>
        </w:tc>
      </w:tr>
      <w:tr w:rsidR="008F44DB" w:rsidRPr="0058008A" w:rsidTr="00283CF8">
        <w:trPr>
          <w:trHeight w:val="20"/>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Inne</w:t>
            </w:r>
          </w:p>
        </w:tc>
        <w:tc>
          <w:tcPr>
            <w:tcW w:w="3349" w:type="pct"/>
          </w:tcPr>
          <w:p w:rsidR="008F44DB" w:rsidRPr="0058008A" w:rsidRDefault="008F44DB" w:rsidP="00283CF8">
            <w:pPr>
              <w:rPr>
                <w:rFonts w:ascii="Arial" w:hAnsi="Arial" w:cs="Arial"/>
                <w:bCs/>
                <w:sz w:val="20"/>
              </w:rPr>
            </w:pPr>
            <w:r w:rsidRPr="0058008A">
              <w:rPr>
                <w:rFonts w:ascii="Arial" w:hAnsi="Arial" w:cs="Arial"/>
                <w:bCs/>
                <w:sz w:val="20"/>
              </w:rPr>
              <w:t xml:space="preserve">Możliwość wymiany wewnętrznego akumulatora </w:t>
            </w:r>
          </w:p>
        </w:tc>
      </w:tr>
    </w:tbl>
    <w:p w:rsidR="008F44DB" w:rsidRPr="0058008A" w:rsidRDefault="008F44DB" w:rsidP="008F44DB"/>
    <w:p w:rsidR="008F44DB" w:rsidRPr="0058008A" w:rsidRDefault="008F44DB" w:rsidP="008F44DB"/>
    <w:p w:rsidR="008F44DB" w:rsidRPr="0058008A" w:rsidRDefault="008F44DB" w:rsidP="008F44DB">
      <w:pPr>
        <w:pStyle w:val="Akapitzlist"/>
        <w:numPr>
          <w:ilvl w:val="0"/>
          <w:numId w:val="26"/>
        </w:numPr>
        <w:spacing w:after="160" w:line="259" w:lineRule="auto"/>
        <w:rPr>
          <w:b/>
        </w:rPr>
      </w:pPr>
      <w:r w:rsidRPr="0058008A">
        <w:rPr>
          <w:rFonts w:ascii="Arial" w:hAnsi="Arial" w:cs="Arial"/>
          <w:b/>
          <w:color w:val="2C2C2C"/>
          <w:sz w:val="17"/>
          <w:szCs w:val="17"/>
        </w:rPr>
        <w:t>Drukarka laserowa monochromatyczna A4 – 7 szt.</w:t>
      </w:r>
    </w:p>
    <w:p w:rsidR="008F44DB" w:rsidRPr="0058008A" w:rsidRDefault="008F44DB" w:rsidP="008F44DB">
      <w:pPr>
        <w:pStyle w:val="Akapitzlist"/>
        <w:ind w:left="360"/>
      </w:pPr>
    </w:p>
    <w:tbl>
      <w:tblPr>
        <w:tblW w:w="500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8F44DB" w:rsidRPr="0058008A" w:rsidTr="00283CF8">
        <w:trPr>
          <w:trHeight w:val="284"/>
        </w:trPr>
        <w:tc>
          <w:tcPr>
            <w:tcW w:w="1651" w:type="pct"/>
            <w:shd w:val="clear" w:color="auto" w:fill="000000"/>
          </w:tcPr>
          <w:p w:rsidR="008F44DB" w:rsidRPr="0058008A" w:rsidRDefault="008F44DB" w:rsidP="00283CF8">
            <w:pPr>
              <w:jc w:val="center"/>
              <w:rPr>
                <w:rFonts w:ascii="Arial" w:hAnsi="Arial" w:cs="Arial"/>
                <w:b/>
                <w:sz w:val="20"/>
              </w:rPr>
            </w:pPr>
            <w:r w:rsidRPr="0058008A">
              <w:rPr>
                <w:rFonts w:ascii="Arial" w:hAnsi="Arial" w:cs="Arial"/>
                <w:b/>
                <w:sz w:val="20"/>
              </w:rPr>
              <w:t>Nazwa komponentu</w:t>
            </w:r>
          </w:p>
        </w:tc>
        <w:tc>
          <w:tcPr>
            <w:tcW w:w="3349" w:type="pct"/>
            <w:shd w:val="clear" w:color="auto" w:fill="000000"/>
          </w:tcPr>
          <w:p w:rsidR="008F44DB" w:rsidRPr="0058008A" w:rsidRDefault="008F44DB" w:rsidP="00283CF8">
            <w:pPr>
              <w:ind w:left="-71"/>
              <w:jc w:val="center"/>
              <w:rPr>
                <w:rFonts w:ascii="Arial" w:hAnsi="Arial" w:cs="Arial"/>
                <w:b/>
                <w:sz w:val="20"/>
              </w:rPr>
            </w:pPr>
            <w:r w:rsidRPr="0058008A">
              <w:rPr>
                <w:rFonts w:ascii="Arial" w:hAnsi="Arial" w:cs="Arial"/>
                <w:b/>
                <w:sz w:val="20"/>
              </w:rPr>
              <w:t>Wymagane minimalne parametry techniczne</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Rodzaj urządzenia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Drukarka laserowa monochromatyczna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Normatywny cykl pracy (miesięcznie, format A4)</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20 000 stron</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Funkcje obsługi papieru</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Drukowanie dwustronne automatyczne</w:t>
            </w:r>
          </w:p>
          <w:p w:rsidR="008F44DB" w:rsidRPr="0058008A" w:rsidRDefault="008F44DB" w:rsidP="00283CF8">
            <w:pPr>
              <w:rPr>
                <w:rFonts w:ascii="Arial" w:hAnsi="Arial" w:cs="Arial"/>
                <w:bCs/>
                <w:sz w:val="20"/>
              </w:rPr>
            </w:pPr>
            <w:r w:rsidRPr="0058008A">
              <w:rPr>
                <w:rFonts w:ascii="Arial" w:hAnsi="Arial" w:cs="Arial"/>
                <w:bCs/>
                <w:sz w:val="20"/>
              </w:rPr>
              <w:t>- Czujnik automatycznego wykrywania rodzaju papieru</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Języki drukowania</w:t>
            </w:r>
          </w:p>
        </w:tc>
        <w:tc>
          <w:tcPr>
            <w:tcW w:w="3349" w:type="pct"/>
            <w:vAlign w:val="center"/>
          </w:tcPr>
          <w:p w:rsidR="008F44DB" w:rsidRPr="0058008A" w:rsidRDefault="008F44DB" w:rsidP="00283CF8">
            <w:pPr>
              <w:rPr>
                <w:rFonts w:ascii="Arial" w:hAnsi="Arial" w:cs="Arial"/>
                <w:bCs/>
                <w:sz w:val="20"/>
              </w:rPr>
            </w:pPr>
            <w:proofErr w:type="spellStart"/>
            <w:r w:rsidRPr="0058008A">
              <w:rPr>
                <w:rFonts w:ascii="Arial" w:hAnsi="Arial" w:cs="Arial"/>
                <w:bCs/>
                <w:sz w:val="20"/>
              </w:rPr>
              <w:t>PCLmS</w:t>
            </w:r>
            <w:proofErr w:type="spellEnd"/>
            <w:r w:rsidRPr="0058008A">
              <w:rPr>
                <w:rFonts w:ascii="Arial" w:hAnsi="Arial" w:cs="Arial"/>
                <w:bCs/>
                <w:sz w:val="20"/>
              </w:rPr>
              <w:t>, URF, PWG</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Czas nagrzewania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Maksymalnie 35 sekund</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Szybkość procesora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500MHz</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Pamięć</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64MB</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Gramatura nośników, obsługiwana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od 60 do 163 g/m</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Wydruk pierwszej strony w czerni po wyjściu ze stanu uśpienia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Max 8 sekund</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Złącza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wbudowana karta Wi-Fi 802.11b/g/n</w:t>
            </w:r>
          </w:p>
          <w:p w:rsidR="008F44DB" w:rsidRPr="0058008A" w:rsidRDefault="008F44DB" w:rsidP="00283CF8">
            <w:pPr>
              <w:rPr>
                <w:rFonts w:ascii="Arial" w:hAnsi="Arial" w:cs="Arial"/>
                <w:bCs/>
                <w:sz w:val="20"/>
              </w:rPr>
            </w:pPr>
            <w:r w:rsidRPr="0058008A">
              <w:rPr>
                <w:rFonts w:ascii="Arial" w:hAnsi="Arial" w:cs="Arial"/>
                <w:bCs/>
                <w:sz w:val="20"/>
              </w:rPr>
              <w:t>port sieciowy Ethernet </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Obsługiwane protokoły sieciowe</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xml:space="preserve">TCP/IP: IPv4; IPv6; LPD; SLP; </w:t>
            </w:r>
            <w:proofErr w:type="spellStart"/>
            <w:r w:rsidRPr="0058008A">
              <w:rPr>
                <w:rFonts w:ascii="Arial" w:hAnsi="Arial" w:cs="Arial"/>
                <w:bCs/>
                <w:sz w:val="20"/>
              </w:rPr>
              <w:t>Bonjour</w:t>
            </w:r>
            <w:proofErr w:type="spellEnd"/>
            <w:r w:rsidRPr="0058008A">
              <w:rPr>
                <w:rFonts w:ascii="Arial" w:hAnsi="Arial" w:cs="Arial"/>
                <w:bCs/>
                <w:sz w:val="20"/>
              </w:rPr>
              <w:t>; WS-Discovery; BOOTP/DHCP/</w:t>
            </w:r>
            <w:proofErr w:type="spellStart"/>
            <w:r w:rsidRPr="0058008A">
              <w:rPr>
                <w:rFonts w:ascii="Arial" w:hAnsi="Arial" w:cs="Arial"/>
                <w:bCs/>
                <w:sz w:val="20"/>
              </w:rPr>
              <w:t>AutoIP</w:t>
            </w:r>
            <w:proofErr w:type="spellEnd"/>
            <w:r w:rsidRPr="0058008A">
              <w:rPr>
                <w:rFonts w:ascii="Arial" w:hAnsi="Arial" w:cs="Arial"/>
                <w:bCs/>
                <w:sz w:val="20"/>
              </w:rPr>
              <w:t>; SNMP v 1/2/3; HTTP/HTTPS; UDP; IPP</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Prędkość druku w czerni (ISO, A4)</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28str/min</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Podajnik</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150 arkuszy</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Zużycie energii</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Max 420W drukowanie</w:t>
            </w:r>
          </w:p>
          <w:p w:rsidR="008F44DB" w:rsidRPr="0058008A" w:rsidRDefault="008F44DB" w:rsidP="00283CF8">
            <w:pPr>
              <w:rPr>
                <w:rFonts w:ascii="Arial" w:hAnsi="Arial" w:cs="Arial"/>
                <w:bCs/>
                <w:sz w:val="20"/>
              </w:rPr>
            </w:pPr>
            <w:r w:rsidRPr="0058008A">
              <w:rPr>
                <w:rFonts w:ascii="Arial" w:hAnsi="Arial" w:cs="Arial"/>
                <w:bCs/>
                <w:sz w:val="20"/>
              </w:rPr>
              <w:t>Max 2,0 W tryb gotowości</w:t>
            </w:r>
          </w:p>
          <w:p w:rsidR="008F44DB" w:rsidRPr="0058008A" w:rsidRDefault="008F44DB" w:rsidP="00283CF8">
            <w:pPr>
              <w:rPr>
                <w:rFonts w:ascii="Arial" w:hAnsi="Arial" w:cs="Arial"/>
                <w:bCs/>
                <w:sz w:val="20"/>
              </w:rPr>
            </w:pPr>
            <w:r w:rsidRPr="0058008A">
              <w:rPr>
                <w:rFonts w:ascii="Arial" w:hAnsi="Arial" w:cs="Arial"/>
                <w:bCs/>
                <w:sz w:val="20"/>
              </w:rPr>
              <w:t>Max 0,5W tryb uśpienia</w:t>
            </w:r>
          </w:p>
          <w:p w:rsidR="008F44DB" w:rsidRPr="0058008A" w:rsidRDefault="008F44DB" w:rsidP="00283CF8">
            <w:pPr>
              <w:rPr>
                <w:rFonts w:ascii="Arial" w:hAnsi="Arial" w:cs="Arial"/>
                <w:bCs/>
                <w:sz w:val="20"/>
              </w:rPr>
            </w:pPr>
            <w:r w:rsidRPr="0058008A">
              <w:rPr>
                <w:rFonts w:ascii="Arial" w:hAnsi="Arial" w:cs="Arial"/>
                <w:bCs/>
                <w:sz w:val="20"/>
              </w:rPr>
              <w:t>Średnie zużycie energii 0,224 kWh/tydzień (wg Energy Star)</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Zasilacz</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wewnętrzny</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Wydajność tonera startowego</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650stron w czerni na podstawie normy ISO/IEC 19752 dla druku ciągłego</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Gwarancja producenta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2 lata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p>
        </w:tc>
        <w:tc>
          <w:tcPr>
            <w:tcW w:w="3349" w:type="pct"/>
            <w:vAlign w:val="center"/>
          </w:tcPr>
          <w:p w:rsidR="008F44DB" w:rsidRPr="0058008A" w:rsidRDefault="008F44DB" w:rsidP="00283CF8">
            <w:pPr>
              <w:rPr>
                <w:rFonts w:ascii="Arial" w:hAnsi="Arial" w:cs="Arial"/>
                <w:bCs/>
                <w:sz w:val="20"/>
                <w:szCs w:val="20"/>
              </w:rPr>
            </w:pPr>
            <w:r w:rsidRPr="0058008A">
              <w:rPr>
                <w:rFonts w:ascii="Arial" w:hAnsi="Arial" w:cs="Arial"/>
                <w:color w:val="2C2C2C"/>
                <w:sz w:val="20"/>
                <w:szCs w:val="20"/>
              </w:rPr>
              <w:t xml:space="preserve">Toner do oferowanej drukarki oprócz oryginalnego, powinien być ogólnie dostępny na rynku również w tańszej, </w:t>
            </w:r>
            <w:r w:rsidRPr="0058008A">
              <w:rPr>
                <w:rFonts w:ascii="Arial" w:hAnsi="Arial" w:cs="Arial"/>
                <w:color w:val="2C2C2C"/>
                <w:sz w:val="20"/>
                <w:szCs w:val="20"/>
                <w:u w:val="single"/>
              </w:rPr>
              <w:t>sprawdzonej</w:t>
            </w:r>
            <w:r w:rsidRPr="0058008A">
              <w:rPr>
                <w:rFonts w:ascii="Arial" w:hAnsi="Arial" w:cs="Arial"/>
                <w:color w:val="2C2C2C"/>
                <w:sz w:val="20"/>
                <w:szCs w:val="20"/>
              </w:rPr>
              <w:t xml:space="preserve"> wersji zastępczej</w:t>
            </w:r>
          </w:p>
        </w:tc>
      </w:tr>
    </w:tbl>
    <w:p w:rsidR="008F44DB" w:rsidRPr="0058008A" w:rsidRDefault="008F44DB" w:rsidP="008F44DB">
      <w:pPr>
        <w:pStyle w:val="Akapitzlist"/>
        <w:ind w:left="360"/>
        <w:rPr>
          <w:rFonts w:ascii="Arial" w:hAnsi="Arial" w:cs="Arial"/>
          <w:color w:val="2C2C2C"/>
          <w:sz w:val="17"/>
          <w:szCs w:val="17"/>
        </w:rPr>
      </w:pPr>
    </w:p>
    <w:p w:rsidR="008F44DB" w:rsidRPr="0058008A" w:rsidRDefault="008F44DB" w:rsidP="008F44DB">
      <w:pPr>
        <w:pStyle w:val="Akapitzlist"/>
        <w:ind w:left="360"/>
      </w:pPr>
    </w:p>
    <w:p w:rsidR="008F44DB" w:rsidRPr="0058008A" w:rsidRDefault="008F44DB" w:rsidP="008F44DB">
      <w:pPr>
        <w:pStyle w:val="Akapitzlist"/>
        <w:ind w:left="360"/>
      </w:pPr>
    </w:p>
    <w:p w:rsidR="008F44DB" w:rsidRPr="0058008A" w:rsidRDefault="008F44DB" w:rsidP="008F44DB">
      <w:pPr>
        <w:pStyle w:val="Akapitzlist"/>
        <w:ind w:left="360"/>
      </w:pPr>
    </w:p>
    <w:p w:rsidR="008F44DB" w:rsidRPr="0058008A" w:rsidRDefault="008F44DB" w:rsidP="008F44DB">
      <w:pPr>
        <w:pStyle w:val="Akapitzlist"/>
        <w:numPr>
          <w:ilvl w:val="0"/>
          <w:numId w:val="26"/>
        </w:numPr>
        <w:spacing w:after="160" w:line="259" w:lineRule="auto"/>
        <w:rPr>
          <w:b/>
        </w:rPr>
      </w:pPr>
      <w:r w:rsidRPr="0058008A">
        <w:rPr>
          <w:b/>
        </w:rPr>
        <w:t>Tablet 10,5” – 1 szt.</w:t>
      </w:r>
    </w:p>
    <w:p w:rsidR="008F44DB" w:rsidRPr="0058008A" w:rsidRDefault="008F44DB" w:rsidP="008F44DB">
      <w:pPr>
        <w:pStyle w:val="Akapitzlist"/>
        <w:ind w:left="360"/>
        <w:rPr>
          <w:rFonts w:ascii="Arial" w:hAnsi="Arial" w:cs="Arial"/>
          <w:sz w:val="20"/>
        </w:rPr>
      </w:pPr>
    </w:p>
    <w:tbl>
      <w:tblPr>
        <w:tblW w:w="5008"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47"/>
        <w:gridCol w:w="6182"/>
      </w:tblGrid>
      <w:tr w:rsidR="008F44DB" w:rsidRPr="0058008A" w:rsidTr="00283CF8">
        <w:trPr>
          <w:trHeight w:val="284"/>
        </w:trPr>
        <w:tc>
          <w:tcPr>
            <w:tcW w:w="1651" w:type="pct"/>
            <w:shd w:val="clear" w:color="auto" w:fill="000000"/>
          </w:tcPr>
          <w:p w:rsidR="008F44DB" w:rsidRPr="0058008A" w:rsidRDefault="008F44DB" w:rsidP="00283CF8">
            <w:pPr>
              <w:jc w:val="center"/>
              <w:rPr>
                <w:rFonts w:ascii="Arial" w:hAnsi="Arial" w:cs="Arial"/>
                <w:b/>
                <w:sz w:val="20"/>
              </w:rPr>
            </w:pPr>
            <w:r w:rsidRPr="0058008A">
              <w:rPr>
                <w:rFonts w:ascii="Arial" w:hAnsi="Arial" w:cs="Arial"/>
                <w:b/>
                <w:sz w:val="20"/>
              </w:rPr>
              <w:t>Nazwa komponentu</w:t>
            </w:r>
          </w:p>
        </w:tc>
        <w:tc>
          <w:tcPr>
            <w:tcW w:w="3349" w:type="pct"/>
            <w:shd w:val="clear" w:color="auto" w:fill="000000"/>
          </w:tcPr>
          <w:p w:rsidR="008F44DB" w:rsidRPr="0058008A" w:rsidRDefault="008F44DB" w:rsidP="00283CF8">
            <w:pPr>
              <w:ind w:left="-71"/>
              <w:jc w:val="center"/>
              <w:rPr>
                <w:rFonts w:ascii="Arial" w:hAnsi="Arial" w:cs="Arial"/>
                <w:b/>
                <w:sz w:val="20"/>
              </w:rPr>
            </w:pPr>
            <w:r w:rsidRPr="0058008A">
              <w:rPr>
                <w:rFonts w:ascii="Arial" w:hAnsi="Arial" w:cs="Arial"/>
                <w:b/>
                <w:sz w:val="20"/>
              </w:rPr>
              <w:t>Wymagane minimalne parametry techniczne</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Rodzaj urządzenia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Tablet mobilny</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Wielkość wyświetlacza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10,5”</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lastRenderedPageBreak/>
              <w:t>Rozdzielczość wyświetlacza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1920 x 1200 </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 xml:space="preserve">Rozdzielczość aparatu </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Tył: 8,0Mpix</w:t>
            </w:r>
          </w:p>
          <w:p w:rsidR="008F44DB" w:rsidRPr="0058008A" w:rsidRDefault="008F44DB" w:rsidP="00283CF8">
            <w:pPr>
              <w:rPr>
                <w:rFonts w:ascii="Arial" w:hAnsi="Arial" w:cs="Arial"/>
                <w:bCs/>
                <w:sz w:val="20"/>
              </w:rPr>
            </w:pPr>
            <w:r w:rsidRPr="0058008A">
              <w:rPr>
                <w:rFonts w:ascii="Arial" w:hAnsi="Arial" w:cs="Arial"/>
                <w:bCs/>
                <w:sz w:val="20"/>
              </w:rPr>
              <w:t>Przód: 5.0Mpix</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Kamera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FHD (1920 x 1080), 30 klatek/sekundę</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procesor</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2.0GHz, 8 rdzeni</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Pamięć RAM</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4GB</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Wbudowana pamięć</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64GB</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Obsługa nośników pamięci</w:t>
            </w:r>
          </w:p>
        </w:tc>
        <w:tc>
          <w:tcPr>
            <w:tcW w:w="3349" w:type="pct"/>
            <w:vAlign w:val="center"/>
          </w:tcPr>
          <w:p w:rsidR="008F44DB" w:rsidRPr="0058008A" w:rsidRDefault="008F44DB" w:rsidP="00283CF8">
            <w:pPr>
              <w:rPr>
                <w:rFonts w:ascii="Arial" w:hAnsi="Arial" w:cs="Arial"/>
                <w:bCs/>
                <w:sz w:val="20"/>
              </w:rPr>
            </w:pPr>
            <w:proofErr w:type="spellStart"/>
            <w:r w:rsidRPr="0058008A">
              <w:rPr>
                <w:rFonts w:ascii="Arial" w:hAnsi="Arial" w:cs="Arial"/>
                <w:bCs/>
                <w:sz w:val="20"/>
              </w:rPr>
              <w:t>MicroSD</w:t>
            </w:r>
            <w:proofErr w:type="spellEnd"/>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Obsługiwane sieci</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2G GSM, 3G UMTS, 4G LTE</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Łączność</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 GPS</w:t>
            </w:r>
          </w:p>
          <w:p w:rsidR="008F44DB" w:rsidRPr="0058008A" w:rsidRDefault="008F44DB" w:rsidP="00283CF8">
            <w:pPr>
              <w:rPr>
                <w:rFonts w:ascii="Arial" w:hAnsi="Arial" w:cs="Arial"/>
                <w:bCs/>
                <w:sz w:val="20"/>
              </w:rPr>
            </w:pPr>
            <w:r w:rsidRPr="0058008A">
              <w:rPr>
                <w:rFonts w:ascii="Arial" w:hAnsi="Arial" w:cs="Arial"/>
                <w:bCs/>
                <w:sz w:val="20"/>
              </w:rPr>
              <w:t>- gniazdo słuchawkowe 3,5mm stereo</w:t>
            </w:r>
          </w:p>
          <w:p w:rsidR="008F44DB" w:rsidRPr="0058008A" w:rsidRDefault="008F44DB" w:rsidP="00283CF8">
            <w:pPr>
              <w:rPr>
                <w:rFonts w:ascii="Arial" w:hAnsi="Arial" w:cs="Arial"/>
                <w:bCs/>
                <w:sz w:val="20"/>
              </w:rPr>
            </w:pPr>
            <w:r w:rsidRPr="0058008A">
              <w:rPr>
                <w:rFonts w:ascii="Arial" w:hAnsi="Arial" w:cs="Arial"/>
                <w:bCs/>
                <w:sz w:val="20"/>
              </w:rPr>
              <w:t xml:space="preserve">- </w:t>
            </w:r>
            <w:proofErr w:type="spellStart"/>
            <w:r w:rsidRPr="0058008A">
              <w:rPr>
                <w:rFonts w:ascii="Arial" w:hAnsi="Arial" w:cs="Arial"/>
                <w:bCs/>
                <w:sz w:val="20"/>
              </w:rPr>
              <w:t>wi-fi</w:t>
            </w:r>
            <w:proofErr w:type="spellEnd"/>
            <w:r w:rsidRPr="0058008A">
              <w:rPr>
                <w:rFonts w:ascii="Arial" w:hAnsi="Arial" w:cs="Arial"/>
                <w:bCs/>
                <w:sz w:val="20"/>
              </w:rPr>
              <w:t xml:space="preserve"> 802.11 a/b/g/n/</w:t>
            </w:r>
            <w:proofErr w:type="spellStart"/>
            <w:r w:rsidRPr="0058008A">
              <w:rPr>
                <w:rFonts w:ascii="Arial" w:hAnsi="Arial" w:cs="Arial"/>
                <w:bCs/>
                <w:sz w:val="20"/>
              </w:rPr>
              <w:t>ac</w:t>
            </w:r>
            <w:proofErr w:type="spellEnd"/>
            <w:r w:rsidRPr="0058008A">
              <w:rPr>
                <w:rFonts w:ascii="Arial" w:hAnsi="Arial" w:cs="Arial"/>
                <w:bCs/>
                <w:sz w:val="20"/>
              </w:rPr>
              <w:t xml:space="preserve"> 2.4G+5GHz</w:t>
            </w:r>
          </w:p>
          <w:p w:rsidR="008F44DB" w:rsidRPr="0058008A" w:rsidRDefault="008F44DB" w:rsidP="00283CF8">
            <w:pPr>
              <w:rPr>
                <w:rFonts w:ascii="Arial" w:hAnsi="Arial" w:cs="Arial"/>
                <w:bCs/>
                <w:sz w:val="20"/>
              </w:rPr>
            </w:pPr>
            <w:r w:rsidRPr="0058008A">
              <w:rPr>
                <w:rFonts w:ascii="Arial" w:hAnsi="Arial" w:cs="Arial"/>
                <w:bCs/>
                <w:sz w:val="20"/>
              </w:rPr>
              <w:t>- Bluetooth v5.0</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System operacyjny</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Android</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Czujniki</w:t>
            </w:r>
          </w:p>
          <w:p w:rsidR="008F44DB" w:rsidRPr="0058008A" w:rsidRDefault="008F44DB" w:rsidP="00283CF8">
            <w:pPr>
              <w:rPr>
                <w:rFonts w:ascii="Arial" w:hAnsi="Arial" w:cs="Arial"/>
                <w:bCs/>
                <w:sz w:val="20"/>
              </w:rPr>
            </w:pP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Akcelerometr, Czujnik żyroskopowy, Czujnik geomagnetyczny, Czujnik Halla, Czujnik światła</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Waga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Max 520g</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Pojemność baterii </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7000mAh</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Kolor obudowy</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Odcienie szarości lub czarnego</w:t>
            </w:r>
          </w:p>
        </w:tc>
      </w:tr>
      <w:tr w:rsidR="008F44DB" w:rsidRPr="0058008A" w:rsidTr="00283CF8">
        <w:trPr>
          <w:trHeight w:val="284"/>
        </w:trPr>
        <w:tc>
          <w:tcPr>
            <w:tcW w:w="1651" w:type="pct"/>
          </w:tcPr>
          <w:p w:rsidR="008F44DB" w:rsidRPr="0058008A" w:rsidRDefault="008F44DB" w:rsidP="00283CF8">
            <w:pPr>
              <w:rPr>
                <w:rFonts w:ascii="Arial" w:hAnsi="Arial" w:cs="Arial"/>
                <w:bCs/>
                <w:sz w:val="20"/>
              </w:rPr>
            </w:pPr>
            <w:r w:rsidRPr="0058008A">
              <w:rPr>
                <w:rFonts w:ascii="Arial" w:hAnsi="Arial" w:cs="Arial"/>
                <w:bCs/>
                <w:sz w:val="20"/>
              </w:rPr>
              <w:t>Gwarancja producenta</w:t>
            </w:r>
          </w:p>
        </w:tc>
        <w:tc>
          <w:tcPr>
            <w:tcW w:w="3349" w:type="pct"/>
            <w:vAlign w:val="center"/>
          </w:tcPr>
          <w:p w:rsidR="008F44DB" w:rsidRPr="0058008A" w:rsidRDefault="008F44DB" w:rsidP="00283CF8">
            <w:pPr>
              <w:rPr>
                <w:rFonts w:ascii="Arial" w:hAnsi="Arial" w:cs="Arial"/>
                <w:bCs/>
                <w:sz w:val="20"/>
              </w:rPr>
            </w:pPr>
            <w:r w:rsidRPr="0058008A">
              <w:rPr>
                <w:rFonts w:ascii="Arial" w:hAnsi="Arial" w:cs="Arial"/>
                <w:bCs/>
                <w:sz w:val="20"/>
              </w:rPr>
              <w:t>Min 2 lata</w:t>
            </w:r>
          </w:p>
        </w:tc>
      </w:tr>
    </w:tbl>
    <w:p w:rsidR="008F44DB" w:rsidRPr="0058008A" w:rsidRDefault="008F44DB" w:rsidP="008F44DB">
      <w:pPr>
        <w:pStyle w:val="Akapitzlist"/>
        <w:ind w:left="360"/>
        <w:rPr>
          <w:b/>
        </w:rPr>
      </w:pPr>
    </w:p>
    <w:p w:rsidR="008F44DB" w:rsidRPr="0058008A" w:rsidRDefault="008F44DB" w:rsidP="008F44DB">
      <w:pPr>
        <w:pStyle w:val="Akapitzlist"/>
        <w:ind w:left="360"/>
        <w:rPr>
          <w:b/>
        </w:rPr>
      </w:pPr>
    </w:p>
    <w:p w:rsidR="008F44DB" w:rsidRPr="0058008A" w:rsidRDefault="008F44DB" w:rsidP="008F44DB">
      <w:pPr>
        <w:pStyle w:val="Akapitzlist"/>
        <w:ind w:left="360"/>
        <w:rPr>
          <w:b/>
        </w:rPr>
      </w:pPr>
    </w:p>
    <w:p w:rsidR="008F44DB" w:rsidRPr="0058008A" w:rsidRDefault="008F44DB" w:rsidP="008F44DB">
      <w:pPr>
        <w:pStyle w:val="Akapitzlist"/>
        <w:ind w:left="360"/>
        <w:rPr>
          <w:b/>
        </w:rPr>
      </w:pPr>
    </w:p>
    <w:p w:rsidR="008F44DB" w:rsidRPr="0058008A" w:rsidRDefault="008F44DB" w:rsidP="008F44DB">
      <w:pPr>
        <w:pStyle w:val="Akapitzlist"/>
        <w:numPr>
          <w:ilvl w:val="0"/>
          <w:numId w:val="26"/>
        </w:numPr>
        <w:spacing w:after="160" w:line="259" w:lineRule="auto"/>
        <w:rPr>
          <w:b/>
        </w:rPr>
      </w:pPr>
      <w:r w:rsidRPr="0058008A">
        <w:rPr>
          <w:b/>
        </w:rPr>
        <w:t xml:space="preserve">Zewnętrzna nagrywarka Blu-Ray -1 </w:t>
      </w:r>
      <w:proofErr w:type="spellStart"/>
      <w:r w:rsidRPr="0058008A">
        <w:rPr>
          <w:b/>
        </w:rPr>
        <w:t>szt</w:t>
      </w:r>
      <w:proofErr w:type="spellEnd"/>
    </w:p>
    <w:p w:rsidR="008F44DB" w:rsidRPr="0058008A" w:rsidRDefault="008F44DB" w:rsidP="008F44DB">
      <w:pPr>
        <w:pStyle w:val="Akapitzlist"/>
        <w:ind w:left="360"/>
      </w:pPr>
    </w:p>
    <w:p w:rsidR="008F44DB" w:rsidRPr="0058008A" w:rsidRDefault="008F44DB" w:rsidP="008F44DB">
      <w:pPr>
        <w:pStyle w:val="Akapitzlist"/>
        <w:ind w:left="360"/>
      </w:pPr>
      <w:r w:rsidRPr="0058008A">
        <w:t xml:space="preserve">Ultra </w:t>
      </w:r>
      <w:proofErr w:type="spellStart"/>
      <w:r w:rsidRPr="0058008A">
        <w:t>slim</w:t>
      </w:r>
      <w:proofErr w:type="spellEnd"/>
      <w:r w:rsidRPr="0058008A">
        <w:t xml:space="preserve"> </w:t>
      </w:r>
      <w:proofErr w:type="spellStart"/>
      <w:r w:rsidRPr="0058008A">
        <w:t>portable</w:t>
      </w:r>
      <w:proofErr w:type="spellEnd"/>
      <w:r w:rsidRPr="0058008A">
        <w:t>, bufor – 4MB</w:t>
      </w:r>
    </w:p>
    <w:p w:rsidR="008F44DB" w:rsidRPr="0058008A" w:rsidRDefault="008F44DB" w:rsidP="008F44DB">
      <w:pPr>
        <w:pStyle w:val="Akapitzlist"/>
        <w:ind w:left="360"/>
      </w:pPr>
      <w:r w:rsidRPr="0058008A">
        <w:t xml:space="preserve"> </w:t>
      </w:r>
    </w:p>
    <w:p w:rsidR="008F44DB" w:rsidRPr="0058008A" w:rsidRDefault="008F44DB" w:rsidP="008F44DB">
      <w:pPr>
        <w:pStyle w:val="Akapitzlist"/>
        <w:ind w:left="360"/>
        <w:rPr>
          <w:rFonts w:ascii="Arial" w:hAnsi="Arial" w:cs="Arial"/>
          <w:color w:val="1A1A1A"/>
          <w:sz w:val="21"/>
          <w:szCs w:val="21"/>
        </w:rPr>
      </w:pPr>
      <w:r w:rsidRPr="0058008A">
        <w:rPr>
          <w:rFonts w:ascii="Arial" w:hAnsi="Arial" w:cs="Arial"/>
          <w:color w:val="1A1A1A"/>
          <w:sz w:val="21"/>
          <w:szCs w:val="21"/>
        </w:rPr>
        <w:t>Funkcje:</w:t>
      </w:r>
    </w:p>
    <w:p w:rsidR="008F44DB" w:rsidRPr="0058008A" w:rsidRDefault="008F44DB" w:rsidP="008F44DB">
      <w:pPr>
        <w:pStyle w:val="Akapitzlist"/>
        <w:ind w:left="360"/>
      </w:pPr>
      <w:r w:rsidRPr="0058008A">
        <w:rPr>
          <w:rFonts w:ascii="Arial" w:hAnsi="Arial" w:cs="Arial"/>
          <w:color w:val="1A1A1A"/>
          <w:sz w:val="21"/>
          <w:szCs w:val="21"/>
        </w:rPr>
        <w:t>nagrywanie płyt Blu-Ray, nagrywanie płyt DVD, nagrywanie płyt CD, odtwarzanie płyt Blu-ray, odtwarzanie płyt DVD, odtwarzanie płyt CD</w:t>
      </w:r>
    </w:p>
    <w:p w:rsidR="008F44DB" w:rsidRPr="0058008A" w:rsidRDefault="008F44DB" w:rsidP="008F44DB">
      <w:pPr>
        <w:pStyle w:val="Akapitzlist"/>
        <w:ind w:left="360"/>
      </w:pPr>
    </w:p>
    <w:p w:rsidR="008F44DB" w:rsidRPr="0058008A" w:rsidRDefault="008F44DB" w:rsidP="008F44DB">
      <w:pPr>
        <w:pStyle w:val="Akapitzlist"/>
        <w:ind w:left="360"/>
      </w:pPr>
    </w:p>
    <w:p w:rsidR="008F44DB" w:rsidRPr="0058008A" w:rsidRDefault="008F44DB" w:rsidP="008F44DB">
      <w:pPr>
        <w:pStyle w:val="Akapitzlist"/>
        <w:numPr>
          <w:ilvl w:val="0"/>
          <w:numId w:val="26"/>
        </w:numPr>
        <w:spacing w:after="160" w:line="259" w:lineRule="auto"/>
        <w:rPr>
          <w:b/>
        </w:rPr>
      </w:pPr>
      <w:r w:rsidRPr="0058008A">
        <w:rPr>
          <w:b/>
        </w:rPr>
        <w:t xml:space="preserve">Zestaw głośniki komputerowe + kamerka internetowa – 15 </w:t>
      </w:r>
      <w:proofErr w:type="spellStart"/>
      <w:r w:rsidRPr="0058008A">
        <w:rPr>
          <w:b/>
        </w:rPr>
        <w:t>szt</w:t>
      </w:r>
      <w:proofErr w:type="spellEnd"/>
    </w:p>
    <w:p w:rsidR="008F44DB" w:rsidRPr="0058008A" w:rsidRDefault="008F44DB" w:rsidP="008F44DB">
      <w:pPr>
        <w:pStyle w:val="Akapitzlist"/>
        <w:ind w:left="360"/>
      </w:pPr>
    </w:p>
    <w:p w:rsidR="008F44DB" w:rsidRPr="0058008A" w:rsidRDefault="008F44DB" w:rsidP="008F44DB">
      <w:pPr>
        <w:pStyle w:val="Akapitzlist"/>
        <w:ind w:left="360"/>
      </w:pPr>
      <w:r w:rsidRPr="0058008A">
        <w:t>Kamerka internetowa z możliwością montowania na monitorze. Kamerka z fabryczną zasłoną (zasłaniającą obiektyw w czasie nieużywania kamery).</w:t>
      </w:r>
    </w:p>
    <w:p w:rsidR="008F44DB" w:rsidRPr="0058008A" w:rsidRDefault="008F44DB" w:rsidP="008F44DB">
      <w:pPr>
        <w:pStyle w:val="Akapitzlist"/>
        <w:ind w:left="360"/>
      </w:pPr>
      <w:r w:rsidRPr="0058008A">
        <w:t>Zestaw głośników to dwa aktywne głośniki z zewnętrznym zasilaniem. Zasilacz zamontowany wewnątrz głośnika. Głośniki powinny posiadać wyłącznik sieciowy, oraz potencjometr głośności.</w:t>
      </w:r>
    </w:p>
    <w:p w:rsidR="008F44DB" w:rsidRPr="0058008A" w:rsidRDefault="008F44DB" w:rsidP="008F44DB">
      <w:pPr>
        <w:pStyle w:val="Akapitzlist"/>
        <w:ind w:left="360"/>
      </w:pPr>
    </w:p>
    <w:p w:rsidR="008F44DB" w:rsidRPr="0058008A" w:rsidRDefault="008F44DB" w:rsidP="008F44DB">
      <w:pPr>
        <w:pStyle w:val="Akapitzlist"/>
        <w:ind w:left="360"/>
      </w:pPr>
    </w:p>
    <w:p w:rsidR="008F44DB" w:rsidRPr="0058008A" w:rsidRDefault="008F44DB" w:rsidP="008F44DB">
      <w:pPr>
        <w:pStyle w:val="Akapitzlist"/>
        <w:numPr>
          <w:ilvl w:val="0"/>
          <w:numId w:val="26"/>
        </w:numPr>
        <w:spacing w:after="160" w:line="259" w:lineRule="auto"/>
        <w:rPr>
          <w:b/>
        </w:rPr>
      </w:pPr>
      <w:r w:rsidRPr="0058008A">
        <w:rPr>
          <w:b/>
        </w:rPr>
        <w:t xml:space="preserve">Słuchawki z mikrofonem – 6 </w:t>
      </w:r>
      <w:proofErr w:type="spellStart"/>
      <w:r w:rsidRPr="0058008A">
        <w:rPr>
          <w:b/>
        </w:rPr>
        <w:t>szt</w:t>
      </w:r>
      <w:proofErr w:type="spellEnd"/>
    </w:p>
    <w:p w:rsidR="008F44DB" w:rsidRPr="0058008A" w:rsidRDefault="008F44DB" w:rsidP="008F44DB">
      <w:pPr>
        <w:pStyle w:val="Akapitzlist"/>
        <w:ind w:left="360"/>
        <w:rPr>
          <w:b/>
        </w:rPr>
      </w:pPr>
    </w:p>
    <w:p w:rsidR="008F44DB" w:rsidRPr="0058008A" w:rsidRDefault="008F44DB" w:rsidP="008F44DB">
      <w:pPr>
        <w:pStyle w:val="Akapitzlist"/>
        <w:ind w:left="360"/>
      </w:pPr>
      <w:r w:rsidRPr="0058008A">
        <w:t>Słuchawki nauszne. Powinny posiadać potencjometr głośności, oraz przycisk „</w:t>
      </w:r>
      <w:proofErr w:type="spellStart"/>
      <w:r w:rsidRPr="0058008A">
        <w:t>mute</w:t>
      </w:r>
      <w:proofErr w:type="spellEnd"/>
      <w:r w:rsidRPr="0058008A">
        <w:t>” (wyłączający mikrofon) zamontowane na słuchawce, lub na kablu łączącym słuchawki z komputerem.</w:t>
      </w:r>
    </w:p>
    <w:p w:rsidR="008F44DB" w:rsidRPr="0058008A" w:rsidRDefault="008F44DB" w:rsidP="008F44DB">
      <w:pPr>
        <w:pStyle w:val="Akapitzlist"/>
        <w:ind w:left="360"/>
      </w:pPr>
    </w:p>
    <w:p w:rsidR="008F44DB" w:rsidRPr="0058008A" w:rsidRDefault="008F44DB" w:rsidP="008F44DB">
      <w:pPr>
        <w:pStyle w:val="Akapitzlist"/>
        <w:ind w:left="360"/>
      </w:pPr>
    </w:p>
    <w:p w:rsidR="007C7EC5" w:rsidRPr="0058008A" w:rsidRDefault="007C7EC5" w:rsidP="008310A1">
      <w:pPr>
        <w:shd w:val="clear" w:color="auto" w:fill="FFFFFF"/>
        <w:jc w:val="center"/>
        <w:rPr>
          <w:b/>
          <w:bCs/>
          <w:spacing w:val="-5"/>
        </w:rPr>
      </w:pPr>
    </w:p>
    <w:p w:rsidR="007C7EC5" w:rsidRPr="0058008A" w:rsidRDefault="007C7EC5" w:rsidP="008F44DB">
      <w:pPr>
        <w:shd w:val="clear" w:color="auto" w:fill="FFFFFF"/>
        <w:rPr>
          <w:b/>
          <w:bCs/>
          <w:spacing w:val="-5"/>
        </w:rPr>
      </w:pPr>
    </w:p>
    <w:p w:rsidR="00846E65" w:rsidRPr="0058008A" w:rsidRDefault="00551DFB" w:rsidP="0020170C">
      <w:pPr>
        <w:widowControl w:val="0"/>
        <w:tabs>
          <w:tab w:val="left" w:pos="5265"/>
        </w:tabs>
        <w:jc w:val="both"/>
        <w:rPr>
          <w:rFonts w:ascii="Arial" w:eastAsia="Lucida Sans Unicode" w:hAnsi="Arial" w:cs="Arial"/>
          <w:b/>
          <w:iCs/>
          <w:sz w:val="22"/>
          <w:szCs w:val="22"/>
          <w:u w:val="single"/>
        </w:rPr>
      </w:pPr>
      <w:r w:rsidRPr="0058008A">
        <w:rPr>
          <w:rFonts w:ascii="Arial" w:eastAsia="Lucida Sans Unicode" w:hAnsi="Arial" w:cs="Arial"/>
          <w:b/>
          <w:iCs/>
          <w:sz w:val="22"/>
          <w:szCs w:val="22"/>
        </w:rPr>
        <w:lastRenderedPageBreak/>
        <w:t xml:space="preserve">Załącznik nr 2 </w:t>
      </w:r>
    </w:p>
    <w:p w:rsidR="0096774F" w:rsidRPr="0058008A" w:rsidRDefault="0096774F" w:rsidP="0096774F">
      <w:pPr>
        <w:rPr>
          <w:rFonts w:eastAsiaTheme="minorHAnsi"/>
          <w:lang w:eastAsia="en-US"/>
        </w:rPr>
      </w:pPr>
      <w:r w:rsidRPr="0058008A">
        <w:rPr>
          <w:rFonts w:eastAsiaTheme="minorHAnsi"/>
          <w:lang w:eastAsia="en-US"/>
        </w:rPr>
        <w:t>3037-7.262.9.2023</w:t>
      </w:r>
    </w:p>
    <w:p w:rsidR="00846E65" w:rsidRPr="0058008A" w:rsidRDefault="00846E65" w:rsidP="00846E65">
      <w:pPr>
        <w:jc w:val="center"/>
        <w:rPr>
          <w:rFonts w:ascii="Arial" w:eastAsia="Lucida Sans Unicode" w:hAnsi="Arial" w:cs="Arial"/>
          <w:b/>
          <w:sz w:val="22"/>
          <w:szCs w:val="22"/>
          <w:u w:val="single"/>
        </w:rPr>
      </w:pPr>
      <w:r w:rsidRPr="0058008A">
        <w:rPr>
          <w:rFonts w:ascii="Arial" w:eastAsia="Lucida Sans Unicode" w:hAnsi="Arial" w:cs="Arial"/>
          <w:b/>
          <w:sz w:val="22"/>
          <w:szCs w:val="22"/>
          <w:u w:val="single"/>
        </w:rPr>
        <w:t>FORMULARZ OFERTY</w:t>
      </w:r>
    </w:p>
    <w:p w:rsidR="00846E65" w:rsidRPr="0058008A" w:rsidRDefault="00846E65" w:rsidP="00846E65">
      <w:pPr>
        <w:rPr>
          <w:rFonts w:ascii="Arial" w:eastAsia="Lucida Sans Unicode" w:hAnsi="Arial" w:cs="Arial"/>
          <w:sz w:val="22"/>
          <w:szCs w:val="22"/>
        </w:rPr>
      </w:pPr>
    </w:p>
    <w:p w:rsidR="00846E65" w:rsidRPr="0058008A" w:rsidRDefault="00846E65" w:rsidP="00846E65">
      <w:pPr>
        <w:rPr>
          <w:rFonts w:ascii="Arial" w:hAnsi="Arial" w:cs="Arial"/>
          <w:b/>
          <w:bCs/>
          <w:sz w:val="22"/>
          <w:szCs w:val="22"/>
          <w:u w:val="single"/>
        </w:rPr>
      </w:pPr>
      <w:r w:rsidRPr="0058008A">
        <w:rPr>
          <w:rFonts w:ascii="Arial" w:hAnsi="Arial" w:cs="Arial"/>
          <w:b/>
          <w:bCs/>
          <w:sz w:val="22"/>
          <w:szCs w:val="22"/>
          <w:u w:val="single"/>
        </w:rPr>
        <w:t>Dane dotyczące Wykonawcy</w:t>
      </w:r>
    </w:p>
    <w:p w:rsidR="00846E65" w:rsidRPr="0058008A" w:rsidRDefault="00846E65" w:rsidP="00846E65">
      <w:pPr>
        <w:jc w:val="center"/>
        <w:rPr>
          <w:rFonts w:ascii="Arial" w:hAnsi="Arial" w:cs="Arial"/>
          <w:sz w:val="22"/>
          <w:szCs w:val="22"/>
        </w:rPr>
      </w:pPr>
    </w:p>
    <w:p w:rsidR="00846E65" w:rsidRPr="0058008A" w:rsidRDefault="00846E65" w:rsidP="00846E65">
      <w:pPr>
        <w:rPr>
          <w:rFonts w:ascii="Arial" w:hAnsi="Arial" w:cs="Arial"/>
          <w:sz w:val="22"/>
          <w:szCs w:val="22"/>
        </w:rPr>
      </w:pPr>
      <w:r w:rsidRPr="0058008A">
        <w:rPr>
          <w:rFonts w:ascii="Arial" w:hAnsi="Arial" w:cs="Arial"/>
          <w:sz w:val="22"/>
          <w:szCs w:val="22"/>
        </w:rPr>
        <w:t>Nazwa</w:t>
      </w:r>
      <w:r w:rsidRPr="0058008A">
        <w:rPr>
          <w:rFonts w:ascii="Arial" w:hAnsi="Arial" w:cs="Arial"/>
          <w:sz w:val="22"/>
          <w:szCs w:val="22"/>
        </w:rPr>
        <w:tab/>
      </w:r>
      <w:r w:rsidRPr="0058008A">
        <w:rPr>
          <w:rFonts w:ascii="Arial" w:hAnsi="Arial" w:cs="Arial"/>
          <w:sz w:val="22"/>
          <w:szCs w:val="22"/>
        </w:rPr>
        <w:tab/>
        <w:t>......….................................................................................................</w:t>
      </w:r>
    </w:p>
    <w:p w:rsidR="00846E65" w:rsidRPr="0058008A" w:rsidRDefault="00846E65" w:rsidP="00846E65">
      <w:pPr>
        <w:rPr>
          <w:rFonts w:ascii="Arial" w:hAnsi="Arial" w:cs="Arial"/>
          <w:sz w:val="22"/>
          <w:szCs w:val="22"/>
        </w:rPr>
      </w:pPr>
    </w:p>
    <w:p w:rsidR="00846E65" w:rsidRPr="0058008A" w:rsidRDefault="00846E65" w:rsidP="00846E65">
      <w:pPr>
        <w:rPr>
          <w:rFonts w:ascii="Arial" w:hAnsi="Arial" w:cs="Arial"/>
          <w:sz w:val="22"/>
          <w:szCs w:val="22"/>
        </w:rPr>
      </w:pPr>
      <w:r w:rsidRPr="0058008A">
        <w:rPr>
          <w:rFonts w:ascii="Arial" w:hAnsi="Arial" w:cs="Arial"/>
          <w:sz w:val="22"/>
          <w:szCs w:val="22"/>
        </w:rPr>
        <w:t>Siedziba (adres) .........................................................................................................</w:t>
      </w:r>
    </w:p>
    <w:p w:rsidR="00846E65" w:rsidRPr="0058008A" w:rsidRDefault="00846E65" w:rsidP="00846E65">
      <w:pPr>
        <w:rPr>
          <w:rFonts w:ascii="Arial" w:hAnsi="Arial" w:cs="Arial"/>
          <w:sz w:val="22"/>
          <w:szCs w:val="22"/>
        </w:rPr>
      </w:pPr>
    </w:p>
    <w:p w:rsidR="00846E65" w:rsidRPr="0058008A" w:rsidRDefault="00846E65" w:rsidP="00846E65">
      <w:pPr>
        <w:rPr>
          <w:rFonts w:ascii="Arial" w:hAnsi="Arial" w:cs="Arial"/>
          <w:sz w:val="22"/>
          <w:szCs w:val="22"/>
        </w:rPr>
      </w:pPr>
      <w:r w:rsidRPr="0058008A">
        <w:rPr>
          <w:rFonts w:ascii="Arial" w:hAnsi="Arial" w:cs="Arial"/>
          <w:sz w:val="22"/>
          <w:szCs w:val="22"/>
        </w:rPr>
        <w:t>Nr telefonu/faksu .............................................................................................</w:t>
      </w:r>
    </w:p>
    <w:p w:rsidR="00846E65" w:rsidRPr="0058008A" w:rsidRDefault="00846E65" w:rsidP="00846E65">
      <w:pPr>
        <w:rPr>
          <w:rFonts w:ascii="Arial" w:hAnsi="Arial" w:cs="Arial"/>
          <w:sz w:val="22"/>
          <w:szCs w:val="22"/>
        </w:rPr>
      </w:pPr>
    </w:p>
    <w:p w:rsidR="00846E65" w:rsidRPr="0058008A" w:rsidRDefault="00846E65" w:rsidP="00846E65">
      <w:pPr>
        <w:rPr>
          <w:rFonts w:ascii="Arial" w:hAnsi="Arial" w:cs="Arial"/>
          <w:sz w:val="22"/>
          <w:szCs w:val="22"/>
        </w:rPr>
      </w:pPr>
      <w:r w:rsidRPr="0058008A">
        <w:rPr>
          <w:rFonts w:ascii="Arial" w:hAnsi="Arial" w:cs="Arial"/>
          <w:sz w:val="22"/>
          <w:szCs w:val="22"/>
        </w:rPr>
        <w:t>Nr NIP............................................... Nr REGON .............................................</w:t>
      </w:r>
    </w:p>
    <w:p w:rsidR="00846E65" w:rsidRPr="0058008A" w:rsidRDefault="00846E65" w:rsidP="00846E65">
      <w:pPr>
        <w:rPr>
          <w:rFonts w:ascii="Arial" w:hAnsi="Arial" w:cs="Arial"/>
          <w:sz w:val="22"/>
          <w:szCs w:val="22"/>
        </w:rPr>
      </w:pPr>
    </w:p>
    <w:p w:rsidR="00846E65" w:rsidRPr="0058008A" w:rsidRDefault="00846E65" w:rsidP="00846E65">
      <w:pPr>
        <w:rPr>
          <w:rFonts w:ascii="Arial" w:hAnsi="Arial" w:cs="Arial"/>
          <w:b/>
          <w:bCs/>
          <w:sz w:val="22"/>
          <w:szCs w:val="22"/>
          <w:u w:val="single"/>
        </w:rPr>
      </w:pPr>
      <w:r w:rsidRPr="0058008A">
        <w:rPr>
          <w:rFonts w:ascii="Arial" w:hAnsi="Arial" w:cs="Arial"/>
          <w:b/>
          <w:bCs/>
          <w:sz w:val="22"/>
          <w:szCs w:val="22"/>
          <w:u w:val="single"/>
        </w:rPr>
        <w:t>Dane dotyczące Zamawiającego:</w:t>
      </w:r>
    </w:p>
    <w:p w:rsidR="00846E65" w:rsidRPr="0058008A" w:rsidRDefault="00846E65" w:rsidP="00846E65">
      <w:pPr>
        <w:rPr>
          <w:rFonts w:ascii="Arial" w:hAnsi="Arial" w:cs="Arial"/>
          <w:sz w:val="22"/>
          <w:szCs w:val="22"/>
        </w:rPr>
      </w:pPr>
      <w:r w:rsidRPr="0058008A">
        <w:rPr>
          <w:rFonts w:ascii="Arial" w:hAnsi="Arial" w:cs="Arial"/>
          <w:sz w:val="22"/>
          <w:szCs w:val="22"/>
        </w:rPr>
        <w:t xml:space="preserve">Prokuratura Okręgowa w Tarnobrzegu </w:t>
      </w:r>
    </w:p>
    <w:p w:rsidR="00846E65" w:rsidRPr="0058008A" w:rsidRDefault="00846E65" w:rsidP="00846E65">
      <w:pPr>
        <w:rPr>
          <w:rFonts w:ascii="Arial" w:hAnsi="Arial" w:cs="Arial"/>
          <w:sz w:val="22"/>
          <w:szCs w:val="22"/>
        </w:rPr>
      </w:pPr>
      <w:r w:rsidRPr="0058008A">
        <w:rPr>
          <w:rFonts w:ascii="Arial" w:hAnsi="Arial" w:cs="Arial"/>
          <w:sz w:val="22"/>
          <w:szCs w:val="22"/>
        </w:rPr>
        <w:t>Sienkiewicza 27</w:t>
      </w:r>
    </w:p>
    <w:p w:rsidR="00846E65" w:rsidRPr="0058008A" w:rsidRDefault="00846E65" w:rsidP="00846E65">
      <w:pPr>
        <w:rPr>
          <w:rFonts w:ascii="Arial" w:hAnsi="Arial" w:cs="Arial"/>
          <w:sz w:val="22"/>
          <w:szCs w:val="22"/>
        </w:rPr>
      </w:pPr>
      <w:r w:rsidRPr="0058008A">
        <w:rPr>
          <w:rFonts w:ascii="Arial" w:hAnsi="Arial" w:cs="Arial"/>
          <w:sz w:val="22"/>
          <w:szCs w:val="22"/>
        </w:rPr>
        <w:t>39-400 Tarnobrzeg</w:t>
      </w:r>
    </w:p>
    <w:p w:rsidR="00846E65" w:rsidRPr="0058008A" w:rsidRDefault="00D2541E" w:rsidP="00846E65">
      <w:pPr>
        <w:rPr>
          <w:rFonts w:ascii="Arial" w:hAnsi="Arial" w:cs="Arial"/>
          <w:sz w:val="22"/>
          <w:szCs w:val="22"/>
        </w:rPr>
      </w:pPr>
      <w:r w:rsidRPr="0058008A">
        <w:rPr>
          <w:rFonts w:ascii="Arial" w:hAnsi="Arial" w:cs="Arial"/>
          <w:sz w:val="22"/>
          <w:szCs w:val="22"/>
        </w:rPr>
        <w:t>NIP 867-16-19-297</w:t>
      </w:r>
    </w:p>
    <w:p w:rsidR="0005180D" w:rsidRPr="0058008A" w:rsidRDefault="00846E65" w:rsidP="002C7111">
      <w:pPr>
        <w:shd w:val="clear" w:color="auto" w:fill="FFFFFF"/>
        <w:spacing w:before="120"/>
        <w:jc w:val="both"/>
        <w:rPr>
          <w:rFonts w:ascii="Arial" w:hAnsi="Arial" w:cs="Arial"/>
          <w:bCs/>
          <w:sz w:val="22"/>
          <w:szCs w:val="22"/>
        </w:rPr>
      </w:pPr>
      <w:r w:rsidRPr="0058008A">
        <w:rPr>
          <w:rFonts w:ascii="Arial" w:hAnsi="Arial" w:cs="Arial"/>
          <w:bCs/>
          <w:sz w:val="22"/>
          <w:szCs w:val="22"/>
        </w:rPr>
        <w:t>1. W nawiązaniu do niniejszego zaproszenia oferujemy:</w:t>
      </w:r>
    </w:p>
    <w:tbl>
      <w:tblPr>
        <w:tblStyle w:val="Tabela-Siatka"/>
        <w:tblW w:w="0" w:type="auto"/>
        <w:tblLook w:val="04A0" w:firstRow="1" w:lastRow="0" w:firstColumn="1" w:lastColumn="0" w:noHBand="0" w:noVBand="1"/>
      </w:tblPr>
      <w:tblGrid>
        <w:gridCol w:w="3290"/>
        <w:gridCol w:w="1528"/>
        <w:gridCol w:w="1233"/>
        <w:gridCol w:w="1001"/>
      </w:tblGrid>
      <w:tr w:rsidR="002C7111" w:rsidRPr="0058008A" w:rsidTr="002C7111">
        <w:trPr>
          <w:trHeight w:val="300"/>
        </w:trPr>
        <w:tc>
          <w:tcPr>
            <w:tcW w:w="3290" w:type="dxa"/>
            <w:noWrap/>
            <w:hideMark/>
          </w:tcPr>
          <w:p w:rsidR="002C7111" w:rsidRPr="0058008A" w:rsidRDefault="002C7111" w:rsidP="002C7111">
            <w:pPr>
              <w:tabs>
                <w:tab w:val="num" w:pos="360"/>
              </w:tabs>
              <w:spacing w:after="120"/>
              <w:jc w:val="both"/>
              <w:rPr>
                <w:b/>
                <w:bCs/>
                <w:sz w:val="20"/>
                <w:szCs w:val="20"/>
              </w:rPr>
            </w:pPr>
            <w:r w:rsidRPr="0058008A">
              <w:rPr>
                <w:b/>
                <w:bCs/>
                <w:sz w:val="20"/>
                <w:szCs w:val="20"/>
              </w:rPr>
              <w:t>Asortyment</w:t>
            </w:r>
          </w:p>
        </w:tc>
        <w:tc>
          <w:tcPr>
            <w:tcW w:w="1528" w:type="dxa"/>
            <w:noWrap/>
            <w:hideMark/>
          </w:tcPr>
          <w:p w:rsidR="002C7111" w:rsidRPr="0058008A" w:rsidRDefault="002C7111" w:rsidP="002C7111">
            <w:pPr>
              <w:tabs>
                <w:tab w:val="num" w:pos="360"/>
              </w:tabs>
              <w:spacing w:after="120"/>
              <w:jc w:val="both"/>
              <w:rPr>
                <w:b/>
                <w:bCs/>
                <w:sz w:val="20"/>
                <w:szCs w:val="20"/>
              </w:rPr>
            </w:pPr>
            <w:r w:rsidRPr="0058008A">
              <w:rPr>
                <w:b/>
                <w:bCs/>
                <w:sz w:val="20"/>
                <w:szCs w:val="20"/>
              </w:rPr>
              <w:t>Jednostkowa cena brutto</w:t>
            </w:r>
          </w:p>
        </w:tc>
        <w:tc>
          <w:tcPr>
            <w:tcW w:w="1233" w:type="dxa"/>
            <w:noWrap/>
            <w:hideMark/>
          </w:tcPr>
          <w:p w:rsidR="002C7111" w:rsidRPr="0058008A" w:rsidRDefault="002C7111" w:rsidP="002C7111">
            <w:pPr>
              <w:tabs>
                <w:tab w:val="num" w:pos="360"/>
              </w:tabs>
              <w:spacing w:after="120"/>
              <w:jc w:val="both"/>
              <w:rPr>
                <w:b/>
                <w:bCs/>
                <w:sz w:val="20"/>
                <w:szCs w:val="20"/>
              </w:rPr>
            </w:pPr>
            <w:r w:rsidRPr="0058008A">
              <w:rPr>
                <w:b/>
                <w:bCs/>
                <w:sz w:val="20"/>
                <w:szCs w:val="20"/>
              </w:rPr>
              <w:t>Ilość</w:t>
            </w:r>
          </w:p>
        </w:tc>
        <w:tc>
          <w:tcPr>
            <w:tcW w:w="1001" w:type="dxa"/>
            <w:noWrap/>
            <w:hideMark/>
          </w:tcPr>
          <w:p w:rsidR="002C7111" w:rsidRPr="0058008A" w:rsidRDefault="002C7111" w:rsidP="002C7111">
            <w:pPr>
              <w:tabs>
                <w:tab w:val="num" w:pos="360"/>
              </w:tabs>
              <w:spacing w:after="120"/>
              <w:jc w:val="both"/>
              <w:rPr>
                <w:b/>
                <w:bCs/>
                <w:sz w:val="20"/>
                <w:szCs w:val="20"/>
              </w:rPr>
            </w:pPr>
            <w:r w:rsidRPr="0058008A">
              <w:rPr>
                <w:b/>
                <w:bCs/>
                <w:sz w:val="20"/>
                <w:szCs w:val="20"/>
              </w:rPr>
              <w:t>Wartość brutto</w:t>
            </w:r>
          </w:p>
        </w:tc>
      </w:tr>
      <w:tr w:rsidR="002C7111" w:rsidRPr="0058008A" w:rsidTr="002C7111">
        <w:trPr>
          <w:trHeight w:val="300"/>
        </w:trPr>
        <w:tc>
          <w:tcPr>
            <w:tcW w:w="3290" w:type="dxa"/>
            <w:noWrap/>
            <w:hideMark/>
          </w:tcPr>
          <w:p w:rsidR="002C7111" w:rsidRPr="0058008A" w:rsidRDefault="008F44DB" w:rsidP="002C7111">
            <w:pPr>
              <w:tabs>
                <w:tab w:val="num" w:pos="360"/>
              </w:tabs>
              <w:spacing w:after="120"/>
              <w:jc w:val="both"/>
              <w:rPr>
                <w:sz w:val="20"/>
                <w:szCs w:val="20"/>
              </w:rPr>
            </w:pPr>
            <w:r w:rsidRPr="0058008A">
              <w:rPr>
                <w:sz w:val="20"/>
                <w:szCs w:val="20"/>
              </w:rPr>
              <w:t>Laptop …..</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8F44DB" w:rsidP="002C7111">
            <w:pPr>
              <w:tabs>
                <w:tab w:val="num" w:pos="360"/>
              </w:tabs>
              <w:spacing w:after="120"/>
              <w:jc w:val="both"/>
              <w:rPr>
                <w:sz w:val="20"/>
                <w:szCs w:val="20"/>
              </w:rPr>
            </w:pPr>
            <w:r w:rsidRPr="0058008A">
              <w:rPr>
                <w:sz w:val="20"/>
                <w:szCs w:val="20"/>
              </w:rPr>
              <w:t>5</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8F44DB" w:rsidP="002C7111">
            <w:pPr>
              <w:tabs>
                <w:tab w:val="num" w:pos="360"/>
              </w:tabs>
              <w:spacing w:after="120"/>
              <w:jc w:val="both"/>
              <w:rPr>
                <w:sz w:val="20"/>
                <w:szCs w:val="20"/>
              </w:rPr>
            </w:pPr>
            <w:r w:rsidRPr="0058008A">
              <w:rPr>
                <w:sz w:val="20"/>
                <w:szCs w:val="20"/>
              </w:rPr>
              <w:t>Zestaw komputerowy ….</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8F44DB" w:rsidP="002C7111">
            <w:pPr>
              <w:tabs>
                <w:tab w:val="num" w:pos="360"/>
              </w:tabs>
              <w:spacing w:after="120"/>
              <w:jc w:val="both"/>
              <w:rPr>
                <w:sz w:val="20"/>
                <w:szCs w:val="20"/>
              </w:rPr>
            </w:pPr>
            <w:r w:rsidRPr="0058008A">
              <w:rPr>
                <w:sz w:val="20"/>
                <w:szCs w:val="20"/>
              </w:rPr>
              <w:t>18</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2C7111" w:rsidP="002C7111">
            <w:pPr>
              <w:tabs>
                <w:tab w:val="num" w:pos="360"/>
              </w:tabs>
              <w:spacing w:after="120"/>
              <w:jc w:val="both"/>
              <w:rPr>
                <w:sz w:val="20"/>
                <w:szCs w:val="20"/>
              </w:rPr>
            </w:pPr>
            <w:r w:rsidRPr="0058008A">
              <w:rPr>
                <w:sz w:val="20"/>
                <w:szCs w:val="20"/>
              </w:rPr>
              <w:t>Monitor  27” ….</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sz w:val="20"/>
                <w:szCs w:val="20"/>
              </w:rPr>
            </w:pPr>
            <w:r w:rsidRPr="0058008A">
              <w:rPr>
                <w:sz w:val="20"/>
                <w:szCs w:val="20"/>
              </w:rPr>
              <w:t>7</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2C7111" w:rsidP="002C7111">
            <w:pPr>
              <w:tabs>
                <w:tab w:val="num" w:pos="360"/>
              </w:tabs>
              <w:spacing w:after="120"/>
              <w:jc w:val="both"/>
              <w:rPr>
                <w:sz w:val="20"/>
                <w:szCs w:val="20"/>
              </w:rPr>
            </w:pPr>
            <w:r w:rsidRPr="0058008A">
              <w:rPr>
                <w:sz w:val="20"/>
                <w:szCs w:val="20"/>
              </w:rPr>
              <w:t>Monitor 24" …</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sz w:val="20"/>
                <w:szCs w:val="20"/>
              </w:rPr>
            </w:pPr>
            <w:r w:rsidRPr="0058008A">
              <w:rPr>
                <w:sz w:val="20"/>
                <w:szCs w:val="20"/>
              </w:rPr>
              <w:t>36</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8F44DB" w:rsidP="002C7111">
            <w:pPr>
              <w:tabs>
                <w:tab w:val="num" w:pos="360"/>
              </w:tabs>
              <w:spacing w:after="120"/>
              <w:jc w:val="both"/>
              <w:rPr>
                <w:sz w:val="20"/>
                <w:szCs w:val="20"/>
              </w:rPr>
            </w:pPr>
            <w:r w:rsidRPr="0058008A">
              <w:rPr>
                <w:sz w:val="20"/>
                <w:szCs w:val="20"/>
              </w:rPr>
              <w:t>Zasilacz awaryjny UPS</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8F44DB" w:rsidP="002C7111">
            <w:pPr>
              <w:tabs>
                <w:tab w:val="num" w:pos="360"/>
              </w:tabs>
              <w:spacing w:after="120"/>
              <w:jc w:val="both"/>
              <w:rPr>
                <w:sz w:val="20"/>
                <w:szCs w:val="20"/>
              </w:rPr>
            </w:pPr>
            <w:r w:rsidRPr="0058008A">
              <w:rPr>
                <w:sz w:val="20"/>
                <w:szCs w:val="20"/>
              </w:rPr>
              <w:t>15</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8F44DB" w:rsidP="008F44DB">
            <w:pPr>
              <w:tabs>
                <w:tab w:val="num" w:pos="360"/>
              </w:tabs>
              <w:spacing w:after="120"/>
              <w:jc w:val="both"/>
              <w:rPr>
                <w:sz w:val="20"/>
                <w:szCs w:val="20"/>
              </w:rPr>
            </w:pPr>
            <w:r w:rsidRPr="0058008A">
              <w:rPr>
                <w:sz w:val="20"/>
                <w:szCs w:val="20"/>
              </w:rPr>
              <w:t>Drukarka Laserowa</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8F44DB" w:rsidP="002C7111">
            <w:pPr>
              <w:tabs>
                <w:tab w:val="num" w:pos="360"/>
              </w:tabs>
              <w:spacing w:after="120"/>
              <w:jc w:val="both"/>
              <w:rPr>
                <w:sz w:val="20"/>
                <w:szCs w:val="20"/>
              </w:rPr>
            </w:pPr>
            <w:r w:rsidRPr="0058008A">
              <w:rPr>
                <w:sz w:val="20"/>
                <w:szCs w:val="20"/>
              </w:rPr>
              <w:t>7</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900"/>
        </w:trPr>
        <w:tc>
          <w:tcPr>
            <w:tcW w:w="3290" w:type="dxa"/>
            <w:noWrap/>
            <w:hideMark/>
          </w:tcPr>
          <w:p w:rsidR="002C7111" w:rsidRPr="0058008A" w:rsidRDefault="008F44DB" w:rsidP="008F44DB">
            <w:pPr>
              <w:tabs>
                <w:tab w:val="num" w:pos="360"/>
              </w:tabs>
              <w:spacing w:after="120"/>
              <w:jc w:val="both"/>
              <w:rPr>
                <w:sz w:val="20"/>
                <w:szCs w:val="20"/>
              </w:rPr>
            </w:pPr>
            <w:r w:rsidRPr="0058008A">
              <w:rPr>
                <w:sz w:val="20"/>
                <w:szCs w:val="20"/>
              </w:rPr>
              <w:t>Tablet 10,5”</w:t>
            </w:r>
            <w:r w:rsidR="002C7111" w:rsidRPr="0058008A">
              <w:rPr>
                <w:sz w:val="20"/>
                <w:szCs w:val="20"/>
              </w:rPr>
              <w:t xml:space="preserve">zewnętrzny </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sz w:val="20"/>
                <w:szCs w:val="20"/>
              </w:rPr>
            </w:pPr>
            <w:r w:rsidRPr="0058008A">
              <w:rPr>
                <w:sz w:val="20"/>
                <w:szCs w:val="20"/>
              </w:rPr>
              <w:t>1</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600"/>
        </w:trPr>
        <w:tc>
          <w:tcPr>
            <w:tcW w:w="3290" w:type="dxa"/>
            <w:noWrap/>
            <w:hideMark/>
          </w:tcPr>
          <w:p w:rsidR="002C7111" w:rsidRPr="0058008A" w:rsidRDefault="008F44DB" w:rsidP="002C7111">
            <w:pPr>
              <w:tabs>
                <w:tab w:val="num" w:pos="360"/>
              </w:tabs>
              <w:spacing w:after="120"/>
              <w:jc w:val="both"/>
              <w:rPr>
                <w:sz w:val="20"/>
                <w:szCs w:val="20"/>
              </w:rPr>
            </w:pPr>
            <w:r w:rsidRPr="0058008A">
              <w:rPr>
                <w:sz w:val="20"/>
                <w:szCs w:val="20"/>
              </w:rPr>
              <w:t>Zewnętrzna nagrywarka Blu-</w:t>
            </w:r>
            <w:r w:rsidRPr="0058008A">
              <w:rPr>
                <w:sz w:val="20"/>
                <w:szCs w:val="20"/>
              </w:rPr>
              <w:t>Ray</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sz w:val="20"/>
                <w:szCs w:val="20"/>
              </w:rPr>
            </w:pPr>
            <w:r w:rsidRPr="0058008A">
              <w:rPr>
                <w:sz w:val="20"/>
                <w:szCs w:val="20"/>
              </w:rPr>
              <w:t>1</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2C7111" w:rsidP="002C7111">
            <w:pPr>
              <w:tabs>
                <w:tab w:val="num" w:pos="360"/>
              </w:tabs>
              <w:spacing w:after="120"/>
              <w:jc w:val="both"/>
              <w:rPr>
                <w:sz w:val="20"/>
                <w:szCs w:val="20"/>
              </w:rPr>
            </w:pPr>
            <w:r w:rsidRPr="0058008A">
              <w:rPr>
                <w:sz w:val="20"/>
                <w:szCs w:val="20"/>
              </w:rPr>
              <w:t xml:space="preserve">Zestaw głośniki plus kamerka </w:t>
            </w:r>
            <w:r w:rsidR="008F44DB" w:rsidRPr="0058008A">
              <w:rPr>
                <w:sz w:val="20"/>
                <w:szCs w:val="20"/>
              </w:rPr>
              <w:t>internetowa</w:t>
            </w:r>
            <w:r w:rsidRPr="0058008A">
              <w:rPr>
                <w:sz w:val="20"/>
                <w:szCs w:val="20"/>
              </w:rPr>
              <w:t xml:space="preserve"> (szkolenia online)</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sz w:val="20"/>
                <w:szCs w:val="20"/>
              </w:rPr>
            </w:pPr>
            <w:r w:rsidRPr="0058008A">
              <w:rPr>
                <w:sz w:val="20"/>
                <w:szCs w:val="20"/>
              </w:rPr>
              <w:t>15</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2C7111" w:rsidP="002C7111">
            <w:pPr>
              <w:tabs>
                <w:tab w:val="num" w:pos="360"/>
              </w:tabs>
              <w:spacing w:after="120"/>
              <w:jc w:val="both"/>
              <w:rPr>
                <w:sz w:val="20"/>
                <w:szCs w:val="20"/>
              </w:rPr>
            </w:pPr>
            <w:r w:rsidRPr="0058008A">
              <w:rPr>
                <w:sz w:val="20"/>
                <w:szCs w:val="20"/>
              </w:rPr>
              <w:t>Słuchawki z mikrofonem (szkolenia online)</w:t>
            </w:r>
          </w:p>
        </w:tc>
        <w:tc>
          <w:tcPr>
            <w:tcW w:w="1528" w:type="dxa"/>
            <w:noWrap/>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sz w:val="20"/>
                <w:szCs w:val="20"/>
              </w:rPr>
            </w:pPr>
            <w:r w:rsidRPr="0058008A">
              <w:rPr>
                <w:sz w:val="20"/>
                <w:szCs w:val="20"/>
              </w:rPr>
              <w:t>6</w:t>
            </w:r>
          </w:p>
        </w:tc>
        <w:tc>
          <w:tcPr>
            <w:tcW w:w="1001" w:type="dxa"/>
            <w:noWrap/>
          </w:tcPr>
          <w:p w:rsidR="002C7111" w:rsidRPr="0058008A" w:rsidRDefault="002C7111" w:rsidP="002C7111">
            <w:pPr>
              <w:tabs>
                <w:tab w:val="num" w:pos="360"/>
              </w:tabs>
              <w:spacing w:after="120"/>
              <w:jc w:val="both"/>
              <w:rPr>
                <w:sz w:val="20"/>
                <w:szCs w:val="20"/>
              </w:rPr>
            </w:pPr>
          </w:p>
        </w:tc>
      </w:tr>
      <w:tr w:rsidR="002C7111" w:rsidRPr="0058008A" w:rsidTr="002C7111">
        <w:trPr>
          <w:trHeight w:val="300"/>
        </w:trPr>
        <w:tc>
          <w:tcPr>
            <w:tcW w:w="3290" w:type="dxa"/>
            <w:noWrap/>
            <w:hideMark/>
          </w:tcPr>
          <w:p w:rsidR="002C7111" w:rsidRPr="0058008A" w:rsidRDefault="002C7111" w:rsidP="002C7111">
            <w:pPr>
              <w:tabs>
                <w:tab w:val="num" w:pos="360"/>
              </w:tabs>
              <w:spacing w:after="120"/>
              <w:jc w:val="both"/>
              <w:rPr>
                <w:sz w:val="20"/>
                <w:szCs w:val="20"/>
              </w:rPr>
            </w:pPr>
          </w:p>
        </w:tc>
        <w:tc>
          <w:tcPr>
            <w:tcW w:w="1528" w:type="dxa"/>
            <w:noWrap/>
            <w:hideMark/>
          </w:tcPr>
          <w:p w:rsidR="002C7111" w:rsidRPr="0058008A" w:rsidRDefault="002C7111" w:rsidP="002C7111">
            <w:pPr>
              <w:tabs>
                <w:tab w:val="num" w:pos="360"/>
              </w:tabs>
              <w:spacing w:after="120"/>
              <w:jc w:val="both"/>
              <w:rPr>
                <w:sz w:val="20"/>
                <w:szCs w:val="20"/>
              </w:rPr>
            </w:pPr>
          </w:p>
        </w:tc>
        <w:tc>
          <w:tcPr>
            <w:tcW w:w="1233" w:type="dxa"/>
            <w:noWrap/>
            <w:hideMark/>
          </w:tcPr>
          <w:p w:rsidR="002C7111" w:rsidRPr="0058008A" w:rsidRDefault="002C7111" w:rsidP="002C7111">
            <w:pPr>
              <w:tabs>
                <w:tab w:val="num" w:pos="360"/>
              </w:tabs>
              <w:spacing w:after="120"/>
              <w:jc w:val="both"/>
              <w:rPr>
                <w:b/>
                <w:bCs/>
                <w:sz w:val="20"/>
                <w:szCs w:val="20"/>
              </w:rPr>
            </w:pPr>
            <w:r w:rsidRPr="0058008A">
              <w:rPr>
                <w:b/>
                <w:bCs/>
                <w:sz w:val="20"/>
                <w:szCs w:val="20"/>
              </w:rPr>
              <w:t>Razem</w:t>
            </w:r>
          </w:p>
        </w:tc>
        <w:tc>
          <w:tcPr>
            <w:tcW w:w="1001" w:type="dxa"/>
            <w:noWrap/>
          </w:tcPr>
          <w:p w:rsidR="002C7111" w:rsidRPr="0058008A" w:rsidRDefault="002C7111" w:rsidP="002C7111">
            <w:pPr>
              <w:tabs>
                <w:tab w:val="num" w:pos="360"/>
              </w:tabs>
              <w:spacing w:after="120"/>
              <w:jc w:val="both"/>
              <w:rPr>
                <w:b/>
                <w:bCs/>
                <w:sz w:val="20"/>
                <w:szCs w:val="20"/>
              </w:rPr>
            </w:pPr>
          </w:p>
        </w:tc>
      </w:tr>
    </w:tbl>
    <w:p w:rsidR="0020170C" w:rsidRPr="0058008A" w:rsidRDefault="00846E65" w:rsidP="00D2541E">
      <w:pPr>
        <w:tabs>
          <w:tab w:val="num" w:pos="360"/>
        </w:tabs>
        <w:spacing w:after="120"/>
        <w:jc w:val="both"/>
        <w:rPr>
          <w:rFonts w:ascii="Arial" w:eastAsia="Lucida Sans Unicode" w:hAnsi="Arial" w:cs="Arial"/>
          <w:sz w:val="22"/>
          <w:szCs w:val="22"/>
        </w:rPr>
      </w:pPr>
      <w:r w:rsidRPr="0058008A">
        <w:rPr>
          <w:rFonts w:ascii="Arial" w:hAnsi="Arial" w:cs="Arial"/>
          <w:sz w:val="22"/>
          <w:szCs w:val="22"/>
        </w:rPr>
        <w:t xml:space="preserve">Łączna wartość zamówienia brutto </w:t>
      </w:r>
      <w:r w:rsidRPr="0058008A">
        <w:rPr>
          <w:rFonts w:ascii="Arial" w:eastAsia="Lucida Sans Unicode" w:hAnsi="Arial" w:cs="Arial"/>
          <w:sz w:val="22"/>
          <w:szCs w:val="22"/>
        </w:rPr>
        <w:t xml:space="preserve">wynosi </w:t>
      </w:r>
    </w:p>
    <w:p w:rsidR="00846E65" w:rsidRPr="0058008A" w:rsidRDefault="00846E65" w:rsidP="00D2541E">
      <w:pPr>
        <w:tabs>
          <w:tab w:val="num" w:pos="360"/>
        </w:tabs>
        <w:spacing w:after="120"/>
        <w:jc w:val="both"/>
        <w:rPr>
          <w:rFonts w:ascii="Arial" w:eastAsia="Lucida Sans Unicode" w:hAnsi="Arial" w:cs="Arial"/>
          <w:sz w:val="22"/>
          <w:szCs w:val="22"/>
        </w:rPr>
      </w:pPr>
      <w:r w:rsidRPr="0058008A">
        <w:rPr>
          <w:rFonts w:ascii="Arial" w:eastAsia="Lucida Sans Unicode" w:hAnsi="Arial" w:cs="Arial"/>
          <w:sz w:val="22"/>
          <w:szCs w:val="22"/>
        </w:rPr>
        <w:t>................................................................</w:t>
      </w:r>
      <w:r w:rsidR="009363F2" w:rsidRPr="0058008A">
        <w:rPr>
          <w:rFonts w:ascii="Arial" w:eastAsia="Lucida Sans Unicode" w:hAnsi="Arial" w:cs="Arial"/>
          <w:sz w:val="22"/>
          <w:szCs w:val="22"/>
        </w:rPr>
        <w:t>.... zł ( słownie ………. ) brutto</w:t>
      </w:r>
      <w:r w:rsidR="00D2541E" w:rsidRPr="0058008A">
        <w:rPr>
          <w:rFonts w:ascii="Arial" w:eastAsia="Lucida Sans Unicode" w:hAnsi="Arial" w:cs="Arial"/>
          <w:sz w:val="22"/>
          <w:szCs w:val="22"/>
        </w:rPr>
        <w:t xml:space="preserve">. </w:t>
      </w:r>
    </w:p>
    <w:p w:rsidR="00846E65" w:rsidRPr="0058008A" w:rsidRDefault="00CB35CB" w:rsidP="00D2541E">
      <w:pPr>
        <w:pStyle w:val="Zal-text"/>
        <w:spacing w:before="68" w:after="68" w:line="240" w:lineRule="auto"/>
        <w:ind w:left="0"/>
        <w:rPr>
          <w:rFonts w:ascii="Arial" w:hAnsi="Arial" w:cs="Arial"/>
          <w:b/>
          <w:color w:val="auto"/>
        </w:rPr>
      </w:pPr>
      <w:r w:rsidRPr="0058008A">
        <w:rPr>
          <w:rFonts w:ascii="Arial" w:hAnsi="Arial" w:cs="Arial"/>
          <w:color w:val="auto"/>
        </w:rPr>
        <w:t>2</w:t>
      </w:r>
      <w:r w:rsidR="00846E65" w:rsidRPr="0058008A">
        <w:rPr>
          <w:rFonts w:ascii="Arial" w:eastAsia="Lucida Sans Unicode" w:hAnsi="Arial" w:cs="Arial"/>
          <w:color w:val="auto"/>
        </w:rPr>
        <w:t>.Oświadczamy, ze w podanych cenach uwzględnione zostały wszystkie koszty wykonania zamówienia.</w:t>
      </w:r>
    </w:p>
    <w:p w:rsidR="00846E65" w:rsidRPr="0058008A" w:rsidRDefault="00846E65" w:rsidP="00846E65">
      <w:pPr>
        <w:widowControl w:val="0"/>
        <w:tabs>
          <w:tab w:val="left" w:pos="5265"/>
        </w:tabs>
        <w:rPr>
          <w:rFonts w:ascii="Arial" w:hAnsi="Arial" w:cs="Arial"/>
          <w:sz w:val="22"/>
          <w:szCs w:val="22"/>
        </w:rPr>
      </w:pPr>
    </w:p>
    <w:p w:rsidR="00846E65" w:rsidRPr="0058008A" w:rsidRDefault="00846E65" w:rsidP="00846E65">
      <w:pPr>
        <w:widowControl w:val="0"/>
        <w:tabs>
          <w:tab w:val="left" w:pos="5265"/>
        </w:tabs>
        <w:rPr>
          <w:rFonts w:ascii="Arial" w:hAnsi="Arial" w:cs="Arial"/>
          <w:sz w:val="22"/>
          <w:szCs w:val="22"/>
        </w:rPr>
      </w:pPr>
    </w:p>
    <w:p w:rsidR="00846E65" w:rsidRPr="0058008A" w:rsidRDefault="00846E65" w:rsidP="00846E65">
      <w:pPr>
        <w:widowControl w:val="0"/>
        <w:tabs>
          <w:tab w:val="left" w:pos="5265"/>
        </w:tabs>
        <w:rPr>
          <w:rFonts w:ascii="Arial" w:hAnsi="Arial" w:cs="Arial"/>
          <w:sz w:val="22"/>
          <w:szCs w:val="22"/>
        </w:rPr>
      </w:pPr>
      <w:r w:rsidRPr="0058008A">
        <w:rPr>
          <w:rFonts w:ascii="Arial" w:hAnsi="Arial" w:cs="Arial"/>
          <w:sz w:val="22"/>
          <w:szCs w:val="22"/>
        </w:rPr>
        <w:t>Data: .......................................................</w:t>
      </w:r>
    </w:p>
    <w:p w:rsidR="00846E65" w:rsidRPr="0058008A" w:rsidRDefault="00846E65" w:rsidP="00846E65">
      <w:pPr>
        <w:widowControl w:val="0"/>
        <w:tabs>
          <w:tab w:val="left" w:pos="5265"/>
        </w:tabs>
        <w:rPr>
          <w:rFonts w:ascii="Arial" w:hAnsi="Arial" w:cs="Arial"/>
          <w:sz w:val="22"/>
          <w:szCs w:val="22"/>
        </w:rPr>
      </w:pPr>
    </w:p>
    <w:p w:rsidR="00846E65" w:rsidRPr="0058008A" w:rsidRDefault="00846E65" w:rsidP="00D2541E">
      <w:pPr>
        <w:widowControl w:val="0"/>
        <w:tabs>
          <w:tab w:val="left" w:pos="5265"/>
        </w:tabs>
        <w:rPr>
          <w:rFonts w:ascii="Arial" w:hAnsi="Arial" w:cs="Arial"/>
          <w:sz w:val="22"/>
          <w:szCs w:val="22"/>
        </w:rPr>
      </w:pPr>
      <w:r w:rsidRPr="0058008A">
        <w:rPr>
          <w:rFonts w:ascii="Arial" w:hAnsi="Arial" w:cs="Arial"/>
          <w:sz w:val="22"/>
          <w:szCs w:val="22"/>
        </w:rPr>
        <w:t>Podpis Wykonawcy:</w:t>
      </w:r>
      <w:r w:rsidR="00D2541E" w:rsidRPr="0058008A">
        <w:rPr>
          <w:rFonts w:ascii="Arial" w:hAnsi="Arial" w:cs="Arial"/>
          <w:sz w:val="22"/>
          <w:szCs w:val="22"/>
        </w:rPr>
        <w:t xml:space="preserve"> ...............................</w:t>
      </w:r>
    </w:p>
    <w:p w:rsidR="00597876" w:rsidRPr="0058008A" w:rsidRDefault="00597876" w:rsidP="00D2541E">
      <w:pPr>
        <w:widowControl w:val="0"/>
        <w:tabs>
          <w:tab w:val="left" w:pos="5265"/>
        </w:tabs>
        <w:rPr>
          <w:rFonts w:ascii="Arial" w:hAnsi="Arial" w:cs="Arial"/>
          <w:sz w:val="22"/>
          <w:szCs w:val="22"/>
        </w:rPr>
      </w:pPr>
    </w:p>
    <w:p w:rsidR="00311F31" w:rsidRPr="0058008A" w:rsidRDefault="00311F31" w:rsidP="001B266D">
      <w:pPr>
        <w:widowControl w:val="0"/>
        <w:tabs>
          <w:tab w:val="left" w:pos="5265"/>
        </w:tabs>
        <w:rPr>
          <w:rFonts w:ascii="Arial" w:hAnsi="Arial" w:cs="Arial"/>
          <w:sz w:val="22"/>
          <w:szCs w:val="22"/>
        </w:rPr>
      </w:pPr>
      <w:r w:rsidRPr="0058008A">
        <w:rPr>
          <w:rFonts w:ascii="Arial" w:hAnsi="Arial" w:cs="Arial"/>
          <w:sz w:val="22"/>
          <w:szCs w:val="22"/>
        </w:rPr>
        <w:lastRenderedPageBreak/>
        <w:t>Załącznik nr 3</w:t>
      </w:r>
      <w:r w:rsidRPr="0058008A">
        <w:rPr>
          <w:rFonts w:eastAsiaTheme="minorHAnsi"/>
          <w:b/>
          <w:bCs/>
          <w:color w:val="FF0000"/>
          <w:w w:val="90"/>
          <w:sz w:val="22"/>
          <w:szCs w:val="22"/>
          <w:lang w:eastAsia="en-US"/>
        </w:rPr>
        <w:t xml:space="preserve">                                                                                                                                                                                            </w:t>
      </w:r>
    </w:p>
    <w:p w:rsidR="00311F31" w:rsidRPr="0058008A" w:rsidRDefault="0096774F" w:rsidP="00311F31">
      <w:pPr>
        <w:spacing w:after="200" w:line="276" w:lineRule="auto"/>
        <w:rPr>
          <w:rFonts w:eastAsiaTheme="minorHAnsi"/>
          <w:lang w:eastAsia="en-US"/>
        </w:rPr>
      </w:pPr>
      <w:r w:rsidRPr="0058008A">
        <w:rPr>
          <w:rFonts w:eastAsiaTheme="minorHAnsi"/>
          <w:lang w:eastAsia="en-US"/>
        </w:rPr>
        <w:t>3037-7.262.9.2023</w:t>
      </w:r>
    </w:p>
    <w:p w:rsidR="00311F31" w:rsidRPr="0058008A" w:rsidRDefault="00311F31" w:rsidP="00311F31">
      <w:pPr>
        <w:spacing w:after="200"/>
        <w:rPr>
          <w:rFonts w:eastAsiaTheme="minorHAnsi"/>
          <w:lang w:eastAsia="en-US"/>
        </w:rPr>
      </w:pPr>
      <w:r w:rsidRPr="0058008A">
        <w:rPr>
          <w:rFonts w:eastAsiaTheme="minorHAnsi"/>
          <w:lang w:eastAsia="en-US"/>
        </w:rPr>
        <w:t>Wykonawca:</w:t>
      </w:r>
    </w:p>
    <w:p w:rsidR="00311F31" w:rsidRPr="0058008A" w:rsidRDefault="00311F31" w:rsidP="00311F31">
      <w:pPr>
        <w:spacing w:after="200"/>
        <w:rPr>
          <w:rFonts w:eastAsiaTheme="minorHAnsi"/>
          <w:lang w:eastAsia="en-US"/>
        </w:rPr>
      </w:pPr>
      <w:r w:rsidRPr="0058008A">
        <w:rPr>
          <w:rFonts w:eastAsiaTheme="minorHAnsi"/>
          <w:lang w:eastAsia="en-US"/>
        </w:rPr>
        <w:t>........................................</w:t>
      </w:r>
    </w:p>
    <w:p w:rsidR="00311F31" w:rsidRPr="0058008A" w:rsidRDefault="00311F31" w:rsidP="00311F31">
      <w:pPr>
        <w:spacing w:after="200"/>
        <w:rPr>
          <w:rFonts w:eastAsiaTheme="minorHAnsi"/>
          <w:lang w:eastAsia="en-US"/>
        </w:rPr>
      </w:pPr>
      <w:r w:rsidRPr="0058008A">
        <w:rPr>
          <w:rFonts w:eastAsiaTheme="minorHAnsi"/>
          <w:lang w:eastAsia="en-US"/>
        </w:rPr>
        <w:t>.......................................</w:t>
      </w:r>
    </w:p>
    <w:p w:rsidR="00311F31" w:rsidRPr="0058008A" w:rsidRDefault="00311F31" w:rsidP="00311F31">
      <w:pPr>
        <w:spacing w:after="200"/>
        <w:rPr>
          <w:rFonts w:eastAsiaTheme="minorHAnsi"/>
          <w:lang w:eastAsia="en-US"/>
        </w:rPr>
      </w:pPr>
      <w:r w:rsidRPr="0058008A">
        <w:rPr>
          <w:rFonts w:eastAsiaTheme="minorHAnsi"/>
          <w:lang w:eastAsia="en-US"/>
        </w:rPr>
        <w:t>.......................................</w:t>
      </w:r>
    </w:p>
    <w:p w:rsidR="00311F31" w:rsidRPr="0058008A" w:rsidRDefault="00311F31" w:rsidP="00311F31">
      <w:pPr>
        <w:spacing w:after="200"/>
        <w:rPr>
          <w:rFonts w:eastAsiaTheme="minorHAnsi"/>
          <w:lang w:eastAsia="en-US"/>
        </w:rPr>
      </w:pPr>
      <w:r w:rsidRPr="0058008A">
        <w:rPr>
          <w:rFonts w:eastAsiaTheme="minorHAnsi"/>
          <w:lang w:eastAsia="en-US"/>
        </w:rPr>
        <w:t>(pełna nazwa/firma, adres,</w:t>
      </w:r>
    </w:p>
    <w:p w:rsidR="00311F31" w:rsidRPr="0058008A" w:rsidRDefault="00311F31" w:rsidP="00311F31">
      <w:pPr>
        <w:spacing w:after="200"/>
        <w:rPr>
          <w:rFonts w:eastAsiaTheme="minorHAnsi"/>
          <w:lang w:eastAsia="en-US"/>
        </w:rPr>
      </w:pPr>
      <w:r w:rsidRPr="0058008A">
        <w:rPr>
          <w:rFonts w:eastAsiaTheme="minorHAnsi"/>
          <w:lang w:eastAsia="en-US"/>
        </w:rPr>
        <w:t>w zależności od podmiotu :</w:t>
      </w:r>
    </w:p>
    <w:p w:rsidR="00311F31" w:rsidRPr="0058008A" w:rsidRDefault="00311F31" w:rsidP="00311F31">
      <w:pPr>
        <w:spacing w:after="200"/>
        <w:rPr>
          <w:rFonts w:eastAsiaTheme="minorHAnsi"/>
          <w:lang w:eastAsia="en-US"/>
        </w:rPr>
      </w:pPr>
      <w:r w:rsidRPr="0058008A">
        <w:rPr>
          <w:rFonts w:eastAsiaTheme="minorHAnsi"/>
          <w:lang w:eastAsia="en-US"/>
        </w:rPr>
        <w:t>NIP/PESEL,KRS/</w:t>
      </w:r>
      <w:proofErr w:type="spellStart"/>
      <w:r w:rsidRPr="0058008A">
        <w:rPr>
          <w:rFonts w:eastAsiaTheme="minorHAnsi"/>
          <w:lang w:eastAsia="en-US"/>
        </w:rPr>
        <w:t>CEiDG</w:t>
      </w:r>
      <w:proofErr w:type="spellEnd"/>
      <w:r w:rsidRPr="0058008A">
        <w:rPr>
          <w:rFonts w:eastAsiaTheme="minorHAnsi"/>
          <w:lang w:eastAsia="en-US"/>
        </w:rPr>
        <w:t xml:space="preserve">) </w:t>
      </w:r>
    </w:p>
    <w:p w:rsidR="00311F31" w:rsidRPr="0058008A" w:rsidRDefault="00311F31" w:rsidP="00311F31">
      <w:pPr>
        <w:spacing w:after="200"/>
        <w:rPr>
          <w:rFonts w:eastAsiaTheme="minorHAnsi"/>
          <w:lang w:eastAsia="en-US"/>
        </w:rPr>
      </w:pPr>
      <w:r w:rsidRPr="0058008A">
        <w:rPr>
          <w:rFonts w:eastAsiaTheme="minorHAnsi"/>
          <w:lang w:eastAsia="en-US"/>
        </w:rPr>
        <w:t>reprezentowany przez:</w:t>
      </w:r>
    </w:p>
    <w:p w:rsidR="00311F31" w:rsidRPr="0058008A" w:rsidRDefault="00311F31" w:rsidP="00311F31">
      <w:pPr>
        <w:spacing w:after="200"/>
        <w:rPr>
          <w:rFonts w:eastAsiaTheme="minorHAnsi"/>
          <w:lang w:eastAsia="en-US"/>
        </w:rPr>
      </w:pPr>
      <w:r w:rsidRPr="0058008A">
        <w:rPr>
          <w:rFonts w:eastAsiaTheme="minorHAnsi"/>
          <w:lang w:eastAsia="en-US"/>
        </w:rPr>
        <w:t>.......................................</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(imię, nazwisko, stanowisko/</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podstawa do reprezentacji)                                                                                                                                                                                        </w:t>
      </w:r>
    </w:p>
    <w:p w:rsidR="00311F31" w:rsidRPr="0058008A" w:rsidRDefault="00311F31" w:rsidP="00311F31">
      <w:pPr>
        <w:spacing w:after="200" w:line="276" w:lineRule="auto"/>
        <w:jc w:val="center"/>
        <w:rPr>
          <w:rFonts w:eastAsiaTheme="minorHAnsi"/>
          <w:b/>
          <w:lang w:eastAsia="en-US"/>
        </w:rPr>
      </w:pPr>
      <w:r w:rsidRPr="0058008A">
        <w:rPr>
          <w:rFonts w:eastAsiaTheme="minorHAnsi"/>
          <w:b/>
          <w:lang w:eastAsia="en-US"/>
        </w:rPr>
        <w:t>OŚWIADCZENIE WYKONAWCY</w:t>
      </w:r>
    </w:p>
    <w:p w:rsidR="00311F31" w:rsidRPr="0058008A" w:rsidRDefault="00311F31" w:rsidP="00311F31">
      <w:pPr>
        <w:spacing w:after="200" w:line="276" w:lineRule="auto"/>
        <w:jc w:val="both"/>
        <w:rPr>
          <w:rFonts w:eastAsiaTheme="minorHAnsi"/>
          <w:lang w:eastAsia="en-US"/>
        </w:rPr>
      </w:pPr>
      <w:r w:rsidRPr="0058008A">
        <w:rPr>
          <w:rFonts w:eastAsiaTheme="minorHAnsi"/>
          <w:lang w:eastAsia="en-US"/>
        </w:rPr>
        <w:t xml:space="preserve">składane na podstawie art. 125 ust. 1 ustawy z dnia 11 września 2019 r. Prawo zamówień publicznych (dalej jako: </w:t>
      </w:r>
      <w:proofErr w:type="spellStart"/>
      <w:r w:rsidRPr="0058008A">
        <w:rPr>
          <w:rFonts w:eastAsiaTheme="minorHAnsi"/>
          <w:lang w:eastAsia="en-US"/>
        </w:rPr>
        <w:t>Pzp</w:t>
      </w:r>
      <w:proofErr w:type="spellEnd"/>
      <w:r w:rsidRPr="0058008A">
        <w:rPr>
          <w:rFonts w:eastAsiaTheme="minorHAnsi"/>
          <w:lang w:eastAsia="en-US"/>
        </w:rPr>
        <w:t>)</w:t>
      </w:r>
    </w:p>
    <w:p w:rsidR="00311F31" w:rsidRPr="0058008A" w:rsidRDefault="00311F31" w:rsidP="00311F31">
      <w:pPr>
        <w:spacing w:after="200" w:line="276" w:lineRule="auto"/>
        <w:jc w:val="both"/>
        <w:rPr>
          <w:rFonts w:eastAsiaTheme="minorHAnsi"/>
          <w:lang w:eastAsia="en-US"/>
        </w:rPr>
      </w:pPr>
      <w:r w:rsidRPr="0058008A">
        <w:rPr>
          <w:rFonts w:eastAsiaTheme="minorHAnsi"/>
          <w:lang w:eastAsia="en-US"/>
        </w:rPr>
        <w:t>dotyczące podstaw wykluczenia z  postępowania</w:t>
      </w:r>
    </w:p>
    <w:p w:rsidR="00311F31" w:rsidRPr="0058008A" w:rsidRDefault="00311F31" w:rsidP="00311F31">
      <w:pPr>
        <w:spacing w:after="200" w:line="276" w:lineRule="auto"/>
        <w:jc w:val="both"/>
        <w:rPr>
          <w:rFonts w:eastAsiaTheme="minorHAnsi"/>
          <w:bCs/>
          <w:lang w:eastAsia="en-US"/>
        </w:rPr>
      </w:pPr>
      <w:r w:rsidRPr="0058008A">
        <w:rPr>
          <w:rFonts w:eastAsiaTheme="minorHAnsi"/>
          <w:lang w:eastAsia="en-US"/>
        </w:rPr>
        <w:t xml:space="preserve">Na potrzeby postępowania o udzielenie zamówienia publicznego pn. </w:t>
      </w:r>
      <w:r w:rsidRPr="0058008A">
        <w:rPr>
          <w:rFonts w:eastAsiaTheme="minorHAnsi"/>
          <w:bCs/>
          <w:lang w:eastAsia="en-US"/>
        </w:rPr>
        <w:t>„</w:t>
      </w:r>
      <w:r w:rsidR="00DD0B46" w:rsidRPr="0058008A">
        <w:rPr>
          <w:rFonts w:eastAsiaTheme="minorHAnsi"/>
          <w:b/>
          <w:bCs/>
          <w:i/>
          <w:lang w:eastAsia="en-US"/>
        </w:rPr>
        <w:t>Zakup i dostawa sprzętu komputerowego dla Prokuratury Okręgowej w Tarnobrzegu</w:t>
      </w:r>
      <w:r w:rsidRPr="0058008A">
        <w:rPr>
          <w:rFonts w:eastAsiaTheme="minorHAnsi"/>
          <w:bCs/>
          <w:lang w:eastAsia="en-US"/>
        </w:rPr>
        <w:t>”</w:t>
      </w:r>
      <w:r w:rsidR="003442FA" w:rsidRPr="0058008A">
        <w:rPr>
          <w:rFonts w:eastAsiaTheme="minorHAnsi"/>
          <w:bCs/>
          <w:lang w:eastAsia="en-US"/>
        </w:rPr>
        <w:t xml:space="preserve"> </w:t>
      </w:r>
      <w:r w:rsidRPr="0058008A">
        <w:rPr>
          <w:rFonts w:eastAsiaTheme="minorHAnsi"/>
          <w:lang w:eastAsia="en-US"/>
        </w:rPr>
        <w:t>prowadzonego przez Prokuraturę Okręgową w Tarnobrzegu, oświadczam że nie podlegam wykluczeniu z  postępowania na podstawie</w:t>
      </w:r>
    </w:p>
    <w:p w:rsidR="00311F31" w:rsidRPr="0058008A" w:rsidRDefault="00311F31" w:rsidP="00311F31">
      <w:pPr>
        <w:spacing w:after="200" w:line="276" w:lineRule="auto"/>
        <w:jc w:val="both"/>
        <w:rPr>
          <w:rFonts w:eastAsiaTheme="minorHAnsi"/>
          <w:lang w:eastAsia="en-US"/>
        </w:rPr>
      </w:pPr>
      <w:r w:rsidRPr="0058008A">
        <w:rPr>
          <w:rFonts w:eastAsiaTheme="minorHAnsi"/>
          <w:lang w:eastAsia="en-US"/>
        </w:rPr>
        <w:t xml:space="preserve">art. 108 ust. 1 ustawy </w:t>
      </w:r>
      <w:proofErr w:type="spellStart"/>
      <w:r w:rsidRPr="0058008A">
        <w:rPr>
          <w:rFonts w:eastAsiaTheme="minorHAnsi"/>
          <w:lang w:eastAsia="en-US"/>
        </w:rPr>
        <w:t>Pzp</w:t>
      </w:r>
      <w:proofErr w:type="spellEnd"/>
      <w:r w:rsidRPr="0058008A">
        <w:rPr>
          <w:rFonts w:eastAsiaTheme="minorHAnsi"/>
          <w:lang w:eastAsia="en-US"/>
        </w:rPr>
        <w:t>.</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dnia ………….……. r.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(miejscowość)</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t>…………………………………………</w:t>
      </w:r>
    </w:p>
    <w:p w:rsidR="00311F31" w:rsidRPr="0058008A" w:rsidRDefault="00311F31" w:rsidP="00311F31">
      <w:pPr>
        <w:spacing w:after="200" w:line="276" w:lineRule="auto"/>
        <w:jc w:val="center"/>
        <w:rPr>
          <w:rFonts w:eastAsiaTheme="minorHAnsi"/>
          <w:lang w:eastAsia="en-US"/>
        </w:rPr>
      </w:pPr>
      <w:r w:rsidRPr="0058008A">
        <w:rPr>
          <w:rFonts w:eastAsiaTheme="minorHAnsi"/>
          <w:lang w:eastAsia="en-US"/>
        </w:rPr>
        <w:t xml:space="preserve">                                                                                 (podpis)</w:t>
      </w: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Oświadczam, że zachodzą w stosunku do mnie podstawy wykluczenia z postępowania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lastRenderedPageBreak/>
        <w:t xml:space="preserve">na podstawie art………….ustawy </w:t>
      </w:r>
      <w:proofErr w:type="spellStart"/>
      <w:r w:rsidRPr="0058008A">
        <w:rPr>
          <w:rFonts w:eastAsiaTheme="minorHAnsi"/>
          <w:lang w:eastAsia="en-US"/>
        </w:rPr>
        <w:t>Pzp</w:t>
      </w:r>
      <w:proofErr w:type="spellEnd"/>
      <w:r w:rsidRPr="0058008A">
        <w:rPr>
          <w:rFonts w:eastAsiaTheme="minorHAnsi"/>
          <w:lang w:eastAsia="en-US"/>
        </w:rPr>
        <w:t xml:space="preserve"> (podać mającą zastosowanie podstawę wykluczenia spośród wymienionych w art. 108 ust. 1 pkt. 1, 2, 5 lub 6 ustawy </w:t>
      </w:r>
      <w:proofErr w:type="spellStart"/>
      <w:r w:rsidRPr="0058008A">
        <w:rPr>
          <w:rFonts w:eastAsiaTheme="minorHAnsi"/>
          <w:lang w:eastAsia="en-US"/>
        </w:rPr>
        <w:t>Pzp</w:t>
      </w:r>
      <w:proofErr w:type="spellEnd"/>
      <w:r w:rsidRPr="0058008A">
        <w:rPr>
          <w:rFonts w:eastAsiaTheme="minorHAnsi"/>
          <w:lang w:eastAsia="en-US"/>
        </w:rPr>
        <w:t>).</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Jednocześnie oświadczam, że  w związku z ww. okolicznościami, na podstawie art. 110 ust. 2 ustawy </w:t>
      </w:r>
      <w:proofErr w:type="spellStart"/>
      <w:r w:rsidRPr="0058008A">
        <w:rPr>
          <w:rFonts w:eastAsiaTheme="minorHAnsi"/>
          <w:lang w:eastAsia="en-US"/>
        </w:rPr>
        <w:t>Pzp</w:t>
      </w:r>
      <w:proofErr w:type="spellEnd"/>
      <w:r w:rsidRPr="0058008A">
        <w:rPr>
          <w:rFonts w:eastAsiaTheme="minorHAnsi"/>
          <w:lang w:eastAsia="en-US"/>
        </w:rPr>
        <w:t xml:space="preserve"> podjąłem następujące środki naprawcze:………………………………………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w:t>
      </w: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dnia ………….……. r.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(miejscowość)</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t>…………………………………………</w:t>
      </w:r>
    </w:p>
    <w:p w:rsidR="00311F31" w:rsidRPr="0058008A" w:rsidRDefault="00311F31" w:rsidP="00311F31">
      <w:pPr>
        <w:spacing w:after="200" w:line="276" w:lineRule="auto"/>
        <w:jc w:val="right"/>
        <w:rPr>
          <w:rFonts w:eastAsiaTheme="minorHAnsi"/>
          <w:lang w:eastAsia="en-US"/>
        </w:rPr>
      </w:pPr>
      <w:r w:rsidRPr="0058008A">
        <w:rPr>
          <w:rFonts w:eastAsiaTheme="minorHAnsi"/>
          <w:lang w:eastAsia="en-US"/>
        </w:rPr>
        <w:t>(podpis)</w:t>
      </w: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r w:rsidRPr="0058008A">
        <w:rPr>
          <w:rFonts w:eastAsiaTheme="minorHAnsi"/>
          <w:lang w:eastAsia="en-US"/>
        </w:rPr>
        <w:t>Oświadczenie dotyczące podanych informacji:</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Oświadczam, że wszystkie informacje podane w powyższych oświadczeniach są aktualne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i zgodne z prawdą oraz zostały przedstawione z pełną świadomością konsekwencji wprowadzenia zamawiającego w błąd przy przedstawianiu informacji.</w:t>
      </w: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dnia ………….……. r. </w:t>
      </w:r>
    </w:p>
    <w:p w:rsidR="00311F31" w:rsidRPr="0058008A" w:rsidRDefault="00311F31" w:rsidP="00311F31">
      <w:pPr>
        <w:spacing w:after="200" w:line="276" w:lineRule="auto"/>
        <w:rPr>
          <w:rFonts w:eastAsiaTheme="minorHAnsi"/>
          <w:lang w:eastAsia="en-US"/>
        </w:rPr>
      </w:pPr>
      <w:r w:rsidRPr="0058008A">
        <w:rPr>
          <w:rFonts w:eastAsiaTheme="minorHAnsi"/>
          <w:lang w:eastAsia="en-US"/>
        </w:rPr>
        <w:t xml:space="preserve">    (miejscowość)</w:t>
      </w:r>
    </w:p>
    <w:p w:rsidR="00311F31" w:rsidRPr="0058008A" w:rsidRDefault="00311F31" w:rsidP="00311F31">
      <w:pPr>
        <w:spacing w:after="200" w:line="276" w:lineRule="auto"/>
        <w:rPr>
          <w:rFonts w:eastAsiaTheme="minorHAnsi"/>
          <w:lang w:eastAsia="en-US"/>
        </w:rPr>
      </w:pPr>
    </w:p>
    <w:p w:rsidR="00311F31" w:rsidRPr="0058008A" w:rsidRDefault="00311F31" w:rsidP="00311F31">
      <w:pPr>
        <w:spacing w:after="200" w:line="276" w:lineRule="auto"/>
        <w:rPr>
          <w:rFonts w:eastAsiaTheme="minorHAnsi"/>
          <w:lang w:eastAsia="en-US"/>
        </w:rPr>
      </w:pP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r>
      <w:r w:rsidRPr="0058008A">
        <w:rPr>
          <w:rFonts w:eastAsiaTheme="minorHAnsi"/>
          <w:lang w:eastAsia="en-US"/>
        </w:rPr>
        <w:tab/>
        <w:t>…………………………………………</w:t>
      </w:r>
    </w:p>
    <w:p w:rsidR="00311F31" w:rsidRPr="0058008A" w:rsidRDefault="00311F31" w:rsidP="00311F31">
      <w:pPr>
        <w:spacing w:after="200" w:line="276" w:lineRule="auto"/>
        <w:jc w:val="center"/>
        <w:rPr>
          <w:rFonts w:eastAsiaTheme="minorHAnsi"/>
          <w:lang w:eastAsia="en-US"/>
        </w:rPr>
      </w:pPr>
      <w:r w:rsidRPr="0058008A">
        <w:rPr>
          <w:rFonts w:eastAsiaTheme="minorHAnsi"/>
          <w:lang w:eastAsia="en-US"/>
        </w:rPr>
        <w:t xml:space="preserve">                                                                                   (podpis)</w:t>
      </w:r>
    </w:p>
    <w:p w:rsidR="00987B1E" w:rsidRPr="0058008A" w:rsidRDefault="00987B1E" w:rsidP="00311F31">
      <w:pPr>
        <w:spacing w:after="200" w:line="276" w:lineRule="auto"/>
        <w:jc w:val="center"/>
        <w:rPr>
          <w:rFonts w:eastAsiaTheme="minorHAnsi"/>
          <w:lang w:eastAsia="en-US"/>
        </w:rPr>
      </w:pPr>
    </w:p>
    <w:p w:rsidR="00987B1E" w:rsidRPr="0058008A" w:rsidRDefault="00987B1E" w:rsidP="00311F31">
      <w:pPr>
        <w:spacing w:after="200" w:line="276" w:lineRule="auto"/>
        <w:jc w:val="center"/>
        <w:rPr>
          <w:rFonts w:eastAsiaTheme="minorHAnsi"/>
          <w:lang w:eastAsia="en-US"/>
        </w:rPr>
      </w:pPr>
    </w:p>
    <w:p w:rsidR="006727B9" w:rsidRPr="0058008A" w:rsidRDefault="006727B9" w:rsidP="00311F31">
      <w:pPr>
        <w:spacing w:after="200" w:line="276" w:lineRule="auto"/>
        <w:jc w:val="center"/>
        <w:rPr>
          <w:rFonts w:eastAsiaTheme="minorHAnsi"/>
          <w:lang w:eastAsia="en-US"/>
        </w:rPr>
      </w:pPr>
    </w:p>
    <w:p w:rsidR="006727B9" w:rsidRPr="0058008A" w:rsidRDefault="006727B9" w:rsidP="00311F31">
      <w:pPr>
        <w:spacing w:after="200" w:line="276" w:lineRule="auto"/>
        <w:jc w:val="center"/>
        <w:rPr>
          <w:rFonts w:eastAsiaTheme="minorHAnsi"/>
          <w:lang w:eastAsia="en-US"/>
        </w:rPr>
      </w:pPr>
    </w:p>
    <w:p w:rsidR="00E1458A" w:rsidRPr="0058008A" w:rsidRDefault="00512360" w:rsidP="00D2541E">
      <w:pPr>
        <w:widowControl w:val="0"/>
        <w:tabs>
          <w:tab w:val="left" w:pos="5265"/>
        </w:tabs>
        <w:rPr>
          <w:rFonts w:ascii="Arial" w:hAnsi="Arial" w:cs="Arial"/>
          <w:sz w:val="22"/>
          <w:szCs w:val="22"/>
        </w:rPr>
      </w:pPr>
      <w:r w:rsidRPr="0058008A">
        <w:rPr>
          <w:rFonts w:ascii="Arial" w:hAnsi="Arial" w:cs="Arial"/>
          <w:sz w:val="22"/>
          <w:szCs w:val="22"/>
        </w:rPr>
        <w:lastRenderedPageBreak/>
        <w:t xml:space="preserve">Załącznik 4 </w:t>
      </w:r>
    </w:p>
    <w:p w:rsidR="00512360" w:rsidRPr="0058008A" w:rsidRDefault="0096774F" w:rsidP="00D2541E">
      <w:pPr>
        <w:widowControl w:val="0"/>
        <w:tabs>
          <w:tab w:val="left" w:pos="5265"/>
        </w:tabs>
        <w:rPr>
          <w:rFonts w:ascii="Arial" w:hAnsi="Arial" w:cs="Arial"/>
          <w:sz w:val="22"/>
          <w:szCs w:val="22"/>
        </w:rPr>
      </w:pPr>
      <w:r w:rsidRPr="0058008A">
        <w:rPr>
          <w:rFonts w:ascii="Arial" w:hAnsi="Arial" w:cs="Arial"/>
          <w:sz w:val="22"/>
          <w:szCs w:val="22"/>
        </w:rPr>
        <w:t>3037-7.262.9.2023</w:t>
      </w:r>
    </w:p>
    <w:p w:rsidR="00512360" w:rsidRPr="0058008A" w:rsidRDefault="00512360" w:rsidP="00D2541E">
      <w:pPr>
        <w:widowControl w:val="0"/>
        <w:tabs>
          <w:tab w:val="left" w:pos="5265"/>
        </w:tabs>
        <w:rPr>
          <w:rFonts w:ascii="Arial" w:hAnsi="Arial" w:cs="Arial"/>
          <w:sz w:val="22"/>
          <w:szCs w:val="22"/>
        </w:rPr>
      </w:pPr>
    </w:p>
    <w:p w:rsidR="00512360" w:rsidRPr="0058008A" w:rsidRDefault="00512360" w:rsidP="00512360">
      <w:pPr>
        <w:widowControl w:val="0"/>
        <w:suppressAutoHyphens/>
        <w:spacing w:line="360" w:lineRule="auto"/>
        <w:jc w:val="center"/>
        <w:rPr>
          <w:rFonts w:eastAsia="Lucida Sans Unicode"/>
          <w:bCs/>
        </w:rPr>
      </w:pPr>
      <w:r w:rsidRPr="0058008A">
        <w:rPr>
          <w:rFonts w:eastAsia="Lucida Sans Unicode"/>
          <w:bCs/>
        </w:rPr>
        <w:t xml:space="preserve">UMOWA </w:t>
      </w:r>
      <w:r w:rsidR="00A6375C" w:rsidRPr="0058008A">
        <w:rPr>
          <w:rFonts w:eastAsia="Lucida Sans Unicode"/>
          <w:bCs/>
        </w:rPr>
        <w:t>- wzór</w:t>
      </w:r>
    </w:p>
    <w:p w:rsidR="00512360" w:rsidRPr="0058008A" w:rsidRDefault="00512360" w:rsidP="00512360">
      <w:pPr>
        <w:jc w:val="center"/>
        <w:outlineLvl w:val="0"/>
      </w:pPr>
    </w:p>
    <w:p w:rsidR="00512360" w:rsidRPr="0058008A" w:rsidRDefault="00512360" w:rsidP="00512360">
      <w:pPr>
        <w:jc w:val="both"/>
      </w:pPr>
      <w:r w:rsidRPr="0058008A">
        <w:t xml:space="preserve">zawarta w Tarnobrzegu w dniu  </w:t>
      </w:r>
      <w:r w:rsidR="00A6375C" w:rsidRPr="0058008A">
        <w:rPr>
          <w:b/>
          <w:i/>
        </w:rPr>
        <w:t xml:space="preserve">…………………… </w:t>
      </w:r>
      <w:r w:rsidRPr="0058008A">
        <w:t xml:space="preserve"> pomiędzy :</w:t>
      </w:r>
    </w:p>
    <w:p w:rsidR="00512360" w:rsidRPr="0058008A" w:rsidRDefault="00512360" w:rsidP="00512360">
      <w:pPr>
        <w:jc w:val="both"/>
      </w:pPr>
      <w:r w:rsidRPr="0058008A">
        <w:t>Prokuraturą Okręgową w Tarnobrzegu, reprezentowaną przez:</w:t>
      </w:r>
    </w:p>
    <w:p w:rsidR="00512360" w:rsidRPr="0058008A" w:rsidRDefault="00512360" w:rsidP="00512360">
      <w:pPr>
        <w:jc w:val="both"/>
      </w:pPr>
    </w:p>
    <w:p w:rsidR="00512360" w:rsidRPr="0058008A" w:rsidRDefault="00512360" w:rsidP="00512360">
      <w:pPr>
        <w:jc w:val="both"/>
      </w:pPr>
      <w:r w:rsidRPr="0058008A">
        <w:t>1. Janusz Woźnik – Prokurator Okręgowy</w:t>
      </w:r>
    </w:p>
    <w:p w:rsidR="00512360" w:rsidRPr="0058008A" w:rsidRDefault="00512360" w:rsidP="00512360">
      <w:pPr>
        <w:jc w:val="both"/>
      </w:pPr>
      <w:r w:rsidRPr="0058008A">
        <w:t xml:space="preserve">  </w:t>
      </w:r>
    </w:p>
    <w:p w:rsidR="00512360" w:rsidRPr="0058008A" w:rsidRDefault="00512360" w:rsidP="00512360">
      <w:pPr>
        <w:jc w:val="both"/>
      </w:pPr>
      <w:r w:rsidRPr="0058008A">
        <w:t>zwanym dalej „</w:t>
      </w:r>
      <w:r w:rsidRPr="0058008A">
        <w:rPr>
          <w:b/>
        </w:rPr>
        <w:t>Odbiorcą</w:t>
      </w:r>
      <w:r w:rsidRPr="0058008A">
        <w:t>”</w:t>
      </w:r>
    </w:p>
    <w:p w:rsidR="00512360" w:rsidRPr="0058008A" w:rsidRDefault="00512360" w:rsidP="00512360">
      <w:pPr>
        <w:jc w:val="both"/>
      </w:pPr>
    </w:p>
    <w:p w:rsidR="00512360" w:rsidRPr="0058008A" w:rsidRDefault="00512360" w:rsidP="00512360">
      <w:pPr>
        <w:jc w:val="both"/>
      </w:pPr>
      <w:r w:rsidRPr="0058008A">
        <w:t xml:space="preserve">a </w:t>
      </w:r>
    </w:p>
    <w:p w:rsidR="00512360" w:rsidRPr="0058008A" w:rsidRDefault="00512360" w:rsidP="00512360">
      <w:pPr>
        <w:jc w:val="both"/>
      </w:pPr>
    </w:p>
    <w:p w:rsidR="00512360" w:rsidRPr="0058008A" w:rsidRDefault="00A6375C" w:rsidP="00512360">
      <w:pPr>
        <w:jc w:val="both"/>
        <w:rPr>
          <w:lang w:eastAsia="ar-SA"/>
        </w:rPr>
      </w:pPr>
      <w:r w:rsidRPr="0058008A">
        <w:rPr>
          <w:rFonts w:eastAsiaTheme="minorHAnsi"/>
          <w:color w:val="000000"/>
          <w:lang w:eastAsia="en-US"/>
        </w:rPr>
        <w:t>……………………………………</w:t>
      </w:r>
      <w:r w:rsidR="00512360" w:rsidRPr="0058008A">
        <w:rPr>
          <w:lang w:eastAsia="ar-SA"/>
        </w:rPr>
        <w:t xml:space="preserve">, </w:t>
      </w:r>
      <w:r w:rsidR="00512360" w:rsidRPr="0058008A">
        <w:t>zwanym dalej „</w:t>
      </w:r>
      <w:r w:rsidR="00512360" w:rsidRPr="0058008A">
        <w:rPr>
          <w:b/>
        </w:rPr>
        <w:t>Dostawcą</w:t>
      </w:r>
      <w:r w:rsidR="00512360" w:rsidRPr="0058008A">
        <w:t xml:space="preserve">”, reprezentowanym przez: </w:t>
      </w:r>
    </w:p>
    <w:p w:rsidR="00512360" w:rsidRPr="0058008A" w:rsidRDefault="00512360" w:rsidP="00512360">
      <w:pPr>
        <w:jc w:val="both"/>
      </w:pPr>
    </w:p>
    <w:p w:rsidR="00512360" w:rsidRPr="0058008A" w:rsidRDefault="00512360" w:rsidP="00512360">
      <w:pPr>
        <w:jc w:val="both"/>
      </w:pPr>
      <w:r w:rsidRPr="0058008A">
        <w:t>1. ………………………………………..</w:t>
      </w:r>
    </w:p>
    <w:p w:rsidR="00512360" w:rsidRPr="0058008A" w:rsidRDefault="00512360" w:rsidP="00512360">
      <w:pPr>
        <w:jc w:val="center"/>
        <w:rPr>
          <w:i/>
        </w:rPr>
      </w:pPr>
      <w:r w:rsidRPr="0058008A">
        <w:rPr>
          <w:i/>
        </w:rPr>
        <w:t>§ 1</w:t>
      </w:r>
    </w:p>
    <w:p w:rsidR="00512360" w:rsidRPr="0058008A" w:rsidRDefault="00512360" w:rsidP="00512360">
      <w:pPr>
        <w:ind w:left="-284"/>
      </w:pPr>
    </w:p>
    <w:p w:rsidR="00512360" w:rsidRPr="0058008A" w:rsidRDefault="00512360" w:rsidP="00DD0B46">
      <w:pPr>
        <w:jc w:val="both"/>
        <w:rPr>
          <w:rFonts w:eastAsia="Arial Unicode MS"/>
        </w:rPr>
      </w:pPr>
      <w:r w:rsidRPr="0058008A">
        <w:tab/>
        <w:t xml:space="preserve">Umowa niniejsza zostaje zawarta na podstawie przyjętej przez Odbiorcę pisemnej oferty Dostawcy z dnia  </w:t>
      </w:r>
      <w:r w:rsidR="005F2491" w:rsidRPr="0058008A">
        <w:t>……………</w:t>
      </w:r>
      <w:r w:rsidRPr="0058008A">
        <w:t>, złożonej w ramach postępowania</w:t>
      </w:r>
      <w:r w:rsidR="003442FA" w:rsidRPr="0058008A">
        <w:t xml:space="preserve"> </w:t>
      </w:r>
      <w:r w:rsidR="00DD0B46" w:rsidRPr="0058008A">
        <w:rPr>
          <w:bCs/>
        </w:rPr>
        <w:t>Zakup i dostawa sprzętu komputerowego dla Prokuratury Okręgowej w Tarnobrzegu</w:t>
      </w:r>
    </w:p>
    <w:p w:rsidR="00512360" w:rsidRPr="0058008A" w:rsidRDefault="00512360" w:rsidP="00512360">
      <w:pPr>
        <w:jc w:val="center"/>
        <w:rPr>
          <w:i/>
        </w:rPr>
      </w:pPr>
      <w:r w:rsidRPr="0058008A">
        <w:rPr>
          <w:i/>
        </w:rPr>
        <w:t>§ 2</w:t>
      </w:r>
    </w:p>
    <w:p w:rsidR="00512360" w:rsidRPr="0058008A" w:rsidRDefault="00512360" w:rsidP="00512360"/>
    <w:p w:rsidR="00512360" w:rsidRPr="0058008A" w:rsidRDefault="00512360" w:rsidP="00512360">
      <w:pPr>
        <w:jc w:val="both"/>
      </w:pPr>
      <w:r w:rsidRPr="0058008A">
        <w:t>1. Na mocy niniejszej umowy Dostawca zobowiązuje się do sprzedaży i  dostarczenia do Odbiorcy</w:t>
      </w:r>
    </w:p>
    <w:p w:rsidR="00512360" w:rsidRPr="0058008A" w:rsidRDefault="00512360" w:rsidP="00512360">
      <w:pPr>
        <w:jc w:val="both"/>
      </w:pPr>
      <w:r w:rsidRPr="0058008A">
        <w:t>- ………..</w:t>
      </w:r>
    </w:p>
    <w:p w:rsidR="00512360" w:rsidRPr="0058008A" w:rsidRDefault="00512360" w:rsidP="00512360">
      <w:pPr>
        <w:jc w:val="both"/>
      </w:pPr>
    </w:p>
    <w:p w:rsidR="00512360" w:rsidRPr="0058008A" w:rsidRDefault="00512360" w:rsidP="00512360">
      <w:pPr>
        <w:widowControl w:val="0"/>
        <w:suppressAutoHyphens/>
        <w:ind w:right="-142"/>
        <w:jc w:val="both"/>
      </w:pPr>
      <w:r w:rsidRPr="0058008A">
        <w:t>2. Ponadto w ramach niniejszej umowy Dostawca, na swój koszt i własnym staraniem, zobowiązuje się do :</w:t>
      </w:r>
    </w:p>
    <w:p w:rsidR="00512360" w:rsidRPr="0058008A" w:rsidRDefault="00512360" w:rsidP="00512360">
      <w:pPr>
        <w:widowControl w:val="0"/>
        <w:numPr>
          <w:ilvl w:val="0"/>
          <w:numId w:val="11"/>
        </w:numPr>
        <w:suppressAutoHyphens/>
        <w:spacing w:after="200" w:line="276" w:lineRule="auto"/>
        <w:jc w:val="both"/>
      </w:pPr>
      <w:r w:rsidRPr="0058008A">
        <w:t>dostarczenia przedmiotu dostawy do miejsca i w terminie wskazanym przez Odbiorcę</w:t>
      </w:r>
    </w:p>
    <w:p w:rsidR="00512360" w:rsidRPr="0058008A" w:rsidRDefault="00512360" w:rsidP="00512360">
      <w:pPr>
        <w:widowControl w:val="0"/>
        <w:numPr>
          <w:ilvl w:val="0"/>
          <w:numId w:val="11"/>
        </w:numPr>
        <w:suppressAutoHyphens/>
        <w:spacing w:after="200" w:line="276" w:lineRule="auto"/>
        <w:jc w:val="both"/>
      </w:pPr>
      <w:r w:rsidRPr="0058008A">
        <w:t>rozładunku przedmiotu dostawy do miejsca wskazanego przez Odbiorcę .</w:t>
      </w:r>
    </w:p>
    <w:p w:rsidR="00512360" w:rsidRPr="0058008A" w:rsidRDefault="00512360" w:rsidP="00512360">
      <w:pPr>
        <w:spacing w:after="120"/>
        <w:jc w:val="center"/>
        <w:rPr>
          <w:i/>
        </w:rPr>
      </w:pPr>
    </w:p>
    <w:p w:rsidR="00512360" w:rsidRPr="0058008A" w:rsidRDefault="00512360" w:rsidP="00512360">
      <w:pPr>
        <w:spacing w:after="120"/>
        <w:jc w:val="center"/>
        <w:rPr>
          <w:i/>
        </w:rPr>
      </w:pPr>
      <w:r w:rsidRPr="0058008A">
        <w:rPr>
          <w:i/>
        </w:rPr>
        <w:t>§ 3</w:t>
      </w:r>
    </w:p>
    <w:p w:rsidR="00512360" w:rsidRPr="0058008A" w:rsidRDefault="00512360" w:rsidP="00512360"/>
    <w:p w:rsidR="00512360" w:rsidRPr="0058008A" w:rsidRDefault="00512360" w:rsidP="00512360">
      <w:pPr>
        <w:widowControl w:val="0"/>
        <w:numPr>
          <w:ilvl w:val="0"/>
          <w:numId w:val="12"/>
        </w:numPr>
        <w:suppressAutoHyphens/>
        <w:spacing w:after="200" w:line="276" w:lineRule="auto"/>
        <w:jc w:val="both"/>
        <w:rPr>
          <w:shd w:val="clear" w:color="auto" w:fill="FF0000"/>
        </w:rPr>
      </w:pPr>
      <w:r w:rsidRPr="0058008A">
        <w:t>Dostawca zobowiązuje się do wykonania czynności , o których mowa w § 2 w ciągu 14 dni od dnia podpisania umowy.</w:t>
      </w:r>
    </w:p>
    <w:p w:rsidR="00512360" w:rsidRPr="0058008A" w:rsidRDefault="00512360" w:rsidP="00512360">
      <w:pPr>
        <w:widowControl w:val="0"/>
        <w:numPr>
          <w:ilvl w:val="0"/>
          <w:numId w:val="12"/>
        </w:numPr>
        <w:suppressAutoHyphens/>
        <w:spacing w:after="200" w:line="276" w:lineRule="auto"/>
        <w:jc w:val="both"/>
      </w:pPr>
      <w:r w:rsidRPr="0058008A">
        <w:t>Po zrealizowaniu przez Dostawcę czynności , o których mowa w § 2, Odbiorca dokona odbioru przedmiotu dostawy i podpisze protokół odbioru .</w:t>
      </w:r>
    </w:p>
    <w:p w:rsidR="00512360" w:rsidRPr="0058008A" w:rsidRDefault="00512360" w:rsidP="00512360">
      <w:pPr>
        <w:widowControl w:val="0"/>
        <w:numPr>
          <w:ilvl w:val="0"/>
          <w:numId w:val="12"/>
        </w:numPr>
        <w:suppressAutoHyphens/>
        <w:spacing w:after="200" w:line="276" w:lineRule="auto"/>
        <w:jc w:val="both"/>
      </w:pPr>
      <w:r w:rsidRPr="0058008A">
        <w:t>Zrealizowanie dostawy nastąpi dopiero po wykonaniu wszystkich czynności, o których mowa w § 2 i po podpisaniu protokołu odbioru.</w:t>
      </w:r>
    </w:p>
    <w:p w:rsidR="00512360" w:rsidRPr="0058008A" w:rsidRDefault="00512360" w:rsidP="00512360">
      <w:pPr>
        <w:jc w:val="both"/>
      </w:pPr>
    </w:p>
    <w:p w:rsidR="00512360" w:rsidRPr="0058008A" w:rsidRDefault="00512360" w:rsidP="00512360">
      <w:pPr>
        <w:jc w:val="both"/>
      </w:pPr>
    </w:p>
    <w:p w:rsidR="002C7111" w:rsidRPr="0058008A" w:rsidRDefault="002C7111" w:rsidP="00512360">
      <w:pPr>
        <w:jc w:val="both"/>
      </w:pPr>
    </w:p>
    <w:p w:rsidR="00512360" w:rsidRPr="0058008A" w:rsidRDefault="00512360" w:rsidP="00512360">
      <w:pPr>
        <w:jc w:val="center"/>
        <w:rPr>
          <w:i/>
        </w:rPr>
      </w:pPr>
      <w:r w:rsidRPr="0058008A">
        <w:rPr>
          <w:i/>
        </w:rPr>
        <w:lastRenderedPageBreak/>
        <w:t>§ 4</w:t>
      </w:r>
    </w:p>
    <w:p w:rsidR="00512360" w:rsidRPr="0058008A" w:rsidRDefault="00512360" w:rsidP="00512360"/>
    <w:p w:rsidR="00512360" w:rsidRPr="0058008A" w:rsidRDefault="00512360" w:rsidP="00512360">
      <w:pPr>
        <w:widowControl w:val="0"/>
        <w:numPr>
          <w:ilvl w:val="0"/>
          <w:numId w:val="13"/>
        </w:numPr>
        <w:suppressAutoHyphens/>
        <w:spacing w:after="200" w:line="276" w:lineRule="auto"/>
        <w:jc w:val="both"/>
      </w:pPr>
      <w:r w:rsidRPr="0058008A">
        <w:t>Dostawcy z tytułu zrealizowania dostawy przysługuje wynagrodzenie w wysokości …………….. brutto</w:t>
      </w:r>
      <w:r w:rsidRPr="0058008A">
        <w:rPr>
          <w:b/>
          <w:bCs/>
          <w:spacing w:val="-6"/>
        </w:rPr>
        <w:t xml:space="preserve"> </w:t>
      </w:r>
      <w:r w:rsidRPr="0058008A">
        <w:t>słownie: /………………………………………….. zł./</w:t>
      </w:r>
    </w:p>
    <w:p w:rsidR="00512360" w:rsidRPr="0058008A" w:rsidRDefault="00512360" w:rsidP="00512360">
      <w:pPr>
        <w:widowControl w:val="0"/>
        <w:numPr>
          <w:ilvl w:val="0"/>
          <w:numId w:val="13"/>
        </w:numPr>
        <w:suppressAutoHyphens/>
        <w:spacing w:after="200" w:line="276" w:lineRule="auto"/>
        <w:jc w:val="both"/>
      </w:pPr>
      <w:r w:rsidRPr="0058008A">
        <w:t xml:space="preserve">Należne Dostawcy wynagrodzenie płatne będzie po dokonaniu odbioru przedmiotu dostawy i podpisaniu przez Odbiorcę protokołu odbioru . Zapłata należnego Dostawcy wynagrodzenia nastąpi przelewem w terminie do 21 dni od dnia otrzymania przez Odbiorcę rachunku za zrealizowanie dostawy. Za datę zapłaty przyjmuje się datę obciążenia konta bankowego Odbiorcy. </w:t>
      </w:r>
    </w:p>
    <w:p w:rsidR="00512360" w:rsidRPr="0058008A" w:rsidRDefault="00512360" w:rsidP="00512360">
      <w:pPr>
        <w:widowControl w:val="0"/>
        <w:numPr>
          <w:ilvl w:val="0"/>
          <w:numId w:val="13"/>
        </w:numPr>
        <w:suppressAutoHyphens/>
        <w:spacing w:after="200" w:line="276" w:lineRule="auto"/>
        <w:jc w:val="both"/>
      </w:pPr>
      <w:r w:rsidRPr="0058008A">
        <w:t xml:space="preserve">Za zwłokę w dokonaniu płatności Dostawca może obciążyć Odbiorcę ustawowymi </w:t>
      </w:r>
      <w:r w:rsidR="00A6375C" w:rsidRPr="0058008A">
        <w:t>odsetkami.</w:t>
      </w:r>
    </w:p>
    <w:p w:rsidR="00512360" w:rsidRPr="0058008A" w:rsidRDefault="00512360" w:rsidP="00512360">
      <w:pPr>
        <w:widowControl w:val="0"/>
        <w:numPr>
          <w:ilvl w:val="0"/>
          <w:numId w:val="13"/>
        </w:numPr>
        <w:suppressAutoHyphens/>
        <w:spacing w:after="200" w:line="276" w:lineRule="auto"/>
        <w:jc w:val="both"/>
      </w:pPr>
      <w:r w:rsidRPr="0058008A">
        <w:t>Wynagrodzenie , o którym mowa w § 4 pkt. 1 zaspokaja wszystkie roszczenia Dostawcy z tytułu zrealizowania zamówienia oraz wykonywania obowiązków gwarancyjnych .</w:t>
      </w:r>
    </w:p>
    <w:p w:rsidR="00512360" w:rsidRPr="0058008A" w:rsidRDefault="00512360" w:rsidP="00512360">
      <w:pPr>
        <w:widowControl w:val="0"/>
        <w:numPr>
          <w:ilvl w:val="0"/>
          <w:numId w:val="13"/>
        </w:numPr>
        <w:suppressAutoHyphens/>
        <w:spacing w:after="200" w:line="276" w:lineRule="auto"/>
        <w:jc w:val="both"/>
      </w:pPr>
      <w:r w:rsidRPr="0058008A">
        <w:t>Zmiana wynagrodzenia na wyższe jest równoznaczna z zerwaniem umowy i nie zrealizowaniem dostawy, co skutkuje obciążeniem Dostawcy karą umowną w wysokości i na zasadach określonych w § 6 .</w:t>
      </w:r>
    </w:p>
    <w:p w:rsidR="00512360" w:rsidRPr="0058008A" w:rsidRDefault="00512360" w:rsidP="00512360"/>
    <w:p w:rsidR="00512360" w:rsidRPr="0058008A" w:rsidRDefault="00512360" w:rsidP="00512360">
      <w:pPr>
        <w:jc w:val="center"/>
        <w:rPr>
          <w:i/>
          <w:iCs/>
        </w:rPr>
      </w:pPr>
      <w:r w:rsidRPr="0058008A">
        <w:rPr>
          <w:i/>
          <w:iCs/>
        </w:rPr>
        <w:t>§ 5</w:t>
      </w:r>
    </w:p>
    <w:p w:rsidR="00512360" w:rsidRPr="0058008A" w:rsidRDefault="00512360" w:rsidP="00512360"/>
    <w:p w:rsidR="00512360" w:rsidRPr="0058008A" w:rsidRDefault="00512360" w:rsidP="00512360">
      <w:pPr>
        <w:widowControl w:val="0"/>
        <w:numPr>
          <w:ilvl w:val="0"/>
          <w:numId w:val="14"/>
        </w:numPr>
        <w:suppressAutoHyphens/>
        <w:spacing w:after="200" w:line="276" w:lineRule="auto"/>
        <w:jc w:val="both"/>
      </w:pPr>
      <w:r w:rsidRPr="0058008A">
        <w:t xml:space="preserve">Dostawca udziela gwarancji </w:t>
      </w:r>
      <w:r w:rsidR="006727B9" w:rsidRPr="0058008A">
        <w:t>zgodnie ze specyfikacją techniczną.</w:t>
      </w:r>
    </w:p>
    <w:p w:rsidR="00512360" w:rsidRPr="0058008A" w:rsidRDefault="00512360" w:rsidP="00512360">
      <w:pPr>
        <w:jc w:val="center"/>
        <w:rPr>
          <w:i/>
        </w:rPr>
      </w:pPr>
      <w:r w:rsidRPr="0058008A">
        <w:rPr>
          <w:i/>
        </w:rPr>
        <w:t>§ 6</w:t>
      </w:r>
    </w:p>
    <w:p w:rsidR="00A6375C" w:rsidRPr="0058008A" w:rsidRDefault="00A6375C" w:rsidP="00512360">
      <w:pPr>
        <w:jc w:val="center"/>
        <w:rPr>
          <w:i/>
        </w:rPr>
      </w:pPr>
    </w:p>
    <w:p w:rsidR="00512360" w:rsidRPr="0058008A" w:rsidRDefault="00512360" w:rsidP="00512360">
      <w:pPr>
        <w:widowControl w:val="0"/>
        <w:numPr>
          <w:ilvl w:val="0"/>
          <w:numId w:val="15"/>
        </w:numPr>
        <w:tabs>
          <w:tab w:val="right" w:pos="10691"/>
        </w:tabs>
        <w:suppressAutoHyphens/>
        <w:spacing w:after="120" w:line="276" w:lineRule="auto"/>
      </w:pPr>
      <w:r w:rsidRPr="0058008A">
        <w:t xml:space="preserve">Za nie zrealizowanie dostawy przewiduje się karę umowną w wysokości 10 % wartości całego zamówienia netto, którą to wartość określa oferta Dostawcy, zaś za nieterminowe wykonanie dostawy przewiduje się karę umowną w wysokości 0,5 % wartości całego zamówienia netto  za każdy dzień zwłoki, na zasadach jak wyżej . </w:t>
      </w:r>
    </w:p>
    <w:p w:rsidR="00512360" w:rsidRPr="0058008A" w:rsidRDefault="00512360" w:rsidP="00512360">
      <w:pPr>
        <w:widowControl w:val="0"/>
        <w:numPr>
          <w:ilvl w:val="0"/>
          <w:numId w:val="15"/>
        </w:numPr>
        <w:tabs>
          <w:tab w:val="right" w:pos="10691"/>
        </w:tabs>
        <w:suppressAutoHyphens/>
        <w:spacing w:after="120" w:line="276" w:lineRule="auto"/>
      </w:pPr>
      <w:r w:rsidRPr="0058008A">
        <w:t xml:space="preserve">Za nie realizowanie obowiązków wynikających z gwarancji Dostawca zapłaci Odbiorcy karę umowną w wysokości 5 % wartości całego zamówienia netto za każdy dzień zwłoki, na zasadach jak w pkt. 1 . </w:t>
      </w:r>
    </w:p>
    <w:p w:rsidR="00512360" w:rsidRPr="0058008A" w:rsidRDefault="00512360" w:rsidP="00512360">
      <w:pPr>
        <w:widowControl w:val="0"/>
        <w:numPr>
          <w:ilvl w:val="0"/>
          <w:numId w:val="15"/>
        </w:numPr>
        <w:tabs>
          <w:tab w:val="right" w:pos="10691"/>
        </w:tabs>
        <w:suppressAutoHyphens/>
        <w:spacing w:after="120" w:line="276" w:lineRule="auto"/>
      </w:pPr>
      <w:r w:rsidRPr="0058008A">
        <w:t xml:space="preserve">Zwłoka w wykonaniu zamówienia dłuższa niż 20 dni równoznaczna jest z niezrealizowaniem dostawy. Po upływie tego terminu Odbiorca przestanie naliczać kary umowne za nieterminowe realizowanie dostawy i niezależnie od kary za nieterminowe realizowanie dostawy obciąży Dostawcę karą umowną za niewykonanie zamówienia, liczoną od całości wartości zamówienia . </w:t>
      </w:r>
    </w:p>
    <w:p w:rsidR="00512360" w:rsidRPr="0058008A" w:rsidRDefault="00512360" w:rsidP="00512360">
      <w:pPr>
        <w:tabs>
          <w:tab w:val="right" w:pos="9271"/>
        </w:tabs>
      </w:pPr>
    </w:p>
    <w:p w:rsidR="00512360" w:rsidRPr="0058008A" w:rsidRDefault="00512360" w:rsidP="00512360">
      <w:pPr>
        <w:tabs>
          <w:tab w:val="right" w:pos="9271"/>
        </w:tabs>
        <w:jc w:val="center"/>
        <w:rPr>
          <w:i/>
        </w:rPr>
      </w:pPr>
      <w:r w:rsidRPr="0058008A">
        <w:rPr>
          <w:i/>
        </w:rPr>
        <w:t>§ 7</w:t>
      </w:r>
    </w:p>
    <w:p w:rsidR="00512360" w:rsidRPr="0058008A" w:rsidRDefault="00512360" w:rsidP="00512360">
      <w:pPr>
        <w:tabs>
          <w:tab w:val="right" w:pos="9271"/>
        </w:tabs>
      </w:pPr>
    </w:p>
    <w:p w:rsidR="00512360" w:rsidRPr="0058008A" w:rsidRDefault="00512360" w:rsidP="00512360">
      <w:pPr>
        <w:widowControl w:val="0"/>
        <w:tabs>
          <w:tab w:val="right" w:pos="9271"/>
        </w:tabs>
        <w:suppressAutoHyphens/>
        <w:jc w:val="both"/>
        <w:rPr>
          <w:rFonts w:eastAsia="Arial Unicode MS"/>
        </w:rPr>
      </w:pPr>
      <w:r w:rsidRPr="0058008A">
        <w:rPr>
          <w:rFonts w:eastAsia="Arial Unicode MS"/>
        </w:rPr>
        <w:t>Niezależnie od kar umownych określonych w § 5 Odbiorca zastrzega możliwość dochodzenia odszkodowania na zasadach ogólnych przewyższającego wysokość kar umownych .</w:t>
      </w:r>
    </w:p>
    <w:p w:rsidR="002C7111" w:rsidRPr="0058008A" w:rsidRDefault="002C7111" w:rsidP="00512360">
      <w:pPr>
        <w:widowControl w:val="0"/>
        <w:tabs>
          <w:tab w:val="right" w:pos="9271"/>
        </w:tabs>
        <w:suppressAutoHyphens/>
        <w:jc w:val="both"/>
        <w:rPr>
          <w:rFonts w:eastAsia="Arial Unicode MS"/>
        </w:rPr>
      </w:pPr>
    </w:p>
    <w:p w:rsidR="00A6375C" w:rsidRPr="0058008A" w:rsidRDefault="00A6375C" w:rsidP="00512360">
      <w:pPr>
        <w:widowControl w:val="0"/>
        <w:tabs>
          <w:tab w:val="right" w:pos="9271"/>
        </w:tabs>
        <w:suppressAutoHyphens/>
        <w:jc w:val="both"/>
        <w:rPr>
          <w:rFonts w:eastAsia="Arial Unicode MS"/>
        </w:rPr>
      </w:pPr>
    </w:p>
    <w:p w:rsidR="00512360" w:rsidRPr="0058008A" w:rsidRDefault="00512360" w:rsidP="00512360">
      <w:pPr>
        <w:tabs>
          <w:tab w:val="right" w:pos="9271"/>
        </w:tabs>
        <w:spacing w:after="120"/>
        <w:jc w:val="center"/>
        <w:rPr>
          <w:i/>
          <w:iCs/>
        </w:rPr>
      </w:pPr>
      <w:r w:rsidRPr="0058008A">
        <w:rPr>
          <w:i/>
          <w:iCs/>
        </w:rPr>
        <w:lastRenderedPageBreak/>
        <w:t>§ 8</w:t>
      </w:r>
    </w:p>
    <w:p w:rsidR="00512360" w:rsidRPr="0058008A" w:rsidRDefault="00512360" w:rsidP="00512360">
      <w:pPr>
        <w:tabs>
          <w:tab w:val="right" w:pos="9271"/>
        </w:tabs>
        <w:spacing w:after="120"/>
      </w:pPr>
      <w:r w:rsidRPr="0058008A">
        <w:t>Do spraw nie uregulowanych niniejszą umową zastosowanie mają przepisy ustawy Prawo zamówień publicznych i Kodeksu Cywilnego .</w:t>
      </w:r>
    </w:p>
    <w:p w:rsidR="00512360" w:rsidRPr="0058008A" w:rsidRDefault="00512360" w:rsidP="00512360">
      <w:pPr>
        <w:tabs>
          <w:tab w:val="right" w:pos="9271"/>
        </w:tabs>
      </w:pPr>
    </w:p>
    <w:p w:rsidR="00512360" w:rsidRPr="0058008A" w:rsidRDefault="00512360" w:rsidP="00512360">
      <w:pPr>
        <w:tabs>
          <w:tab w:val="right" w:pos="9271"/>
        </w:tabs>
        <w:jc w:val="center"/>
        <w:rPr>
          <w:i/>
        </w:rPr>
      </w:pPr>
      <w:r w:rsidRPr="0058008A">
        <w:rPr>
          <w:i/>
        </w:rPr>
        <w:t>§ 9</w:t>
      </w:r>
    </w:p>
    <w:p w:rsidR="00512360" w:rsidRPr="0058008A" w:rsidRDefault="00512360" w:rsidP="00512360">
      <w:pPr>
        <w:tabs>
          <w:tab w:val="right" w:pos="9271"/>
        </w:tabs>
      </w:pPr>
    </w:p>
    <w:p w:rsidR="00512360" w:rsidRPr="0058008A" w:rsidRDefault="00512360" w:rsidP="00512360">
      <w:pPr>
        <w:tabs>
          <w:tab w:val="right" w:pos="9271"/>
        </w:tabs>
        <w:spacing w:after="120"/>
      </w:pPr>
      <w:r w:rsidRPr="0058008A">
        <w:t>Sprawy sporne mogące wynikać na tle stosowania umowy strony poddają orzecznictwu sądom powszechnym właściwym miejscowo dla Odbiorcy .</w:t>
      </w:r>
    </w:p>
    <w:p w:rsidR="00512360" w:rsidRPr="0058008A" w:rsidRDefault="00512360" w:rsidP="00512360">
      <w:pPr>
        <w:tabs>
          <w:tab w:val="right" w:pos="9271"/>
        </w:tabs>
        <w:jc w:val="center"/>
        <w:rPr>
          <w:i/>
          <w:iCs/>
        </w:rPr>
      </w:pPr>
      <w:r w:rsidRPr="0058008A">
        <w:t xml:space="preserve"> </w:t>
      </w:r>
      <w:r w:rsidRPr="0058008A">
        <w:rPr>
          <w:i/>
          <w:iCs/>
        </w:rPr>
        <w:t>§ 10</w:t>
      </w:r>
    </w:p>
    <w:p w:rsidR="00512360" w:rsidRPr="0058008A" w:rsidRDefault="00512360" w:rsidP="00512360">
      <w:pPr>
        <w:tabs>
          <w:tab w:val="right" w:pos="9271"/>
        </w:tabs>
      </w:pPr>
    </w:p>
    <w:p w:rsidR="00512360" w:rsidRPr="0058008A" w:rsidRDefault="00512360" w:rsidP="00512360">
      <w:pPr>
        <w:tabs>
          <w:tab w:val="right" w:pos="9271"/>
        </w:tabs>
        <w:spacing w:after="120"/>
      </w:pPr>
      <w:r w:rsidRPr="0058008A">
        <w:t>Umowę sporządzono w dwóch jednobrzmiących egzemplarzach , po jednym egzemplarzu dla każdej ze stron.</w:t>
      </w:r>
    </w:p>
    <w:p w:rsidR="00512360" w:rsidRPr="0058008A" w:rsidRDefault="00512360" w:rsidP="00512360">
      <w:pPr>
        <w:widowControl w:val="0"/>
        <w:tabs>
          <w:tab w:val="right" w:pos="9271"/>
        </w:tabs>
        <w:suppressAutoHyphens/>
        <w:rPr>
          <w:rFonts w:eastAsia="Lucida Sans Unicode"/>
        </w:rPr>
      </w:pPr>
    </w:p>
    <w:p w:rsidR="00512360" w:rsidRPr="00512360" w:rsidRDefault="00512360" w:rsidP="00512360">
      <w:pPr>
        <w:tabs>
          <w:tab w:val="right" w:pos="9271"/>
        </w:tabs>
        <w:ind w:right="-1"/>
        <w:rPr>
          <w:bCs/>
          <w:i/>
          <w:iCs/>
        </w:rPr>
      </w:pPr>
      <w:r w:rsidRPr="0058008A">
        <w:rPr>
          <w:bCs/>
          <w:i/>
          <w:iCs/>
        </w:rPr>
        <w:t xml:space="preserve">Dostawca : </w:t>
      </w:r>
      <w:r w:rsidRPr="0058008A">
        <w:rPr>
          <w:bCs/>
          <w:i/>
          <w:iCs/>
        </w:rPr>
        <w:tab/>
        <w:t>Odbiorca :</w:t>
      </w:r>
    </w:p>
    <w:p w:rsidR="00512360" w:rsidRPr="00512360" w:rsidRDefault="00512360" w:rsidP="00512360">
      <w:pPr>
        <w:widowControl w:val="0"/>
        <w:tabs>
          <w:tab w:val="right" w:pos="9271"/>
        </w:tabs>
        <w:suppressAutoHyphens/>
        <w:rPr>
          <w:rFonts w:eastAsia="Lucida Sans Unicode"/>
        </w:rPr>
      </w:pPr>
    </w:p>
    <w:p w:rsidR="00512360" w:rsidRPr="00512360" w:rsidRDefault="00512360" w:rsidP="00512360">
      <w:pPr>
        <w:widowControl w:val="0"/>
        <w:tabs>
          <w:tab w:val="right" w:pos="9271"/>
        </w:tabs>
        <w:suppressAutoHyphens/>
        <w:rPr>
          <w:rFonts w:eastAsia="Lucida Sans Unicode"/>
        </w:rPr>
      </w:pPr>
    </w:p>
    <w:p w:rsidR="00512360" w:rsidRPr="00512360" w:rsidRDefault="00512360" w:rsidP="00512360">
      <w:pPr>
        <w:rPr>
          <w:bCs/>
          <w:i/>
          <w:iCs/>
        </w:rPr>
      </w:pPr>
    </w:p>
    <w:p w:rsidR="00512360" w:rsidRPr="00512360" w:rsidRDefault="00512360" w:rsidP="00D2541E">
      <w:pPr>
        <w:widowControl w:val="0"/>
        <w:tabs>
          <w:tab w:val="left" w:pos="5265"/>
        </w:tabs>
      </w:pPr>
    </w:p>
    <w:sectPr w:rsidR="00512360" w:rsidRPr="005123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25B" w:rsidRDefault="0040725B" w:rsidP="002C7111">
      <w:r>
        <w:separator/>
      </w:r>
    </w:p>
  </w:endnote>
  <w:endnote w:type="continuationSeparator" w:id="0">
    <w:p w:rsidR="0040725B" w:rsidRDefault="0040725B" w:rsidP="002C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MS Gothic"/>
    <w:panose1 w:val="00000000000000000000"/>
    <w:charset w:val="80"/>
    <w:family w:val="auto"/>
    <w:notTrueType/>
    <w:pitch w:val="default"/>
    <w:sig w:usb0="00000001" w:usb1="08070000" w:usb2="00000010" w:usb3="00000000" w:csb0="00020000"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25B" w:rsidRDefault="0040725B" w:rsidP="002C7111">
      <w:r>
        <w:separator/>
      </w:r>
    </w:p>
  </w:footnote>
  <w:footnote w:type="continuationSeparator" w:id="0">
    <w:p w:rsidR="0040725B" w:rsidRDefault="0040725B" w:rsidP="002C7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 w15:restartNumberingAfterBreak="0">
    <w:nsid w:val="0000001C"/>
    <w:multiLevelType w:val="singleLevel"/>
    <w:tmpl w:val="0000001C"/>
    <w:name w:val="WW8Num28"/>
    <w:lvl w:ilvl="0">
      <w:start w:val="1"/>
      <w:numFmt w:val="lowerLetter"/>
      <w:lvlText w:val="%1."/>
      <w:lvlJc w:val="left"/>
      <w:pPr>
        <w:tabs>
          <w:tab w:val="num" w:pos="700"/>
        </w:tabs>
        <w:ind w:left="700" w:hanging="360"/>
      </w:pPr>
      <w:rPr>
        <w:rFonts w:ascii="Arial" w:hAnsi="Arial"/>
        <w:b w:val="0"/>
        <w:i w:val="0"/>
      </w:rPr>
    </w:lvl>
  </w:abstractNum>
  <w:abstractNum w:abstractNumId="2"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ascii="Arial" w:hAnsi="Arial"/>
        <w:sz w:val="22"/>
      </w:rPr>
    </w:lvl>
  </w:abstractNum>
  <w:abstractNum w:abstractNumId="3" w15:restartNumberingAfterBreak="0">
    <w:nsid w:val="0000001E"/>
    <w:multiLevelType w:val="singleLevel"/>
    <w:tmpl w:val="0000001E"/>
    <w:name w:val="WW8Num30"/>
    <w:lvl w:ilvl="0">
      <w:start w:val="1"/>
      <w:numFmt w:val="decimal"/>
      <w:lvlText w:val="%1."/>
      <w:lvlJc w:val="left"/>
      <w:pPr>
        <w:tabs>
          <w:tab w:val="num" w:pos="360"/>
        </w:tabs>
        <w:ind w:left="360" w:hanging="360"/>
      </w:pPr>
      <w:rPr>
        <w:b w:val="0"/>
        <w:i w:val="0"/>
        <w:sz w:val="22"/>
      </w:rPr>
    </w:lvl>
  </w:abstractNum>
  <w:abstractNum w:abstractNumId="4"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ascii="Arial" w:hAnsi="Arial"/>
        <w:b w:val="0"/>
        <w:i w:val="0"/>
      </w:rPr>
    </w:lvl>
  </w:abstractNum>
  <w:abstractNum w:abstractNumId="5" w15:restartNumberingAfterBreak="0">
    <w:nsid w:val="00000022"/>
    <w:multiLevelType w:val="singleLevel"/>
    <w:tmpl w:val="00000022"/>
    <w:name w:val="WW8Num34"/>
    <w:lvl w:ilvl="0">
      <w:start w:val="1"/>
      <w:numFmt w:val="decimal"/>
      <w:lvlText w:val="%1."/>
      <w:lvlJc w:val="left"/>
      <w:pPr>
        <w:tabs>
          <w:tab w:val="num" w:pos="360"/>
        </w:tabs>
        <w:ind w:left="360" w:hanging="360"/>
      </w:pPr>
      <w:rPr>
        <w:sz w:val="22"/>
      </w:r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125056"/>
    <w:multiLevelType w:val="hybridMultilevel"/>
    <w:tmpl w:val="62921242"/>
    <w:name w:val="WW8Num34222"/>
    <w:lvl w:ilvl="0" w:tplc="86DE950A">
      <w:start w:val="1"/>
      <w:numFmt w:val="decimal"/>
      <w:lvlText w:val="%1)"/>
      <w:lvlJc w:val="left"/>
      <w:pPr>
        <w:tabs>
          <w:tab w:val="num" w:pos="1097"/>
        </w:tabs>
        <w:ind w:left="1097" w:hanging="377"/>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E9C2E61"/>
    <w:multiLevelType w:val="hybridMultilevel"/>
    <w:tmpl w:val="62CCBF6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A3559"/>
    <w:multiLevelType w:val="hybridMultilevel"/>
    <w:tmpl w:val="4CA8267E"/>
    <w:lvl w:ilvl="0" w:tplc="1CBCC346">
      <w:start w:val="1"/>
      <w:numFmt w:val="decimal"/>
      <w:lvlText w:val="%1)"/>
      <w:lvlJc w:val="left"/>
      <w:pPr>
        <w:ind w:left="720" w:hanging="360"/>
      </w:pPr>
      <w:rPr>
        <w:rFonts w:ascii="Arial" w:hAnsi="Arial" w:cs="Times New Roman"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5F52CB"/>
    <w:multiLevelType w:val="hybridMultilevel"/>
    <w:tmpl w:val="5D1EDAF4"/>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9A565B"/>
    <w:multiLevelType w:val="hybridMultilevel"/>
    <w:tmpl w:val="F01626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E23A2"/>
    <w:multiLevelType w:val="hybridMultilevel"/>
    <w:tmpl w:val="8B5010B4"/>
    <w:lvl w:ilvl="0" w:tplc="63DC742E">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0273E2"/>
    <w:multiLevelType w:val="hybridMultilevel"/>
    <w:tmpl w:val="396422A2"/>
    <w:lvl w:ilvl="0" w:tplc="E54ACDF8">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05C95"/>
    <w:multiLevelType w:val="hybridMultilevel"/>
    <w:tmpl w:val="4CC21680"/>
    <w:name w:val="WW8Num34223"/>
    <w:lvl w:ilvl="0" w:tplc="9A867E6C">
      <w:start w:val="1"/>
      <w:numFmt w:val="decimal"/>
      <w:lvlText w:val="%1."/>
      <w:lvlJc w:val="left"/>
      <w:pPr>
        <w:tabs>
          <w:tab w:val="num" w:pos="426"/>
        </w:tabs>
        <w:ind w:left="426" w:hanging="284"/>
      </w:pPr>
      <w:rPr>
        <w:rFonts w:ascii="Arial" w:hAnsi="Arial" w:cs="Times New Roman" w:hint="default"/>
        <w:b/>
        <w:i w:val="0"/>
        <w:sz w:val="22"/>
        <w:szCs w:val="22"/>
      </w:rPr>
    </w:lvl>
    <w:lvl w:ilvl="1" w:tplc="86DE950A">
      <w:start w:val="1"/>
      <w:numFmt w:val="decimal"/>
      <w:lvlText w:val="%2)"/>
      <w:lvlJc w:val="left"/>
      <w:pPr>
        <w:tabs>
          <w:tab w:val="num" w:pos="1457"/>
        </w:tabs>
        <w:ind w:left="1457" w:hanging="377"/>
      </w:pPr>
      <w:rPr>
        <w:rFonts w:ascii="Arial" w:hAnsi="Arial" w:cs="Arial" w:hint="default"/>
        <w:b w:val="0"/>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0183EB1"/>
    <w:multiLevelType w:val="hybridMultilevel"/>
    <w:tmpl w:val="E2BE1678"/>
    <w:name w:val="WW8Num342233"/>
    <w:lvl w:ilvl="0" w:tplc="0415000F">
      <w:start w:val="1"/>
      <w:numFmt w:val="decimal"/>
      <w:lvlText w:val="%1."/>
      <w:lvlJc w:val="left"/>
      <w:pPr>
        <w:tabs>
          <w:tab w:val="num" w:pos="360"/>
        </w:tabs>
        <w:ind w:left="360" w:hanging="360"/>
      </w:pPr>
      <w:rPr>
        <w:b/>
        <w:i w:val="0"/>
        <w:sz w:val="22"/>
        <w:szCs w:val="22"/>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957CF"/>
    <w:multiLevelType w:val="hybridMultilevel"/>
    <w:tmpl w:val="E3749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79E3A7F"/>
    <w:multiLevelType w:val="hybridMultilevel"/>
    <w:tmpl w:val="89843142"/>
    <w:lvl w:ilvl="0" w:tplc="FC6448FC">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0"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84174"/>
    <w:multiLevelType w:val="multilevel"/>
    <w:tmpl w:val="D76E4DB8"/>
    <w:lvl w:ilvl="0">
      <w:start w:val="1"/>
      <w:numFmt w:val="decimal"/>
      <w:lvlText w:val="%1."/>
      <w:lvlJc w:val="left"/>
      <w:pPr>
        <w:tabs>
          <w:tab w:val="num" w:pos="360"/>
        </w:tabs>
        <w:ind w:left="360" w:hanging="360"/>
      </w:pPr>
      <w:rPr>
        <w:strike w:val="0"/>
        <w:dstrike w:val="0"/>
        <w:sz w:val="26"/>
        <w:szCs w:val="26"/>
        <w:u w:val="none"/>
        <w:effect w:val="no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2303F"/>
    <w:multiLevelType w:val="hybridMultilevel"/>
    <w:tmpl w:val="F7400DF4"/>
    <w:lvl w:ilvl="0" w:tplc="9BACAAA0">
      <w:start w:val="1"/>
      <w:numFmt w:val="decimal"/>
      <w:lvlText w:val="%1."/>
      <w:lvlJc w:val="left"/>
      <w:pPr>
        <w:tabs>
          <w:tab w:val="num" w:pos="824"/>
        </w:tabs>
        <w:ind w:left="824" w:hanging="284"/>
      </w:pPr>
      <w:rPr>
        <w:rFonts w:ascii="Arial" w:hAnsi="Arial" w:cs="Times New Roman" w:hint="default"/>
        <w:b/>
        <w:i w:val="0"/>
        <w:sz w:val="22"/>
        <w:szCs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0"/>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
    <w:lvlOverride w:ilvl="0">
      <w:startOverride w:val="1"/>
    </w:lvlOverride>
  </w:num>
  <w:num w:numId="12">
    <w:abstractNumId w:val="2"/>
    <w:lvlOverride w:ilvl="0">
      <w:startOverride w:val="1"/>
    </w:lvlOverride>
  </w:num>
  <w:num w:numId="13">
    <w:abstractNumId w:val="3"/>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22"/>
  </w:num>
  <w:num w:numId="17">
    <w:abstractNumId w:val="20"/>
  </w:num>
  <w:num w:numId="18">
    <w:abstractNumId w:val="17"/>
  </w:num>
  <w:num w:numId="19">
    <w:abstractNumId w:val="13"/>
  </w:num>
  <w:num w:numId="20">
    <w:abstractNumId w:val="20"/>
  </w:num>
  <w:num w:numId="21">
    <w:abstractNumId w:val="22"/>
  </w:num>
  <w:num w:numId="22">
    <w:abstractNumId w:val="17"/>
  </w:num>
  <w:num w:numId="23">
    <w:abstractNumId w:val="15"/>
  </w:num>
  <w:num w:numId="24">
    <w:abstractNumId w:val="8"/>
  </w:num>
  <w:num w:numId="25">
    <w:abstractNumId w:val="12"/>
  </w:num>
  <w:num w:numId="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89"/>
    <w:rsid w:val="0005180D"/>
    <w:rsid w:val="000875A2"/>
    <w:rsid w:val="00087E98"/>
    <w:rsid w:val="000A57BA"/>
    <w:rsid w:val="000D2304"/>
    <w:rsid w:val="000F32B8"/>
    <w:rsid w:val="00124D73"/>
    <w:rsid w:val="00132095"/>
    <w:rsid w:val="001357C4"/>
    <w:rsid w:val="00137061"/>
    <w:rsid w:val="00171E65"/>
    <w:rsid w:val="00172C23"/>
    <w:rsid w:val="001B266D"/>
    <w:rsid w:val="0020170C"/>
    <w:rsid w:val="0022098E"/>
    <w:rsid w:val="0024293D"/>
    <w:rsid w:val="002506C6"/>
    <w:rsid w:val="00262DBB"/>
    <w:rsid w:val="00276ADB"/>
    <w:rsid w:val="00294F8D"/>
    <w:rsid w:val="002C7111"/>
    <w:rsid w:val="002D0328"/>
    <w:rsid w:val="00300996"/>
    <w:rsid w:val="00303C89"/>
    <w:rsid w:val="00306EA8"/>
    <w:rsid w:val="00311F31"/>
    <w:rsid w:val="003353B9"/>
    <w:rsid w:val="003442FA"/>
    <w:rsid w:val="0037050C"/>
    <w:rsid w:val="0038573B"/>
    <w:rsid w:val="00387772"/>
    <w:rsid w:val="003B24DC"/>
    <w:rsid w:val="003C1E52"/>
    <w:rsid w:val="003C4E17"/>
    <w:rsid w:val="003C6F10"/>
    <w:rsid w:val="003F57E9"/>
    <w:rsid w:val="003F7E25"/>
    <w:rsid w:val="0040725B"/>
    <w:rsid w:val="00437A50"/>
    <w:rsid w:val="00444851"/>
    <w:rsid w:val="004651EA"/>
    <w:rsid w:val="00477F77"/>
    <w:rsid w:val="004B04B3"/>
    <w:rsid w:val="004E0028"/>
    <w:rsid w:val="004E4E7F"/>
    <w:rsid w:val="00512360"/>
    <w:rsid w:val="005442BC"/>
    <w:rsid w:val="00551DFB"/>
    <w:rsid w:val="00576DBC"/>
    <w:rsid w:val="0058008A"/>
    <w:rsid w:val="00597876"/>
    <w:rsid w:val="005A69C9"/>
    <w:rsid w:val="005B3E10"/>
    <w:rsid w:val="005C7FA6"/>
    <w:rsid w:val="005D61F3"/>
    <w:rsid w:val="005F2491"/>
    <w:rsid w:val="006264F7"/>
    <w:rsid w:val="00640467"/>
    <w:rsid w:val="00645FB2"/>
    <w:rsid w:val="0065454D"/>
    <w:rsid w:val="00657079"/>
    <w:rsid w:val="006727B9"/>
    <w:rsid w:val="00680C0D"/>
    <w:rsid w:val="006A54D5"/>
    <w:rsid w:val="006B0049"/>
    <w:rsid w:val="006B51A6"/>
    <w:rsid w:val="006E1AE1"/>
    <w:rsid w:val="0072129A"/>
    <w:rsid w:val="007236AF"/>
    <w:rsid w:val="00753D3F"/>
    <w:rsid w:val="007B549C"/>
    <w:rsid w:val="007C7EC5"/>
    <w:rsid w:val="007D39C9"/>
    <w:rsid w:val="007F2690"/>
    <w:rsid w:val="008310A1"/>
    <w:rsid w:val="008341E3"/>
    <w:rsid w:val="00845D02"/>
    <w:rsid w:val="00846E65"/>
    <w:rsid w:val="0086507B"/>
    <w:rsid w:val="0087473A"/>
    <w:rsid w:val="008A5058"/>
    <w:rsid w:val="008A578A"/>
    <w:rsid w:val="008D0D7E"/>
    <w:rsid w:val="008E35FC"/>
    <w:rsid w:val="008E5F23"/>
    <w:rsid w:val="008F44DB"/>
    <w:rsid w:val="0090185D"/>
    <w:rsid w:val="009033AE"/>
    <w:rsid w:val="00923B99"/>
    <w:rsid w:val="00931789"/>
    <w:rsid w:val="009363F2"/>
    <w:rsid w:val="009631B1"/>
    <w:rsid w:val="0096698C"/>
    <w:rsid w:val="0096774F"/>
    <w:rsid w:val="00976E3E"/>
    <w:rsid w:val="00987B1E"/>
    <w:rsid w:val="009D603B"/>
    <w:rsid w:val="009E3FA9"/>
    <w:rsid w:val="00A0119A"/>
    <w:rsid w:val="00A43EEE"/>
    <w:rsid w:val="00A55192"/>
    <w:rsid w:val="00A6375C"/>
    <w:rsid w:val="00A77FA8"/>
    <w:rsid w:val="00A80645"/>
    <w:rsid w:val="00A968D7"/>
    <w:rsid w:val="00B5100A"/>
    <w:rsid w:val="00B60092"/>
    <w:rsid w:val="00B778AD"/>
    <w:rsid w:val="00C0331B"/>
    <w:rsid w:val="00C302CB"/>
    <w:rsid w:val="00C37A17"/>
    <w:rsid w:val="00C41D63"/>
    <w:rsid w:val="00C501A9"/>
    <w:rsid w:val="00C63295"/>
    <w:rsid w:val="00C64A79"/>
    <w:rsid w:val="00C83E0F"/>
    <w:rsid w:val="00C85CA6"/>
    <w:rsid w:val="00CB35CB"/>
    <w:rsid w:val="00D2541E"/>
    <w:rsid w:val="00D355FB"/>
    <w:rsid w:val="00D81F5E"/>
    <w:rsid w:val="00DD0B46"/>
    <w:rsid w:val="00DF46D6"/>
    <w:rsid w:val="00DF5F54"/>
    <w:rsid w:val="00E1458A"/>
    <w:rsid w:val="00EA13A8"/>
    <w:rsid w:val="00EC0033"/>
    <w:rsid w:val="00ED19C2"/>
    <w:rsid w:val="00EE6C6F"/>
    <w:rsid w:val="00EE703E"/>
    <w:rsid w:val="00F14F1A"/>
    <w:rsid w:val="00F22F6B"/>
    <w:rsid w:val="00F27762"/>
    <w:rsid w:val="00F67232"/>
    <w:rsid w:val="00F7575E"/>
    <w:rsid w:val="00FB01D3"/>
    <w:rsid w:val="00FC1954"/>
    <w:rsid w:val="00FC60AF"/>
    <w:rsid w:val="00FC7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A8FBB-14D5-4C76-A76D-C93AFD7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E6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846E65"/>
    <w:pPr>
      <w:keepNext/>
      <w:widowControl w:val="0"/>
      <w:suppressAutoHyphens/>
      <w:spacing w:line="360" w:lineRule="auto"/>
      <w:jc w:val="center"/>
      <w:outlineLvl w:val="1"/>
    </w:pPr>
    <w:rPr>
      <w:b/>
      <w:bCs/>
      <w:sz w:val="28"/>
      <w:szCs w:val="22"/>
      <w:lang w:eastAsia="ar-SA"/>
    </w:rPr>
  </w:style>
  <w:style w:type="paragraph" w:styleId="Nagwek3">
    <w:name w:val="heading 3"/>
    <w:basedOn w:val="Normalny"/>
    <w:next w:val="Normalny"/>
    <w:link w:val="Nagwek3Znak"/>
    <w:semiHidden/>
    <w:unhideWhenUsed/>
    <w:qFormat/>
    <w:rsid w:val="00846E65"/>
    <w:pPr>
      <w:keepNext/>
      <w:widowControl w:val="0"/>
      <w:suppressAutoHyphens/>
      <w:jc w:val="center"/>
      <w:outlineLvl w:val="2"/>
    </w:pPr>
    <w:rPr>
      <w:b/>
      <w:bCs/>
      <w:sz w:val="28"/>
      <w:szCs w:val="22"/>
      <w:u w:val="single"/>
      <w:lang w:eastAsia="ar-SA"/>
    </w:rPr>
  </w:style>
  <w:style w:type="paragraph" w:styleId="Nagwek4">
    <w:name w:val="heading 4"/>
    <w:basedOn w:val="Normalny"/>
    <w:next w:val="Normalny"/>
    <w:link w:val="Nagwek4Znak"/>
    <w:uiPriority w:val="9"/>
    <w:semiHidden/>
    <w:unhideWhenUsed/>
    <w:qFormat/>
    <w:rsid w:val="00306EA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46E65"/>
    <w:rPr>
      <w:rFonts w:ascii="Times New Roman" w:eastAsia="Times New Roman" w:hAnsi="Times New Roman" w:cs="Times New Roman"/>
      <w:b/>
      <w:bCs/>
      <w:sz w:val="28"/>
      <w:lang w:eastAsia="ar-SA"/>
    </w:rPr>
  </w:style>
  <w:style w:type="character" w:customStyle="1" w:styleId="Nagwek3Znak">
    <w:name w:val="Nagłówek 3 Znak"/>
    <w:basedOn w:val="Domylnaczcionkaakapitu"/>
    <w:link w:val="Nagwek3"/>
    <w:semiHidden/>
    <w:rsid w:val="00846E65"/>
    <w:rPr>
      <w:rFonts w:ascii="Times New Roman" w:eastAsia="Times New Roman" w:hAnsi="Times New Roman" w:cs="Times New Roman"/>
      <w:b/>
      <w:bCs/>
      <w:sz w:val="28"/>
      <w:u w:val="single"/>
      <w:lang w:eastAsia="ar-SA"/>
    </w:rPr>
  </w:style>
  <w:style w:type="paragraph" w:styleId="NormalnyWeb">
    <w:name w:val="Normal (Web)"/>
    <w:basedOn w:val="Normalny"/>
    <w:semiHidden/>
    <w:unhideWhenUsed/>
    <w:rsid w:val="00846E65"/>
    <w:pPr>
      <w:spacing w:before="100" w:beforeAutospacing="1" w:after="100" w:afterAutospacing="1"/>
      <w:jc w:val="both"/>
    </w:pPr>
    <w:rPr>
      <w:sz w:val="20"/>
      <w:szCs w:val="20"/>
    </w:rPr>
  </w:style>
  <w:style w:type="paragraph" w:styleId="Stopka">
    <w:name w:val="footer"/>
    <w:basedOn w:val="Normalny"/>
    <w:link w:val="StopkaZnak"/>
    <w:unhideWhenUsed/>
    <w:rsid w:val="00846E65"/>
    <w:pPr>
      <w:widowControl w:val="0"/>
      <w:tabs>
        <w:tab w:val="center" w:pos="4536"/>
        <w:tab w:val="right" w:pos="9072"/>
      </w:tabs>
      <w:suppressAutoHyphens/>
    </w:pPr>
    <w:rPr>
      <w:rFonts w:eastAsia="Lucida Sans Unicode" w:cs="Tahoma"/>
      <w:szCs w:val="20"/>
    </w:rPr>
  </w:style>
  <w:style w:type="character" w:customStyle="1" w:styleId="StopkaZnak">
    <w:name w:val="Stopka Znak"/>
    <w:basedOn w:val="Domylnaczcionkaakapitu"/>
    <w:link w:val="Stopka"/>
    <w:rsid w:val="00846E65"/>
    <w:rPr>
      <w:rFonts w:ascii="Times New Roman" w:eastAsia="Lucida Sans Unicode" w:hAnsi="Times New Roman" w:cs="Tahoma"/>
      <w:sz w:val="24"/>
      <w:szCs w:val="20"/>
      <w:lang w:eastAsia="pl-PL"/>
    </w:rPr>
  </w:style>
  <w:style w:type="paragraph" w:styleId="Tytu">
    <w:name w:val="Title"/>
    <w:basedOn w:val="Normalny"/>
    <w:next w:val="Podtytu"/>
    <w:link w:val="TytuZnak"/>
    <w:qFormat/>
    <w:rsid w:val="00846E65"/>
    <w:pPr>
      <w:widowControl w:val="0"/>
      <w:suppressAutoHyphens/>
      <w:spacing w:line="360" w:lineRule="auto"/>
      <w:jc w:val="center"/>
    </w:pPr>
    <w:rPr>
      <w:rFonts w:eastAsia="Lucida Sans Unicode" w:cs="Tahoma"/>
      <w:b/>
      <w:bCs/>
      <w:szCs w:val="20"/>
    </w:rPr>
  </w:style>
  <w:style w:type="character" w:customStyle="1" w:styleId="TytuZnak">
    <w:name w:val="Tytuł Znak"/>
    <w:basedOn w:val="Domylnaczcionkaakapitu"/>
    <w:link w:val="Tytu"/>
    <w:rsid w:val="00846E65"/>
    <w:rPr>
      <w:rFonts w:ascii="Times New Roman" w:eastAsia="Lucida Sans Unicode" w:hAnsi="Times New Roman" w:cs="Tahoma"/>
      <w:b/>
      <w:bCs/>
      <w:sz w:val="24"/>
      <w:szCs w:val="20"/>
      <w:lang w:eastAsia="pl-PL"/>
    </w:rPr>
  </w:style>
  <w:style w:type="paragraph" w:styleId="Tekstpodstawowy">
    <w:name w:val="Body Text"/>
    <w:basedOn w:val="Normalny"/>
    <w:link w:val="TekstpodstawowyZnak"/>
    <w:unhideWhenUsed/>
    <w:rsid w:val="00846E65"/>
    <w:pPr>
      <w:spacing w:after="120"/>
    </w:pPr>
  </w:style>
  <w:style w:type="character" w:customStyle="1" w:styleId="TekstpodstawowyZnak">
    <w:name w:val="Tekst podstawowy Znak"/>
    <w:basedOn w:val="Domylnaczcionkaakapitu"/>
    <w:link w:val="Tekstpodstawowy"/>
    <w:rsid w:val="00846E6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846E65"/>
    <w:pPr>
      <w:widowControl w:val="0"/>
      <w:tabs>
        <w:tab w:val="left" w:pos="1080"/>
      </w:tabs>
      <w:suppressAutoHyphens/>
      <w:ind w:left="-60"/>
    </w:pPr>
    <w:rPr>
      <w:sz w:val="28"/>
      <w:szCs w:val="22"/>
      <w:lang w:eastAsia="ar-SA"/>
    </w:rPr>
  </w:style>
  <w:style w:type="character" w:customStyle="1" w:styleId="TekstpodstawowywcityZnak">
    <w:name w:val="Tekst podstawowy wcięty Znak"/>
    <w:basedOn w:val="Domylnaczcionkaakapitu"/>
    <w:link w:val="Tekstpodstawowywcity"/>
    <w:semiHidden/>
    <w:rsid w:val="00846E65"/>
    <w:rPr>
      <w:rFonts w:ascii="Times New Roman" w:eastAsia="Times New Roman" w:hAnsi="Times New Roman" w:cs="Times New Roman"/>
      <w:sz w:val="28"/>
      <w:lang w:eastAsia="ar-SA"/>
    </w:rPr>
  </w:style>
  <w:style w:type="paragraph" w:styleId="Tekstpodstawowy2">
    <w:name w:val="Body Text 2"/>
    <w:basedOn w:val="Normalny"/>
    <w:link w:val="Tekstpodstawowy2Znak"/>
    <w:semiHidden/>
    <w:unhideWhenUsed/>
    <w:rsid w:val="00846E65"/>
    <w:pPr>
      <w:widowControl w:val="0"/>
      <w:tabs>
        <w:tab w:val="left" w:pos="4020"/>
      </w:tabs>
      <w:suppressAutoHyphens/>
    </w:pPr>
    <w:rPr>
      <w:color w:val="000000"/>
      <w:sz w:val="22"/>
      <w:szCs w:val="22"/>
    </w:rPr>
  </w:style>
  <w:style w:type="character" w:customStyle="1" w:styleId="Tekstpodstawowy2Znak">
    <w:name w:val="Tekst podstawowy 2 Znak"/>
    <w:basedOn w:val="Domylnaczcionkaakapitu"/>
    <w:link w:val="Tekstpodstawowy2"/>
    <w:semiHidden/>
    <w:rsid w:val="00846E65"/>
    <w:rPr>
      <w:rFonts w:ascii="Times New Roman" w:eastAsia="Times New Roman" w:hAnsi="Times New Roman" w:cs="Times New Roman"/>
      <w:color w:val="000000"/>
      <w:lang w:eastAsia="pl-PL"/>
    </w:rPr>
  </w:style>
  <w:style w:type="paragraph" w:customStyle="1" w:styleId="WW-Nagwek11">
    <w:name w:val="WW-Nagłówek11"/>
    <w:basedOn w:val="Normalny"/>
    <w:next w:val="Tekstpodstawowy"/>
    <w:rsid w:val="00846E65"/>
    <w:pPr>
      <w:keepNext/>
      <w:widowControl w:val="0"/>
      <w:suppressAutoHyphens/>
      <w:spacing w:before="240" w:after="120"/>
    </w:pPr>
    <w:rPr>
      <w:rFonts w:ascii="Arial" w:eastAsia="Lucida Sans Unicode" w:hAnsi="Arial" w:cs="Tahoma"/>
      <w:sz w:val="28"/>
      <w:szCs w:val="28"/>
    </w:rPr>
  </w:style>
  <w:style w:type="paragraph" w:customStyle="1" w:styleId="Zal-text">
    <w:name w:val="Zal-text"/>
    <w:basedOn w:val="Normalny"/>
    <w:rsid w:val="00846E65"/>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olor w:val="000000"/>
      <w:sz w:val="22"/>
      <w:szCs w:val="22"/>
    </w:rPr>
  </w:style>
  <w:style w:type="paragraph" w:customStyle="1" w:styleId="WW-Tekstpodstawowy2">
    <w:name w:val="WW-Tekst podstawowy 2"/>
    <w:basedOn w:val="Normalny"/>
    <w:rsid w:val="00846E65"/>
    <w:pPr>
      <w:widowControl w:val="0"/>
      <w:suppressAutoHyphens/>
      <w:jc w:val="both"/>
    </w:pPr>
    <w:rPr>
      <w:rFonts w:ascii="Arial" w:eastAsia="Arial Unicode MS" w:hAnsi="Arial" w:cs="Arial"/>
      <w:sz w:val="20"/>
      <w:szCs w:val="20"/>
    </w:rPr>
  </w:style>
  <w:style w:type="paragraph" w:styleId="Podtytu">
    <w:name w:val="Subtitle"/>
    <w:basedOn w:val="Normalny"/>
    <w:next w:val="Normalny"/>
    <w:link w:val="PodtytuZnak"/>
    <w:uiPriority w:val="11"/>
    <w:qFormat/>
    <w:rsid w:val="00846E6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46E65"/>
    <w:rPr>
      <w:rFonts w:asciiTheme="majorHAnsi" w:eastAsiaTheme="majorEastAsia" w:hAnsiTheme="majorHAnsi" w:cstheme="majorBidi"/>
      <w:i/>
      <w:iCs/>
      <w:color w:val="4F81BD" w:themeColor="accent1"/>
      <w:spacing w:val="15"/>
      <w:sz w:val="24"/>
      <w:szCs w:val="24"/>
      <w:lang w:eastAsia="pl-PL"/>
    </w:rPr>
  </w:style>
  <w:style w:type="table" w:styleId="Tabela-Siatka">
    <w:name w:val="Table Grid"/>
    <w:basedOn w:val="Standardowy"/>
    <w:uiPriority w:val="59"/>
    <w:rsid w:val="0005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6698C"/>
    <w:rPr>
      <w:rFonts w:ascii="Tahoma" w:hAnsi="Tahoma" w:cs="Tahoma"/>
      <w:sz w:val="16"/>
      <w:szCs w:val="16"/>
    </w:rPr>
  </w:style>
  <w:style w:type="character" w:customStyle="1" w:styleId="TekstdymkaZnak">
    <w:name w:val="Tekst dymka Znak"/>
    <w:basedOn w:val="Domylnaczcionkaakapitu"/>
    <w:link w:val="Tekstdymka"/>
    <w:uiPriority w:val="99"/>
    <w:semiHidden/>
    <w:rsid w:val="0096698C"/>
    <w:rPr>
      <w:rFonts w:ascii="Tahoma" w:eastAsia="Times New Roman" w:hAnsi="Tahoma" w:cs="Tahoma"/>
      <w:sz w:val="16"/>
      <w:szCs w:val="16"/>
      <w:lang w:eastAsia="pl-PL"/>
    </w:rPr>
  </w:style>
  <w:style w:type="character" w:styleId="Hipercze">
    <w:name w:val="Hyperlink"/>
    <w:rsid w:val="00551DFB"/>
    <w:rPr>
      <w:color w:val="0000FF"/>
      <w:u w:val="single"/>
    </w:rPr>
  </w:style>
  <w:style w:type="paragraph" w:styleId="Akapitzlist">
    <w:name w:val="List Paragraph"/>
    <w:basedOn w:val="Normalny"/>
    <w:uiPriority w:val="34"/>
    <w:qFormat/>
    <w:rsid w:val="0065454D"/>
    <w:pPr>
      <w:ind w:left="720"/>
      <w:contextualSpacing/>
    </w:pPr>
  </w:style>
  <w:style w:type="paragraph" w:customStyle="1" w:styleId="Akapitzlist1">
    <w:name w:val="Akapit z listą1"/>
    <w:basedOn w:val="Normalny"/>
    <w:uiPriority w:val="34"/>
    <w:qFormat/>
    <w:rsid w:val="001357C4"/>
    <w:pPr>
      <w:spacing w:after="200" w:line="276" w:lineRule="auto"/>
      <w:ind w:left="720"/>
      <w:contextualSpacing/>
    </w:pPr>
    <w:rPr>
      <w:rFonts w:ascii="Calibri" w:hAnsi="Calibri"/>
      <w:sz w:val="22"/>
      <w:szCs w:val="22"/>
      <w:lang w:val="en-US" w:eastAsia="en-US"/>
    </w:rPr>
  </w:style>
  <w:style w:type="table" w:styleId="Jasnecieniowanieakcent5">
    <w:name w:val="Light Shading Accent 5"/>
    <w:basedOn w:val="Standardowy"/>
    <w:uiPriority w:val="60"/>
    <w:rsid w:val="001357C4"/>
    <w:pPr>
      <w:spacing w:after="0" w:line="240" w:lineRule="auto"/>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ZnakZnakZnak">
    <w:name w:val="Znak Znak Znak"/>
    <w:basedOn w:val="Normalny"/>
    <w:rsid w:val="008341E3"/>
    <w:rPr>
      <w:rFonts w:ascii="Arial" w:hAnsi="Arial" w:cs="Arial"/>
    </w:rPr>
  </w:style>
  <w:style w:type="character" w:customStyle="1" w:styleId="Nagwek4Znak">
    <w:name w:val="Nagłówek 4 Znak"/>
    <w:basedOn w:val="Domylnaczcionkaakapitu"/>
    <w:link w:val="Nagwek4"/>
    <w:uiPriority w:val="9"/>
    <w:semiHidden/>
    <w:rsid w:val="00306EA8"/>
    <w:rPr>
      <w:rFonts w:asciiTheme="majorHAnsi" w:eastAsiaTheme="majorEastAsia" w:hAnsiTheme="majorHAnsi" w:cstheme="majorBidi"/>
      <w:i/>
      <w:iCs/>
      <w:color w:val="365F91" w:themeColor="accent1" w:themeShade="BF"/>
      <w:sz w:val="24"/>
      <w:szCs w:val="24"/>
      <w:lang w:eastAsia="pl-PL"/>
    </w:rPr>
  </w:style>
  <w:style w:type="character" w:customStyle="1" w:styleId="attribute-name">
    <w:name w:val="attribute-name"/>
    <w:basedOn w:val="Domylnaczcionkaakapitu"/>
    <w:rsid w:val="008310A1"/>
  </w:style>
  <w:style w:type="character" w:customStyle="1" w:styleId="attribute-values">
    <w:name w:val="attribute-values"/>
    <w:basedOn w:val="Domylnaczcionkaakapitu"/>
    <w:rsid w:val="008310A1"/>
  </w:style>
  <w:style w:type="paragraph" w:styleId="Nagwek">
    <w:name w:val="header"/>
    <w:basedOn w:val="Normalny"/>
    <w:link w:val="NagwekZnak"/>
    <w:uiPriority w:val="99"/>
    <w:unhideWhenUsed/>
    <w:rsid w:val="002C7111"/>
    <w:pPr>
      <w:tabs>
        <w:tab w:val="center" w:pos="4536"/>
        <w:tab w:val="right" w:pos="9072"/>
      </w:tabs>
    </w:pPr>
  </w:style>
  <w:style w:type="character" w:customStyle="1" w:styleId="NagwekZnak">
    <w:name w:val="Nagłówek Znak"/>
    <w:basedOn w:val="Domylnaczcionkaakapitu"/>
    <w:link w:val="Nagwek"/>
    <w:uiPriority w:val="99"/>
    <w:rsid w:val="002C7111"/>
    <w:rPr>
      <w:rFonts w:ascii="Times New Roman" w:eastAsia="Times New Roman" w:hAnsi="Times New Roman" w:cs="Times New Roman"/>
      <w:sz w:val="24"/>
      <w:szCs w:val="24"/>
      <w:lang w:eastAsia="pl-PL"/>
    </w:rPr>
  </w:style>
  <w:style w:type="paragraph" w:customStyle="1" w:styleId="Default">
    <w:name w:val="Default"/>
    <w:rsid w:val="008F44DB"/>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7366">
      <w:bodyDiv w:val="1"/>
      <w:marLeft w:val="0"/>
      <w:marRight w:val="0"/>
      <w:marTop w:val="0"/>
      <w:marBottom w:val="0"/>
      <w:divBdr>
        <w:top w:val="none" w:sz="0" w:space="0" w:color="auto"/>
        <w:left w:val="none" w:sz="0" w:space="0" w:color="auto"/>
        <w:bottom w:val="none" w:sz="0" w:space="0" w:color="auto"/>
        <w:right w:val="none" w:sz="0" w:space="0" w:color="auto"/>
      </w:divBdr>
    </w:div>
    <w:div w:id="933901347">
      <w:bodyDiv w:val="1"/>
      <w:marLeft w:val="0"/>
      <w:marRight w:val="0"/>
      <w:marTop w:val="0"/>
      <w:marBottom w:val="0"/>
      <w:divBdr>
        <w:top w:val="none" w:sz="0" w:space="0" w:color="auto"/>
        <w:left w:val="none" w:sz="0" w:space="0" w:color="auto"/>
        <w:bottom w:val="none" w:sz="0" w:space="0" w:color="auto"/>
        <w:right w:val="none" w:sz="0" w:space="0" w:color="auto"/>
      </w:divBdr>
    </w:div>
    <w:div w:id="1081486869">
      <w:bodyDiv w:val="1"/>
      <w:marLeft w:val="0"/>
      <w:marRight w:val="0"/>
      <w:marTop w:val="0"/>
      <w:marBottom w:val="0"/>
      <w:divBdr>
        <w:top w:val="none" w:sz="0" w:space="0" w:color="auto"/>
        <w:left w:val="none" w:sz="0" w:space="0" w:color="auto"/>
        <w:bottom w:val="none" w:sz="0" w:space="0" w:color="auto"/>
        <w:right w:val="none" w:sz="0" w:space="0" w:color="auto"/>
      </w:divBdr>
    </w:div>
    <w:div w:id="1257131188">
      <w:bodyDiv w:val="1"/>
      <w:marLeft w:val="0"/>
      <w:marRight w:val="0"/>
      <w:marTop w:val="0"/>
      <w:marBottom w:val="0"/>
      <w:divBdr>
        <w:top w:val="none" w:sz="0" w:space="0" w:color="auto"/>
        <w:left w:val="none" w:sz="0" w:space="0" w:color="auto"/>
        <w:bottom w:val="none" w:sz="0" w:space="0" w:color="auto"/>
        <w:right w:val="none" w:sz="0" w:space="0" w:color="auto"/>
      </w:divBdr>
    </w:div>
    <w:div w:id="1713308215">
      <w:bodyDiv w:val="1"/>
      <w:marLeft w:val="0"/>
      <w:marRight w:val="0"/>
      <w:marTop w:val="0"/>
      <w:marBottom w:val="0"/>
      <w:divBdr>
        <w:top w:val="none" w:sz="0" w:space="0" w:color="auto"/>
        <w:left w:val="none" w:sz="0" w:space="0" w:color="auto"/>
        <w:bottom w:val="none" w:sz="0" w:space="0" w:color="auto"/>
        <w:right w:val="none" w:sz="0" w:space="0" w:color="auto"/>
      </w:divBdr>
    </w:div>
    <w:div w:id="19326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awcze.potbg@prokuratura.gov.pl" TargetMode="External"/><Relationship Id="rId13" Type="http://schemas.openxmlformats.org/officeDocument/2006/relationships/hyperlink" Target="https://tcocertified.com/product-fin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ubenchmark.net/cpu_list.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ea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n.bernys@prokuratura.gov.pl" TargetMode="External"/><Relationship Id="rId5" Type="http://schemas.openxmlformats.org/officeDocument/2006/relationships/webSettings" Target="webSettings.xml"/><Relationship Id="rId15" Type="http://schemas.openxmlformats.org/officeDocument/2006/relationships/hyperlink" Target="http://www.plugloadsolutions.com/80pluspowersupplies.aspx" TargetMode="External"/><Relationship Id="rId10" Type="http://schemas.openxmlformats.org/officeDocument/2006/relationships/hyperlink" Target="mailto:biuro.podawcze.potbg@prokuratura.gov.pl" TargetMode="External"/><Relationship Id="rId4" Type="http://schemas.openxmlformats.org/officeDocument/2006/relationships/settings" Target="settings.xml"/><Relationship Id="rId9" Type="http://schemas.openxmlformats.org/officeDocument/2006/relationships/hyperlink" Target="mailto:marcin.bernys@prokuratura.gov.pl" TargetMode="External"/><Relationship Id="rId14"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0815-4E50-42F2-A2CC-1B17F30F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21</Pages>
  <Words>7136</Words>
  <Characters>42818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Bernyś</dc:creator>
  <cp:keywords/>
  <dc:description/>
  <cp:lastModifiedBy>Bernyś Marcin (PO Tarnobrzeg)</cp:lastModifiedBy>
  <cp:revision>107</cp:revision>
  <cp:lastPrinted>2017-12-08T08:16:00Z</cp:lastPrinted>
  <dcterms:created xsi:type="dcterms:W3CDTF">2013-11-19T08:45:00Z</dcterms:created>
  <dcterms:modified xsi:type="dcterms:W3CDTF">2023-10-19T08:55:00Z</dcterms:modified>
</cp:coreProperties>
</file>