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EB" w:rsidRPr="00E01304" w:rsidRDefault="00E01304" w:rsidP="00994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Bydgoszcz, dnia      .08</w:t>
      </w:r>
      <w:r w:rsidR="0099411B" w:rsidRPr="00E01304">
        <w:rPr>
          <w:rFonts w:ascii="Times New Roman" w:hAnsi="Times New Roman" w:cs="Times New Roman"/>
          <w:sz w:val="24"/>
          <w:szCs w:val="24"/>
        </w:rPr>
        <w:t xml:space="preserve">.2022 r. </w:t>
      </w:r>
    </w:p>
    <w:p w:rsidR="0099411B" w:rsidRPr="00E01304" w:rsidRDefault="0099411B" w:rsidP="00994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E01304">
        <w:rPr>
          <w:rFonts w:ascii="Times New Roman" w:hAnsi="Times New Roman" w:cs="Times New Roman"/>
          <w:b/>
          <w:spacing w:val="120"/>
          <w:sz w:val="24"/>
          <w:szCs w:val="24"/>
        </w:rPr>
        <w:t>ZAPYTANIE OFERTOWE</w:t>
      </w:r>
    </w:p>
    <w:p w:rsidR="00B458EB" w:rsidRPr="00E01304" w:rsidRDefault="00B458EB" w:rsidP="00B45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B458EB" w:rsidRPr="00E01304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:rsidR="00B458EB" w:rsidRPr="00E01304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85-009 Bydgoszcz, ul. Dworcowa 81</w:t>
      </w:r>
    </w:p>
    <w:p w:rsidR="00F232D6" w:rsidRPr="00E01304" w:rsidRDefault="003F52A2" w:rsidP="00F232D6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01304">
        <w:rPr>
          <w:rFonts w:ascii="Times New Roman" w:hAnsi="Times New Roman" w:cs="Times New Roman"/>
          <w:b/>
          <w:bCs/>
          <w:sz w:val="24"/>
          <w:szCs w:val="24"/>
        </w:rPr>
        <w:t>WIS.261.22</w:t>
      </w:r>
      <w:r w:rsidR="00F232D6" w:rsidRPr="00E01304">
        <w:rPr>
          <w:rFonts w:ascii="Times New Roman" w:hAnsi="Times New Roman" w:cs="Times New Roman"/>
          <w:b/>
          <w:bCs/>
          <w:sz w:val="24"/>
          <w:szCs w:val="24"/>
        </w:rPr>
        <w:t>.2022.GR</w:t>
      </w:r>
    </w:p>
    <w:p w:rsidR="00B458EB" w:rsidRPr="00E01304" w:rsidRDefault="00B458EB" w:rsidP="00F2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>Przedmiot zapytania ofertowego:</w:t>
      </w:r>
    </w:p>
    <w:p w:rsidR="003F52A2" w:rsidRPr="00E01304" w:rsidRDefault="003F52A2" w:rsidP="003F52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E01304">
        <w:rPr>
          <w:rFonts w:ascii="Times New Roman" w:hAnsi="Times New Roman" w:cs="Times New Roman"/>
          <w:b/>
          <w:sz w:val="24"/>
          <w:szCs w:val="24"/>
        </w:rPr>
        <w:t>„Dostawa (zakup) wielofunkcyjnych urządzeń drukujących”</w:t>
      </w:r>
      <w:r w:rsidRPr="00E01304">
        <w:rPr>
          <w:rFonts w:ascii="Times New Roman" w:hAnsi="Times New Roman" w:cs="Times New Roman"/>
          <w:sz w:val="24"/>
          <w:szCs w:val="24"/>
        </w:rPr>
        <w:t xml:space="preserve"> dla RDOŚ w Bydgoszczy. </w:t>
      </w:r>
    </w:p>
    <w:p w:rsidR="003F52A2" w:rsidRPr="00E01304" w:rsidRDefault="003F52A2" w:rsidP="003F52A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01304">
        <w:rPr>
          <w:rFonts w:ascii="Times New Roman" w:hAnsi="Times New Roman" w:cs="Times New Roman"/>
          <w:sz w:val="24"/>
          <w:szCs w:val="24"/>
          <w:u w:val="single"/>
        </w:rPr>
        <w:t>Szczegółowy opis przedmiotu zamówienia:</w:t>
      </w:r>
    </w:p>
    <w:p w:rsidR="003F52A2" w:rsidRPr="00E01304" w:rsidRDefault="003F52A2" w:rsidP="003F52A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F52A2" w:rsidRPr="00E01304" w:rsidRDefault="003F52A2" w:rsidP="003F52A2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Wielofunkcyjna kserokopiarka kolorowa </w:t>
      </w:r>
      <w:r w:rsidR="00096F72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A3 </w:t>
      </w: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w ilości 3 szt</w:t>
      </w:r>
      <w:r w:rsidRPr="00E01304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. o następujących parametrach:</w:t>
      </w:r>
    </w:p>
    <w:p w:rsidR="003F52A2" w:rsidRPr="00E01304" w:rsidRDefault="003F52A2" w:rsidP="003F52A2">
      <w:pPr>
        <w:pStyle w:val="Akapitzlist"/>
        <w:spacing w:after="0" w:line="240" w:lineRule="auto"/>
        <w:ind w:left="644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 drukowania/kopiowania (mono i w kolorze) A4: minimum 55 str./min. (możliwe odstępstwo +/- 10%)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 drukowania/kopiowania (mono i w kolorze) A3: minimum 25 str./min. (możliwe odstępstwo +/- 10%)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 nagrzewania: do 30 sek. od włączenia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Rozdzielczość: drukowania 1200 x 1200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Procesor: minimum 1,4 GHz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Pamięć: minimum 5 GB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Twardy dysk: minimum 250 GB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Kolorowe skanowanie sieciowe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Prędkość skanowania: minimum 200 str./min.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Skanowanie do e-maila, FTP, SMB, do nośnika pamięci USB, na pulpit, na twardy dysk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kanowanie</w:t>
            </w: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do: minimum JPEG, PDF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Pomijanie pustych stron przy skanowaniu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wyposażone w 2 kasety obsługujące format papieru A5 – A4 w tym jedna obsługująca format A3 (kaseta 1 i kaseta 2) o pojemności  minimum 500 arkuszy każda. 1 Kaseta dużej pojemności na minimum 2000 arkuszy (dedykowanych dla formatu A4). W przypadku braku kasety dodatkowej wysokiej pojemności, wymagane są dodatkowe 2 kasety obsługujące format papieru A5 - A3 (kaseta 3 i kaseta 4) o pojemności minimum 500 arkuszy każda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podajnika dokumentów: minimum 100 ark. (80 g/m2)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Podajnik boczny na minimum 100 arkuszy (80 g/m2) obsługujący gramaturę minimum 70 – 250 g/m2 i formaty A6-SRA3 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Obsługiwana gramatura papieru w kasetach: minimum 70 – 250 g/m2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Maksymalna gramatura dla wydruków w dupleksie: minimum 250 g/m2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tacy odbiorczej: minimum 250 ark. (80 g/m2)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Kopiowanie ciągłe: 1 – 999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Czas uzyskania pierwszej kopii: mono – max 5 sek., max kolor – 7 sek.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Minimalny okres gwarancji 36 mc.</w:t>
            </w:r>
          </w:p>
        </w:tc>
      </w:tr>
    </w:tbl>
    <w:p w:rsidR="003F52A2" w:rsidRPr="00E01304" w:rsidRDefault="003F52A2" w:rsidP="003F52A2">
      <w:pPr>
        <w:pStyle w:val="Akapitzlist"/>
        <w:spacing w:after="0" w:line="240" w:lineRule="auto"/>
        <w:ind w:left="644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p w:rsidR="003F52A2" w:rsidRPr="00E01304" w:rsidRDefault="003F52A2" w:rsidP="003F52A2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Dodatkowe wymagane parametry dla urządzeń z pkt 1</w:t>
      </w:r>
      <w:r w:rsidRPr="00E01304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.: parametry będące na wyposażeniu.</w:t>
      </w:r>
    </w:p>
    <w:p w:rsidR="003F52A2" w:rsidRPr="00E01304" w:rsidRDefault="003F52A2" w:rsidP="003F52A2">
      <w:pPr>
        <w:spacing w:after="0" w:line="240" w:lineRule="auto"/>
        <w:ind w:left="142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482"/>
      </w:tblGrid>
      <w:tr w:rsidR="003F52A2" w:rsidRPr="00E01304" w:rsidTr="005D58A9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Obsługiwane systemy operacyjne : Windows 8.1, 10, Server 2012R2, Server 2016, Server 2019, Mac OS 10.11 i nowsze</w:t>
            </w:r>
          </w:p>
        </w:tc>
      </w:tr>
      <w:tr w:rsidR="003F52A2" w:rsidRPr="00097C1B" w:rsidTr="005D58A9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Interfejsy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: 10Base-T, 100Base-TX, 1000Base-T, USB 2.0 (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urządzenie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), USB 2.0 (host)</w:t>
            </w:r>
          </w:p>
        </w:tc>
      </w:tr>
      <w:tr w:rsidR="003F52A2" w:rsidRPr="00E01304" w:rsidTr="005D58A9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Obsługiwane protokoły i porty: TCP/IP(IPv4, IPv6), LPR, Raw Port 9100, IPP1.0, FTP, HTTP, SMB, POP3, SMTP, TLS, SNMP V3</w:t>
            </w:r>
          </w:p>
        </w:tc>
      </w:tr>
      <w:tr w:rsidR="003F52A2" w:rsidRPr="00E01304" w:rsidTr="005D58A9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Języki opisu strony: PCL6, Adobe PostScript3</w:t>
            </w:r>
          </w:p>
        </w:tc>
      </w:tr>
      <w:tr w:rsidR="003F52A2" w:rsidRPr="00E01304" w:rsidTr="005D58A9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Czujnik ruchu wykrywający zbliżającego się użytkownika dla przyspieszenia reakcji maszyny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Panel sterowania: dotykowy, kolorowy, minimum 10-calowy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Zoom: 25-400% w krokach co 1%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Zakładanie folderów / skrzynek użytkowników na twardym dysku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Nadpisywanie danych na twardym dysku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Wbudowany moduł OCR pozwalający skanować do formatów minimum .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docx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przeszukiwalny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PDF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Wydruk bezpośredni z pamięci USB: minimum pliki PDF, JPEG, TIFF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dla systemu druku podążającego – możliwość instalowania zewnętrznych aplikacji</w:t>
            </w:r>
          </w:p>
        </w:tc>
      </w:tr>
    </w:tbl>
    <w:p w:rsidR="003F52A2" w:rsidRPr="00E01304" w:rsidRDefault="003F52A2" w:rsidP="003F52A2">
      <w:pPr>
        <w:spacing w:after="0" w:line="240" w:lineRule="auto"/>
        <w:ind w:left="142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p w:rsidR="003F52A2" w:rsidRPr="00E01304" w:rsidRDefault="003F52A2" w:rsidP="003F52A2">
      <w:pPr>
        <w:spacing w:after="0" w:line="240" w:lineRule="auto"/>
        <w:ind w:left="142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p w:rsidR="003F52A2" w:rsidRPr="00E01304" w:rsidRDefault="003F52A2" w:rsidP="003F52A2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Times New Roman" w:hAnsi="Times New Roman" w:cs="Times New Roman"/>
          <w:b/>
          <w:iCs w:val="0"/>
          <w:sz w:val="24"/>
          <w:szCs w:val="24"/>
          <w:u w:val="single"/>
        </w:rPr>
      </w:pP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Urządzenia wielofun</w:t>
      </w:r>
      <w:r w:rsidR="00097C1B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kcyjne laserowe monochromatyczne</w:t>
      </w: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 </w:t>
      </w:r>
      <w:r w:rsidR="00096F72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A4 </w:t>
      </w: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 xml:space="preserve">w ilości 3 szt. </w:t>
      </w:r>
      <w:r w:rsidRPr="00E01304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o następujących parametrach:</w:t>
      </w:r>
    </w:p>
    <w:p w:rsidR="003F52A2" w:rsidRPr="00E01304" w:rsidRDefault="003F52A2" w:rsidP="003F52A2">
      <w:pPr>
        <w:pStyle w:val="Akapitzlist"/>
        <w:spacing w:after="0" w:line="240" w:lineRule="auto"/>
        <w:ind w:left="644"/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</w:p>
    <w:tbl>
      <w:tblPr>
        <w:tblW w:w="8866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74"/>
        <w:gridCol w:w="7"/>
      </w:tblGrid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laserowe, monochromatyczne: kopiarka, drukarka, skaner</w:t>
            </w:r>
            <w:r w:rsidR="0009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 drukowania (mono) A4: minimum 57 str./min. (możliwe odstępstwo +/- 10%).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Drukowanie i kopiowanie dwustronne automatycznie, skanowanie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dwustonne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automatycznie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RAM: minimum 3 GB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Twardy dysk o pojemności minimum 250 GB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Kolorowe skanowanie sieciowe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Skanowanie do e-maila, FTP, SMB, do nośnika pamięci USB, na twardy dysk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kanowanie</w:t>
            </w: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do: minimum JPEG, PDF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Pomijanie pustych stron przy skanowaniu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drukowania: minimum 600 x 600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Obsługiwane formaty papieru przez standardową kasetę: minimum A6-A4 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Obsługiwane formaty papieru przez podajnik boczny: minimum A6-A4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 tac podawanego papieru: minimum 1000 ark. w tym minimum 2 kasety na 550 ark. każda obsługujące papier, koperty i zwrotki, zasobnik na minimum 2000 arkuszy papieru) + podajnik ręczny na 100 ark. </w:t>
            </w:r>
          </w:p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</w:t>
            </w:r>
          </w:p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sz w:val="24"/>
                <w:szCs w:val="24"/>
              </w:rPr>
              <w:t>Pojemność tac podawanego papieru: minimum 1000 ark. w tym minimum 2 kasety na 500 ark każda, 2 kasety obsługujące koperty i zwrotki, podajnik ręczny na 100 ark.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Gramatura papieru: minimum 70-135 g/m2 ze standardowej kasety i minimum z podajnika ręcznego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kopert: z kaset i przez podajnik ręczny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Formaty obsługiwanych kopert: minimum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Monarch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10, DL, C5</w:t>
            </w:r>
          </w:p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</w:t>
            </w:r>
          </w:p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sz w:val="24"/>
                <w:szCs w:val="24"/>
              </w:rPr>
              <w:t xml:space="preserve">Formaty obsługiwanych kopert: minimum </w:t>
            </w:r>
            <w:proofErr w:type="spellStart"/>
            <w:r w:rsidRPr="00E01304">
              <w:rPr>
                <w:rFonts w:ascii="Times New Roman" w:hAnsi="Times New Roman" w:cs="Times New Roman"/>
                <w:sz w:val="24"/>
                <w:szCs w:val="24"/>
              </w:rPr>
              <w:t>Monarch</w:t>
            </w:r>
            <w:proofErr w:type="spellEnd"/>
            <w:r w:rsidRPr="00E01304">
              <w:rPr>
                <w:rFonts w:ascii="Times New Roman" w:hAnsi="Times New Roman" w:cs="Times New Roman"/>
                <w:sz w:val="24"/>
                <w:szCs w:val="24"/>
              </w:rPr>
              <w:t>, 10, DL, C5-ISO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Taca odbiorcza: minimum 250 ark.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uzyskania pierwszej strony: maksymalnie 5 s.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okres gwarancji 36 mc.</w:t>
            </w:r>
          </w:p>
        </w:tc>
      </w:tr>
      <w:tr w:rsidR="003F52A2" w:rsidRPr="00E01304" w:rsidTr="005D58A9">
        <w:trPr>
          <w:gridAfter w:val="1"/>
          <w:wAfter w:w="9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Pulpit operacyjny wyświetlający w kolorze, dotykowy, minimum 10 cali z możliwością ustawienia kąta pochylenia ułatwiającą obsługę pracownikom</w:t>
            </w:r>
          </w:p>
        </w:tc>
      </w:tr>
    </w:tbl>
    <w:p w:rsidR="003F52A2" w:rsidRPr="00E01304" w:rsidRDefault="003F52A2" w:rsidP="003F52A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2A2" w:rsidRPr="00E01304" w:rsidRDefault="003F52A2" w:rsidP="003F52A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2A2" w:rsidRPr="00E01304" w:rsidRDefault="003F52A2" w:rsidP="003F52A2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Dodatkowe wymagan</w:t>
      </w:r>
      <w:r w:rsidR="00097C1B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e parametry dla urządzeń z pkt 3</w:t>
      </w:r>
      <w:r w:rsidRPr="00E01304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.: parametry będące na wyposażeniu.</w:t>
      </w:r>
    </w:p>
    <w:p w:rsidR="003F52A2" w:rsidRPr="00E01304" w:rsidRDefault="003F52A2" w:rsidP="003F52A2">
      <w:pPr>
        <w:spacing w:after="0" w:line="240" w:lineRule="auto"/>
        <w:ind w:left="142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tbl>
      <w:tblPr>
        <w:tblW w:w="887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8"/>
        <w:gridCol w:w="7"/>
      </w:tblGrid>
      <w:tr w:rsidR="003F52A2" w:rsidRPr="00E01304" w:rsidTr="005D58A9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04716164"/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Obsługiwane systemy operacyjne : 8.1, 10, Server 2012R2, Server 2016, Server 2019, Mac OS 10.11 i nowsze</w:t>
            </w:r>
          </w:p>
        </w:tc>
      </w:tr>
      <w:tr w:rsidR="003F52A2" w:rsidRPr="00E01304" w:rsidTr="005D58A9">
        <w:trPr>
          <w:gridAfter w:val="1"/>
          <w:wAfter w:w="9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dla systemu druku podążającego – możliwość instalowania zewnętrznych aplikacji</w:t>
            </w:r>
          </w:p>
        </w:tc>
      </w:tr>
      <w:bookmarkEnd w:id="0"/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Języki opisu strony: PCL6,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PostScript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Złącza: Ethernet 10Base-T/100Base-TX/1000Base-T, USB2.0, opcjonalnie bezprzewodowe IEEE802.11 b/g/n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Wydruk bezpośredni z pamięci USB: minimum pliki PDF, JPEG, TIFF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Wydruk poufny – praca zostanie wydrukowana po wprowadzeniu na panelu urządzenia PIN-u przez użytkownika lub zbliżenia kartą użytkownika.</w:t>
            </w:r>
          </w:p>
        </w:tc>
      </w:tr>
      <w:tr w:rsidR="003F52A2" w:rsidRPr="00E01304" w:rsidTr="005D5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Protokoły bezpieczeństwa: SNMPv3, 802.1x, TLS,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IPSec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</w:tbl>
    <w:p w:rsidR="003F52A2" w:rsidRPr="00E01304" w:rsidRDefault="003F52A2" w:rsidP="003F52A2">
      <w:pPr>
        <w:pStyle w:val="Akapitzlist"/>
        <w:spacing w:after="0" w:line="240" w:lineRule="auto"/>
        <w:ind w:left="644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p w:rsidR="003F52A2" w:rsidRPr="00E01304" w:rsidRDefault="003F52A2" w:rsidP="003F52A2">
      <w:pPr>
        <w:pStyle w:val="Akapitzlist"/>
        <w:spacing w:after="0" w:line="240" w:lineRule="auto"/>
        <w:ind w:left="644"/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</w:pPr>
    </w:p>
    <w:p w:rsidR="003F52A2" w:rsidRPr="00E01304" w:rsidRDefault="003F52A2" w:rsidP="003F52A2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  <w:r w:rsidRPr="00E01304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Specyfikacja oraz ogólne wymagania do systemu druku podąża</w:t>
      </w:r>
      <w:r w:rsidR="00097C1B">
        <w:rPr>
          <w:rStyle w:val="Uwydatnienie"/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jącego dla urządzeń z  pkt 1 i 3</w:t>
      </w:r>
      <w:r w:rsidRPr="00E01304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3F52A2" w:rsidRPr="00E01304" w:rsidRDefault="003F52A2" w:rsidP="003F52A2">
      <w:pPr>
        <w:spacing w:after="0" w:line="240" w:lineRule="auto"/>
        <w:ind w:left="142"/>
        <w:rPr>
          <w:rStyle w:val="Uwydatnienie"/>
          <w:rFonts w:ascii="Times New Roman" w:hAnsi="Times New Roman" w:cs="Times New Roman"/>
          <w:iCs w:val="0"/>
          <w:sz w:val="24"/>
          <w:szCs w:val="24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pozwalać na instalacje w architekturze centralnej jak i rozproszonej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zapewniać możliwość instalacji z wykorzystaniem mechanizmów wysokiej dostępności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musi posiadać możliwość instalacji na serwerach z systemem operacyjnym minimum Microsoft 2016 (64 bit) lub nowszych oraz Linux (64 bit) 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dostęp poprzez API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podłączenia jak największej ilości urządzeń MFP różnych producentów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wspierania integracji z różnymi czytnikami kart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automatycznej archiwizacji prac drukowanych dla użytkowników, grup użytkowników lub urządzeń z możliwością dla administratora poprzez portal na filtrowanie użytkowników, ich prac, przeglądanie zawartości całych prac i zapisywanie do formatu PDF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wyświetlania komunikatów ekranowych na terminalu aplikacji na urządzeniu MFD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 Systemem przez portal systemu przez przeglądarkę internetową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logowanie do portalu Systemu poprzez przeglądarkę z wykorzystaniem mechanizmu SSO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wsparcie dla języka Polskiego dla użytkowników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 wszystkimi serwerami z jednego miejsca poprzez portal Systemu.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przydzielania różnych poziomów praw dostępu użytkownikom systemu do webowego modułu zarządzającego.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podglądu logów z poziomu portalu Systemu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tworzenia automatycznych planów archiwizacji Systemu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bezpiecznego dostarczania prac drukowanych i skanowanych do urządzenia i użytkownika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szyfrowania komunikacji między wszystkimi modułami Systemu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blokowania panelu urządzenia do momentu autoryzacji użytkownika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pozwalać na pobieranie informacji o użytkownikach z usługi MS Active Directory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pobierać informację o użytkownikach z wybranych kontenerów i grup użytkowników.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pobierania informacji o użytkownikach z wielu domen zaufanych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pobierania informacji o użytkownikach z zewnętrznych systemów np. baza danych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tworzenia użytkowników lokalnych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ręcznego lub automatycznego powiązywania aliasów (dodatkowych loginów) do istniejących loginów.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zarządzania urządzeniami MFP poprzez portal Systemu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zarządzania konfiguracją większej ilości urządzeń przy użyciu operacji masowych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automatycznej konfiguracji urządzeń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dodawania dodatkowych atrybutów dla urządzeń definiowanych z poziomu administratora Systemu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funkcji Urządzenia możliwy po uprzedniej prawidłowej weryfikacji użytkownika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samodzielnej rejestracji przez użytkownika kart zbliżeniowych bezpośrednio przy urządzeniu MFP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autoryzacji na urządzeniu MFP z pomocą: Karta zbliżeniowa, kod pin, login i hasło.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integracji z zewnętrzną bazą danych zawierającą informacje o numerach kart użytkowników w trybie rzeczywistym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przypisywania języka terminala aplikacji wyświetlanego na urządzeniu MFD do użytkownika dla wspieranych producentów urządzeń MFD w Systemie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wstrzymania prac drukowanych na stacji roboczej do momentu ich odebrania na urządzeniu MFP z wykorzystaniem funkcji wydruku podążającego.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 możliwość automatycznej dystrybucji kolejek wydruków na stacje robocze użytkowników z ich personalizacją w obszarze domyślnej konfiguracji.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przyjmowania prac drukowanych z Systemów takich jak Linux, Novell, iOS z zachowaniem funkcjonalności wydruku poufnego i podążającego.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wysyłania dokumentów do drukowania z urządzeń mobilnych dla indywidualnych użytkowników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przyjmowania prac drukowanych wysłanych przez pocztę elektroniczną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pobierania prac do druku poprzez portal Systemu dostępny dla użytkownika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musi posiadać możliwość przyjmowania prac w formatach PCL, PCL6, HPGL, </w:t>
            </w:r>
            <w:proofErr w:type="spellStart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PostScript</w:t>
            </w:r>
            <w:proofErr w:type="spellEnd"/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PCL-GUI, XPS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automatycznej delegacji prac drukowanych do innych użytkowników lub grup definiowana z poziomu administratora Sytemu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zablokowania zwalniania wydruku w przypadku gdy status urządzenia nie pozwala na wydruk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limitowania prac drukowanych i kopiowanych dla użytkowników lub grup użytkowników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automatycznego lub ręcznego przyznawania ilości limitów dla użytkowników lub grup użytkowników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przypisywania zadań drukowania i kopiowania do projektów i ich raportowania.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monitorowania Systemu Druku i powiadamiania administratora o nieprawidłowościach poprzez wysłanie informacji na adres e-mail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zliczania wykonanych prac drukowanych, kopiowanych i skanowanych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zliczania na użytkownika, centra kosztowe, urządzenia, grupy urządzeń, lokalizacje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poprawnego zliczania ilości stron kolorowych i czarno białych w pojedynczej pracy drukowania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zastosowania restrykcji dla użytkowników lub grupy użytkowników.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tworzenia skryptów dla modelowania i optymalizacji procesu drukowania wraz interakcją z użytkownikiem na stacji roboczej.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szyfrowania komunikacji między modułami systemu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nanoszenia znaków wodnych i unikalnych identyfikatorów na prace drukowane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na życzenie użytkownika tworzenia raportu ze wszystkimi jego informacjami w Systemie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na życzenie użytkownika zapomnienia go w Systemie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generowania raportów ręcznie lub automatycznie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raportowania w podziale na: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Użytkownika lub grupy użytkowników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 lub grupy urządzeń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Centra powstawania kosztów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Lokalizacje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Zaoszczędzone ilości stron z niewydrukowanych prac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Najbardziej obciążonych urządzeń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Użytkowników, którzy najwięcej drukują i kopiują</w:t>
            </w:r>
          </w:p>
        </w:tc>
      </w:tr>
      <w:tr w:rsidR="003F52A2" w:rsidRPr="00E01304" w:rsidTr="005D58A9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F52A2" w:rsidRPr="00E01304" w:rsidRDefault="003F52A2" w:rsidP="005D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musi posiadać możliwość tworzenia raportów środowiskowych.</w:t>
            </w:r>
          </w:p>
        </w:tc>
      </w:tr>
    </w:tbl>
    <w:p w:rsidR="00B458EB" w:rsidRPr="00E01304" w:rsidRDefault="00B458EB" w:rsidP="00B458E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F2BFA" w:rsidRPr="00E01304" w:rsidRDefault="006F2BFA" w:rsidP="006F2B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Szkolenie pracowników RDOŚ w Bydgoszczy z zakresu obsługi dostarczonych urządzeń wielofunkcyjnych w</w:t>
      </w:r>
      <w:r w:rsidR="00097C1B">
        <w:rPr>
          <w:rFonts w:ascii="Times New Roman" w:hAnsi="Times New Roman" w:cs="Times New Roman"/>
          <w:sz w:val="24"/>
          <w:szCs w:val="24"/>
        </w:rPr>
        <w:t xml:space="preserve"> grupach</w:t>
      </w:r>
      <w:r w:rsidRPr="00E01304">
        <w:rPr>
          <w:rFonts w:ascii="Times New Roman" w:hAnsi="Times New Roman" w:cs="Times New Roman"/>
          <w:sz w:val="24"/>
          <w:szCs w:val="24"/>
        </w:rPr>
        <w:t xml:space="preserve"> po 3-5 osób (6 grup) – szkolenie 1 grupa (min 1 godzinę).</w:t>
      </w:r>
    </w:p>
    <w:p w:rsidR="003F52A2" w:rsidRPr="00E01304" w:rsidRDefault="006F2BFA" w:rsidP="003F52A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 Szkolenie z zakresu administrowania dostarczonymi urządzeniami wielofunkcyjnymi – 2 osoby – czas szkolenia min. 2 godziny. </w:t>
      </w:r>
    </w:p>
    <w:p w:rsidR="006F2BFA" w:rsidRPr="00E01304" w:rsidRDefault="006F2BFA" w:rsidP="003F52A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Szkolenie z zakresu administrowania systemem druku podążającego – 2 osoby – czas szkolenia min. 4 godziny.</w:t>
      </w:r>
    </w:p>
    <w:p w:rsidR="006F2BFA" w:rsidRPr="00E01304" w:rsidRDefault="006F2BFA" w:rsidP="003F52A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W ramach realizacji zadania Wykonawca zobowiązany jest także do wdrożenia dostarczonych ww. urządzeń. W ramach wdrożenia Wykonawca zobowiązany jest:</w:t>
      </w:r>
    </w:p>
    <w:p w:rsidR="006F2BFA" w:rsidRPr="00E01304" w:rsidRDefault="006F2BFA" w:rsidP="006F2BF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dostarczyć urządzenia wielofunkcyjne do siedziby Zamawiającego,</w:t>
      </w:r>
    </w:p>
    <w:p w:rsidR="006F2BFA" w:rsidRPr="00E01304" w:rsidRDefault="006F2BFA" w:rsidP="006F2BF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podłączenie wraz z uruchomieniem dostarczonych urządzeń,</w:t>
      </w:r>
    </w:p>
    <w:p w:rsidR="00E01304" w:rsidRPr="00E01304" w:rsidRDefault="00E01304" w:rsidP="006F2BF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instalacja i konfiguracja dostarczonych urządzeń (miedzy innymi książki adresowej),</w:t>
      </w:r>
    </w:p>
    <w:p w:rsidR="006F2BFA" w:rsidRPr="00E01304" w:rsidRDefault="006F2BFA" w:rsidP="006F2BF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instalacja i konfiguracja w środowisku serwerowym,</w:t>
      </w:r>
    </w:p>
    <w:p w:rsidR="006F2BFA" w:rsidRPr="00E01304" w:rsidRDefault="006F2BFA" w:rsidP="006F2BF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instalacja i konfiguracja na minimum 10 stacjach roboczych,</w:t>
      </w:r>
    </w:p>
    <w:p w:rsidR="00E01304" w:rsidRDefault="00E01304" w:rsidP="006F2BF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przeprowadzenie testów: drukowania (min. 10 stacji roboczych), kopiowania (wszystkie 6 urządzeń) i skanowania (wszystkie 6 urządzeń – SMB, e-mail)</w:t>
      </w:r>
      <w:r w:rsidR="00C96CFD">
        <w:rPr>
          <w:rFonts w:ascii="Times New Roman" w:hAnsi="Times New Roman" w:cs="Times New Roman"/>
          <w:sz w:val="24"/>
          <w:szCs w:val="24"/>
        </w:rPr>
        <w:t>.</w:t>
      </w:r>
    </w:p>
    <w:p w:rsidR="00C96CFD" w:rsidRDefault="00C96CFD" w:rsidP="00C96C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CFD">
        <w:rPr>
          <w:rFonts w:ascii="Times New Roman" w:hAnsi="Times New Roman" w:cs="Times New Roman"/>
          <w:sz w:val="24"/>
          <w:szCs w:val="24"/>
        </w:rPr>
        <w:t xml:space="preserve">Wykonawca dostarczy do wszystkich urządzeń komplet tonerów oryginalnych (wyprodukowanych przez producenta urządzenia) zapewniający wydruk minimum </w:t>
      </w:r>
      <w:r>
        <w:rPr>
          <w:rFonts w:ascii="Times New Roman" w:hAnsi="Times New Roman" w:cs="Times New Roman"/>
          <w:sz w:val="24"/>
          <w:szCs w:val="24"/>
        </w:rPr>
        <w:br/>
      </w:r>
      <w:r w:rsidRPr="00C96CFD">
        <w:rPr>
          <w:rFonts w:ascii="Times New Roman" w:hAnsi="Times New Roman" w:cs="Times New Roman"/>
          <w:sz w:val="24"/>
          <w:szCs w:val="24"/>
        </w:rPr>
        <w:t>40 000 czarnych stron A4 i minimum 12 000 kolorowych</w:t>
      </w:r>
      <w:r>
        <w:rPr>
          <w:rFonts w:ascii="Times New Roman" w:hAnsi="Times New Roman" w:cs="Times New Roman"/>
          <w:sz w:val="24"/>
          <w:szCs w:val="24"/>
        </w:rPr>
        <w:t xml:space="preserve"> (każdy z kolorów - CMYK)</w:t>
      </w:r>
      <w:r w:rsidRPr="00C96CFD">
        <w:rPr>
          <w:rFonts w:ascii="Times New Roman" w:hAnsi="Times New Roman" w:cs="Times New Roman"/>
          <w:sz w:val="24"/>
          <w:szCs w:val="24"/>
        </w:rPr>
        <w:t xml:space="preserve"> stron A4</w:t>
      </w:r>
    </w:p>
    <w:p w:rsidR="00600A20" w:rsidRPr="00600A20" w:rsidRDefault="00600A20" w:rsidP="00C96C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 ,serif" w:hAnsi="Times New Roman ,serif"/>
          <w:sz w:val="24"/>
          <w:szCs w:val="24"/>
        </w:rPr>
        <w:lastRenderedPageBreak/>
        <w:t>W ramach realizacji zadania Wykonawca zobowiązany jest także do dostarczenia 300 szt. kart zbliżeniowych do celów autoryzacyjnych wdrażanych urządzeń oraz zaprogramowania ich zgodnie z ustalona listą użytkowników.</w:t>
      </w:r>
    </w:p>
    <w:p w:rsidR="006F2BFA" w:rsidRPr="00E01304" w:rsidRDefault="006F2BFA" w:rsidP="00E0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BFA" w:rsidRPr="00E01304" w:rsidRDefault="006F2BFA" w:rsidP="006F2BFA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458EB" w:rsidRPr="008E60C8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60C8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B458EB" w:rsidRPr="008E60C8" w:rsidRDefault="00097C1B" w:rsidP="00B458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C74F7">
        <w:rPr>
          <w:rFonts w:ascii="Times New Roman" w:hAnsi="Times New Roman" w:cs="Times New Roman"/>
          <w:b/>
          <w:sz w:val="24"/>
          <w:szCs w:val="24"/>
        </w:rPr>
        <w:t>ena – 9</w:t>
      </w:r>
      <w:r w:rsidR="008E60C8" w:rsidRPr="008E60C8">
        <w:rPr>
          <w:rFonts w:ascii="Times New Roman" w:hAnsi="Times New Roman" w:cs="Times New Roman"/>
          <w:b/>
          <w:sz w:val="24"/>
          <w:szCs w:val="24"/>
        </w:rPr>
        <w:t>0</w:t>
      </w:r>
      <w:r w:rsidR="00B458EB" w:rsidRPr="008E60C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6C74F7">
        <w:rPr>
          <w:rFonts w:ascii="Times New Roman" w:hAnsi="Times New Roman" w:cs="Times New Roman"/>
          <w:b/>
          <w:sz w:val="24"/>
          <w:szCs w:val="24"/>
        </w:rPr>
        <w:t>(90 pkt)</w:t>
      </w:r>
    </w:p>
    <w:p w:rsidR="00202D89" w:rsidRPr="008E60C8" w:rsidRDefault="00202D89" w:rsidP="00202D89">
      <w:pPr>
        <w:pStyle w:val="Akapitzlist"/>
        <w:spacing w:after="0" w:line="276" w:lineRule="auto"/>
        <w:ind w:left="786"/>
        <w:rPr>
          <w:rFonts w:ascii="Cambria" w:eastAsia="Calibri" w:hAnsi="Cambria" w:cs="Calibri"/>
        </w:rPr>
      </w:pPr>
      <w:r w:rsidRPr="008E60C8">
        <w:rPr>
          <w:rFonts w:ascii="Cambria" w:eastAsia="Calibri" w:hAnsi="Cambria" w:cs="Calibri"/>
          <w:bCs/>
        </w:rPr>
        <w:t>Ocena ofert zostanie dokonana według następującego wzoru</w:t>
      </w:r>
      <w:r w:rsidRPr="008E60C8">
        <w:rPr>
          <w:rFonts w:ascii="Cambria" w:eastAsia="Calibri" w:hAnsi="Cambria" w:cs="Calibri"/>
        </w:rPr>
        <w:t>:</w:t>
      </w:r>
    </w:p>
    <w:p w:rsidR="00202D89" w:rsidRPr="008E60C8" w:rsidRDefault="00202D89" w:rsidP="00202D89">
      <w:pPr>
        <w:pStyle w:val="Akapitzlist"/>
        <w:widowControl w:val="0"/>
        <w:spacing w:after="0" w:line="276" w:lineRule="auto"/>
        <w:ind w:left="786"/>
        <w:outlineLvl w:val="1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 xml:space="preserve">          </w:t>
      </w:r>
      <w:proofErr w:type="spellStart"/>
      <w:r w:rsidRPr="008E60C8">
        <w:rPr>
          <w:rFonts w:ascii="Cambria" w:eastAsia="Palatino Linotype" w:hAnsi="Cambria" w:cs="Calibri"/>
        </w:rPr>
        <w:t>Cmin</w:t>
      </w:r>
      <w:proofErr w:type="spellEnd"/>
    </w:p>
    <w:p w:rsidR="00202D89" w:rsidRPr="008E60C8" w:rsidRDefault="00202D89" w:rsidP="00202D89">
      <w:pPr>
        <w:pStyle w:val="Akapitzlist"/>
        <w:tabs>
          <w:tab w:val="left" w:leader="dot" w:pos="3919"/>
        </w:tabs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C</w:t>
      </w:r>
      <w:r w:rsidRPr="008E60C8">
        <w:rPr>
          <w:rFonts w:ascii="Cambria" w:eastAsia="Palatino Linotype" w:hAnsi="Cambria" w:cs="Calibri"/>
          <w:b/>
          <w:bCs/>
          <w:shd w:val="clear" w:color="auto" w:fill="FFFFFF"/>
        </w:rPr>
        <w:t xml:space="preserve"> =</w:t>
      </w:r>
      <w:r w:rsidR="006C74F7">
        <w:rPr>
          <w:rFonts w:ascii="Cambria" w:eastAsia="Palatino Linotype" w:hAnsi="Cambria" w:cs="Calibri"/>
        </w:rPr>
        <w:t xml:space="preserve"> ------------- x 9</w:t>
      </w:r>
      <w:r w:rsidR="008E60C8" w:rsidRPr="008E60C8">
        <w:rPr>
          <w:rFonts w:ascii="Cambria" w:eastAsia="Palatino Linotype" w:hAnsi="Cambria" w:cs="Calibri"/>
        </w:rPr>
        <w:t>0</w:t>
      </w:r>
    </w:p>
    <w:p w:rsidR="00202D89" w:rsidRPr="0008049A" w:rsidRDefault="00202D89" w:rsidP="0008049A">
      <w:pPr>
        <w:pStyle w:val="Akapitzlist"/>
        <w:widowControl w:val="0"/>
        <w:spacing w:after="0" w:line="276" w:lineRule="auto"/>
        <w:ind w:left="786"/>
        <w:outlineLvl w:val="1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 xml:space="preserve">             </w:t>
      </w:r>
      <w:proofErr w:type="spellStart"/>
      <w:r w:rsidRPr="008E60C8">
        <w:rPr>
          <w:rFonts w:ascii="Cambria" w:eastAsia="Palatino Linotype" w:hAnsi="Cambria" w:cs="Calibri"/>
        </w:rPr>
        <w:t>Cb</w:t>
      </w:r>
      <w:proofErr w:type="spellEnd"/>
    </w:p>
    <w:p w:rsidR="00202D89" w:rsidRPr="008E60C8" w:rsidRDefault="00202D89" w:rsidP="00202D89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  <w:u w:val="single"/>
        </w:rPr>
        <w:t>Gdzie</w:t>
      </w:r>
      <w:r w:rsidRPr="008E60C8">
        <w:rPr>
          <w:rFonts w:ascii="Cambria" w:eastAsia="Palatino Linotype" w:hAnsi="Cambria" w:cs="Calibri"/>
        </w:rPr>
        <w:t>:</w:t>
      </w:r>
    </w:p>
    <w:p w:rsidR="00202D89" w:rsidRPr="008E60C8" w:rsidRDefault="00202D89" w:rsidP="00202D89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„C”  - ilość punktów dla badanej oferty w kryterium nr 1</w:t>
      </w:r>
    </w:p>
    <w:p w:rsidR="00202D89" w:rsidRPr="008E60C8" w:rsidRDefault="00202D89" w:rsidP="00202D89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</w:t>
      </w:r>
      <w:proofErr w:type="spellStart"/>
      <w:r w:rsidRPr="008E60C8">
        <w:rPr>
          <w:rFonts w:ascii="Cambria" w:eastAsia="Palatino Linotype" w:hAnsi="Cambria" w:cs="Calibri"/>
        </w:rPr>
        <w:t>Cmin</w:t>
      </w:r>
      <w:proofErr w:type="spellEnd"/>
      <w:r w:rsidRPr="008E60C8">
        <w:rPr>
          <w:rFonts w:ascii="Cambria" w:eastAsia="Palatino Linotype" w:hAnsi="Cambria" w:cs="Calibri"/>
        </w:rPr>
        <w:t>”   -  najniższa cena brutto wśród ofert nieodrzuconych,</w:t>
      </w:r>
    </w:p>
    <w:p w:rsidR="00202D89" w:rsidRPr="008E60C8" w:rsidRDefault="00202D89" w:rsidP="00202D89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</w:t>
      </w:r>
      <w:proofErr w:type="spellStart"/>
      <w:r w:rsidRPr="008E60C8">
        <w:rPr>
          <w:rFonts w:ascii="Cambria" w:eastAsia="Palatino Linotype" w:hAnsi="Cambria" w:cs="Calibri"/>
        </w:rPr>
        <w:t>Cb</w:t>
      </w:r>
      <w:proofErr w:type="spellEnd"/>
      <w:r w:rsidRPr="008E60C8">
        <w:rPr>
          <w:rFonts w:ascii="Cambria" w:eastAsia="Palatino Linotype" w:hAnsi="Cambria" w:cs="Calibri"/>
        </w:rPr>
        <w:t>” -  cena brutto oferty badanej.</w:t>
      </w:r>
    </w:p>
    <w:p w:rsidR="00202D89" w:rsidRPr="008E60C8" w:rsidRDefault="00202D89" w:rsidP="00202D89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31D55" w:rsidRPr="008E60C8" w:rsidRDefault="00097C1B" w:rsidP="00B458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1" w:name="_GoBack"/>
      <w:bookmarkEnd w:id="1"/>
      <w:r w:rsidR="00631D55" w:rsidRPr="008E60C8">
        <w:rPr>
          <w:rFonts w:ascii="Times New Roman" w:hAnsi="Times New Roman" w:cs="Times New Roman"/>
          <w:b/>
          <w:sz w:val="24"/>
          <w:szCs w:val="24"/>
        </w:rPr>
        <w:t>ertyfikat środowiskowy</w:t>
      </w:r>
      <w:r w:rsidR="005D58A9" w:rsidRPr="008E60C8">
        <w:rPr>
          <w:rFonts w:ascii="Times New Roman" w:hAnsi="Times New Roman" w:cs="Times New Roman"/>
          <w:b/>
          <w:sz w:val="24"/>
          <w:szCs w:val="24"/>
        </w:rPr>
        <w:t xml:space="preserve"> lub jakościowy</w:t>
      </w:r>
      <w:r w:rsidR="00631D55" w:rsidRPr="008E60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C74F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31D55" w:rsidRPr="008E60C8">
        <w:rPr>
          <w:rFonts w:ascii="Times New Roman" w:hAnsi="Times New Roman" w:cs="Times New Roman"/>
          <w:b/>
          <w:sz w:val="24"/>
          <w:szCs w:val="24"/>
        </w:rPr>
        <w:t>%</w:t>
      </w:r>
      <w:r w:rsidR="006C74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D55" w:rsidRDefault="006C74F7" w:rsidP="00631D55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przyzna Wykonawcy 4</w:t>
      </w:r>
      <w:r w:rsidR="005D58A9" w:rsidRPr="008E60C8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5D58A9" w:rsidRPr="008E60C8">
        <w:rPr>
          <w:rFonts w:ascii="Times New Roman" w:hAnsi="Times New Roman" w:cs="Times New Roman"/>
          <w:sz w:val="24"/>
          <w:szCs w:val="24"/>
        </w:rPr>
        <w:t xml:space="preserve">%) za posiadanie certyfikatu jakościowego lub środowiskowego ( np.: EMAS, ISO 9001:2015). </w:t>
      </w:r>
      <w:r w:rsidR="0008049A">
        <w:rPr>
          <w:rFonts w:ascii="Times New Roman" w:hAnsi="Times New Roman" w:cs="Times New Roman"/>
          <w:sz w:val="24"/>
          <w:szCs w:val="24"/>
        </w:rPr>
        <w:t>Jeżeli wykonawca nie posiada certyfikatu otrzyma 0 pkt.</w:t>
      </w:r>
    </w:p>
    <w:p w:rsidR="00A42750" w:rsidRPr="008E60C8" w:rsidRDefault="00A42750" w:rsidP="00631D55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31D55" w:rsidRPr="00A42750" w:rsidRDefault="005D58A9" w:rsidP="00B458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50">
        <w:rPr>
          <w:rFonts w:ascii="Times New Roman" w:hAnsi="Times New Roman" w:cs="Times New Roman"/>
          <w:b/>
          <w:sz w:val="24"/>
          <w:szCs w:val="24"/>
        </w:rPr>
        <w:t>Koszt wydruku</w:t>
      </w:r>
      <w:r w:rsidR="00437BE5" w:rsidRPr="00A42750">
        <w:rPr>
          <w:rFonts w:ascii="Times New Roman" w:hAnsi="Times New Roman" w:cs="Times New Roman"/>
          <w:b/>
          <w:sz w:val="24"/>
          <w:szCs w:val="24"/>
        </w:rPr>
        <w:t xml:space="preserve"> monochromatycznego</w:t>
      </w:r>
      <w:r w:rsidRPr="00A4275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C74F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A4275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6C74F7">
        <w:rPr>
          <w:rFonts w:ascii="Times New Roman" w:hAnsi="Times New Roman" w:cs="Times New Roman"/>
          <w:b/>
          <w:sz w:val="24"/>
          <w:szCs w:val="24"/>
        </w:rPr>
        <w:t xml:space="preserve"> (3 pkt)</w:t>
      </w:r>
    </w:p>
    <w:p w:rsidR="00437BE5" w:rsidRPr="008E60C8" w:rsidRDefault="00202D89" w:rsidP="00437BE5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E60C8">
        <w:rPr>
          <w:rFonts w:ascii="Times New Roman" w:hAnsi="Times New Roman" w:cs="Times New Roman"/>
          <w:sz w:val="24"/>
          <w:szCs w:val="24"/>
        </w:rPr>
        <w:t xml:space="preserve">W ramach powyższego kryterium Zamawiający oceni </w:t>
      </w:r>
      <w:r w:rsidR="00437BE5" w:rsidRPr="008E60C8">
        <w:rPr>
          <w:rFonts w:ascii="Times New Roman" w:hAnsi="Times New Roman" w:cs="Times New Roman"/>
          <w:sz w:val="24"/>
          <w:szCs w:val="24"/>
        </w:rPr>
        <w:t xml:space="preserve">wg standardu TCO </w:t>
      </w:r>
      <w:r w:rsidRPr="008E60C8">
        <w:rPr>
          <w:rFonts w:ascii="Times New Roman" w:hAnsi="Times New Roman" w:cs="Times New Roman"/>
          <w:sz w:val="24"/>
          <w:szCs w:val="24"/>
        </w:rPr>
        <w:t>koszt wydruku</w:t>
      </w:r>
      <w:r w:rsidR="00437BE5" w:rsidRPr="008E60C8">
        <w:rPr>
          <w:rFonts w:ascii="Times New Roman" w:hAnsi="Times New Roman" w:cs="Times New Roman"/>
          <w:sz w:val="24"/>
          <w:szCs w:val="24"/>
        </w:rPr>
        <w:t xml:space="preserve"> </w:t>
      </w:r>
      <w:r w:rsidR="00437BE5" w:rsidRPr="00A42750">
        <w:rPr>
          <w:rFonts w:ascii="Times New Roman" w:hAnsi="Times New Roman" w:cs="Times New Roman"/>
          <w:sz w:val="24"/>
          <w:szCs w:val="24"/>
          <w:u w:val="single"/>
        </w:rPr>
        <w:t>jednej strony</w:t>
      </w:r>
      <w:r w:rsidR="00437BE5" w:rsidRPr="008E60C8">
        <w:rPr>
          <w:rFonts w:ascii="Times New Roman" w:hAnsi="Times New Roman" w:cs="Times New Roman"/>
          <w:sz w:val="24"/>
          <w:szCs w:val="24"/>
        </w:rPr>
        <w:t xml:space="preserve"> A4</w:t>
      </w:r>
      <w:r w:rsidR="008E60C8" w:rsidRPr="008E60C8">
        <w:rPr>
          <w:rFonts w:ascii="Times New Roman" w:hAnsi="Times New Roman" w:cs="Times New Roman"/>
          <w:sz w:val="24"/>
          <w:szCs w:val="24"/>
        </w:rPr>
        <w:t xml:space="preserve"> monochromatyczny</w:t>
      </w:r>
      <w:r w:rsidR="00437BE5" w:rsidRPr="008E60C8">
        <w:rPr>
          <w:rFonts w:ascii="Times New Roman" w:hAnsi="Times New Roman" w:cs="Times New Roman"/>
          <w:sz w:val="24"/>
          <w:szCs w:val="24"/>
        </w:rPr>
        <w:t xml:space="preserve"> wg obowiązujących norm ISO/IEC 19752 oraz ISO/IEC 19798. </w:t>
      </w:r>
    </w:p>
    <w:p w:rsidR="00437BE5" w:rsidRPr="008E60C8" w:rsidRDefault="00437BE5" w:rsidP="00437BE5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E60C8">
        <w:rPr>
          <w:rFonts w:ascii="Times New Roman" w:hAnsi="Times New Roman" w:cs="Times New Roman"/>
          <w:sz w:val="24"/>
          <w:szCs w:val="24"/>
        </w:rPr>
        <w:t>Zamawiający wymaga wskazania poza kosztem jednostkowym brutto ceny wydruku jednej strony</w:t>
      </w:r>
      <w:r w:rsidR="008E60C8" w:rsidRPr="008E60C8">
        <w:rPr>
          <w:rFonts w:ascii="Times New Roman" w:hAnsi="Times New Roman" w:cs="Times New Roman"/>
          <w:sz w:val="24"/>
          <w:szCs w:val="24"/>
        </w:rPr>
        <w:t xml:space="preserve"> mono</w:t>
      </w:r>
      <w:r w:rsidRPr="008E60C8">
        <w:rPr>
          <w:rFonts w:ascii="Times New Roman" w:hAnsi="Times New Roman" w:cs="Times New Roman"/>
          <w:sz w:val="24"/>
          <w:szCs w:val="24"/>
        </w:rPr>
        <w:t>,</w:t>
      </w:r>
      <w:r w:rsidR="008E60C8" w:rsidRPr="008E60C8">
        <w:rPr>
          <w:rFonts w:ascii="Times New Roman" w:hAnsi="Times New Roman" w:cs="Times New Roman"/>
          <w:sz w:val="24"/>
          <w:szCs w:val="24"/>
        </w:rPr>
        <w:t xml:space="preserve"> pełna listę materiałów i części eksploatacyjnych przewidzianych przez producenta urządzenia do wymiany wraz z ilością stron przewidziana przez producenta (żywotność).  </w:t>
      </w:r>
      <w:r w:rsidRPr="008E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C8" w:rsidRPr="006C74F7" w:rsidRDefault="008E60C8" w:rsidP="008E60C8">
      <w:pPr>
        <w:pStyle w:val="Akapitzlist"/>
        <w:spacing w:after="0" w:line="276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r w:rsidRPr="006C74F7">
        <w:rPr>
          <w:rFonts w:ascii="Times New Roman" w:eastAsia="Calibri" w:hAnsi="Times New Roman" w:cs="Times New Roman"/>
          <w:bCs/>
          <w:sz w:val="24"/>
          <w:szCs w:val="24"/>
        </w:rPr>
        <w:t>Ocena ofert zostanie dokonana według następującego wzoru</w:t>
      </w:r>
      <w:r w:rsidRPr="006C74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60C8" w:rsidRPr="008E60C8" w:rsidRDefault="008E60C8" w:rsidP="008E60C8">
      <w:pPr>
        <w:pStyle w:val="Akapitzlist"/>
        <w:widowControl w:val="0"/>
        <w:spacing w:after="0" w:line="276" w:lineRule="auto"/>
        <w:ind w:left="786"/>
        <w:outlineLvl w:val="1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 xml:space="preserve">          </w:t>
      </w:r>
      <w:proofErr w:type="spellStart"/>
      <w:r w:rsidRPr="008E60C8">
        <w:rPr>
          <w:rFonts w:ascii="Cambria" w:eastAsia="Palatino Linotype" w:hAnsi="Cambria" w:cs="Calibri"/>
        </w:rPr>
        <w:t>KMmin</w:t>
      </w:r>
      <w:proofErr w:type="spellEnd"/>
    </w:p>
    <w:p w:rsidR="008E60C8" w:rsidRPr="008E60C8" w:rsidRDefault="008E60C8" w:rsidP="008E60C8">
      <w:pPr>
        <w:pStyle w:val="Akapitzlist"/>
        <w:tabs>
          <w:tab w:val="left" w:leader="dot" w:pos="3919"/>
        </w:tabs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KM</w:t>
      </w:r>
      <w:r w:rsidRPr="008E60C8">
        <w:rPr>
          <w:rFonts w:ascii="Cambria" w:eastAsia="Palatino Linotype" w:hAnsi="Cambria" w:cs="Calibri"/>
          <w:b/>
          <w:bCs/>
          <w:shd w:val="clear" w:color="auto" w:fill="FFFFFF"/>
        </w:rPr>
        <w:t xml:space="preserve"> =</w:t>
      </w:r>
      <w:r w:rsidR="006C74F7">
        <w:rPr>
          <w:rFonts w:ascii="Cambria" w:eastAsia="Palatino Linotype" w:hAnsi="Cambria" w:cs="Calibri"/>
        </w:rPr>
        <w:t xml:space="preserve"> ------------- x 3</w:t>
      </w:r>
    </w:p>
    <w:p w:rsidR="008E60C8" w:rsidRPr="0008049A" w:rsidRDefault="008E60C8" w:rsidP="0008049A">
      <w:pPr>
        <w:pStyle w:val="Akapitzlist"/>
        <w:widowControl w:val="0"/>
        <w:spacing w:after="0" w:line="276" w:lineRule="auto"/>
        <w:ind w:left="786"/>
        <w:outlineLvl w:val="1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 xml:space="preserve">             </w:t>
      </w:r>
      <w:proofErr w:type="spellStart"/>
      <w:r w:rsidRPr="008E60C8">
        <w:rPr>
          <w:rFonts w:ascii="Cambria" w:eastAsia="Palatino Linotype" w:hAnsi="Cambria" w:cs="Calibri"/>
        </w:rPr>
        <w:t>KMCb</w:t>
      </w:r>
      <w:proofErr w:type="spellEnd"/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  <w:u w:val="single"/>
        </w:rPr>
        <w:t>Gdzie</w:t>
      </w:r>
      <w:r w:rsidRPr="008E60C8">
        <w:rPr>
          <w:rFonts w:ascii="Cambria" w:eastAsia="Palatino Linotype" w:hAnsi="Cambria" w:cs="Calibri"/>
        </w:rPr>
        <w:t>:</w:t>
      </w:r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„KM”  - ilość punktów dla badanej oferty w kryterium nr 3</w:t>
      </w:r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</w:t>
      </w:r>
      <w:proofErr w:type="spellStart"/>
      <w:r w:rsidRPr="008E60C8">
        <w:rPr>
          <w:rFonts w:ascii="Cambria" w:eastAsia="Palatino Linotype" w:hAnsi="Cambria" w:cs="Calibri"/>
        </w:rPr>
        <w:t>KMmin</w:t>
      </w:r>
      <w:proofErr w:type="spellEnd"/>
      <w:r w:rsidRPr="008E60C8">
        <w:rPr>
          <w:rFonts w:ascii="Cambria" w:eastAsia="Palatino Linotype" w:hAnsi="Cambria" w:cs="Calibri"/>
        </w:rPr>
        <w:t>”   -  najniższa kwota za 1 stronę brutto wśród ofert nieodrzuconych,</w:t>
      </w:r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</w:t>
      </w:r>
      <w:proofErr w:type="spellStart"/>
      <w:r w:rsidRPr="008E60C8">
        <w:rPr>
          <w:rFonts w:ascii="Cambria" w:eastAsia="Palatino Linotype" w:hAnsi="Cambria" w:cs="Calibri"/>
        </w:rPr>
        <w:t>KMCb</w:t>
      </w:r>
      <w:proofErr w:type="spellEnd"/>
      <w:r w:rsidRPr="008E60C8">
        <w:rPr>
          <w:rFonts w:ascii="Cambria" w:eastAsia="Palatino Linotype" w:hAnsi="Cambria" w:cs="Calibri"/>
        </w:rPr>
        <w:t>” -  kwota brutto oferty badanej.</w:t>
      </w:r>
    </w:p>
    <w:p w:rsidR="008E60C8" w:rsidRPr="008E60C8" w:rsidRDefault="0008049A" w:rsidP="00437BE5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przedstawi kosztu jednostkowego wydruku jednej strony lub nie przedstawi ww. listy </w:t>
      </w:r>
      <w:r w:rsidRPr="008E60C8">
        <w:rPr>
          <w:rFonts w:ascii="Times New Roman" w:hAnsi="Times New Roman" w:cs="Times New Roman"/>
          <w:sz w:val="24"/>
          <w:szCs w:val="24"/>
        </w:rPr>
        <w:t>materiałów i części eksploatacyjnych</w:t>
      </w:r>
      <w:r>
        <w:rPr>
          <w:rFonts w:ascii="Times New Roman" w:hAnsi="Times New Roman" w:cs="Times New Roman"/>
          <w:sz w:val="24"/>
          <w:szCs w:val="24"/>
        </w:rPr>
        <w:t xml:space="preserve"> otrzyma 0 pkt. </w:t>
      </w:r>
    </w:p>
    <w:p w:rsidR="00437BE5" w:rsidRPr="00A42750" w:rsidRDefault="00437BE5" w:rsidP="00437BE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50">
        <w:rPr>
          <w:rFonts w:ascii="Times New Roman" w:hAnsi="Times New Roman" w:cs="Times New Roman"/>
          <w:b/>
          <w:sz w:val="24"/>
          <w:szCs w:val="24"/>
        </w:rPr>
        <w:t>Koszt wydruku kolor</w:t>
      </w:r>
      <w:r w:rsidR="008E60C8" w:rsidRPr="00A42750">
        <w:rPr>
          <w:rFonts w:ascii="Times New Roman" w:hAnsi="Times New Roman" w:cs="Times New Roman"/>
          <w:b/>
          <w:sz w:val="24"/>
          <w:szCs w:val="24"/>
        </w:rPr>
        <w:t>owego</w:t>
      </w:r>
      <w:r w:rsidR="006C74F7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Pr="00A4275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6C74F7">
        <w:rPr>
          <w:rFonts w:ascii="Times New Roman" w:hAnsi="Times New Roman" w:cs="Times New Roman"/>
          <w:b/>
          <w:sz w:val="24"/>
          <w:szCs w:val="24"/>
        </w:rPr>
        <w:t xml:space="preserve"> (3 pkt)</w:t>
      </w:r>
    </w:p>
    <w:p w:rsidR="00437BE5" w:rsidRPr="008E60C8" w:rsidRDefault="00437BE5" w:rsidP="00437BE5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E60C8">
        <w:rPr>
          <w:rFonts w:ascii="Times New Roman" w:hAnsi="Times New Roman" w:cs="Times New Roman"/>
          <w:sz w:val="24"/>
          <w:szCs w:val="24"/>
        </w:rPr>
        <w:t xml:space="preserve">W ramach powyższego kryterium Zamawiający oceni wg standardu TCO koszt wydruku </w:t>
      </w:r>
      <w:r w:rsidRPr="00A42750">
        <w:rPr>
          <w:rFonts w:ascii="Times New Roman" w:hAnsi="Times New Roman" w:cs="Times New Roman"/>
          <w:sz w:val="24"/>
          <w:szCs w:val="24"/>
          <w:u w:val="single"/>
        </w:rPr>
        <w:t>jednej strony</w:t>
      </w:r>
      <w:r w:rsidRPr="008E60C8">
        <w:rPr>
          <w:rFonts w:ascii="Times New Roman" w:hAnsi="Times New Roman" w:cs="Times New Roman"/>
          <w:sz w:val="24"/>
          <w:szCs w:val="24"/>
        </w:rPr>
        <w:t xml:space="preserve"> A4</w:t>
      </w:r>
      <w:r w:rsidR="008E60C8" w:rsidRPr="008E60C8">
        <w:rPr>
          <w:rFonts w:ascii="Times New Roman" w:hAnsi="Times New Roman" w:cs="Times New Roman"/>
          <w:sz w:val="24"/>
          <w:szCs w:val="24"/>
        </w:rPr>
        <w:t xml:space="preserve"> w kolorze</w:t>
      </w:r>
      <w:r w:rsidRPr="008E60C8">
        <w:rPr>
          <w:rFonts w:ascii="Times New Roman" w:hAnsi="Times New Roman" w:cs="Times New Roman"/>
          <w:sz w:val="24"/>
          <w:szCs w:val="24"/>
        </w:rPr>
        <w:t xml:space="preserve"> wg obowiązujących norm ISO/IEC 19752 oraz ISO/IEC 19798. </w:t>
      </w:r>
    </w:p>
    <w:p w:rsidR="008E60C8" w:rsidRPr="0008049A" w:rsidRDefault="008E60C8" w:rsidP="0008049A">
      <w:pPr>
        <w:pStyle w:val="Akapitzlist"/>
        <w:spacing w:after="0" w:line="276" w:lineRule="auto"/>
        <w:ind w:left="786"/>
        <w:rPr>
          <w:rFonts w:ascii="Cambria" w:eastAsia="Calibri" w:hAnsi="Cambria" w:cs="Calibri"/>
        </w:rPr>
      </w:pPr>
      <w:r w:rsidRPr="008E60C8">
        <w:rPr>
          <w:rFonts w:ascii="Times New Roman" w:hAnsi="Times New Roman" w:cs="Times New Roman"/>
          <w:sz w:val="24"/>
          <w:szCs w:val="24"/>
        </w:rPr>
        <w:t xml:space="preserve">Zamawiający wymaga wskazania poza kosztem jednostkowym brutto ceny wydruku jednej strony mono, pełna listę materiałów i części eksploatacyjnych przewidzianych przez producenta urządzenia do wymiany wraz z ilością stron przewidziana przez </w:t>
      </w:r>
      <w:r w:rsidRPr="008E60C8">
        <w:rPr>
          <w:rFonts w:ascii="Times New Roman" w:hAnsi="Times New Roman" w:cs="Times New Roman"/>
          <w:sz w:val="24"/>
          <w:szCs w:val="24"/>
        </w:rPr>
        <w:lastRenderedPageBreak/>
        <w:t xml:space="preserve">producenta (żywotność). </w:t>
      </w:r>
      <w:r w:rsidRPr="006C74F7">
        <w:rPr>
          <w:rFonts w:ascii="Times New Roman" w:eastAsia="Calibri" w:hAnsi="Times New Roman" w:cs="Times New Roman"/>
          <w:bCs/>
          <w:sz w:val="24"/>
          <w:szCs w:val="24"/>
        </w:rPr>
        <w:t>Ocena ofert zostanie dokonana według następującego wzoru</w:t>
      </w:r>
      <w:r w:rsidRPr="006C74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60C8" w:rsidRPr="008E60C8" w:rsidRDefault="008E60C8" w:rsidP="008E60C8">
      <w:pPr>
        <w:pStyle w:val="Akapitzlist"/>
        <w:widowControl w:val="0"/>
        <w:spacing w:after="0" w:line="276" w:lineRule="auto"/>
        <w:ind w:left="786"/>
        <w:outlineLvl w:val="1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 xml:space="preserve">          </w:t>
      </w:r>
      <w:proofErr w:type="spellStart"/>
      <w:r w:rsidRPr="008E60C8">
        <w:rPr>
          <w:rFonts w:ascii="Cambria" w:eastAsia="Palatino Linotype" w:hAnsi="Cambria" w:cs="Calibri"/>
        </w:rPr>
        <w:t>KKmin</w:t>
      </w:r>
      <w:proofErr w:type="spellEnd"/>
    </w:p>
    <w:p w:rsidR="008E60C8" w:rsidRPr="008E60C8" w:rsidRDefault="008E60C8" w:rsidP="008E60C8">
      <w:pPr>
        <w:pStyle w:val="Akapitzlist"/>
        <w:tabs>
          <w:tab w:val="left" w:leader="dot" w:pos="3919"/>
        </w:tabs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KK</w:t>
      </w:r>
      <w:r w:rsidRPr="008E60C8">
        <w:rPr>
          <w:rFonts w:ascii="Cambria" w:eastAsia="Palatino Linotype" w:hAnsi="Cambria" w:cs="Calibri"/>
          <w:b/>
          <w:bCs/>
          <w:shd w:val="clear" w:color="auto" w:fill="FFFFFF"/>
        </w:rPr>
        <w:t xml:space="preserve"> =</w:t>
      </w:r>
      <w:r w:rsidR="006C74F7">
        <w:rPr>
          <w:rFonts w:ascii="Cambria" w:eastAsia="Palatino Linotype" w:hAnsi="Cambria" w:cs="Calibri"/>
        </w:rPr>
        <w:t xml:space="preserve"> ------------- x 3</w:t>
      </w:r>
    </w:p>
    <w:p w:rsidR="008E60C8" w:rsidRPr="0008049A" w:rsidRDefault="008E60C8" w:rsidP="0008049A">
      <w:pPr>
        <w:pStyle w:val="Akapitzlist"/>
        <w:widowControl w:val="0"/>
        <w:spacing w:after="0" w:line="276" w:lineRule="auto"/>
        <w:ind w:left="786"/>
        <w:outlineLvl w:val="1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 xml:space="preserve">             </w:t>
      </w:r>
      <w:proofErr w:type="spellStart"/>
      <w:r w:rsidRPr="008E60C8">
        <w:rPr>
          <w:rFonts w:ascii="Cambria" w:eastAsia="Palatino Linotype" w:hAnsi="Cambria" w:cs="Calibri"/>
        </w:rPr>
        <w:t>KKCb</w:t>
      </w:r>
      <w:proofErr w:type="spellEnd"/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  <w:u w:val="single"/>
        </w:rPr>
        <w:t>Gdzie</w:t>
      </w:r>
      <w:r w:rsidRPr="008E60C8">
        <w:rPr>
          <w:rFonts w:ascii="Cambria" w:eastAsia="Palatino Linotype" w:hAnsi="Cambria" w:cs="Calibri"/>
        </w:rPr>
        <w:t>:</w:t>
      </w:r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„KK”  - ilość punktów dla badanej oferty w kryterium nr 4</w:t>
      </w:r>
    </w:p>
    <w:p w:rsidR="008E60C8" w:rsidRPr="008E60C8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</w:t>
      </w:r>
      <w:proofErr w:type="spellStart"/>
      <w:r w:rsidRPr="008E60C8">
        <w:rPr>
          <w:rFonts w:ascii="Cambria" w:eastAsia="Palatino Linotype" w:hAnsi="Cambria" w:cs="Calibri"/>
        </w:rPr>
        <w:t>KKmin</w:t>
      </w:r>
      <w:proofErr w:type="spellEnd"/>
      <w:r w:rsidRPr="008E60C8">
        <w:rPr>
          <w:rFonts w:ascii="Cambria" w:eastAsia="Palatino Linotype" w:hAnsi="Cambria" w:cs="Calibri"/>
        </w:rPr>
        <w:t>”   -  najniższa kwota za 1 stronę brutto wśród ofert nieodrzuconych,</w:t>
      </w:r>
    </w:p>
    <w:p w:rsidR="008E60C8" w:rsidRPr="00202D89" w:rsidRDefault="008E60C8" w:rsidP="008E60C8">
      <w:pPr>
        <w:pStyle w:val="Akapitzlist"/>
        <w:spacing w:after="0" w:line="276" w:lineRule="auto"/>
        <w:ind w:left="786"/>
        <w:rPr>
          <w:rFonts w:ascii="Cambria" w:eastAsia="Palatino Linotype" w:hAnsi="Cambria" w:cs="Calibri"/>
        </w:rPr>
      </w:pPr>
      <w:r w:rsidRPr="008E60C8">
        <w:rPr>
          <w:rFonts w:ascii="Cambria" w:eastAsia="Palatino Linotype" w:hAnsi="Cambria" w:cs="Calibri"/>
        </w:rPr>
        <w:t>„</w:t>
      </w:r>
      <w:proofErr w:type="spellStart"/>
      <w:r w:rsidRPr="008E60C8">
        <w:rPr>
          <w:rFonts w:ascii="Cambria" w:eastAsia="Palatino Linotype" w:hAnsi="Cambria" w:cs="Calibri"/>
        </w:rPr>
        <w:t>KKCb</w:t>
      </w:r>
      <w:proofErr w:type="spellEnd"/>
      <w:r w:rsidRPr="008E60C8">
        <w:rPr>
          <w:rFonts w:ascii="Cambria" w:eastAsia="Palatino Linotype" w:hAnsi="Cambria" w:cs="Calibri"/>
        </w:rPr>
        <w:t>” -  kwota brutto oferty badanej.</w:t>
      </w:r>
    </w:p>
    <w:p w:rsidR="0008049A" w:rsidRPr="008E60C8" w:rsidRDefault="0008049A" w:rsidP="0008049A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przedstawi kosztu jednostkowego wydruku jednej strony lub nie przedstawi ww. listy </w:t>
      </w:r>
      <w:r w:rsidRPr="008E60C8">
        <w:rPr>
          <w:rFonts w:ascii="Times New Roman" w:hAnsi="Times New Roman" w:cs="Times New Roman"/>
          <w:sz w:val="24"/>
          <w:szCs w:val="24"/>
        </w:rPr>
        <w:t>materiałów i części eksploatacyjnych</w:t>
      </w:r>
      <w:r>
        <w:rPr>
          <w:rFonts w:ascii="Times New Roman" w:hAnsi="Times New Roman" w:cs="Times New Roman"/>
          <w:sz w:val="24"/>
          <w:szCs w:val="24"/>
        </w:rPr>
        <w:t xml:space="preserve"> otrzyma 0 pkt. </w:t>
      </w:r>
    </w:p>
    <w:p w:rsidR="00B458EB" w:rsidRPr="00E01304" w:rsidRDefault="00B458EB" w:rsidP="00F23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 xml:space="preserve">Warunki realizacji zamówienia </w:t>
      </w:r>
    </w:p>
    <w:p w:rsidR="00B458EB" w:rsidRPr="00E01304" w:rsidRDefault="00B458EB" w:rsidP="003F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termin realizacji zamówienia</w:t>
      </w:r>
    </w:p>
    <w:p w:rsidR="003F52A2" w:rsidRPr="00E01304" w:rsidRDefault="00B458EB" w:rsidP="003F52A2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Zamówienie zostanie wykonane w ciągu </w:t>
      </w:r>
      <w:r w:rsidR="003F52A2" w:rsidRPr="00E01304">
        <w:rPr>
          <w:rFonts w:ascii="Times New Roman" w:hAnsi="Times New Roman" w:cs="Times New Roman"/>
          <w:sz w:val="24"/>
          <w:szCs w:val="24"/>
        </w:rPr>
        <w:t>30</w:t>
      </w:r>
      <w:r w:rsidRPr="00E01304">
        <w:rPr>
          <w:rFonts w:ascii="Times New Roman" w:hAnsi="Times New Roman" w:cs="Times New Roman"/>
          <w:sz w:val="24"/>
          <w:szCs w:val="24"/>
        </w:rPr>
        <w:t xml:space="preserve"> dni, od dnia zawarcia umowy.</w:t>
      </w:r>
    </w:p>
    <w:p w:rsidR="00B458EB" w:rsidRPr="00E01304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warunki płatności</w:t>
      </w:r>
    </w:p>
    <w:p w:rsidR="00B458EB" w:rsidRPr="00E01304" w:rsidRDefault="00B458EB" w:rsidP="00F232D6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Należność za wykonaną usługę / dostawę zostanie uregulowana p</w:t>
      </w:r>
      <w:r w:rsidR="00F232D6" w:rsidRPr="00E01304">
        <w:rPr>
          <w:rFonts w:ascii="Times New Roman" w:hAnsi="Times New Roman" w:cs="Times New Roman"/>
          <w:sz w:val="24"/>
          <w:szCs w:val="24"/>
        </w:rPr>
        <w:t>rzelewem bankowym, w terminie 30</w:t>
      </w:r>
      <w:r w:rsidRPr="00E01304">
        <w:rPr>
          <w:rFonts w:ascii="Times New Roman" w:hAnsi="Times New Roman" w:cs="Times New Roman"/>
          <w:sz w:val="24"/>
          <w:szCs w:val="24"/>
        </w:rPr>
        <w:t xml:space="preserve"> dni od daty otrzymania przez Zamawiającego prawidłowo wystawionej faktury VAT. Za dzień zapłaty przyjmuje się dzień złożenia zlecenia płatności w banku Zamawiającego.</w:t>
      </w:r>
      <w:r w:rsidR="00F232D6" w:rsidRPr="00E01304">
        <w:rPr>
          <w:rFonts w:ascii="Times New Roman" w:hAnsi="Times New Roman" w:cs="Times New Roman"/>
          <w:sz w:val="24"/>
          <w:szCs w:val="24"/>
        </w:rPr>
        <w:t xml:space="preserve"> Warunkiem wystawienia faktury jest podpisany przez obie strony protokół odbioru.</w:t>
      </w:r>
    </w:p>
    <w:p w:rsidR="001902C0" w:rsidRPr="00E01304" w:rsidRDefault="00F232D6" w:rsidP="001902C0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04">
        <w:rPr>
          <w:rFonts w:ascii="Times New Roman" w:hAnsi="Times New Roman" w:cs="Times New Roman"/>
          <w:color w:val="000000"/>
          <w:sz w:val="24"/>
          <w:szCs w:val="24"/>
        </w:rPr>
        <w:t>Pozostałe warunki realizacji zadania zostały określone we wzorze umowy stanowiącym załącznik nr 2 do zapytania</w:t>
      </w:r>
      <w:r w:rsidR="001902C0" w:rsidRPr="00E013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A9F" w:rsidRDefault="001902C0" w:rsidP="006C74F7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04">
        <w:rPr>
          <w:rFonts w:ascii="Times New Roman" w:hAnsi="Times New Roman" w:cs="Times New Roman"/>
          <w:color w:val="000000"/>
          <w:sz w:val="24"/>
          <w:szCs w:val="24"/>
        </w:rPr>
        <w:t>Zamawiający zastrzega, że może unieważnić niniejsze postępowania na każdym etapie bez podania przyczyny</w:t>
      </w:r>
    </w:p>
    <w:p w:rsidR="006C74F7" w:rsidRPr="006C74F7" w:rsidRDefault="006C74F7" w:rsidP="0008049A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A9F" w:rsidRPr="00600A20" w:rsidRDefault="00190A9F" w:rsidP="00600A20">
      <w:pPr>
        <w:pStyle w:val="Akapitzlist"/>
        <w:numPr>
          <w:ilvl w:val="1"/>
          <w:numId w:val="1"/>
        </w:numPr>
        <w:spacing w:after="241"/>
        <w:ind w:left="284" w:right="97"/>
        <w:rPr>
          <w:rFonts w:ascii="Times New Roman" w:hAnsi="Times New Roman" w:cs="Times New Roman"/>
          <w:b/>
          <w:sz w:val="24"/>
          <w:szCs w:val="24"/>
        </w:rPr>
      </w:pPr>
      <w:r w:rsidRPr="00600A20">
        <w:rPr>
          <w:rFonts w:ascii="Times New Roman" w:hAnsi="Times New Roman" w:cs="Times New Roman"/>
          <w:b/>
          <w:sz w:val="24"/>
          <w:szCs w:val="24"/>
        </w:rPr>
        <w:t>Warunki udziału w postępowaniu oraz oświadczenia i dokumenty jakie mają dostarczyć Wykonawcy w celu potwierdzenia spełniania warunków, wykluczenia wykonawców.</w:t>
      </w:r>
    </w:p>
    <w:p w:rsidR="00190A9F" w:rsidRPr="00190A9F" w:rsidRDefault="00190A9F" w:rsidP="00190A9F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  <w:r w:rsidRPr="00190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9F" w:rsidRPr="00600A20" w:rsidRDefault="00190A9F" w:rsidP="00190A9F">
      <w:pPr>
        <w:numPr>
          <w:ilvl w:val="0"/>
          <w:numId w:val="10"/>
        </w:numPr>
        <w:spacing w:after="9" w:line="247" w:lineRule="auto"/>
        <w:ind w:left="851" w:right="97"/>
        <w:jc w:val="both"/>
        <w:rPr>
          <w:rFonts w:ascii="Times New Roman" w:hAnsi="Times New Roman" w:cs="Times New Roman"/>
          <w:sz w:val="24"/>
          <w:szCs w:val="24"/>
        </w:rPr>
      </w:pPr>
      <w:r w:rsidRPr="00190A9F">
        <w:rPr>
          <w:rFonts w:ascii="Times New Roman" w:hAnsi="Times New Roman" w:cs="Times New Roman"/>
          <w:sz w:val="24"/>
          <w:szCs w:val="24"/>
        </w:rPr>
        <w:t xml:space="preserve">Zamawiający wymaga aby Wykonawca wykazał, że dysponuje w celu realizacji przedmiotu umowy </w:t>
      </w:r>
      <w:r>
        <w:rPr>
          <w:rFonts w:ascii="Times New Roman" w:hAnsi="Times New Roman" w:cs="Times New Roman"/>
          <w:sz w:val="24"/>
          <w:szCs w:val="24"/>
        </w:rPr>
        <w:t xml:space="preserve">min. 3 </w:t>
      </w:r>
      <w:r w:rsidRPr="00190A9F">
        <w:rPr>
          <w:rFonts w:ascii="Times New Roman" w:hAnsi="Times New Roman" w:cs="Times New Roman"/>
          <w:sz w:val="24"/>
          <w:szCs w:val="24"/>
        </w:rPr>
        <w:t>osobami zdo</w:t>
      </w:r>
      <w:r>
        <w:rPr>
          <w:rFonts w:ascii="Times New Roman" w:hAnsi="Times New Roman" w:cs="Times New Roman"/>
          <w:sz w:val="24"/>
          <w:szCs w:val="24"/>
        </w:rPr>
        <w:t>lnymi do realizacji zamówienia (techników serwisu)</w:t>
      </w:r>
      <w:r w:rsidRPr="00190A9F">
        <w:rPr>
          <w:rFonts w:ascii="Times New Roman" w:hAnsi="Times New Roman" w:cs="Times New Roman"/>
          <w:sz w:val="24"/>
          <w:szCs w:val="24"/>
        </w:rPr>
        <w:t xml:space="preserve">, posiadającymi co najmniej roczne doświadczenie w </w:t>
      </w:r>
      <w:r>
        <w:rPr>
          <w:rFonts w:ascii="Times New Roman" w:hAnsi="Times New Roman" w:cs="Times New Roman"/>
          <w:sz w:val="24"/>
          <w:szCs w:val="24"/>
        </w:rPr>
        <w:t xml:space="preserve">zakresie serwisowania drukujących urządzeń wielofunkcyjnych. </w:t>
      </w:r>
      <w:r w:rsidR="00631D5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600A20">
        <w:rPr>
          <w:rFonts w:ascii="Times New Roman" w:hAnsi="Times New Roman" w:cs="Times New Roman"/>
          <w:sz w:val="24"/>
          <w:szCs w:val="24"/>
        </w:rPr>
        <w:t>powyższego</w:t>
      </w:r>
      <w:r w:rsidR="00631D55">
        <w:rPr>
          <w:rFonts w:ascii="Times New Roman" w:hAnsi="Times New Roman" w:cs="Times New Roman"/>
          <w:sz w:val="24"/>
          <w:szCs w:val="24"/>
        </w:rPr>
        <w:t xml:space="preserve"> warunku Wykonawca (Sprzedawca) przedstawi Zamawiającemu (Kupującemu) </w:t>
      </w:r>
      <w:r w:rsidR="00A42750" w:rsidRPr="00600A20">
        <w:rPr>
          <w:rFonts w:ascii="Times New Roman" w:hAnsi="Times New Roman" w:cs="Times New Roman"/>
          <w:sz w:val="24"/>
          <w:szCs w:val="24"/>
        </w:rPr>
        <w:t>wykaz</w:t>
      </w:r>
      <w:r w:rsidRPr="00600A20">
        <w:rPr>
          <w:rFonts w:ascii="Times New Roman" w:hAnsi="Times New Roman" w:cs="Times New Roman"/>
          <w:sz w:val="24"/>
          <w:szCs w:val="24"/>
        </w:rPr>
        <w:t xml:space="preserve"> </w:t>
      </w:r>
      <w:r w:rsidR="00631D55" w:rsidRPr="00600A20">
        <w:rPr>
          <w:rFonts w:ascii="Times New Roman" w:hAnsi="Times New Roman" w:cs="Times New Roman"/>
          <w:sz w:val="24"/>
          <w:szCs w:val="24"/>
        </w:rPr>
        <w:t>osób skierowanych do realizacji zadania zgodnie z załącznikiem nr 3 do zapytania</w:t>
      </w:r>
    </w:p>
    <w:p w:rsidR="00190A9F" w:rsidRPr="00190A9F" w:rsidRDefault="00190A9F" w:rsidP="00190A9F">
      <w:pPr>
        <w:numPr>
          <w:ilvl w:val="0"/>
          <w:numId w:val="10"/>
        </w:numPr>
        <w:spacing w:after="9" w:line="247" w:lineRule="auto"/>
        <w:ind w:left="851" w:right="97"/>
        <w:jc w:val="both"/>
        <w:rPr>
          <w:rFonts w:ascii="Times New Roman" w:hAnsi="Times New Roman" w:cs="Times New Roman"/>
          <w:sz w:val="24"/>
          <w:szCs w:val="24"/>
        </w:rPr>
      </w:pPr>
      <w:r w:rsidRPr="00190A9F">
        <w:rPr>
          <w:rFonts w:ascii="Times New Roman" w:hAnsi="Times New Roman" w:cs="Times New Roman"/>
          <w:sz w:val="24"/>
          <w:szCs w:val="24"/>
        </w:rPr>
        <w:t>Zamawiający wymaga aby Wykonawca wykazał, że</w:t>
      </w:r>
      <w:r>
        <w:rPr>
          <w:rFonts w:ascii="Times New Roman" w:hAnsi="Times New Roman" w:cs="Times New Roman"/>
          <w:sz w:val="24"/>
          <w:szCs w:val="24"/>
        </w:rPr>
        <w:t xml:space="preserve"> posiada </w:t>
      </w:r>
      <w:r w:rsidR="00631D55">
        <w:rPr>
          <w:rFonts w:ascii="Times New Roman" w:hAnsi="Times New Roman" w:cs="Times New Roman"/>
          <w:sz w:val="24"/>
          <w:szCs w:val="24"/>
        </w:rPr>
        <w:t xml:space="preserve">aktualną </w:t>
      </w:r>
      <w:r>
        <w:rPr>
          <w:rFonts w:ascii="Times New Roman" w:hAnsi="Times New Roman" w:cs="Times New Roman"/>
          <w:sz w:val="24"/>
          <w:szCs w:val="24"/>
        </w:rPr>
        <w:t>autoryzację</w:t>
      </w:r>
      <w:r w:rsidR="00631D55">
        <w:rPr>
          <w:rFonts w:ascii="Times New Roman" w:hAnsi="Times New Roman" w:cs="Times New Roman"/>
          <w:sz w:val="24"/>
          <w:szCs w:val="24"/>
        </w:rPr>
        <w:t xml:space="preserve"> sprzedaży i serwisu oferowanych urządzeń. W celu spełnienia powyższego warunku Wykonawca (Sprzedawca) przedstawi Zamawiającemu (Kupującemu) poświadczenie posiadania powyższych certyfikacji.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9F" w:rsidRDefault="00190A9F" w:rsidP="00190A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49A" w:rsidRPr="00190A9F" w:rsidRDefault="0008049A" w:rsidP="00190A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1D5" w:rsidRPr="001911D5" w:rsidRDefault="001911D5" w:rsidP="001911D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91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o dokumentach jakie wykonawca musi załączyć do oferty </w:t>
      </w:r>
    </w:p>
    <w:p w:rsidR="001911D5" w:rsidRPr="001911D5" w:rsidRDefault="001911D5" w:rsidP="001911D5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11D5">
        <w:rPr>
          <w:rFonts w:ascii="Times New Roman" w:hAnsi="Times New Roman" w:cs="Times New Roman"/>
          <w:sz w:val="24"/>
          <w:szCs w:val="24"/>
        </w:rPr>
        <w:t xml:space="preserve">Do oferty należy złączyć specyfikację techniczną ofertowanego sprzętu potwierdzającą określone wyżej parametry dla każdego z produktów o których mowa w punkcie II. </w:t>
      </w:r>
    </w:p>
    <w:p w:rsidR="001911D5" w:rsidRPr="001911D5" w:rsidRDefault="001911D5" w:rsidP="006C74F7">
      <w:pPr>
        <w:pStyle w:val="Akapitzlist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11D5">
        <w:rPr>
          <w:rFonts w:ascii="Times New Roman" w:hAnsi="Times New Roman" w:cs="Times New Roman"/>
          <w:sz w:val="24"/>
          <w:szCs w:val="24"/>
        </w:rPr>
        <w:t xml:space="preserve">W przypadku kiedy dany parametr nie jest określony w specyfikacji podstawowej danego producenta Zamawiający dopuszcza oświadczenie dostawcy o zgodności danego parametru ze specyfikacją Zamawiającego. </w:t>
      </w:r>
    </w:p>
    <w:p w:rsidR="001911D5" w:rsidRDefault="001911D5" w:rsidP="001911D5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osób </w:t>
      </w:r>
      <w:r w:rsidR="006C74F7">
        <w:rPr>
          <w:rFonts w:ascii="Times New Roman" w:hAnsi="Times New Roman" w:cs="Times New Roman"/>
          <w:sz w:val="24"/>
          <w:szCs w:val="24"/>
        </w:rPr>
        <w:t xml:space="preserve">o którym mowa w pkt V ust. 2 zapytania, </w:t>
      </w:r>
      <w:r>
        <w:rPr>
          <w:rFonts w:ascii="Times New Roman" w:hAnsi="Times New Roman" w:cs="Times New Roman"/>
          <w:sz w:val="24"/>
          <w:szCs w:val="24"/>
        </w:rPr>
        <w:t>zgodnie z załącznikiem nr 3 do zapytania.</w:t>
      </w:r>
    </w:p>
    <w:p w:rsidR="001911D5" w:rsidRDefault="001911D5" w:rsidP="001911D5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posiadanie aktualnej autoryzacji sprzedaży i serwisu oferowanych urządzeń.</w:t>
      </w:r>
    </w:p>
    <w:p w:rsidR="001911D5" w:rsidRPr="006C74F7" w:rsidRDefault="001911D5" w:rsidP="001911D5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</w:t>
      </w:r>
      <w:r w:rsidRPr="008E60C8">
        <w:rPr>
          <w:rFonts w:ascii="Times New Roman" w:hAnsi="Times New Roman" w:cs="Times New Roman"/>
          <w:sz w:val="24"/>
          <w:szCs w:val="24"/>
        </w:rPr>
        <w:t xml:space="preserve"> materiałów i części eksploatacyjnych przewidzianych przez producenta urządzenia do wymiany w</w:t>
      </w:r>
      <w:r>
        <w:rPr>
          <w:rFonts w:ascii="Times New Roman" w:hAnsi="Times New Roman" w:cs="Times New Roman"/>
          <w:sz w:val="24"/>
          <w:szCs w:val="24"/>
        </w:rPr>
        <w:t>raz z ilością stron przewidzianych</w:t>
      </w:r>
      <w:r w:rsidRPr="008E60C8">
        <w:rPr>
          <w:rFonts w:ascii="Times New Roman" w:hAnsi="Times New Roman" w:cs="Times New Roman"/>
          <w:sz w:val="24"/>
          <w:szCs w:val="24"/>
        </w:rPr>
        <w:t xml:space="preserve"> przez producenta (żywotność)</w:t>
      </w:r>
      <w:r>
        <w:rPr>
          <w:rFonts w:ascii="Times New Roman" w:hAnsi="Times New Roman" w:cs="Times New Roman"/>
          <w:sz w:val="24"/>
          <w:szCs w:val="24"/>
        </w:rPr>
        <w:t xml:space="preserve"> dla danego materiału eksploatacyjnego  dla „</w:t>
      </w:r>
      <w:r w:rsidRPr="001911D5">
        <w:rPr>
          <w:rFonts w:ascii="Times New Roman" w:hAnsi="Times New Roman" w:cs="Times New Roman"/>
          <w:sz w:val="24"/>
          <w:szCs w:val="24"/>
        </w:rPr>
        <w:t>Kosztu wydruku monochromatycznego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6C74F7">
        <w:rPr>
          <w:rFonts w:ascii="Times New Roman" w:hAnsi="Times New Roman" w:cs="Times New Roman"/>
          <w:i/>
          <w:sz w:val="24"/>
          <w:szCs w:val="24"/>
        </w:rPr>
        <w:t xml:space="preserve">(jeżeli dotyczy – dotyczy poza cenowych kryteriów oceny ofert). </w:t>
      </w:r>
    </w:p>
    <w:p w:rsidR="001911D5" w:rsidRPr="006C74F7" w:rsidRDefault="001911D5" w:rsidP="001911D5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</w:t>
      </w:r>
      <w:r w:rsidRPr="008E60C8">
        <w:rPr>
          <w:rFonts w:ascii="Times New Roman" w:hAnsi="Times New Roman" w:cs="Times New Roman"/>
          <w:sz w:val="24"/>
          <w:szCs w:val="24"/>
        </w:rPr>
        <w:t xml:space="preserve"> materiałów i części eksploatacyjnych przewidzianych przez producenta urządzenia do wymiany w</w:t>
      </w:r>
      <w:r>
        <w:rPr>
          <w:rFonts w:ascii="Times New Roman" w:hAnsi="Times New Roman" w:cs="Times New Roman"/>
          <w:sz w:val="24"/>
          <w:szCs w:val="24"/>
        </w:rPr>
        <w:t>raz z ilością stron przewidzianych</w:t>
      </w:r>
      <w:r w:rsidRPr="008E60C8">
        <w:rPr>
          <w:rFonts w:ascii="Times New Roman" w:hAnsi="Times New Roman" w:cs="Times New Roman"/>
          <w:sz w:val="24"/>
          <w:szCs w:val="24"/>
        </w:rPr>
        <w:t xml:space="preserve"> przez producenta (żywotność)</w:t>
      </w:r>
      <w:r>
        <w:rPr>
          <w:rFonts w:ascii="Times New Roman" w:hAnsi="Times New Roman" w:cs="Times New Roman"/>
          <w:sz w:val="24"/>
          <w:szCs w:val="24"/>
        </w:rPr>
        <w:t xml:space="preserve"> dla danego materiału eksploatacyjnego  dla „</w:t>
      </w:r>
      <w:r w:rsidRPr="001911D5">
        <w:rPr>
          <w:rFonts w:ascii="Times New Roman" w:hAnsi="Times New Roman" w:cs="Times New Roman"/>
          <w:sz w:val="24"/>
          <w:szCs w:val="24"/>
        </w:rPr>
        <w:t>Kosztu wydruku kolorowego”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4F7">
        <w:rPr>
          <w:rFonts w:ascii="Times New Roman" w:hAnsi="Times New Roman" w:cs="Times New Roman"/>
          <w:i/>
          <w:sz w:val="24"/>
          <w:szCs w:val="24"/>
        </w:rPr>
        <w:t xml:space="preserve">(jeżeli dotyczy – dotyczy poza cenowych kryteriów oceny ofert).  </w:t>
      </w:r>
    </w:p>
    <w:p w:rsidR="006C74F7" w:rsidRPr="006C74F7" w:rsidRDefault="001911D5" w:rsidP="001911D5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posiadanie certyfikatu środowiskowego lub jakościowego </w:t>
      </w:r>
      <w:r w:rsidRPr="006C74F7">
        <w:rPr>
          <w:rFonts w:ascii="Times New Roman" w:hAnsi="Times New Roman" w:cs="Times New Roman"/>
          <w:i/>
          <w:sz w:val="24"/>
          <w:szCs w:val="24"/>
        </w:rPr>
        <w:t>(jeżeli dotyczy – dotyczy poza cenowych kryteriów oceny ofert).</w:t>
      </w:r>
    </w:p>
    <w:p w:rsidR="001911D5" w:rsidRPr="006C74F7" w:rsidRDefault="006C74F7" w:rsidP="006C74F7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11D5">
        <w:rPr>
          <w:rFonts w:ascii="Times New Roman" w:hAnsi="Times New Roman" w:cs="Times New Roman"/>
          <w:sz w:val="24"/>
          <w:szCs w:val="24"/>
        </w:rPr>
        <w:t xml:space="preserve">Zamawiający informuje, że  w sytuacji kiedy dokumenty (specyfikacje) lub oświadczenia składane w postępowaniu są niekompletne lub zawierają błędy, może wezwać wykonawcę odpowiednio do ich złożenia, poprawienia lub uzupełnienia w wyznaczonym terminie. Brak odpowiedzi na wezwanie będzie skutkowało odrzuceniem oferty. </w:t>
      </w:r>
      <w:r w:rsidR="001911D5" w:rsidRPr="006C7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11D5" w:rsidRPr="006C74F7" w:rsidRDefault="001911D5" w:rsidP="006C74F7">
      <w:pPr>
        <w:pStyle w:val="Akapitzlist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Składający ofertę jest nią związany przez okres </w:t>
      </w:r>
      <w:r w:rsidR="001902C0" w:rsidRPr="00E01304">
        <w:rPr>
          <w:rFonts w:ascii="Times New Roman" w:hAnsi="Times New Roman" w:cs="Times New Roman"/>
          <w:sz w:val="24"/>
          <w:szCs w:val="24"/>
        </w:rPr>
        <w:t>30</w:t>
      </w:r>
      <w:r w:rsidRPr="00E01304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>Termin, miejsce i sposób składnia ofert</w:t>
      </w:r>
    </w:p>
    <w:p w:rsidR="001902C0" w:rsidRPr="00E01304" w:rsidRDefault="001902C0" w:rsidP="001902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:rsidR="0099411B" w:rsidRPr="00E01304" w:rsidRDefault="001902C0" w:rsidP="0099411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Ofertę należy złożyć na formularzu stanowiącym załącznik nr 1 do zapytania ofertowego w terminie </w:t>
      </w:r>
      <w:r w:rsidRPr="00E013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dnia </w:t>
      </w:r>
      <w:r w:rsidR="00E01304" w:rsidRPr="00E01304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E013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sierpnia 2022 r do godz. 09:00</w:t>
      </w:r>
      <w:r w:rsidRPr="00E01304">
        <w:rPr>
          <w:rFonts w:ascii="Times New Roman" w:hAnsi="Times New Roman" w:cs="Times New Roman"/>
          <w:sz w:val="24"/>
          <w:szCs w:val="24"/>
        </w:rPr>
        <w:t xml:space="preserve">., drogą e-mailową na adres: </w:t>
      </w:r>
      <w:hyperlink r:id="rId7" w:history="1">
        <w:r w:rsidRPr="00E01304">
          <w:rPr>
            <w:rStyle w:val="Hipercze"/>
            <w:rFonts w:ascii="Times New Roman" w:hAnsi="Times New Roman" w:cs="Times New Roman"/>
            <w:sz w:val="24"/>
            <w:szCs w:val="24"/>
          </w:rPr>
          <w:t>kancelaria@bydgoszcz.rdos.gov.pl</w:t>
        </w:r>
      </w:hyperlink>
      <w:r w:rsidRPr="00E01304">
        <w:rPr>
          <w:rFonts w:ascii="Times New Roman" w:hAnsi="Times New Roman" w:cs="Times New Roman"/>
          <w:sz w:val="24"/>
          <w:szCs w:val="24"/>
        </w:rPr>
        <w:t xml:space="preserve"> z dopiskiem: „</w:t>
      </w:r>
      <w:r w:rsidR="00E01304" w:rsidRPr="00E01304">
        <w:rPr>
          <w:rFonts w:ascii="Times New Roman" w:hAnsi="Times New Roman" w:cs="Times New Roman"/>
          <w:sz w:val="24"/>
          <w:szCs w:val="24"/>
          <w:u w:val="single"/>
        </w:rPr>
        <w:t>Oferta na zakup urządzeń wielofunkcyjnych</w:t>
      </w:r>
      <w:r w:rsidRPr="00E01304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E01304">
        <w:rPr>
          <w:rFonts w:ascii="Times New Roman" w:hAnsi="Times New Roman" w:cs="Times New Roman"/>
          <w:sz w:val="24"/>
          <w:szCs w:val="24"/>
        </w:rPr>
        <w:t xml:space="preserve"> </w:t>
      </w:r>
      <w:r w:rsidR="0099411B" w:rsidRPr="00E01304">
        <w:rPr>
          <w:rFonts w:ascii="Times New Roman" w:hAnsi="Times New Roman" w:cs="Times New Roman"/>
          <w:sz w:val="24"/>
          <w:szCs w:val="24"/>
        </w:rPr>
        <w:t xml:space="preserve"> lub listownie na adres Regionalna Dyrekcja Ochrony Środowiska w Bydgoszczy 85-009 Bydgoszcz, ul. Dworcowa 81 z dopiskiem: „</w:t>
      </w:r>
      <w:r w:rsidR="00E01304" w:rsidRPr="00E01304">
        <w:rPr>
          <w:rFonts w:ascii="Times New Roman" w:hAnsi="Times New Roman" w:cs="Times New Roman"/>
          <w:sz w:val="24"/>
          <w:szCs w:val="24"/>
          <w:u w:val="single"/>
        </w:rPr>
        <w:t>Oferta na zakup urządzeń wielofunkcyjnych</w:t>
      </w:r>
      <w:r w:rsidR="0099411B" w:rsidRPr="00E01304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99411B" w:rsidRPr="00E013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411B" w:rsidRPr="00E01304" w:rsidRDefault="0099411B" w:rsidP="0099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 xml:space="preserve">Informacja o dokumentach jakie wykonawca musi załączyć do oferty </w:t>
      </w:r>
    </w:p>
    <w:p w:rsidR="004647CB" w:rsidRPr="00E01304" w:rsidRDefault="00B458E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Do oferty należy z</w:t>
      </w:r>
      <w:r w:rsidR="003F52A2" w:rsidRPr="00E01304">
        <w:rPr>
          <w:rFonts w:ascii="Times New Roman" w:hAnsi="Times New Roman" w:cs="Times New Roman"/>
          <w:sz w:val="24"/>
          <w:szCs w:val="24"/>
        </w:rPr>
        <w:t>a</w:t>
      </w:r>
      <w:r w:rsidRPr="00E01304">
        <w:rPr>
          <w:rFonts w:ascii="Times New Roman" w:hAnsi="Times New Roman" w:cs="Times New Roman"/>
          <w:sz w:val="24"/>
          <w:szCs w:val="24"/>
        </w:rPr>
        <w:t xml:space="preserve">łączyć </w:t>
      </w:r>
      <w:r w:rsidR="004647CB" w:rsidRPr="00E01304">
        <w:rPr>
          <w:rFonts w:ascii="Times New Roman" w:hAnsi="Times New Roman" w:cs="Times New Roman"/>
          <w:sz w:val="24"/>
          <w:szCs w:val="24"/>
        </w:rPr>
        <w:t>specyfikację techniczną</w:t>
      </w:r>
      <w:r w:rsidR="001902C0" w:rsidRPr="00E01304">
        <w:rPr>
          <w:rFonts w:ascii="Times New Roman" w:hAnsi="Times New Roman" w:cs="Times New Roman"/>
          <w:sz w:val="24"/>
          <w:szCs w:val="24"/>
        </w:rPr>
        <w:t xml:space="preserve"> ofertowanego sprzętu potwierdzającą określone wyżej</w:t>
      </w:r>
      <w:r w:rsidR="00A66C3D" w:rsidRPr="00E01304">
        <w:rPr>
          <w:rFonts w:ascii="Times New Roman" w:hAnsi="Times New Roman" w:cs="Times New Roman"/>
          <w:sz w:val="24"/>
          <w:szCs w:val="24"/>
        </w:rPr>
        <w:t xml:space="preserve"> </w:t>
      </w:r>
      <w:r w:rsidR="004647CB" w:rsidRPr="00E01304">
        <w:rPr>
          <w:rFonts w:ascii="Times New Roman" w:hAnsi="Times New Roman" w:cs="Times New Roman"/>
          <w:sz w:val="24"/>
          <w:szCs w:val="24"/>
        </w:rPr>
        <w:t>parametry</w:t>
      </w:r>
      <w:r w:rsidR="00A66C3D" w:rsidRPr="00E01304">
        <w:rPr>
          <w:rFonts w:ascii="Times New Roman" w:hAnsi="Times New Roman" w:cs="Times New Roman"/>
          <w:sz w:val="24"/>
          <w:szCs w:val="24"/>
        </w:rPr>
        <w:t xml:space="preserve"> dla każdego z produktów o których mowa w punkcie II.</w:t>
      </w:r>
      <w:r w:rsidR="001902C0" w:rsidRPr="00E01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EB" w:rsidRPr="00E01304" w:rsidRDefault="00A66C3D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W przypadku kiedy dany parametr nie jest określony w specyfikacji podstawowej danego producenta </w:t>
      </w:r>
      <w:r w:rsidR="004647CB" w:rsidRPr="00E01304">
        <w:rPr>
          <w:rFonts w:ascii="Times New Roman" w:hAnsi="Times New Roman" w:cs="Times New Roman"/>
          <w:sz w:val="24"/>
          <w:szCs w:val="24"/>
        </w:rPr>
        <w:t>Zamawiający</w:t>
      </w:r>
      <w:r w:rsidRPr="00E01304">
        <w:rPr>
          <w:rFonts w:ascii="Times New Roman" w:hAnsi="Times New Roman" w:cs="Times New Roman"/>
          <w:sz w:val="24"/>
          <w:szCs w:val="24"/>
        </w:rPr>
        <w:t xml:space="preserve"> dopuszcza oświadczenie dostawcy o zgodności danego </w:t>
      </w:r>
      <w:r w:rsidR="004647CB" w:rsidRPr="00E01304">
        <w:rPr>
          <w:rFonts w:ascii="Times New Roman" w:hAnsi="Times New Roman" w:cs="Times New Roman"/>
          <w:sz w:val="24"/>
          <w:szCs w:val="24"/>
        </w:rPr>
        <w:t>parametru</w:t>
      </w:r>
      <w:r w:rsidRPr="00E01304">
        <w:rPr>
          <w:rFonts w:ascii="Times New Roman" w:hAnsi="Times New Roman" w:cs="Times New Roman"/>
          <w:sz w:val="24"/>
          <w:szCs w:val="24"/>
        </w:rPr>
        <w:t xml:space="preserve"> ze specyfikacją Zamawiającego. </w:t>
      </w:r>
    </w:p>
    <w:p w:rsidR="004647CB" w:rsidRPr="00E01304" w:rsidRDefault="004647CB" w:rsidP="004647CB">
      <w:pPr>
        <w:pStyle w:val="Akapitzlist"/>
        <w:numPr>
          <w:ilvl w:val="4"/>
          <w:numId w:val="1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Zamawiający informuje, że  w sytuacji kiedy dokumenty (specyfikacje) lub oświadczenia składane w postępowaniu są niekompletne lub zawierają błędy, może wezwać wykonawcę odpowiednio do ich złożenia, poprawienia lub uzupełnienia w wyznaczonym terminie. Brak odpowiedzi na wezwanie będzie skutkowało odrzuceniem oferty. 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 xml:space="preserve">Informacja dotycząca negocjacji z wykonawcami 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Dopuszcza się negocjowanie oferowanych cen ze wszystkimi wykonawcami, którzy złożyli prawidłowe oferty.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>Informacja o sposobie komunikacji Zamawiającego z wykonawcami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Porozumiewanie się z Zamawiającym w związku z zapytaniem ofertowym:</w:t>
      </w:r>
    </w:p>
    <w:p w:rsidR="00B458EB" w:rsidRPr="00E01304" w:rsidRDefault="00B458EB" w:rsidP="009941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 xml:space="preserve">osoba uprawniona ze strony Zamawiającego do kontaktów z Wykonawcami: </w:t>
      </w:r>
      <w:r w:rsidR="0099411B" w:rsidRPr="00E01304">
        <w:rPr>
          <w:rFonts w:ascii="Times New Roman" w:hAnsi="Times New Roman" w:cs="Times New Roman"/>
          <w:sz w:val="24"/>
          <w:szCs w:val="24"/>
        </w:rPr>
        <w:t xml:space="preserve">p. Grzegorz Rybacki, nr tel. 52/ 50 65 666, adres email: </w:t>
      </w:r>
      <w:hyperlink r:id="rId8" w:history="1">
        <w:r w:rsidR="0099411B" w:rsidRPr="00E01304">
          <w:rPr>
            <w:rStyle w:val="Hipercze"/>
            <w:rFonts w:ascii="Times New Roman" w:hAnsi="Times New Roman" w:cs="Times New Roman"/>
            <w:sz w:val="24"/>
            <w:szCs w:val="24"/>
          </w:rPr>
          <w:t>grzegorz.rybacki@bydgoszcz.rdos.gov.pl</w:t>
        </w:r>
      </w:hyperlink>
      <w:r w:rsidR="0099411B" w:rsidRPr="00E01304">
        <w:rPr>
          <w:rFonts w:ascii="Times New Roman" w:hAnsi="Times New Roman" w:cs="Times New Roman"/>
          <w:sz w:val="24"/>
          <w:szCs w:val="24"/>
        </w:rPr>
        <w:t xml:space="preserve">  </w:t>
      </w:r>
      <w:r w:rsidR="0099411B" w:rsidRPr="00E01304">
        <w:rPr>
          <w:rFonts w:ascii="Times New Roman" w:hAnsi="Times New Roman" w:cs="Times New Roman"/>
          <w:sz w:val="24"/>
          <w:szCs w:val="24"/>
        </w:rPr>
        <w:br/>
        <w:t xml:space="preserve">lub p. Andrzej Adamski, nr tel. 52/ 50 65 666, adres email: </w:t>
      </w:r>
      <w:hyperlink r:id="rId9" w:history="1">
        <w:r w:rsidR="0099411B" w:rsidRPr="00E01304">
          <w:rPr>
            <w:rStyle w:val="Hipercze"/>
            <w:rFonts w:ascii="Times New Roman" w:hAnsi="Times New Roman" w:cs="Times New Roman"/>
            <w:sz w:val="24"/>
            <w:szCs w:val="24"/>
          </w:rPr>
          <w:t>andrzej.adamski@bydgoszcz.rdos.gov.pl</w:t>
        </w:r>
      </w:hyperlink>
    </w:p>
    <w:p w:rsidR="00B458EB" w:rsidRPr="00E01304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korespondencja pisemna za pośrednictwem poczty, kuriera lub składana osobiście w sekretariacie Zamawiającego</w:t>
      </w:r>
      <w:r w:rsidR="0099411B" w:rsidRPr="00E01304">
        <w:rPr>
          <w:rFonts w:ascii="Times New Roman" w:hAnsi="Times New Roman" w:cs="Times New Roman"/>
          <w:sz w:val="24"/>
          <w:szCs w:val="24"/>
        </w:rPr>
        <w:t>.</w:t>
      </w:r>
    </w:p>
    <w:p w:rsidR="00B458EB" w:rsidRPr="00E01304" w:rsidRDefault="00B458EB" w:rsidP="00B458EB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B458EB" w:rsidRPr="00E01304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1304">
        <w:rPr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:rsidR="00B458EB" w:rsidRPr="00E01304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formularz ofertowy</w:t>
      </w:r>
    </w:p>
    <w:p w:rsidR="00B458EB" w:rsidRDefault="00F232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E01304">
        <w:rPr>
          <w:rFonts w:ascii="Times New Roman" w:hAnsi="Times New Roman" w:cs="Times New Roman"/>
          <w:sz w:val="24"/>
          <w:szCs w:val="24"/>
        </w:rPr>
        <w:t>wzór umowy</w:t>
      </w:r>
    </w:p>
    <w:p w:rsidR="00600A20" w:rsidRPr="00E01304" w:rsidRDefault="00600A20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</w:t>
      </w:r>
    </w:p>
    <w:p w:rsidR="005D58A9" w:rsidRPr="00E01304" w:rsidRDefault="005D58A9">
      <w:pPr>
        <w:rPr>
          <w:rFonts w:ascii="Times New Roman" w:hAnsi="Times New Roman" w:cs="Times New Roman"/>
          <w:sz w:val="24"/>
          <w:szCs w:val="24"/>
        </w:rPr>
      </w:pPr>
    </w:p>
    <w:sectPr w:rsidR="005D58A9" w:rsidRPr="00E013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6E" w:rsidRDefault="004B6E6E" w:rsidP="0099411B">
      <w:pPr>
        <w:spacing w:after="0" w:line="240" w:lineRule="auto"/>
      </w:pPr>
      <w:r>
        <w:separator/>
      </w:r>
    </w:p>
  </w:endnote>
  <w:endnote w:type="continuationSeparator" w:id="0">
    <w:p w:rsidR="004B6E6E" w:rsidRDefault="004B6E6E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6E" w:rsidRDefault="004B6E6E" w:rsidP="0099411B">
      <w:pPr>
        <w:spacing w:after="0" w:line="240" w:lineRule="auto"/>
      </w:pPr>
      <w:r>
        <w:separator/>
      </w:r>
    </w:p>
  </w:footnote>
  <w:footnote w:type="continuationSeparator" w:id="0">
    <w:p w:rsidR="004B6E6E" w:rsidRDefault="004B6E6E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D5" w:rsidRDefault="001911D5">
    <w:pPr>
      <w:pStyle w:val="Nagwek"/>
    </w:pPr>
    <w:r w:rsidRPr="003C18B8">
      <w:rPr>
        <w:noProof/>
        <w:lang w:eastAsia="pl-PL"/>
      </w:rPr>
      <w:drawing>
        <wp:inline distT="0" distB="0" distL="0" distR="0" wp14:anchorId="1DC6FBED" wp14:editId="75BB7628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7C74"/>
    <w:multiLevelType w:val="hybridMultilevel"/>
    <w:tmpl w:val="D04C906A"/>
    <w:lvl w:ilvl="0" w:tplc="2FC034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8D4103"/>
    <w:multiLevelType w:val="hybridMultilevel"/>
    <w:tmpl w:val="8A1E4C90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8049A"/>
    <w:rsid w:val="00096F72"/>
    <w:rsid w:val="00097C1B"/>
    <w:rsid w:val="00137570"/>
    <w:rsid w:val="00162F0B"/>
    <w:rsid w:val="001902C0"/>
    <w:rsid w:val="00190A9F"/>
    <w:rsid w:val="001911D5"/>
    <w:rsid w:val="001A68D1"/>
    <w:rsid w:val="00202D89"/>
    <w:rsid w:val="002660E5"/>
    <w:rsid w:val="003A41F0"/>
    <w:rsid w:val="003F52A2"/>
    <w:rsid w:val="00437BE5"/>
    <w:rsid w:val="004647CB"/>
    <w:rsid w:val="004B6E6E"/>
    <w:rsid w:val="005D58A9"/>
    <w:rsid w:val="00600A20"/>
    <w:rsid w:val="00631D55"/>
    <w:rsid w:val="00673BBC"/>
    <w:rsid w:val="006C74F7"/>
    <w:rsid w:val="006F2BFA"/>
    <w:rsid w:val="0075237D"/>
    <w:rsid w:val="008C6070"/>
    <w:rsid w:val="008E60C8"/>
    <w:rsid w:val="00912D49"/>
    <w:rsid w:val="0099411B"/>
    <w:rsid w:val="00A42750"/>
    <w:rsid w:val="00A66C3D"/>
    <w:rsid w:val="00B458EB"/>
    <w:rsid w:val="00C96CFD"/>
    <w:rsid w:val="00E01304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987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A9F"/>
    <w:pPr>
      <w:spacing w:after="9" w:line="240" w:lineRule="auto"/>
      <w:ind w:left="3" w:right="21" w:hanging="3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A9F"/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3134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8</cp:revision>
  <cp:lastPrinted>2022-08-02T10:03:00Z</cp:lastPrinted>
  <dcterms:created xsi:type="dcterms:W3CDTF">2022-08-01T11:00:00Z</dcterms:created>
  <dcterms:modified xsi:type="dcterms:W3CDTF">2022-08-02T10:36:00Z</dcterms:modified>
</cp:coreProperties>
</file>