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394A97" w:rsidRDefault="00C94FB0" w:rsidP="0005322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1</w:t>
      </w:r>
      <w:r w:rsidR="000A74FB">
        <w:rPr>
          <w:rFonts w:asciiTheme="minorHAnsi" w:hAnsiTheme="minorHAnsi" w:cstheme="minorHAnsi"/>
          <w:b/>
          <w:sz w:val="24"/>
          <w:szCs w:val="24"/>
        </w:rPr>
        <w:t>2</w:t>
      </w:r>
      <w:r w:rsidR="0005322C">
        <w:rPr>
          <w:rFonts w:asciiTheme="minorHAnsi" w:hAnsiTheme="minorHAnsi" w:cstheme="minorHAnsi"/>
          <w:b/>
          <w:sz w:val="24"/>
          <w:szCs w:val="24"/>
        </w:rPr>
        <w:t>/2021</w:t>
      </w:r>
    </w:p>
    <w:p w:rsidR="00025037" w:rsidRPr="00394A97" w:rsidRDefault="00025037" w:rsidP="0005322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4A97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394A97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394A97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394A97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394A97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Default="004057C8" w:rsidP="00E5607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150C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0A74FB">
        <w:rPr>
          <w:rFonts w:asciiTheme="minorHAnsi" w:hAnsiTheme="minorHAnsi" w:cstheme="minorHAnsi"/>
          <w:b/>
          <w:sz w:val="24"/>
          <w:szCs w:val="24"/>
        </w:rPr>
        <w:t>1-31.12</w:t>
      </w:r>
      <w:r w:rsidR="0005322C">
        <w:rPr>
          <w:rFonts w:asciiTheme="minorHAnsi" w:hAnsiTheme="minorHAnsi" w:cstheme="minorHAnsi"/>
          <w:b/>
          <w:sz w:val="24"/>
          <w:szCs w:val="24"/>
        </w:rPr>
        <w:t>.2021</w:t>
      </w:r>
      <w:r w:rsidR="005F609B" w:rsidRPr="000F150C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E5607E" w:rsidRPr="00394A97" w:rsidRDefault="00E5607E" w:rsidP="00E5607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A74FB" w:rsidRPr="006C0DD5" w:rsidRDefault="000A74FB" w:rsidP="000A74FB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6C0DD5">
        <w:rPr>
          <w:rFonts w:asciiTheme="minorHAnsi" w:hAnsiTheme="minorHAnsi" w:cstheme="minorHAnsi"/>
          <w:sz w:val="24"/>
          <w:szCs w:val="24"/>
        </w:rPr>
        <w:t>W okresie objętym niniejszą informacją, w związku z pandemią koronawirusa (</w:t>
      </w:r>
      <w:r w:rsidRPr="006C0DD5">
        <w:rPr>
          <w:rFonts w:asciiTheme="minorHAnsi" w:hAnsiTheme="minorHAnsi" w:cstheme="minorHAnsi"/>
          <w:iCs/>
          <w:sz w:val="24"/>
          <w:szCs w:val="24"/>
        </w:rPr>
        <w:t>COVID-19</w:t>
      </w:r>
      <w:r w:rsidRPr="006C0DD5">
        <w:rPr>
          <w:rFonts w:asciiTheme="minorHAnsi" w:hAnsiTheme="minorHAnsi" w:cstheme="minorHAnsi"/>
          <w:sz w:val="24"/>
          <w:szCs w:val="24"/>
        </w:rPr>
        <w:t>),  nie odbywały się posiedzenia Komitetu do Spraw Europejskich.</w:t>
      </w:r>
    </w:p>
    <w:p w:rsidR="002F01AC" w:rsidRPr="000F150C" w:rsidRDefault="002F01AC" w:rsidP="000F150C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0A74FB" w:rsidRDefault="000A74FB" w:rsidP="000A74FB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0A74FB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0A74FB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0A74FB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0A74FB" w:rsidRDefault="00A73FE5" w:rsidP="000A74FB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A74FB">
              <w:rPr>
                <w:rFonts w:asciiTheme="minorHAnsi" w:hAnsiTheme="minorHAnsi" w:cstheme="minorHAnsi"/>
                <w:b/>
              </w:rPr>
              <w:t>R</w:t>
            </w:r>
            <w:r w:rsidR="00B71F9D" w:rsidRPr="000A74FB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Transportu, Telekomunikacji i Energii (sesja ds. transportu) 9.12.2021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dyrektywy Parlamentu Europejskiego i Rady zmieniającej dyrektywę 2009/138/WE w odniesieniu do proporcjonalności, jakości nadzoru, sprawozdawczości, środków dotyczących gwarancji długoterminowych, narzędzi makroostrożnościowych, ryzyka dla zrównoważonego rozwoju, nadzoru nad grupą i nadzoru transgranicznego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 (COM(2021) 581).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dyrektywy Parlamentu Europejskiego i Rady ustanawiającej ramy na potrzeby prowadzenia działań na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prawczych oraz restrukturyzacji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i uporządkowanej likwidacji w odniesieniu do zakładów ubezpieczeń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i zakładów reasekuracji oraz zmieniającej dyrektywy 2002/47/WE, 2004/25/WE, 2009/138/WE, (UE) 2017/1132 i rozporządzenia (UE)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  <w:t>nr 1094/2010 i (UE) nr 648/2012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 (COM(2021) 582).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ds. Transportu, Telekomunikacji i Energii (energia)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 dniu 2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1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ds. Rolnictwa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 Rybołówstwa w dniach 12-13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zmieniającego rozporządzenie (UE) nr 575/2013 i dyrektywę 2014/59/UE w odniesieniu do traktowania ostrożnościowego grup globalnych instytucji o znaczeniu systemowym stosujących strategię restrukturyzacji i uporządkowanej likwidacji wielokrotnego punktu kontaktowego oraz metodykę pośredniej subskrypcji instrumentów kwalifikujących się do spełnienia minimalnego wymogu w zakresie funduszy własnych i zobowiązań kwalifikowalnych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 (COM(2021) 665).</w:t>
            </w:r>
          </w:p>
          <w:p w:rsidR="00C94FB0" w:rsidRPr="00C94FB0" w:rsidRDefault="00C94FB0" w:rsidP="00C94FB0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Wniosek o wyrażenie zgody na przystąpienie Polski do programu Europejskiej Współpracy Terytorialnej (Interreg) Region Morza Bałtyckiego 2021-2027.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wiodącej w nowo powołanej grupie eksperckiej Komisji Europejskiej (MRiPS).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do Spraw Zagranicznych (handel)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11 listopada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1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Rady ds. Transportu, Telekomunik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acji i Energii 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3 grudnia 2021 r (sesja dot. telekomunikacji).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UE ds. Zatrudnienia, Polityki Społecznej, Zdrowia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 Spraw Konsumenckich (zatrudnienie i polityka społeczna) w dniu 6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oddelegowania funkcjonariusza Policji na stanowisku Szefa Wydziału Operacyjnego Misji Doradczej Unii Europejskiej na rzecz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reformy sektora bezpieczeństwa 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 Iraku (EUAM).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UE ds. Zatrudnienia, Polityki Społecznej, Zdrowia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 Ochrony Konsumentów (zdrowie) w dniu 7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Stanowisko RP do projektu rozporządzenia Komisji (UE) zmieniającego rozporządzenie Komisji (UE) nr 651/2014 uznające niektóre rodzaje pomocy za zgodne z rynkiem wewnętrznym w zastosowaniu art. 107 i 108 Traktatu (projekt rozporządzenia).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Rady ds. Gos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podarczych i Finansowych w dniu 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7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Komunikat Komisji do Parlamentu Europejskiego, Rady, Europejskiego Komitetu Ekonomiczno-Społecznego i Komitetu Regionów: Komunikat w sprawie polityki rozszerzenia UE w 2021 r.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 (COM(2021) 644).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przedłużenia okresu oddelegowania pracownika Centrum Informatyki Resortu Finansów na stanowisku eksperta narodowego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 Eurostat.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Komunikat Komisji do Parlamentu Europejskiego, Rady, Europejskiego Banku Centralnego, Europejskiego Komitetu Ekonomiczno-Społecznego, Komitetu Regionów Gospodarka UE po pandemii COVID-19: wpływ na zarządzanie gospodarcze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 (COM(2021) 662).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1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1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pracownika MI na stanowisku eksperta n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arodowego w Dyrekcji Generalnej 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ds. Mobilności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 Transportu KE (DG MOVE).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Edukacji, Młodzieży, Kultury i Sportu (sport)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 dniu,30 listopada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ds. Transportu, Telekomunikacji i Energii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9 grudnia 2021 r (sesja dot. transportu).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Rady ds. Wymiaru Sprawiedliwości i Spraw Wewnętrznych w dniach 9-10 grudnia 2021 r. (sesja dot. spraw wewnętrznych).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na temat udziału Polski w instrumencie „Łącząc Europę” (Connecting Europe Facility – CEF).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Edukacji, Młodzieży, Kultury i Sportu (edukacja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 młodzież) w dniu 29 listopada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Sprawozdanie z posiedzenia Rady ds. Rolnictwa i Rybołówstwa w dniu 15 listopada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o stanie realizacji zadań nakładanych na ministerstwa i urzędy centralne.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C-601/21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Komisja Europejska przeciwko Rzeczypospolitej Polskiej</w:t>
            </w:r>
            <w:r w:rsidRPr="000A74FB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Instrukcja na posiedzenie Rady ds. Wymiaru Sprawiedliwości i Spraw Wewnętrznych w dniach 9-10 grudnia 2021 r. (sesja dot. wymiaru sprawiedliwości).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Edukacji, Młodzieży, Kultury i Sportu (kultura)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 dniu 30 listopada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Rady ds. Rolnictwa i Rybołówstwa w dniach 12-13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w sprawie zmiany instytucji wiodącej w gremiach Rady UE i Komisji Europejskiej (MKiDN).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edstawicieli COREPER I 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 dniach 8 i 10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Półroczne sprawozdanie dot. wyników monitorowania pomocy udzielonej beneficjentom prowadzącym działalność na terenie specjalnych stref ekonomicznych w sektorze motoryzacyjnym za I półrocze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Sprawozdanie z posiedzenia Rady  ds. Konkurencyjności (badania naukowe)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br/>
              <w:t>w dniu 26 listopada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II w dniach 8 i 10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Środowiska w dniu 20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Zagranicznych w dniu 13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Ogólnych w dniu 14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C-350/21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Spetsializirana prokuratura</w:t>
            </w:r>
            <w:r w:rsidRPr="000A74FB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C-602/21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Komisja Europejska przeciwko Rzeczypospolitej Polskiej</w:t>
            </w:r>
            <w:r w:rsidRPr="000A74FB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8 i 10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stanowiska Rzeczypospolitej Polskiej w sprawie wyborów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na stanowisko Dyrektora Wykonawczego Agencji Unii Europejskiej ds. Szkoleń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 Dziedzinie Ścigania (CEPOL).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Wniosek Ministra Funduszy i Polityki Regionalnej o wyrażenie zgody na przystąpienie Polski do programu Europejskiej Współpracy Terytorialnej (Interreg) Południowy Bałtyk 2021-2027.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Wniosek Ministra Funduszy i Polityki Regionalnej o wyrażenie zgody na przystąpienie Polski do Programu Interreg - Interact IV 2021-2027.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8 i 10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na temat przygotowania programu Interreg Polska-Ukraina 2021-2027.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w sprawie przemieszczania odpadów oraz zm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ieniającego rozporządzenia (UE)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nr 1257/2013 i (UE) nr 2020/1056 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(COM(2021) 709).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Sprawozdanie Komisji dla Parlamentu Europejskiego, Rady, Europejskiego Komitetu Ekonomiczno-Społecznego i Komitetu Regionów: Przyspieszenie działań na rzecz klimatu podejmowanych na szczeblu europejskim w  kontekście dążenia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do zapewniania ekologicznej, sprawiedliwej i dostatniej przyszłości. Sprawozdanie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z postępów działań UE na rzecz klimatu za 2021 r.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  (COM(2021) 960).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Ogól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nych (polityka spójności) 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18 listopada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Instrukcja na posiedzenie Komitetu Stałych Przedstawicieli COREPER II 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74FB">
              <w:rPr>
                <w:rFonts w:asciiTheme="minorHAnsi" w:hAnsiTheme="minorHAnsi" w:cstheme="minorHAnsi"/>
              </w:rPr>
              <w:t xml:space="preserve">dniu </w:t>
            </w:r>
            <w:r>
              <w:rPr>
                <w:rFonts w:asciiTheme="minorHAnsi" w:hAnsiTheme="minorHAnsi" w:cstheme="minorHAnsi"/>
              </w:rPr>
              <w:br/>
            </w:r>
            <w:r w:rsidRPr="000A74FB">
              <w:rPr>
                <w:rFonts w:asciiTheme="minorHAnsi" w:hAnsiTheme="minorHAnsi" w:cstheme="minorHAnsi"/>
              </w:rPr>
              <w:t>21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pracownika Ośrodka Zrównoważonego Rozwoju w Instytucie Ochrony Środowiska - Państwowym Instytucie Badawczym (IOŚ-PIB) na stanowisku eksperta narodowego w Komisji Europejskiej (DG ENV).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dstawicieli COREPER I 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15 i 17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Instrukcja na posiedzenie Rady ds. Środowiska w dniu 20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dyrektywa Parlamentu Europejskiego i Rady ustanawiająca dla niektórych pojazdów drogowych poruszających się na terytorium Unii maksymalne dopuszczalne wymiary w ruchu krajowym i międzynarodowym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0A74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oraz maksymalne dopuszczalne obciążenia w ruchu międzynarodowym (tekst jednolity) 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(COM(2021) 769).</w:t>
            </w:r>
          </w:p>
          <w:p w:rsid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Sprawozdanie z posiedzenia Rady ds. Wymiaru Sprawiedliwości i Spraw Wewnętrznych w dniach 9-10 grudnia 2021 r. (sesja dot. spraw wewnętrznych).</w:t>
            </w:r>
          </w:p>
          <w:p w:rsidR="00C94FB0" w:rsidRPr="00C94FB0" w:rsidRDefault="00C94FB0" w:rsidP="00C94FB0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nt. wykorzystania przez Polskę wsparcia z Programu InvestEU.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Sprawozdanie z posiedzenia Rady do Spraw Ogólnych w dniu 14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>Wniosek Rozporządzenie Parlamentu Europejskiego i Rady w sprawie środków wobec przewoźników, którzy ułatwiają hand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el ludźmi lub przemyt migrantów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 xml:space="preserve">w związku z nielegalnym wjazdem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0A74FB">
              <w:rPr>
                <w:rFonts w:asciiTheme="minorHAnsi" w:hAnsiTheme="minorHAnsi" w:cstheme="minorHAnsi"/>
                <w:i/>
                <w:iCs/>
              </w:rPr>
              <w:t>na terytoriu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m Unii Europejskiej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 xml:space="preserve">lub zajmują się takim handlem lub przemytem </w:t>
            </w:r>
            <w:r w:rsidRPr="000A74FB">
              <w:rPr>
                <w:rFonts w:asciiTheme="minorHAnsi" w:hAnsiTheme="minorHAnsi" w:cstheme="minorHAnsi"/>
              </w:rPr>
              <w:t>(COM(2021) 753).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 xml:space="preserve">Wniosek Decyzja Rady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0A74FB">
              <w:rPr>
                <w:rFonts w:asciiTheme="minorHAnsi" w:hAnsiTheme="minorHAnsi" w:cstheme="minorHAnsi"/>
                <w:i/>
                <w:iCs/>
              </w:rPr>
              <w:t xml:space="preserve">w sprawie tymczasowych środków nadzwyczajnych na rzecz Łotwy, Litwy i Polski </w:t>
            </w:r>
            <w:r w:rsidRPr="000A74FB">
              <w:rPr>
                <w:rFonts w:asciiTheme="minorHAnsi" w:hAnsiTheme="minorHAnsi" w:cstheme="minorHAnsi"/>
              </w:rPr>
              <w:t>(COM(2021) 752).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Sprawozdanie z posiedzenia Komitetu Stałych Przedstawicieli COREPER I w dniach </w:t>
            </w:r>
            <w:r>
              <w:rPr>
                <w:rFonts w:asciiTheme="minorHAnsi" w:hAnsiTheme="minorHAnsi" w:cstheme="minorHAnsi"/>
              </w:rPr>
              <w:br/>
            </w:r>
            <w:r w:rsidRPr="000A74FB">
              <w:rPr>
                <w:rFonts w:asciiTheme="minorHAnsi" w:hAnsiTheme="minorHAnsi" w:cstheme="minorHAnsi"/>
              </w:rPr>
              <w:t>15 i 17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Założenia do stanowiska Rzeczypospolitej Polskiej w postępowaniu w sprawach prejudycjalnych C-514/21 i C-515/21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>Minister for Justice and Equality i in.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Założenia do odpowiedzi na zarzuty formalne w związku z brakiem transpozycji dyrektywy delegowanej Komisji (UE) 2021/1047 zmieniającej dyrektywę Parlamentu Europejskiego i Rady 2009/43/WE w odniesieniu do aktualizacji wykazu produktów związanych z obronnością zgodnie ze zaktualizowanym wspólnym wykazem uzbrojenia Unii Europejskiej z dnia 17 lutego 2020 r. – naruszenie nr 2021/0538.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Sprawozdanie z posiedzenia Rady ds. Wymiaru Sprawiedliwości i Spraw Wewnętrznych w dniach 9-10 grudnia 2021 r. (sesja dot. wymiaru sprawiedliwości).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>Wniosek dotyczący decyzji Parlamentu Europejskiego i Rady ustanawiającej program polityki „Droga ku cyfrowej dekadzie” do 2030 r.</w:t>
            </w:r>
            <w:r w:rsidRPr="000A74FB">
              <w:rPr>
                <w:rFonts w:asciiTheme="minorHAnsi" w:hAnsiTheme="minorHAnsi" w:cstheme="minorHAnsi"/>
              </w:rPr>
              <w:t xml:space="preserve"> (COM(2021) 574).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Informacja na temat stanu wdrażania dyrektyw UE, zobowiązań legislacyjnych wynikających z orzeczeń TSUE oraz uwag KE przekazywanych w ramach postępowania w trybie art. 258 TFUE lub art. 260 TFUE.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Informacja na temat postępowań formalnych prowadzonych przez Komisję Europejską na podstawie art. 258 i 260 TFUE.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Instrukcja na posiedzenie Komitetu Stałych Przedstawicieli CORE</w:t>
            </w:r>
            <w:r>
              <w:rPr>
                <w:rFonts w:asciiTheme="minorHAnsi" w:hAnsiTheme="minorHAnsi" w:cstheme="minorHAnsi"/>
              </w:rPr>
              <w:t xml:space="preserve">PER I </w:t>
            </w:r>
            <w:r w:rsidRPr="000A74FB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0A74FB">
              <w:rPr>
                <w:rFonts w:asciiTheme="minorHAnsi" w:hAnsiTheme="minorHAnsi" w:cstheme="minorHAnsi"/>
              </w:rPr>
              <w:t>22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Sprawozdanie z posiedzenia Rady ds. Konkurencyjności (rynek wewnętrzny, przemysł, przestrzeń kosmiczna) w dniach 25-26 listopada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Sprawozdanie z posiedzenia Komitetu Stałych Przedstawicieli COREP</w:t>
            </w:r>
            <w:r>
              <w:rPr>
                <w:rFonts w:asciiTheme="minorHAnsi" w:hAnsiTheme="minorHAnsi" w:cstheme="minorHAnsi"/>
              </w:rPr>
              <w:t xml:space="preserve">ER II </w:t>
            </w:r>
            <w:r w:rsidRPr="000A74FB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0A74FB">
              <w:rPr>
                <w:rFonts w:asciiTheme="minorHAnsi" w:hAnsiTheme="minorHAnsi" w:cstheme="minorHAnsi"/>
              </w:rPr>
              <w:t>21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Sprawozdanie z posiedzenia Rady ds. Transportu, Telekomunikacji i Energii (energia) w dniu 2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Informacja w sprawie wskazania przedstawiciela Polski w Zarządzie Europejskiej Agencji Środowiska (EEA).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 xml:space="preserve">Komunikat Komisji do Parlamentu Europejskiego, Rady Europejskiej, Rady, Europejskiego Komitetu Ekonomiczno - Społecznego i Komitetu Regionów – Reakcja na rosnące ceny energii: zestaw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działań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 xml:space="preserve">i środków wsparcia </w:t>
            </w:r>
            <w:r w:rsidRPr="000A74FB">
              <w:rPr>
                <w:rFonts w:asciiTheme="minorHAnsi" w:hAnsiTheme="minorHAnsi" w:cstheme="minorHAnsi"/>
              </w:rPr>
              <w:t>(COM(2021) 660).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Informacja w sprawie zatwierdzenia kandydata Ministerstwa Finansów na stanowisko eksperta narodowego w KE - DG ds. Podatków i Unii Celnej (DG TAXUD E-5).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Mechanizm oceny skutków dla projektów europejskich - propozycja inicjatyw priorytetowych zidentyfikowanych na podstawie Programu prac KE na 2022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Sprawozdanie z posiedzenia Rady ds. Zatrudnienia, Polityki Społecznej, Zdrowia </w:t>
            </w:r>
            <w:r w:rsidR="00C94FB0">
              <w:rPr>
                <w:rFonts w:asciiTheme="minorHAnsi" w:hAnsiTheme="minorHAnsi" w:cstheme="minorHAnsi"/>
              </w:rPr>
              <w:br/>
            </w:r>
            <w:r w:rsidRPr="000A74FB">
              <w:rPr>
                <w:rFonts w:asciiTheme="minorHAnsi" w:hAnsiTheme="minorHAnsi" w:cstheme="minorHAnsi"/>
              </w:rPr>
              <w:t>i Spraw Konsumenckich (zdrowie) w dniu 7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Sprawozdanie z posiedzenia Rady do Spraw Zagranicznych w dniu 13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0A74FB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C-646/20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>Senatsverwaltung für Inneres und Sport</w:t>
            </w:r>
            <w:r w:rsidRPr="000A74FB">
              <w:rPr>
                <w:rFonts w:asciiTheme="minorHAnsi" w:hAnsiTheme="minorHAnsi" w:cstheme="minorHAnsi"/>
                <w:iCs/>
              </w:rPr>
              <w:t>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>Wniosek Rozporządzenie Parlamentu Europejskiego i Rady zmieniające rozporządzenie (UE) nr 549/2013 or</w:t>
            </w:r>
            <w:r w:rsidR="00C94FB0">
              <w:rPr>
                <w:rFonts w:asciiTheme="minorHAnsi" w:hAnsiTheme="minorHAnsi" w:cstheme="minorHAnsi"/>
                <w:i/>
                <w:iCs/>
              </w:rPr>
              <w:t xml:space="preserve">az uchylające 11 aktów prawnych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>w dziedzinie rachunków narodowych</w:t>
            </w:r>
            <w:r w:rsidRPr="000A74FB">
              <w:rPr>
                <w:rFonts w:asciiTheme="minorHAnsi" w:hAnsiTheme="minorHAnsi" w:cstheme="minorHAnsi"/>
              </w:rPr>
              <w:t xml:space="preserve"> (COM(2021)776).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Sprawozdanie z posiedzenia Rady ds. Transportu, Telekomunikacji i Energii (telekomunikacja) w dniu 3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Sprawozdanie z posiedzenia Rady ds. Zatrudnienia, Polityki Społecznej, Zdrowia </w:t>
            </w:r>
            <w:r w:rsidR="00C94FB0">
              <w:rPr>
                <w:rFonts w:asciiTheme="minorHAnsi" w:hAnsiTheme="minorHAnsi" w:cstheme="minorHAnsi"/>
              </w:rPr>
              <w:br/>
            </w:r>
            <w:r w:rsidRPr="000A74FB">
              <w:rPr>
                <w:rFonts w:asciiTheme="minorHAnsi" w:hAnsiTheme="minorHAnsi" w:cstheme="minorHAnsi"/>
              </w:rPr>
              <w:t>i Spraw Konsumenckich (zatrudnienie i polityka społeczna) w dniu 6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</w:rPr>
              <w:t xml:space="preserve">Wniosek dyrektywa Parlamentu Europejskiego i Rady w sprawie poprawy warunków pracy </w:t>
            </w:r>
            <w:r w:rsidRPr="000A74FB">
              <w:rPr>
                <w:rFonts w:asciiTheme="minorHAnsi" w:hAnsiTheme="minorHAnsi" w:cstheme="minorHAnsi"/>
                <w:i/>
              </w:rPr>
              <w:br/>
              <w:t>za pośrednictwem platform internetowych</w:t>
            </w:r>
            <w:r w:rsidRPr="000A74FB">
              <w:rPr>
                <w:rFonts w:asciiTheme="minorHAnsi" w:hAnsiTheme="minorHAnsi" w:cstheme="minorHAnsi"/>
              </w:rPr>
              <w:t xml:space="preserve"> (COM(2021) 762).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C94FB0">
              <w:rPr>
                <w:rFonts w:asciiTheme="minorHAnsi" w:hAnsiTheme="minorHAnsi" w:cstheme="minorHAnsi"/>
              </w:rPr>
              <w:br/>
            </w:r>
            <w:r w:rsidRPr="000A74FB">
              <w:rPr>
                <w:rFonts w:asciiTheme="minorHAnsi" w:hAnsiTheme="minorHAnsi" w:cstheme="minorHAnsi"/>
              </w:rPr>
              <w:t>22 grudnia 2021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A74FB">
              <w:rPr>
                <w:rFonts w:asciiTheme="minorHAnsi" w:hAnsiTheme="minorHAnsi" w:cstheme="minorHAnsi"/>
                <w:i/>
                <w:iCs/>
              </w:rPr>
              <w:t>Wniosek dotyczący dyrektywy Rady zmieniającej dyrektywę 2008/118/WE i dyrektywę (UE) 2020/262 (wersja przekształcona) w odniesieniu do sklepów wolnocłowych znajdujących się we francuskim terminalu Eurotunelu</w:t>
            </w:r>
            <w:r w:rsidRPr="000A74FB">
              <w:rPr>
                <w:rFonts w:asciiTheme="minorHAnsi" w:hAnsiTheme="minorHAnsi" w:cstheme="minorHAnsi"/>
              </w:rPr>
              <w:t xml:space="preserve"> (COM(2021) 817).</w:t>
            </w:r>
          </w:p>
          <w:p w:rsidR="00EC74BC" w:rsidRPr="00C94FB0" w:rsidRDefault="000A74FB" w:rsidP="000A74F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</w:rPr>
              <w:t>Założenia do stanowiska Rzeczypospolitej Polskiej w postępowaniu w sprawie prejudycjalnej C-452/21</w:t>
            </w:r>
            <w:r w:rsidRPr="000A74FB">
              <w:rPr>
                <w:rFonts w:asciiTheme="minorHAnsi" w:hAnsiTheme="minorHAnsi" w:cstheme="minorHAnsi"/>
                <w:i/>
                <w:iCs/>
              </w:rPr>
              <w:t xml:space="preserve"> Przedsiębiorstwo Państwowe X</w:t>
            </w:r>
            <w:r w:rsidRPr="000A74FB">
              <w:rPr>
                <w:rFonts w:asciiTheme="minorHAnsi" w:hAnsiTheme="minorHAnsi" w:cstheme="minorHAnsi"/>
                <w:i/>
                <w:iCs/>
              </w:rPr>
              <w:t>.</w:t>
            </w:r>
          </w:p>
          <w:p w:rsidR="00C94FB0" w:rsidRPr="000A74FB" w:rsidRDefault="00C94FB0" w:rsidP="00C94FB0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5C442B" w:rsidRPr="000A74FB" w:rsidRDefault="00BD7A98" w:rsidP="000A74FB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A74FB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Projekt ustawy o Systemie Informacji Finansowej (UC66).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ustawy o zmianie ustawy o charakterystyce energetycznej budynków </w:t>
            </w:r>
            <w:r w:rsidR="00C94FB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oraz niektórych innych ustaw (UC82).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Projekt ustawy o portowych urządzeniach do odbioru odpadów ze statków (UC75).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 programu </w:t>
            </w:r>
            <w:r w:rsidRPr="000A74FB">
              <w:rPr>
                <w:rFonts w:asciiTheme="minorHAnsi" w:hAnsiTheme="minorHAnsi" w:cstheme="minorHAnsi"/>
                <w:i/>
                <w:shd w:val="clear" w:color="auto" w:fill="FFFFFF"/>
              </w:rPr>
              <w:t>Fundusze Europejskie dla Polski Wschodniej 2021-2027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Raport o pomocy publicznej w Polsce udzielonej przedsiębiorcom w 2020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Sprawozdanie o pomocy publicznej udzielonej w sektorze rolnictwa lub rybołówstwa w Rzeczypospolitej Polskiej w 2020 r.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Projektu programu </w:t>
            </w:r>
            <w:r w:rsidRPr="000A74FB">
              <w:rPr>
                <w:rFonts w:asciiTheme="minorHAnsi" w:hAnsiTheme="minorHAnsi" w:cstheme="minorHAnsi"/>
                <w:i/>
                <w:shd w:val="clear" w:color="auto" w:fill="FFFFFF"/>
              </w:rPr>
              <w:t>Fundusze Europejskie na Rozwój Cyfrowy 2021-2027.</w:t>
            </w:r>
          </w:p>
          <w:p w:rsidR="00EC74BC" w:rsidRPr="00C94FB0" w:rsidRDefault="000A74FB" w:rsidP="000A74FB">
            <w:pPr>
              <w:pStyle w:val="Akapitzlist"/>
              <w:numPr>
                <w:ilvl w:val="0"/>
                <w:numId w:val="1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kierunków rozwoju transportu intermodalnego do 2030 r. </w:t>
            </w:r>
            <w:r w:rsidR="00C94FB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t>z perspektywą do 2040 r.</w:t>
            </w:r>
          </w:p>
          <w:p w:rsidR="00C94FB0" w:rsidRPr="000A74FB" w:rsidRDefault="00C94FB0" w:rsidP="00C94FB0">
            <w:pPr>
              <w:pStyle w:val="Akapitzlist"/>
              <w:mirrorIndents/>
              <w:rPr>
                <w:rFonts w:asciiTheme="minorHAnsi" w:hAnsiTheme="minorHAnsi" w:cstheme="minorHAnsi"/>
                <w:b/>
              </w:rPr>
            </w:pPr>
          </w:p>
          <w:p w:rsidR="005C442B" w:rsidRPr="000A74FB" w:rsidRDefault="00A73FE5" w:rsidP="000A74FB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A74FB">
              <w:rPr>
                <w:rFonts w:asciiTheme="minorHAnsi" w:hAnsiTheme="minorHAnsi" w:cstheme="minorHAnsi"/>
                <w:b/>
              </w:rPr>
              <w:t>U</w:t>
            </w:r>
            <w:r w:rsidR="00B71F9D" w:rsidRPr="000A74FB">
              <w:rPr>
                <w:rFonts w:asciiTheme="minorHAnsi" w:hAnsiTheme="minorHAnsi" w:cstheme="minorHAnsi"/>
                <w:b/>
              </w:rPr>
              <w:t>zgodnił oraz rekomendował Radzie Ministrów rozpatrzenie następujących dokumentów: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ws. stanowiska Polski na Szczyt strefy Euro w dniu 16 grudnia 2021 r.</w:t>
            </w:r>
          </w:p>
          <w:p w:rsidR="000A74FB" w:rsidRPr="00C94FB0" w:rsidRDefault="00C94FB0" w:rsidP="000A74FB">
            <w:pPr>
              <w:pStyle w:val="Akapitzlist"/>
              <w:rPr>
                <w:rFonts w:asciiTheme="minorHAnsi" w:hAnsiTheme="minorHAnsi" w:cstheme="minorHAnsi"/>
                <w:bCs/>
                <w:i/>
                <w:shd w:val="clear" w:color="auto" w:fill="FFFFFF"/>
              </w:rPr>
            </w:pPr>
            <w:r w:rsidRPr="00E5607E">
              <w:rPr>
                <w:rStyle w:val="gwpcad635becolour"/>
                <w:rFonts w:asciiTheme="minorHAnsi" w:hAnsiTheme="minorHAnsi" w:cstheme="minorHAnsi"/>
                <w:i/>
                <w:color w:val="000000"/>
              </w:rPr>
              <w:t xml:space="preserve">Komitet rekomendował RM </w:t>
            </w:r>
            <w:r w:rsidR="000A74FB" w:rsidRPr="00C94FB0">
              <w:rPr>
                <w:rStyle w:val="gwpcad635becolour"/>
                <w:rFonts w:asciiTheme="minorHAnsi" w:hAnsiTheme="minorHAnsi" w:cstheme="minorHAnsi"/>
                <w:i/>
              </w:rPr>
              <w:t xml:space="preserve">rozpatrzenie „Stanowiska Polski na Szczyt strefy Euro </w:t>
            </w:r>
            <w:r>
              <w:rPr>
                <w:rStyle w:val="gwpcad635becolour"/>
                <w:rFonts w:asciiTheme="minorHAnsi" w:hAnsiTheme="minorHAnsi" w:cstheme="minorHAnsi"/>
                <w:i/>
              </w:rPr>
              <w:br/>
            </w:r>
            <w:r w:rsidR="000A74FB" w:rsidRPr="00C94FB0">
              <w:rPr>
                <w:rStyle w:val="gwpcad635becolour"/>
                <w:rFonts w:asciiTheme="minorHAnsi" w:hAnsiTheme="minorHAnsi" w:cstheme="minorHAnsi"/>
                <w:i/>
              </w:rPr>
              <w:t>w dniu 16 grudnia 2021 r.”.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ws. stanowiska Polski na Szczyt Unia Europejska – Partnerstwo Wschodnie (UE-PW) w dniu 15 grudnia 2021 r.</w:t>
            </w:r>
          </w:p>
          <w:p w:rsidR="000A74FB" w:rsidRPr="000A74FB" w:rsidRDefault="00C94FB0" w:rsidP="000A74FB">
            <w:pPr>
              <w:pStyle w:val="Akapitzlist"/>
              <w:rPr>
                <w:rFonts w:asciiTheme="minorHAnsi" w:hAnsiTheme="minorHAnsi" w:cstheme="minorHAnsi"/>
                <w:i/>
              </w:rPr>
            </w:pPr>
            <w:r w:rsidRPr="00E5607E">
              <w:rPr>
                <w:rStyle w:val="gwpcad635becolour"/>
                <w:rFonts w:asciiTheme="minorHAnsi" w:hAnsiTheme="minorHAnsi" w:cstheme="minorHAnsi"/>
                <w:i/>
                <w:color w:val="000000"/>
              </w:rPr>
              <w:t>Komitet rekomendował RM</w:t>
            </w:r>
            <w:r w:rsidRPr="00C94FB0">
              <w:rPr>
                <w:rStyle w:val="gwpcad635becolour"/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0A74FB" w:rsidRPr="00C94FB0">
              <w:rPr>
                <w:rStyle w:val="gwpcad635becolour"/>
                <w:rFonts w:asciiTheme="minorHAnsi" w:hAnsiTheme="minorHAnsi" w:cstheme="minorHAnsi"/>
                <w:i/>
              </w:rPr>
              <w:t>rozpatrzenie „Stanowiska Polski na Szczyt Unia Europejska – Partnerstwo Wschodnie (UE-PW) w dniu 15 grudnia 2021 r.”.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A74FB">
              <w:rPr>
                <w:rFonts w:asciiTheme="minorHAnsi" w:hAnsiTheme="minorHAnsi" w:cstheme="minorHAnsi"/>
                <w:shd w:val="clear" w:color="auto" w:fill="FFFFFF"/>
              </w:rPr>
              <w:t>Informacja ws. stanowiska Polski na posiedzenie Rady Europejskiej w dniu</w:t>
            </w:r>
            <w:r w:rsidRPr="000A74FB">
              <w:rPr>
                <w:rFonts w:asciiTheme="minorHAnsi" w:hAnsiTheme="minorHAnsi" w:cstheme="minorHAnsi"/>
                <w:shd w:val="clear" w:color="auto" w:fill="FFFFFF"/>
              </w:rPr>
              <w:br/>
              <w:t>16 grudnia 2021 r.</w:t>
            </w:r>
          </w:p>
          <w:p w:rsidR="000A74FB" w:rsidRPr="00C94FB0" w:rsidRDefault="00C94FB0" w:rsidP="000A74FB">
            <w:pPr>
              <w:pStyle w:val="Akapitzlist"/>
              <w:rPr>
                <w:rFonts w:asciiTheme="minorHAnsi" w:hAnsiTheme="minorHAnsi" w:cstheme="minorHAnsi"/>
                <w:i/>
              </w:rPr>
            </w:pPr>
            <w:r w:rsidRPr="00E5607E">
              <w:rPr>
                <w:rStyle w:val="gwpcad635becolour"/>
                <w:rFonts w:asciiTheme="minorHAnsi" w:hAnsiTheme="minorHAnsi" w:cstheme="minorHAnsi"/>
                <w:i/>
                <w:color w:val="000000"/>
              </w:rPr>
              <w:t xml:space="preserve">Komitet rekomendował RM </w:t>
            </w:r>
            <w:r w:rsidR="000A74FB" w:rsidRPr="00C94FB0">
              <w:rPr>
                <w:rStyle w:val="gwpcad635becolour"/>
                <w:rFonts w:asciiTheme="minorHAnsi" w:hAnsiTheme="minorHAnsi" w:cstheme="minorHAnsi"/>
                <w:i/>
              </w:rPr>
              <w:t>rozpatrzenie „Stanowiska Polski na posiedzenie Rady Europejskiej w dniu 16 grudnia 2021 r.”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>Informacja o przebiegu i wynikach Szczytu Strefy Euro w dniu 16 grudnia 2021 r.</w:t>
            </w:r>
          </w:p>
          <w:p w:rsidR="000A74FB" w:rsidRPr="000A74FB" w:rsidRDefault="00C94FB0" w:rsidP="000A74FB">
            <w:pPr>
              <w:pStyle w:val="Akapitzlist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5607E">
              <w:rPr>
                <w:rStyle w:val="gwpcad635becolour"/>
                <w:rFonts w:asciiTheme="minorHAnsi" w:hAnsiTheme="minorHAnsi" w:cstheme="minorHAnsi"/>
                <w:i/>
                <w:color w:val="000000"/>
              </w:rPr>
              <w:t xml:space="preserve">Komitet </w:t>
            </w:r>
            <w:r w:rsidRPr="00C94FB0">
              <w:rPr>
                <w:rStyle w:val="gwpcad635becolour"/>
                <w:rFonts w:asciiTheme="minorHAnsi" w:hAnsiTheme="minorHAnsi" w:cstheme="minorHAnsi"/>
                <w:i/>
                <w:color w:val="000000"/>
              </w:rPr>
              <w:t xml:space="preserve">rekomendował RM </w:t>
            </w:r>
            <w:r w:rsidR="000A74FB" w:rsidRPr="00C94FB0">
              <w:rPr>
                <w:rFonts w:asciiTheme="minorHAnsi" w:hAnsiTheme="minorHAnsi" w:cstheme="minorHAnsi"/>
                <w:i/>
              </w:rPr>
              <w:t>rozpatrzenie „Sprawozdania ze Szczytu Strefy Euro w dniu 16 grudnia 2021 r.”.</w:t>
            </w:r>
          </w:p>
          <w:p w:rsidR="000A74FB" w:rsidRPr="000A74FB" w:rsidRDefault="000A74FB" w:rsidP="000A74F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 w:rsidRPr="000A74FB">
              <w:rPr>
                <w:rFonts w:asciiTheme="minorHAnsi" w:hAnsiTheme="minorHAnsi" w:cstheme="minorHAnsi"/>
              </w:rPr>
              <w:t>Informacja ws. przebiegu i wyników posiedzenia Rady Europejskiej w dniu</w:t>
            </w:r>
            <w:r w:rsidRPr="000A74FB">
              <w:rPr>
                <w:rFonts w:asciiTheme="minorHAnsi" w:hAnsiTheme="minorHAnsi" w:cstheme="minorHAnsi"/>
              </w:rPr>
              <w:br/>
              <w:t>16 grudnia 2021 r.</w:t>
            </w:r>
          </w:p>
          <w:p w:rsidR="000A74FB" w:rsidRPr="000A74FB" w:rsidRDefault="00C94FB0" w:rsidP="000A74FB">
            <w:pPr>
              <w:pStyle w:val="Akapitzlist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5607E">
              <w:rPr>
                <w:rStyle w:val="gwpcad635becolour"/>
                <w:rFonts w:asciiTheme="minorHAnsi" w:hAnsiTheme="minorHAnsi" w:cstheme="minorHAnsi"/>
                <w:i/>
                <w:color w:val="000000"/>
              </w:rPr>
              <w:t xml:space="preserve">Komitet rekomendował RM </w:t>
            </w:r>
            <w:r w:rsidR="000A74FB" w:rsidRPr="00C94FB0">
              <w:rPr>
                <w:rFonts w:asciiTheme="minorHAnsi" w:hAnsiTheme="minorHAnsi" w:cstheme="minorHAnsi"/>
                <w:i/>
              </w:rPr>
              <w:t>rozpatrzenie „Sprawozdania z posiedzenia Rady Europejskiej w dniu 16 grudnia 2021 r.”.</w:t>
            </w:r>
          </w:p>
          <w:p w:rsidR="000A74FB" w:rsidRDefault="000A74FB" w:rsidP="000A74F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A74FB">
              <w:rPr>
                <w:rFonts w:asciiTheme="minorHAnsi" w:hAnsiTheme="minorHAnsi" w:cstheme="minorHAnsi"/>
              </w:rPr>
              <w:t xml:space="preserve">Informacja o przebiegu i wynikach Szczytu Unia Europejska – Partnerstwo Wschodnie (UE-PW) w dniu 15 grudnia 2021 r. </w:t>
            </w:r>
          </w:p>
          <w:p w:rsidR="0005322C" w:rsidRPr="000A74FB" w:rsidRDefault="00C94FB0" w:rsidP="000A74FB">
            <w:pPr>
              <w:pStyle w:val="Akapitzlist"/>
              <w:rPr>
                <w:rFonts w:asciiTheme="minorHAnsi" w:hAnsiTheme="minorHAnsi" w:cstheme="minorHAnsi"/>
              </w:rPr>
            </w:pPr>
            <w:r w:rsidRPr="00E5607E">
              <w:rPr>
                <w:rStyle w:val="gwpcad635becolour"/>
                <w:rFonts w:asciiTheme="minorHAnsi" w:hAnsiTheme="minorHAnsi" w:cstheme="minorHAnsi"/>
                <w:i/>
                <w:color w:val="000000"/>
              </w:rPr>
              <w:t xml:space="preserve">Komitet rekomendował RM </w:t>
            </w:r>
            <w:r w:rsidR="000A74FB" w:rsidRPr="00C94FB0">
              <w:rPr>
                <w:rFonts w:asciiTheme="minorHAnsi" w:hAnsiTheme="minorHAnsi" w:cstheme="minorHAnsi"/>
                <w:i/>
              </w:rPr>
              <w:t>rozpatrzenie „Sprawozdania ze Szczytu Unia Europejska – Partnerstwo Wschodnie (UE-PW) w dniu 15 grudnia 2021 r.”</w:t>
            </w:r>
          </w:p>
        </w:tc>
      </w:tr>
    </w:tbl>
    <w:p w:rsidR="005B7044" w:rsidRPr="00394A97" w:rsidRDefault="005B7044" w:rsidP="00394A97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394A97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90" w:rsidRDefault="00DE5790">
      <w:r>
        <w:separator/>
      </w:r>
    </w:p>
  </w:endnote>
  <w:endnote w:type="continuationSeparator" w:id="0">
    <w:p w:rsidR="00DE5790" w:rsidRDefault="00DE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2C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90" w:rsidRDefault="00DE5790">
      <w:r>
        <w:separator/>
      </w:r>
    </w:p>
  </w:footnote>
  <w:footnote w:type="continuationSeparator" w:id="0">
    <w:p w:rsidR="00DE5790" w:rsidRDefault="00DE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91D03"/>
    <w:multiLevelType w:val="hybridMultilevel"/>
    <w:tmpl w:val="0BD06C8C"/>
    <w:lvl w:ilvl="0" w:tplc="A4DC17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F62"/>
    <w:multiLevelType w:val="hybridMultilevel"/>
    <w:tmpl w:val="EF3C61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17714"/>
    <w:multiLevelType w:val="hybridMultilevel"/>
    <w:tmpl w:val="24D666E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B83"/>
    <w:multiLevelType w:val="hybridMultilevel"/>
    <w:tmpl w:val="EB1402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B6F90"/>
    <w:multiLevelType w:val="hybridMultilevel"/>
    <w:tmpl w:val="6E1A3EB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6F6"/>
    <w:multiLevelType w:val="hybridMultilevel"/>
    <w:tmpl w:val="F4D2A032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79B6"/>
    <w:multiLevelType w:val="hybridMultilevel"/>
    <w:tmpl w:val="596AA59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212DD"/>
    <w:multiLevelType w:val="hybridMultilevel"/>
    <w:tmpl w:val="B942C938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10FB3"/>
    <w:multiLevelType w:val="hybridMultilevel"/>
    <w:tmpl w:val="D4BCCDA0"/>
    <w:lvl w:ilvl="0" w:tplc="BE06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14EE2"/>
    <w:multiLevelType w:val="hybridMultilevel"/>
    <w:tmpl w:val="D1E6F21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4A5F"/>
    <w:multiLevelType w:val="hybridMultilevel"/>
    <w:tmpl w:val="EA08F278"/>
    <w:lvl w:ilvl="0" w:tplc="BE06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2733B"/>
    <w:multiLevelType w:val="hybridMultilevel"/>
    <w:tmpl w:val="B838E08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65E35"/>
    <w:multiLevelType w:val="hybridMultilevel"/>
    <w:tmpl w:val="AB06AD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46EA5"/>
    <w:multiLevelType w:val="hybridMultilevel"/>
    <w:tmpl w:val="1256E7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579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2CD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4018-545D-4AAA-843D-EEDEEDF9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2401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2022-01-19T10:28:00Z</dcterms:created>
  <dcterms:modified xsi:type="dcterms:W3CDTF">2022-01-19T10:43:00Z</dcterms:modified>
</cp:coreProperties>
</file>