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A2" w:rsidRPr="006C43A3" w:rsidRDefault="00251DA2" w:rsidP="00251DA2">
      <w:pPr>
        <w:jc w:val="right"/>
        <w:rPr>
          <w:b/>
          <w:sz w:val="24"/>
          <w:szCs w:val="24"/>
        </w:rPr>
      </w:pPr>
      <w:r w:rsidRPr="006C43A3">
        <w:rPr>
          <w:b/>
          <w:sz w:val="24"/>
          <w:szCs w:val="24"/>
        </w:rPr>
        <w:t xml:space="preserve">Załącznik nr </w:t>
      </w:r>
      <w:r w:rsidR="006C43A3" w:rsidRPr="006C43A3">
        <w:rPr>
          <w:b/>
          <w:sz w:val="24"/>
          <w:szCs w:val="24"/>
        </w:rPr>
        <w:t>9</w:t>
      </w:r>
    </w:p>
    <w:p w:rsidR="00B44C21" w:rsidRPr="006C43A3" w:rsidRDefault="00C433DB" w:rsidP="00251DA2">
      <w:pPr>
        <w:jc w:val="center"/>
        <w:rPr>
          <w:b/>
          <w:sz w:val="24"/>
          <w:szCs w:val="24"/>
        </w:rPr>
      </w:pPr>
      <w:r w:rsidRPr="006C43A3">
        <w:rPr>
          <w:b/>
          <w:sz w:val="24"/>
          <w:szCs w:val="24"/>
        </w:rPr>
        <w:t>Tabela porównawcza spisów treści VI oraz VII Raportu</w:t>
      </w:r>
      <w:bookmarkStart w:id="0" w:name="_GoBack"/>
      <w:bookmarkEnd w:id="0"/>
    </w:p>
    <w:p w:rsidR="00C433DB" w:rsidRDefault="00C433DB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567"/>
        <w:gridCol w:w="3828"/>
      </w:tblGrid>
      <w:tr w:rsidR="00C433DB" w:rsidTr="00C433DB">
        <w:tc>
          <w:tcPr>
            <w:tcW w:w="4248" w:type="dxa"/>
            <w:gridSpan w:val="2"/>
          </w:tcPr>
          <w:p w:rsidR="00C433DB" w:rsidRPr="00C433DB" w:rsidRDefault="00C433DB" w:rsidP="00C433DB">
            <w:pPr>
              <w:jc w:val="center"/>
              <w:rPr>
                <w:b/>
                <w:sz w:val="28"/>
                <w:szCs w:val="28"/>
              </w:rPr>
            </w:pPr>
            <w:r w:rsidRPr="00C433DB">
              <w:rPr>
                <w:b/>
                <w:sz w:val="28"/>
                <w:szCs w:val="28"/>
              </w:rPr>
              <w:t>VII Raport</w:t>
            </w:r>
          </w:p>
        </w:tc>
        <w:tc>
          <w:tcPr>
            <w:tcW w:w="850" w:type="dxa"/>
          </w:tcPr>
          <w:p w:rsidR="00C433DB" w:rsidRPr="00C433DB" w:rsidRDefault="00C433DB" w:rsidP="00CD1D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433DB" w:rsidRPr="00C433DB" w:rsidRDefault="00C433DB" w:rsidP="00C433DB">
            <w:pPr>
              <w:jc w:val="center"/>
              <w:rPr>
                <w:b/>
                <w:sz w:val="28"/>
                <w:szCs w:val="28"/>
              </w:rPr>
            </w:pPr>
            <w:r w:rsidRPr="00C433DB">
              <w:rPr>
                <w:b/>
                <w:sz w:val="28"/>
                <w:szCs w:val="28"/>
              </w:rPr>
              <w:t>VI Raport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1.1</w:t>
            </w:r>
          </w:p>
        </w:tc>
        <w:tc>
          <w:tcPr>
            <w:tcW w:w="3544" w:type="dxa"/>
          </w:tcPr>
          <w:p w:rsidR="009C3B03" w:rsidRPr="00C433DB" w:rsidRDefault="00251DA2" w:rsidP="00C433DB">
            <w:pPr>
              <w:jc w:val="both"/>
              <w:rPr>
                <w:rFonts w:cstheme="minorHAnsi"/>
              </w:rPr>
            </w:pPr>
            <w:r w:rsidRPr="00251DA2">
              <w:rPr>
                <w:rFonts w:cstheme="minorHAnsi"/>
              </w:rPr>
              <w:t>Prawo do swobodnej decyzji o traktowaniu jako osoby należącej bądź też nienależącej do mniejszości oraz do tego, aby wybór taki lub korzystanie ze związanych z tym wyborem praw nie pociągało  za sobą jakichkolwiek niekorzystnych skutków.</w:t>
            </w:r>
          </w:p>
        </w:tc>
        <w:tc>
          <w:tcPr>
            <w:tcW w:w="850" w:type="dxa"/>
            <w:vMerge w:val="restart"/>
          </w:tcPr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P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W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E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N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K</w:t>
            </w: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P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W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E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N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K</w:t>
            </w: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P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W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E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N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K</w:t>
            </w: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CD1D95" w:rsidRDefault="00CD1D95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P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O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W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E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D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N</w:t>
            </w:r>
          </w:p>
          <w:p w:rsidR="009C3B03" w:rsidRPr="009C3B03" w:rsidRDefault="009C3B03" w:rsidP="00CD1D95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I</w:t>
            </w:r>
          </w:p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  <w:r w:rsidRPr="009C3B03">
              <w:rPr>
                <w:rFonts w:cstheme="minorHAnsi"/>
                <w:b/>
                <w:sz w:val="44"/>
                <w:szCs w:val="44"/>
              </w:rPr>
              <w:t>K</w:t>
            </w: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każdej osoby należącej do mniejszości narodowej lub etnicznej do swobodnej decyzji o traktowaniu jej jako osoby należącej bądź też nienależącej do mniejszości oraz do tego, aby wybór taki lub korzystanie ze związanych z tym wyborem praw nie pociągało za sobą jakichkolwiek niekorzystnych skutków.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1.2</w:t>
            </w:r>
          </w:p>
        </w:tc>
        <w:tc>
          <w:tcPr>
            <w:tcW w:w="3544" w:type="dxa"/>
          </w:tcPr>
          <w:p w:rsidR="009C3B03" w:rsidRPr="00C433DB" w:rsidRDefault="00251DA2" w:rsidP="00C433DB">
            <w:pPr>
              <w:jc w:val="both"/>
              <w:rPr>
                <w:rFonts w:cstheme="minorHAnsi"/>
              </w:rPr>
            </w:pPr>
            <w:r w:rsidRPr="00251DA2">
              <w:rPr>
                <w:rFonts w:cstheme="minorHAnsi"/>
              </w:rPr>
              <w:t>Prawo do korzystania z praw i wolności wynikających z zasad zawartych w ustawodawstwie indywidualnie, jak też wspólnie z innymi.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Prawo osób należących do mniejszości narodowych i etnicznych do korzystania z praw i wolności wynikających z zasad zawartych w ustawie indywidualnie, jak też wspólnie z innymi członkami mniejszości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1.3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równości wobec prawa oraz jednakowej ochrony prawnej. Zakaz jakiejkolwiek dyskryminacji wynikającej z przynależności do mniejszości narodowej lub etnicznej.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Prawo osób należących do mniejszości narodowych i etnicznych do równości wobec prawa oraz jednakowej ochrony prawnej. Zakaz jakiejkolwiek dyskryminacji wynikającej z przynależności do mniejszości narodowej lub etnicznej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1.4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podjęcia przez organy odpowiednich środków w celu popierania pełnej i rzeczywistej równości we wszystkich sferach życia ekonomicznego, społecznego, politycznego i kulturalnego,  pomiędzy osobami należącymi do mniejszości narodowych i etnicznych a osobami należącymi do większości.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Podjęcie odpowiednich środków w celu popierania pełnej i rzeczywistej równości we wszystkich sferach życia ekonomicznego, społecznego, politycznego i kulturalnego, pomiędzy osobami należącymi do mniejszości narodowych i etnicznych a osobami należącymi do większości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1.5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swobodnego używania, bez jakiejkolwiek ingerencji, języka ojczystego, zarówno prywatnie, jak i publicznie, w tym używania języka mniejszości w relacji z organami administracji, oraz uzyskania informacji o przyczynach zatrzymania, o wszystkich wysuniętych oskarżeniach oraz do obrony w tym języku, także, jeśli to konieczne, przy bezpłatnej pomocy tłumacza.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3828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Prawo osób należących do mniejszości narodowych i etnicznych oraz społeczności posługującej się językiem regionalnym do swobodnego używania, bez jakiejkolwiek ingerencji, języka ojczystego, zarówno prywatnie, jak i publicznie, ustnie oraz pisemnie</w:t>
            </w:r>
            <w:r>
              <w:rPr>
                <w:rFonts w:cstheme="minorHAnsi"/>
              </w:rPr>
              <w:t>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Prawo osób należących do mniejszości narodowych i etnicznych oraz społeczności posługującej się językiem regionalnym do używania języka mniejszości w stosunkach pomiędzy tymi osobami a organami administracji</w:t>
            </w: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 xml:space="preserve">Prawo osób należących do mniejszości narodowych i etnicznych oraz </w:t>
            </w:r>
            <w:r w:rsidRPr="007B2333">
              <w:rPr>
                <w:rFonts w:cstheme="minorHAnsi"/>
              </w:rPr>
              <w:lastRenderedPageBreak/>
              <w:t>społeczności posługującej się językiem regionalnym do uzyskania w zrozumiałym dla nich języku informacji o przyczynach zatrzymania, o wszystkich wysuniętych oskarżeniach oraz do obrony w tym języku, także, jeśli to konieczne, przy bezpłatnej pomocy tłumacza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lastRenderedPageBreak/>
              <w:t>1.6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używania nazwiska i imion w języku ojczystym oraz do ich oficjalnego uznania zgodnie z trybem przyjętym w ustawodawstwie.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Prawo osób należących do mniejszości narodowych i etnicznych oraz społeczności posługującej się językiem regionalnym do używania nazwiska i imion w języku ojczystym oraz do ich oficjalnego uznania zgodnie z trybem przyjętym w ustawodawstwie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1.7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 xml:space="preserve">Prawo do umieszczenia w języku ojczystym znaków, napisów i innych informacji o charakterze prywatnym w sposób widoczny dla osób postronnych, oraz tradycyjnych nazw lokalnych, nazw ulic i innych </w:t>
            </w:r>
            <w:proofErr w:type="spellStart"/>
            <w:r w:rsidRPr="00C433DB">
              <w:rPr>
                <w:rFonts w:cstheme="minorHAnsi"/>
              </w:rPr>
              <w:t>oznakowań</w:t>
            </w:r>
            <w:proofErr w:type="spellEnd"/>
            <w:r w:rsidRPr="00C433DB">
              <w:rPr>
                <w:rFonts w:cstheme="minorHAnsi"/>
              </w:rPr>
              <w:t xml:space="preserve"> topograficznych o charakterze publicznym.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18. </w:t>
            </w:r>
          </w:p>
        </w:tc>
        <w:tc>
          <w:tcPr>
            <w:tcW w:w="3828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Prawo osób należących do mniejszości narodowych i etnicznych oraz społeczności posługującej się językiem regionalnym do umieszczenia w języku ojczystym znaków, napisów i innych informacji o charakterze prywatnym w sposób widoczny dla osób postronnych</w:t>
            </w: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 xml:space="preserve">Prawo osób należących do mniejszości narodowych i etnicznych oraz społeczności posługującej się językiem regionalnym do umieszczania w języku ojczystym tradycyjnych nazw lokalnych, nazw ulic i innych </w:t>
            </w:r>
            <w:proofErr w:type="spellStart"/>
            <w:r w:rsidRPr="007B2333">
              <w:rPr>
                <w:rFonts w:cstheme="minorHAnsi"/>
              </w:rPr>
              <w:t>oznakowań</w:t>
            </w:r>
            <w:proofErr w:type="spellEnd"/>
            <w:r w:rsidRPr="007B2333">
              <w:rPr>
                <w:rFonts w:cstheme="minorHAnsi"/>
              </w:rPr>
              <w:t xml:space="preserve"> topograficznych o charakterze publicznym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1.8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Zakaz działań lub praktyk mających na celu asymilację osób należących do mniejszości narodowych i etnicznych wbrew ich woli, oraz  obowiązek państwa powstrzymania się od stosowania środków zmieniających proporcje narodowościowe ludności w rejonach zamieszkałych przez osoby należące do mniejszości narodowych i etnicznych.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3828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Zakaz działań lub praktyk mających na celu asymilację osób należących do mniejszości narodowych i etnicznych wbrew ich woli</w:t>
            </w: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Obowiązek państwa powstrzymania się od stosowania środków zmieniających proporcje narodowościowe ludności w rejonach zamieszkałych przez osoby należące do mniejszości narodowych i etnicznych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1.9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umacniania ducha tolerancji oraz dialogu międzykulturowego oraz podejmowanych środkach w celu wspierania wzajemnego poszanowania, zrozumienia i współpracy pomiędzy wszystkimi osobami niezależnie od ich tożsamości narodowej, etnicznej lub językowej.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Umacnianie ducha tolerancji oraz dialogu międzykulturowego i podejmowanie środków w celu wspierania wzajemnego poszanowania, zrozumienia i współpracy pomiędzy wszystkimi osobami niezależnie od ich tożsamości narodowej, etnicznej lub językowej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lastRenderedPageBreak/>
              <w:t>1.10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podjęcia przez organy odpowiednich środków w celu ochrony osób, które mogą być obiektem zastraszania bądź też aktów dyskryminacji, wrogości lub przemocy będących skutkiem ich tożsamości narodowej, etnicznej i językowej.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B2333">
              <w:rPr>
                <w:rFonts w:cstheme="minorHAnsi"/>
              </w:rPr>
              <w:t>Podejmowanie odpowiednich środków chroniących osoby, które mogą być obiektem zastraszania bądź też aktów dyskryminacji, wrogości lub przemocy będących skutkiem ich tożsamości narodowej, etnicznej i językowej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2.1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wspierania przez organy władzy publicznej działalności zmierzającej do ochrony, zachowania i rozwoju tożsamości kulturowej mniejszości narodowych i etnicznych oraz zachowania i rozwoju języka regionalnego.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Wspieranie przez organy władzy publicznej działalności zmierzającej do ochrony, zachowania i rozwoju tożsamości kulturowej mniejszości narodowych i etnicznych oraz zachowania i rozwoju języka regionalnego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2.2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posiadania własnych drukowanych środków przekazu.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społeczności posługującej się językiem regionalnym do posiadania własnych drukowanych środków przekazu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2.3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otrzymywania i przekazywania informacji i idei w swoim języku ojczystym bez ingerencji władz publicznych. Zapewnienie dostępu do publicznych środków przekazu.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społeczności posługującej się językiem regionalnym do otrzymywania i przekazywania informacji i idei w swoim języku ojczystym bez ingerencji władz publicznych. Zapewnienie im dostępu do publicznych środków przekazu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2.4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posiadania własnych, niepublicznych  rozgłośni radiowych i stacji telewizyjnych.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społeczności posługującej się językiem regionalnym do posiadania własnych, niepublicznych rozgłośni radiowych i stacji telewizyjnych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2.5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podejmowania stosownych środków w celu ułatwienia dostępu do środków przekazu: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Podejmowanie stosownych środków w celu ułatwienia osobom należącym do mniejszości narodowych i etnicznych oraz społeczności posługującej się językiem regionalnym dostępu do środków przekazu.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2.5.1</w:t>
            </w:r>
          </w:p>
        </w:tc>
        <w:tc>
          <w:tcPr>
            <w:tcW w:w="3544" w:type="dxa"/>
          </w:tcPr>
          <w:p w:rsidR="009C3B03" w:rsidRPr="00C433DB" w:rsidRDefault="00251DA2" w:rsidP="00C433DB">
            <w:pPr>
              <w:jc w:val="both"/>
              <w:rPr>
                <w:rFonts w:cstheme="minorHAnsi"/>
              </w:rPr>
            </w:pPr>
            <w:r w:rsidRPr="00251DA2">
              <w:rPr>
                <w:rFonts w:cstheme="minorHAnsi"/>
              </w:rPr>
              <w:t>Prawo do audycji dla mniejszości narodowych i etnicznych oraz społeczności posługującej się językiem regionalnym w radiofonii i telewizji publicznej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12 a. 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Audycje dla mniejszości narodowych i etnicznych oraz społeczności posługującej się językiem regionalnym w radiofonii i telewizji publicznej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2.5.2</w:t>
            </w:r>
          </w:p>
        </w:tc>
        <w:tc>
          <w:tcPr>
            <w:tcW w:w="3544" w:type="dxa"/>
          </w:tcPr>
          <w:p w:rsidR="009C3B03" w:rsidRPr="00C433DB" w:rsidRDefault="00251DA2" w:rsidP="00C433DB">
            <w:pPr>
              <w:jc w:val="both"/>
              <w:rPr>
                <w:rFonts w:cstheme="minorHAnsi"/>
              </w:rPr>
            </w:pPr>
            <w:r w:rsidRPr="00251DA2">
              <w:rPr>
                <w:rFonts w:cstheme="minorHAnsi"/>
              </w:rPr>
              <w:t>Prawo do finansowania audycji dla mniejszości na narodowych i etnicznych oraz społeczności posługującej się językiem regionalnym ze środków Krajowej Rady Radiofonii i Telewizji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 b.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Finansowanie audycji dla mniejszości na narodowych i etnicznych oraz społeczności posługującej się językiem regionalnym ze środków Krajowej Rady Radiofonii i Telewizji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lastRenderedPageBreak/>
              <w:t>2.6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wspierania działalności w zakresie oświaty i badań naukowych, w celu szerzenia wiedzy o kulturze, historii, języku i religii mniejszości narodowych i etnicznych oraz o języku regionalnym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</w:p>
        </w:tc>
        <w:tc>
          <w:tcPr>
            <w:tcW w:w="3828" w:type="dxa"/>
          </w:tcPr>
          <w:p w:rsidR="009C3B03" w:rsidRPr="00C433DB" w:rsidRDefault="009C3B03" w:rsidP="007F4024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Wspieranie działalności w zakresie oświaty i badań naukowych, w celu szerzenia wiedzy o kulturze, historii, języku i religii mniejszości narodowych i etnicznych oraz o języku regionalnym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2.7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wspierania działalności w zakresie kształcenia nauczycieli i dostępu do podręczników w językach mniejszości narodowych i etnicznych oraz w języku regionalnym, oraz wspierania działalności w zakresie równego dostępu do oświaty na wszystkich poziomach. Prawo do zakładania i prowadzenia własnych, prywatnych instytucji oświatowych i szkoleniowych.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</w:p>
        </w:tc>
        <w:tc>
          <w:tcPr>
            <w:tcW w:w="3828" w:type="dxa"/>
          </w:tcPr>
          <w:p w:rsidR="009C3B03" w:rsidRPr="007F4024" w:rsidRDefault="009C3B03" w:rsidP="007F4024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Wspieranie działalności w zakresie kształcenia nauczycieli i dostępu do podręczników w językach mniejszości narodowych i etnicznych oraz w języku regionalnym</w:t>
            </w:r>
          </w:p>
          <w:p w:rsidR="009C3B03" w:rsidRDefault="009C3B03" w:rsidP="007F4024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Wspieranie działalności w zakresie równego dostępu osób należących do mniejszości narodowych i etnicznych do oświaty na wszystkich poziomach</w:t>
            </w:r>
          </w:p>
          <w:p w:rsidR="009C3B03" w:rsidRPr="00C433DB" w:rsidRDefault="009C3B03" w:rsidP="007F4024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społeczności posługującej się językiem regionalnym do zakładania i prowadzenia własnych, prywatnych instytucji oświatowych i szkoleniowych.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2.8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nauki języka ojczystego oraz uczenia się lub nauki w ramach publicznej edukacji.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Default="009C3B03" w:rsidP="00C433DB">
            <w:pPr>
              <w:jc w:val="both"/>
              <w:rPr>
                <w:rFonts w:cstheme="minorHAnsi"/>
              </w:rPr>
            </w:pP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3828" w:type="dxa"/>
          </w:tcPr>
          <w:p w:rsidR="009C3B03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osób posługujących się językiem regionalnym do nauki języka ojczystego</w:t>
            </w:r>
          </w:p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społeczności posługującej się językiem regionalnym do uczenia się języka ojczystego lub nauki w tym języku w ramach publicznej edukacji</w:t>
            </w:r>
          </w:p>
        </w:tc>
      </w:tr>
      <w:tr w:rsidR="009C3B03" w:rsidTr="00C433DB">
        <w:tc>
          <w:tcPr>
            <w:tcW w:w="70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2.9</w:t>
            </w:r>
          </w:p>
        </w:tc>
        <w:tc>
          <w:tcPr>
            <w:tcW w:w="3544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C433DB">
              <w:rPr>
                <w:rFonts w:cstheme="minorHAnsi"/>
              </w:rPr>
              <w:t>Prawo do rzeczywistego uczestniczenia w życiu kulturalnym, społecznym i gospodarczym, jak również w sprawach publicznych, zwłaszcza tych, które ich dotyczą</w:t>
            </w:r>
          </w:p>
        </w:tc>
        <w:tc>
          <w:tcPr>
            <w:tcW w:w="850" w:type="dxa"/>
            <w:vMerge/>
          </w:tcPr>
          <w:p w:rsidR="009C3B03" w:rsidRPr="00C433DB" w:rsidRDefault="009C3B03" w:rsidP="00CD1D95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3828" w:type="dxa"/>
          </w:tcPr>
          <w:p w:rsidR="009C3B03" w:rsidRPr="00C433DB" w:rsidRDefault="009C3B03" w:rsidP="00C433DB">
            <w:pPr>
              <w:jc w:val="both"/>
              <w:rPr>
                <w:rFonts w:cstheme="minorHAnsi"/>
              </w:rPr>
            </w:pPr>
            <w:r w:rsidRPr="007F4024">
              <w:rPr>
                <w:rFonts w:cstheme="minorHAnsi"/>
              </w:rPr>
              <w:t>Prawo osób należących do mniejszości narodowych i etnicznych oraz społeczności posługującej się językiem regionalnym do rzeczywistego uczestniczenia w życiu kulturalnym, społecznym i gospodarczym, jak również w sprawach publicznych, zwłaszcza tych, które ich dotyczą</w:t>
            </w:r>
          </w:p>
        </w:tc>
      </w:tr>
    </w:tbl>
    <w:p w:rsidR="00C433DB" w:rsidRDefault="00C433DB"/>
    <w:sectPr w:rsidR="00C433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40" w:rsidRDefault="00AE4540" w:rsidP="00251DA2">
      <w:pPr>
        <w:spacing w:after="0" w:line="240" w:lineRule="auto"/>
      </w:pPr>
      <w:r>
        <w:separator/>
      </w:r>
    </w:p>
  </w:endnote>
  <w:endnote w:type="continuationSeparator" w:id="0">
    <w:p w:rsidR="00AE4540" w:rsidRDefault="00AE4540" w:rsidP="0025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5787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51DA2" w:rsidRDefault="00251DA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3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3A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1DA2" w:rsidRDefault="00251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40" w:rsidRDefault="00AE4540" w:rsidP="00251DA2">
      <w:pPr>
        <w:spacing w:after="0" w:line="240" w:lineRule="auto"/>
      </w:pPr>
      <w:r>
        <w:separator/>
      </w:r>
    </w:p>
  </w:footnote>
  <w:footnote w:type="continuationSeparator" w:id="0">
    <w:p w:rsidR="00AE4540" w:rsidRDefault="00AE4540" w:rsidP="00251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DB"/>
    <w:rsid w:val="00237BEA"/>
    <w:rsid w:val="00251DA2"/>
    <w:rsid w:val="0031407C"/>
    <w:rsid w:val="006C43A3"/>
    <w:rsid w:val="007305F2"/>
    <w:rsid w:val="00776BD3"/>
    <w:rsid w:val="007B2333"/>
    <w:rsid w:val="007F4024"/>
    <w:rsid w:val="009C3B03"/>
    <w:rsid w:val="00AE4540"/>
    <w:rsid w:val="00B44C21"/>
    <w:rsid w:val="00C433DB"/>
    <w:rsid w:val="00C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907A"/>
  <w15:chartTrackingRefBased/>
  <w15:docId w15:val="{17887DD7-D955-449C-AF04-2BEF623A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DA2"/>
  </w:style>
  <w:style w:type="paragraph" w:styleId="Stopka">
    <w:name w:val="footer"/>
    <w:basedOn w:val="Normalny"/>
    <w:link w:val="StopkaZnak"/>
    <w:uiPriority w:val="99"/>
    <w:unhideWhenUsed/>
    <w:rsid w:val="0025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DA2"/>
  </w:style>
  <w:style w:type="paragraph" w:styleId="Poprawka">
    <w:name w:val="Revision"/>
    <w:hidden/>
    <w:uiPriority w:val="99"/>
    <w:semiHidden/>
    <w:rsid w:val="00237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FDA7-701B-41EE-A94E-502CEDCC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 Michał</dc:creator>
  <cp:keywords/>
  <dc:description/>
  <cp:lastModifiedBy>Stocki Michał</cp:lastModifiedBy>
  <cp:revision>7</cp:revision>
  <dcterms:created xsi:type="dcterms:W3CDTF">2020-05-05T07:09:00Z</dcterms:created>
  <dcterms:modified xsi:type="dcterms:W3CDTF">2020-10-23T11:55:00Z</dcterms:modified>
</cp:coreProperties>
</file>