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FA69E9">
        <w:rPr>
          <w:rFonts w:asciiTheme="minorHAnsi" w:hAnsiTheme="minorHAnsi" w:cstheme="minorHAnsi"/>
          <w:sz w:val="22"/>
          <w:szCs w:val="22"/>
        </w:rPr>
        <w:t>18</w:t>
      </w:r>
      <w:r w:rsidR="003A4C1E">
        <w:rPr>
          <w:rFonts w:asciiTheme="minorHAnsi" w:hAnsiTheme="minorHAnsi" w:cstheme="minorHAnsi"/>
          <w:sz w:val="22"/>
          <w:szCs w:val="22"/>
        </w:rPr>
        <w:t xml:space="preserve"> </w:t>
      </w:r>
      <w:r w:rsidR="00FA69E9">
        <w:rPr>
          <w:rFonts w:asciiTheme="minorHAnsi" w:hAnsiTheme="minorHAnsi" w:cstheme="minorHAnsi"/>
          <w:sz w:val="22"/>
          <w:szCs w:val="22"/>
        </w:rPr>
        <w:t>grudnia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</w:t>
      </w:r>
      <w:r w:rsidR="00702159">
        <w:rPr>
          <w:rFonts w:asciiTheme="minorHAnsi" w:hAnsiTheme="minorHAnsi" w:cstheme="minorHAnsi"/>
          <w:sz w:val="22"/>
          <w:szCs w:val="22"/>
        </w:rPr>
        <w:t>3.</w:t>
      </w:r>
      <w:r w:rsidR="003A4C1E">
        <w:rPr>
          <w:rFonts w:asciiTheme="minorHAnsi" w:hAnsiTheme="minorHAnsi" w:cstheme="minorHAnsi"/>
          <w:sz w:val="22"/>
          <w:szCs w:val="22"/>
        </w:rPr>
        <w:t>1</w:t>
      </w:r>
      <w:r w:rsidR="00FA69E9">
        <w:rPr>
          <w:rFonts w:asciiTheme="minorHAnsi" w:hAnsiTheme="minorHAnsi" w:cstheme="minorHAnsi"/>
          <w:sz w:val="22"/>
          <w:szCs w:val="22"/>
        </w:rPr>
        <w:t>2</w:t>
      </w:r>
      <w:r w:rsidR="00702159">
        <w:rPr>
          <w:rFonts w:asciiTheme="minorHAnsi" w:hAnsiTheme="minorHAnsi" w:cstheme="minorHAnsi"/>
          <w:sz w:val="22"/>
          <w:szCs w:val="22"/>
        </w:rPr>
        <w:t>.</w:t>
      </w:r>
      <w:r w:rsidR="00FA1BB1">
        <w:rPr>
          <w:rFonts w:asciiTheme="minorHAnsi" w:hAnsiTheme="minorHAnsi" w:cstheme="minorHAnsi"/>
          <w:sz w:val="22"/>
          <w:szCs w:val="22"/>
        </w:rPr>
        <w:t>202</w:t>
      </w:r>
      <w:r w:rsidR="00702159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4C5DCD" w:rsidRPr="004C5DCD" w:rsidRDefault="004C5DCD" w:rsidP="004C5DCD">
      <w:pPr>
        <w:pStyle w:val="Standard"/>
        <w:autoSpaceDE w:val="0"/>
        <w:jc w:val="center"/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</w:pPr>
      <w:r w:rsidRPr="004C5DCD"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>OBWIESZCZENIE</w:t>
      </w:r>
    </w:p>
    <w:p w:rsidR="005D4309" w:rsidRPr="00D26613" w:rsidRDefault="005D4309" w:rsidP="004C5DCD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D3006D"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 xml:space="preserve">o </w:t>
      </w:r>
      <w:r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>wydaniu decyzji</w:t>
      </w:r>
    </w:p>
    <w:p w:rsidR="005D4309" w:rsidRDefault="005D4309" w:rsidP="005D4309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5D4309" w:rsidRPr="004C5DCD" w:rsidRDefault="005D4309" w:rsidP="004C5DCD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3D6A4A">
        <w:rPr>
          <w:rFonts w:eastAsia="Palatino Linotype" w:cs="Calibri"/>
          <w:sz w:val="24"/>
          <w:szCs w:val="24"/>
        </w:rPr>
        <w:t>Na podstawie art. 10 ust.</w:t>
      </w:r>
      <w:r>
        <w:rPr>
          <w:rFonts w:eastAsia="Palatino Linotype" w:cs="Calibri"/>
          <w:sz w:val="24"/>
          <w:szCs w:val="24"/>
        </w:rPr>
        <w:t xml:space="preserve"> </w:t>
      </w:r>
      <w:r w:rsidRPr="003D6A4A">
        <w:rPr>
          <w:rFonts w:eastAsia="Palatino Linotype" w:cs="Calibri"/>
          <w:sz w:val="24"/>
          <w:szCs w:val="24"/>
        </w:rPr>
        <w:t>1</w:t>
      </w:r>
      <w:r w:rsidR="004C5DCD">
        <w:rPr>
          <w:rFonts w:eastAsia="Palatino Linotype" w:cs="Calibri"/>
          <w:sz w:val="24"/>
          <w:szCs w:val="24"/>
        </w:rPr>
        <w:t>,</w:t>
      </w:r>
      <w:r w:rsidRPr="003D6A4A">
        <w:rPr>
          <w:rFonts w:eastAsia="Palatino Linotype" w:cs="Calibri"/>
          <w:sz w:val="24"/>
          <w:szCs w:val="24"/>
        </w:rPr>
        <w:t xml:space="preserve"> </w:t>
      </w:r>
      <w:r w:rsidR="004C5DCD" w:rsidRPr="004C5DCD">
        <w:rPr>
          <w:rFonts w:cs="Calibri"/>
          <w:sz w:val="24"/>
          <w:szCs w:val="24"/>
        </w:rPr>
        <w:t xml:space="preserve">2, 2a, 2b   </w:t>
      </w:r>
      <w:r w:rsidRPr="003D6A4A">
        <w:rPr>
          <w:rFonts w:eastAsia="Palatino Linotype" w:cs="Calibri"/>
          <w:sz w:val="24"/>
          <w:szCs w:val="24"/>
        </w:rPr>
        <w:t xml:space="preserve">ustawy z dnia 24 lipca 2015 r. o przygotowaniu </w:t>
      </w:r>
      <w:r w:rsidR="00A77DCF">
        <w:rPr>
          <w:rFonts w:eastAsia="Palatino Linotype" w:cs="Calibri"/>
          <w:sz w:val="24"/>
          <w:szCs w:val="24"/>
        </w:rPr>
        <w:t xml:space="preserve">                          </w:t>
      </w:r>
      <w:r w:rsidRPr="003D6A4A">
        <w:rPr>
          <w:rFonts w:eastAsia="Palatino Linotype" w:cs="Calibri"/>
          <w:sz w:val="24"/>
          <w:szCs w:val="24"/>
        </w:rPr>
        <w:t xml:space="preserve"> i realizacji strategicznych inwestycji w zakresie sieci przesyłowych (Dz.U. z 2024 r. poz. </w:t>
      </w:r>
      <w:r w:rsidR="00FA69E9">
        <w:rPr>
          <w:rFonts w:eastAsia="Palatino Linotype" w:cs="Calibri"/>
          <w:sz w:val="24"/>
          <w:szCs w:val="24"/>
        </w:rPr>
        <w:t>1199</w:t>
      </w:r>
      <w:r>
        <w:rPr>
          <w:rFonts w:eastAsia="Palatino Linotype" w:cs="Calibri"/>
          <w:sz w:val="24"/>
          <w:szCs w:val="24"/>
        </w:rPr>
        <w:t xml:space="preserve"> ze zmianami</w:t>
      </w:r>
      <w:r w:rsidR="004C5DCD">
        <w:rPr>
          <w:rFonts w:eastAsia="Palatino Linotype" w:cs="Calibri"/>
          <w:sz w:val="24"/>
          <w:szCs w:val="24"/>
        </w:rPr>
        <w:t xml:space="preserve">) </w:t>
      </w:r>
      <w:r w:rsidR="004C5DCD" w:rsidRPr="004C5DCD">
        <w:rPr>
          <w:rFonts w:cs="Calibri"/>
          <w:sz w:val="24"/>
          <w:szCs w:val="24"/>
        </w:rPr>
        <w:t>oraz art. 49 ustawy z dnia 14 czerwca 1960 r. Kodeks postępowania administracyjnego (Dz. U. z 2024 r. poz. 572 ze zmianami),</w:t>
      </w:r>
    </w:p>
    <w:p w:rsidR="004C5DCD" w:rsidRDefault="004C5DCD" w:rsidP="005D4309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  <w:sz w:val="24"/>
          <w:szCs w:val="24"/>
        </w:rPr>
      </w:pPr>
    </w:p>
    <w:p w:rsidR="005D4309" w:rsidRDefault="005D4309" w:rsidP="005D4309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  <w:sz w:val="24"/>
          <w:szCs w:val="24"/>
        </w:rPr>
      </w:pPr>
      <w:r w:rsidRPr="003D6A4A">
        <w:rPr>
          <w:rFonts w:cs="Calibri"/>
          <w:b/>
          <w:sz w:val="24"/>
          <w:szCs w:val="24"/>
        </w:rPr>
        <w:t>Wojewoda Warmińsko-Mazurski</w:t>
      </w:r>
    </w:p>
    <w:p w:rsidR="00463387" w:rsidRDefault="00463387" w:rsidP="005D4309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  <w:sz w:val="24"/>
          <w:szCs w:val="24"/>
        </w:rPr>
      </w:pPr>
    </w:p>
    <w:p w:rsidR="005D4309" w:rsidRDefault="004C5DCD" w:rsidP="00FA69E9">
      <w:pPr>
        <w:pStyle w:val="Tekstpodstawowywcity"/>
        <w:tabs>
          <w:tab w:val="left" w:pos="426"/>
        </w:tabs>
        <w:spacing w:after="0" w:line="300" w:lineRule="auto"/>
        <w:ind w:left="0"/>
        <w:rPr>
          <w:rFonts w:cs="Calibri"/>
          <w:sz w:val="24"/>
          <w:szCs w:val="24"/>
        </w:rPr>
      </w:pPr>
      <w:r w:rsidRPr="004C5DCD">
        <w:rPr>
          <w:rFonts w:cs="Calibri"/>
          <w:sz w:val="24"/>
          <w:szCs w:val="24"/>
        </w:rPr>
        <w:t>podaje do publicznej wiadomości</w:t>
      </w:r>
      <w:r w:rsidR="005D4309">
        <w:rPr>
          <w:rFonts w:cs="Calibri"/>
          <w:sz w:val="24"/>
          <w:szCs w:val="24"/>
        </w:rPr>
        <w:t xml:space="preserve">, że na </w:t>
      </w:r>
      <w:r w:rsidR="005D4309" w:rsidRPr="005D4309">
        <w:rPr>
          <w:rFonts w:cs="Calibri"/>
          <w:sz w:val="24"/>
          <w:szCs w:val="24"/>
        </w:rPr>
        <w:t>wnios</w:t>
      </w:r>
      <w:r w:rsidR="005D4309">
        <w:rPr>
          <w:rFonts w:cs="Calibri"/>
          <w:sz w:val="24"/>
          <w:szCs w:val="24"/>
        </w:rPr>
        <w:t>e</w:t>
      </w:r>
      <w:r w:rsidR="005D4309" w:rsidRPr="005D4309">
        <w:rPr>
          <w:rFonts w:cs="Calibri"/>
          <w:sz w:val="24"/>
          <w:szCs w:val="24"/>
        </w:rPr>
        <w:t>k pełnomocnika inwestora Energa-Operator S.A z siedzibą</w:t>
      </w:r>
      <w:r>
        <w:rPr>
          <w:rFonts w:cs="Calibri"/>
          <w:sz w:val="24"/>
          <w:szCs w:val="24"/>
        </w:rPr>
        <w:t xml:space="preserve"> </w:t>
      </w:r>
      <w:r w:rsidR="005D4309" w:rsidRPr="005D4309">
        <w:rPr>
          <w:rFonts w:cs="Calibri"/>
          <w:sz w:val="24"/>
          <w:szCs w:val="24"/>
        </w:rPr>
        <w:t>w Gdańsku</w:t>
      </w:r>
      <w:r w:rsidR="005D4309">
        <w:rPr>
          <w:rFonts w:cs="Calibri"/>
          <w:sz w:val="24"/>
          <w:szCs w:val="24"/>
        </w:rPr>
        <w:t xml:space="preserve"> w dniu </w:t>
      </w:r>
      <w:r w:rsidR="00FA69E9" w:rsidRPr="00FA69E9">
        <w:rPr>
          <w:rFonts w:cs="Calibri"/>
          <w:sz w:val="24"/>
          <w:szCs w:val="24"/>
        </w:rPr>
        <w:t xml:space="preserve">18 grudnia </w:t>
      </w:r>
      <w:r w:rsidR="005D4309">
        <w:rPr>
          <w:rFonts w:cs="Calibri"/>
          <w:sz w:val="24"/>
          <w:szCs w:val="24"/>
        </w:rPr>
        <w:t>2024 r. została wydana decyzja nr Ps-</w:t>
      </w:r>
      <w:r w:rsidR="00FA69E9">
        <w:rPr>
          <w:rFonts w:cs="Calibri"/>
          <w:sz w:val="24"/>
          <w:szCs w:val="24"/>
        </w:rPr>
        <w:t>3</w:t>
      </w:r>
      <w:r w:rsidR="005D4309">
        <w:rPr>
          <w:rFonts w:cs="Calibri"/>
          <w:sz w:val="24"/>
          <w:szCs w:val="24"/>
        </w:rPr>
        <w:t xml:space="preserve">/2024, </w:t>
      </w:r>
      <w:r w:rsidR="005D4309" w:rsidRPr="005D4309">
        <w:rPr>
          <w:rFonts w:cs="Calibri"/>
          <w:sz w:val="24"/>
          <w:szCs w:val="24"/>
        </w:rPr>
        <w:t>znak: WIN-I.747.3.</w:t>
      </w:r>
      <w:r w:rsidR="005D4309">
        <w:rPr>
          <w:rFonts w:cs="Calibri"/>
          <w:sz w:val="24"/>
          <w:szCs w:val="24"/>
        </w:rPr>
        <w:t>1</w:t>
      </w:r>
      <w:r w:rsidR="00FA69E9">
        <w:rPr>
          <w:rFonts w:cs="Calibri"/>
          <w:sz w:val="24"/>
          <w:szCs w:val="24"/>
        </w:rPr>
        <w:t>2</w:t>
      </w:r>
      <w:r w:rsidR="005D4309" w:rsidRPr="005D4309">
        <w:rPr>
          <w:rFonts w:cs="Calibri"/>
          <w:sz w:val="24"/>
          <w:szCs w:val="24"/>
        </w:rPr>
        <w:t>.2024</w:t>
      </w:r>
      <w:r w:rsidR="005D4309">
        <w:rPr>
          <w:rFonts w:cs="Calibri"/>
          <w:sz w:val="24"/>
          <w:szCs w:val="24"/>
        </w:rPr>
        <w:t xml:space="preserve"> </w:t>
      </w:r>
      <w:r w:rsidR="005D4309" w:rsidRPr="005D4309">
        <w:rPr>
          <w:rFonts w:cs="Calibri"/>
          <w:sz w:val="24"/>
          <w:szCs w:val="24"/>
        </w:rPr>
        <w:t xml:space="preserve">o </w:t>
      </w:r>
      <w:r w:rsidR="00FA69E9" w:rsidRPr="00FA69E9">
        <w:rPr>
          <w:rFonts w:cs="Calibri"/>
          <w:sz w:val="24"/>
          <w:szCs w:val="24"/>
        </w:rPr>
        <w:t xml:space="preserve">ustaleniu lokalizacji inwestycji towarzyszącej strategicznej inwestycji w zakresie sieci przesyłowej dla części przedsięwzięcia pn.: „Przebudowa linii 110 </w:t>
      </w:r>
      <w:proofErr w:type="spellStart"/>
      <w:r w:rsidR="00FA69E9" w:rsidRPr="00FA69E9">
        <w:rPr>
          <w:rFonts w:cs="Calibri"/>
          <w:sz w:val="24"/>
          <w:szCs w:val="24"/>
        </w:rPr>
        <w:t>kV</w:t>
      </w:r>
      <w:proofErr w:type="spellEnd"/>
      <w:r w:rsidR="00FA69E9" w:rsidRPr="00FA69E9">
        <w:rPr>
          <w:rFonts w:cs="Calibri"/>
          <w:sz w:val="24"/>
          <w:szCs w:val="24"/>
        </w:rPr>
        <w:t xml:space="preserve"> Iława - Iława Wschód - Ostróda - Ostróda Wschód - Gietrzwałd - Olsztyn Mątki”, w zakresie niezbędnej przebudowy lin</w:t>
      </w:r>
      <w:r w:rsidR="00FA69E9">
        <w:rPr>
          <w:rFonts w:cs="Calibri"/>
          <w:sz w:val="24"/>
          <w:szCs w:val="24"/>
        </w:rPr>
        <w:t xml:space="preserve">ii elektroenergetycznej SN 15kV </w:t>
      </w:r>
      <w:r w:rsidR="00FA69E9" w:rsidRPr="00FA69E9">
        <w:rPr>
          <w:rFonts w:cs="Calibri"/>
          <w:sz w:val="24"/>
          <w:szCs w:val="24"/>
        </w:rPr>
        <w:t>na działkach nr 79/19 i 79/20 położonych w obrębie 0017 Lubajny, gmina Ostróda.</w:t>
      </w:r>
    </w:p>
    <w:p w:rsidR="00FA69E9" w:rsidRPr="005D4309" w:rsidRDefault="00FA69E9" w:rsidP="00FA69E9">
      <w:pPr>
        <w:pStyle w:val="Tekstpodstawowywcity"/>
        <w:tabs>
          <w:tab w:val="left" w:pos="426"/>
        </w:tabs>
        <w:spacing w:after="0" w:line="300" w:lineRule="auto"/>
        <w:ind w:left="0"/>
        <w:rPr>
          <w:rFonts w:cs="Calibri"/>
          <w:sz w:val="24"/>
          <w:szCs w:val="24"/>
        </w:rPr>
      </w:pPr>
    </w:p>
    <w:p w:rsidR="00463387" w:rsidRPr="00D06862" w:rsidRDefault="00463387" w:rsidP="004F2554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>Decyzją został określony sposób, zakres, termin ograniczenia korzystania z nieruchomości.</w:t>
      </w:r>
    </w:p>
    <w:p w:rsidR="00FA69E9" w:rsidRDefault="00FA69E9" w:rsidP="00463387">
      <w:pPr>
        <w:spacing w:after="0" w:line="300" w:lineRule="auto"/>
        <w:rPr>
          <w:rFonts w:cs="Calibri"/>
          <w:bCs/>
          <w:sz w:val="24"/>
          <w:szCs w:val="24"/>
        </w:rPr>
      </w:pP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 xml:space="preserve">Decyzja podlega natychmiastowemu wykonaniu zgodnie z art. 25 ust. 1 ww. ustawy. </w:t>
      </w:r>
    </w:p>
    <w:p w:rsidR="00FA69E9" w:rsidRDefault="00FA69E9" w:rsidP="00463387">
      <w:pPr>
        <w:spacing w:after="0" w:line="300" w:lineRule="auto"/>
        <w:rPr>
          <w:rFonts w:cs="Calibri"/>
          <w:bCs/>
          <w:sz w:val="24"/>
          <w:szCs w:val="24"/>
        </w:rPr>
      </w:pP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 xml:space="preserve">W decyzji oznaczono nieruchomości, w stosunku do których decyzja o ustaleniu lokalizacji inwestycji wywoła skutek, o którym mowa w art. 22 ust. 1  ww. ustawy tj. ograniczenie nieruchomości w korzystaniu na czas nieokreślony oraz </w:t>
      </w:r>
      <w:r w:rsidR="00D06862" w:rsidRPr="00D06862">
        <w:rPr>
          <w:rFonts w:cs="Calibri"/>
          <w:bCs/>
          <w:sz w:val="24"/>
          <w:szCs w:val="24"/>
        </w:rPr>
        <w:t xml:space="preserve">zgodnie z art. 22 ust. 5 ustawy na </w:t>
      </w:r>
      <w:r w:rsidRPr="00D06862">
        <w:rPr>
          <w:rFonts w:cs="Calibri"/>
          <w:bCs/>
          <w:sz w:val="24"/>
          <w:szCs w:val="24"/>
        </w:rPr>
        <w:t xml:space="preserve">czas określony w celu zapewnienia prawa do wejścia na teren nieruchomości dla prowadzenia budowy strategicznej inwestycji w zakresie sieci przesyłowej, a także prac związanych </w:t>
      </w:r>
      <w:r w:rsidR="00A77DCF">
        <w:rPr>
          <w:rFonts w:cs="Calibri"/>
          <w:bCs/>
          <w:sz w:val="24"/>
          <w:szCs w:val="24"/>
        </w:rPr>
        <w:t xml:space="preserve">                        </w:t>
      </w:r>
      <w:r w:rsidRPr="00D06862">
        <w:rPr>
          <w:rFonts w:cs="Calibri"/>
          <w:bCs/>
          <w:sz w:val="24"/>
          <w:szCs w:val="24"/>
        </w:rPr>
        <w:t xml:space="preserve">z rozbiórką, przebudową, zmianą sposobu użytkowania, utrzymaniem, eksploatacją, użytkowaniem, remontami oraz usuwaniem awarii, za odszkodowaniem </w:t>
      </w:r>
      <w:r w:rsidRPr="00013C00">
        <w:rPr>
          <w:rFonts w:cs="Calibri"/>
          <w:bCs/>
          <w:sz w:val="24"/>
          <w:szCs w:val="24"/>
        </w:rPr>
        <w:t>po zakończeniu</w:t>
      </w:r>
      <w:r w:rsidRPr="00D06862">
        <w:rPr>
          <w:rFonts w:cs="Calibri"/>
          <w:bCs/>
          <w:sz w:val="24"/>
          <w:szCs w:val="24"/>
          <w:u w:val="single"/>
        </w:rPr>
        <w:t xml:space="preserve"> </w:t>
      </w:r>
      <w:r w:rsidRPr="00013C00">
        <w:rPr>
          <w:rFonts w:cs="Calibri"/>
          <w:bCs/>
          <w:sz w:val="24"/>
          <w:szCs w:val="24"/>
        </w:rPr>
        <w:t>inwestycji.</w:t>
      </w:r>
      <w:r w:rsidRPr="00D06862">
        <w:rPr>
          <w:rFonts w:cs="Calibri"/>
          <w:bCs/>
          <w:sz w:val="24"/>
          <w:szCs w:val="24"/>
        </w:rPr>
        <w:t xml:space="preserve"> Przepisy art. 124 ust. 4-7 ustawy z dnia 21 sierpnia 1997 r. o gospodarce nieruchomościami stosuje się odpowiednio, z uwzględnieniem przepisów niniejszej ustawy.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>Stosownie do art. 12 ustawy o przygotowaniu  i realizacji strategicznych inwestycji w zakresie sieci przesyłowych, ostateczna decyzja stanowi podstawę do dokonywania wpisów w księdze wieczystej</w:t>
      </w:r>
      <w:r w:rsidR="00013C00">
        <w:rPr>
          <w:rFonts w:cs="Calibri"/>
          <w:bCs/>
          <w:sz w:val="24"/>
          <w:szCs w:val="24"/>
        </w:rPr>
        <w:t xml:space="preserve"> </w:t>
      </w:r>
      <w:r w:rsidRPr="00D06862">
        <w:rPr>
          <w:rFonts w:cs="Calibri"/>
          <w:bCs/>
          <w:sz w:val="24"/>
          <w:szCs w:val="24"/>
        </w:rPr>
        <w:t xml:space="preserve">i w katastrze nieruchomości. </w:t>
      </w:r>
    </w:p>
    <w:p w:rsidR="00FA69E9" w:rsidRDefault="00FA69E9" w:rsidP="00463387">
      <w:pPr>
        <w:spacing w:after="0" w:line="300" w:lineRule="auto"/>
        <w:rPr>
          <w:rFonts w:cs="Calibri"/>
          <w:b/>
          <w:bCs/>
          <w:sz w:val="24"/>
          <w:szCs w:val="24"/>
        </w:rPr>
      </w:pPr>
    </w:p>
    <w:p w:rsidR="00463387" w:rsidRPr="00D06862" w:rsidRDefault="00463387" w:rsidP="00463387">
      <w:pPr>
        <w:spacing w:after="0" w:line="300" w:lineRule="auto"/>
        <w:rPr>
          <w:rFonts w:cs="Calibri"/>
          <w:b/>
          <w:bCs/>
          <w:sz w:val="24"/>
          <w:szCs w:val="24"/>
        </w:rPr>
      </w:pPr>
      <w:r w:rsidRPr="00D06862">
        <w:rPr>
          <w:rFonts w:cs="Calibri"/>
          <w:b/>
          <w:bCs/>
          <w:sz w:val="24"/>
          <w:szCs w:val="24"/>
        </w:rPr>
        <w:t>PONADTO INFORMUJĘ, ŻE: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/>
          <w:bCs/>
          <w:sz w:val="24"/>
          <w:szCs w:val="24"/>
        </w:rPr>
        <w:t>1.</w:t>
      </w:r>
      <w:r w:rsidRPr="00D06862">
        <w:rPr>
          <w:rFonts w:cs="Calibri"/>
          <w:bCs/>
          <w:sz w:val="24"/>
          <w:szCs w:val="24"/>
        </w:rPr>
        <w:t xml:space="preserve"> Strony mogą zapoznać się z treścią decyzji w powyższej sprawie w Wydziale Infrastruktury                                    i Nieruchomości Warmińsko - Mazurskiego Urzędu Wojewódzkiego w Olsztynie, Al. Marsz.                           J. Piłsudskiego 7/9, 10-575 Olsztyn, pok. 326, w godzinach 8:00–15:00. </w:t>
      </w:r>
    </w:p>
    <w:p w:rsidR="00964C3B" w:rsidRPr="00D06862" w:rsidRDefault="00463387" w:rsidP="00964C3B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/>
          <w:bCs/>
          <w:sz w:val="24"/>
          <w:szCs w:val="24"/>
        </w:rPr>
        <w:t>2</w:t>
      </w:r>
      <w:r w:rsidR="00964C3B" w:rsidRPr="00D06862">
        <w:rPr>
          <w:rFonts w:cs="Calibri"/>
          <w:b/>
          <w:bCs/>
          <w:sz w:val="24"/>
          <w:szCs w:val="24"/>
        </w:rPr>
        <w:t xml:space="preserve">. </w:t>
      </w:r>
      <w:r w:rsidR="00964C3B" w:rsidRPr="00D06862">
        <w:rPr>
          <w:rFonts w:cs="Calibri"/>
          <w:bCs/>
          <w:sz w:val="24"/>
          <w:szCs w:val="24"/>
        </w:rPr>
        <w:t xml:space="preserve"> Treść decyzji wraz</w:t>
      </w:r>
      <w:r w:rsidR="00475B54">
        <w:rPr>
          <w:rFonts w:cs="Calibri"/>
          <w:bCs/>
          <w:sz w:val="24"/>
          <w:szCs w:val="24"/>
        </w:rPr>
        <w:t xml:space="preserve"> z</w:t>
      </w:r>
      <w:bookmarkStart w:id="0" w:name="_GoBack"/>
      <w:bookmarkEnd w:id="0"/>
      <w:r w:rsidR="00964C3B" w:rsidRPr="00D06862">
        <w:rPr>
          <w:rFonts w:cs="Calibri"/>
          <w:bCs/>
          <w:sz w:val="24"/>
          <w:szCs w:val="24"/>
        </w:rPr>
        <w:t xml:space="preserve"> załącznik</w:t>
      </w:r>
      <w:r w:rsidR="00475B54">
        <w:rPr>
          <w:rFonts w:cs="Calibri"/>
          <w:bCs/>
          <w:sz w:val="24"/>
          <w:szCs w:val="24"/>
        </w:rPr>
        <w:t>iem</w:t>
      </w:r>
      <w:r w:rsidR="00964C3B" w:rsidRPr="00D06862">
        <w:rPr>
          <w:rFonts w:cs="Calibri"/>
          <w:bCs/>
          <w:sz w:val="24"/>
          <w:szCs w:val="24"/>
        </w:rPr>
        <w:t xml:space="preserve"> graficznym została opublikowana w dniu </w:t>
      </w:r>
      <w:r w:rsidR="00FA69E9">
        <w:rPr>
          <w:rFonts w:cs="Calibri"/>
          <w:bCs/>
          <w:sz w:val="24"/>
          <w:szCs w:val="24"/>
        </w:rPr>
        <w:t>19</w:t>
      </w:r>
      <w:r w:rsidR="00964C3B" w:rsidRPr="00D06862">
        <w:rPr>
          <w:rFonts w:cs="Calibri"/>
          <w:bCs/>
          <w:sz w:val="24"/>
          <w:szCs w:val="24"/>
        </w:rPr>
        <w:t>.</w:t>
      </w:r>
      <w:r w:rsidR="00FA69E9">
        <w:rPr>
          <w:rFonts w:cs="Calibri"/>
          <w:bCs/>
          <w:sz w:val="24"/>
          <w:szCs w:val="24"/>
        </w:rPr>
        <w:t>12</w:t>
      </w:r>
      <w:r w:rsidR="00964C3B" w:rsidRPr="00D06862">
        <w:rPr>
          <w:rFonts w:cs="Calibri"/>
          <w:bCs/>
          <w:sz w:val="24"/>
          <w:szCs w:val="24"/>
        </w:rPr>
        <w:t xml:space="preserve">.2024 r. </w:t>
      </w:r>
      <w:r w:rsidR="00A77DCF">
        <w:rPr>
          <w:rFonts w:cs="Calibri"/>
          <w:bCs/>
          <w:sz w:val="24"/>
          <w:szCs w:val="24"/>
        </w:rPr>
        <w:t xml:space="preserve">                   </w:t>
      </w:r>
      <w:r w:rsidR="00964C3B" w:rsidRPr="00D06862">
        <w:rPr>
          <w:rFonts w:cs="Calibri"/>
          <w:bCs/>
          <w:sz w:val="24"/>
          <w:szCs w:val="24"/>
        </w:rPr>
        <w:t xml:space="preserve">w Biuletynie Informacji Publicznej Warmińsko-Mazurskiego Urzędu Wojewódzkiego </w:t>
      </w:r>
      <w:r w:rsidR="00A77DCF">
        <w:rPr>
          <w:rFonts w:cs="Calibri"/>
          <w:bCs/>
          <w:sz w:val="24"/>
          <w:szCs w:val="24"/>
        </w:rPr>
        <w:t xml:space="preserve">                          </w:t>
      </w:r>
      <w:r w:rsidR="00964C3B" w:rsidRPr="00D06862">
        <w:rPr>
          <w:rFonts w:cs="Calibri"/>
          <w:bCs/>
          <w:sz w:val="24"/>
          <w:szCs w:val="24"/>
        </w:rPr>
        <w:t>w Olsztynie w zakładce „Załatw sprawę – Obwieszczenia Wojewody – Rok 2024”.</w:t>
      </w:r>
    </w:p>
    <w:p w:rsidR="00463387" w:rsidRPr="00D06862" w:rsidRDefault="00964C3B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/>
          <w:bCs/>
          <w:sz w:val="24"/>
          <w:szCs w:val="24"/>
        </w:rPr>
        <w:t>3</w:t>
      </w:r>
      <w:r w:rsidR="00463387" w:rsidRPr="00D06862">
        <w:rPr>
          <w:rFonts w:cs="Calibri"/>
          <w:b/>
          <w:bCs/>
          <w:sz w:val="24"/>
          <w:szCs w:val="24"/>
        </w:rPr>
        <w:t>.</w:t>
      </w:r>
      <w:r w:rsidR="00463387" w:rsidRPr="00D06862">
        <w:rPr>
          <w:rFonts w:cs="Calibri"/>
          <w:bCs/>
          <w:sz w:val="24"/>
          <w:szCs w:val="24"/>
        </w:rPr>
        <w:t xml:space="preserve"> Od decyzji służy stronom odwołanie do Ministra Rozwoju i Technologii za pośrednictwem Wojewody Warmińsko – Mazurskiego. Odwołanie od decyzji, wnosi się w terminie 7 dni od dnia jej doręczenia stronie albo w terminie 14 dni od dnia, w którym zawiadomienie o jej wydaniu w drodze obwieszczenia uważa się za dokonane.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/>
          <w:bCs/>
          <w:sz w:val="24"/>
          <w:szCs w:val="24"/>
        </w:rPr>
        <w:t>4.</w:t>
      </w:r>
      <w:r w:rsidRPr="00D06862">
        <w:rPr>
          <w:rFonts w:cs="Calibri"/>
          <w:bCs/>
          <w:sz w:val="24"/>
          <w:szCs w:val="24"/>
        </w:rPr>
        <w:t xml:space="preserve"> Zawiadomienie, o którym mowa wyżej uważa się za dokonane po upływie 14 dni od dnia, </w:t>
      </w:r>
      <w:r w:rsidR="00A77DCF">
        <w:rPr>
          <w:rFonts w:cs="Calibri"/>
          <w:bCs/>
          <w:sz w:val="24"/>
          <w:szCs w:val="24"/>
        </w:rPr>
        <w:t xml:space="preserve">              </w:t>
      </w:r>
      <w:r w:rsidRPr="00D06862">
        <w:rPr>
          <w:rFonts w:cs="Calibri"/>
          <w:bCs/>
          <w:sz w:val="24"/>
          <w:szCs w:val="24"/>
        </w:rPr>
        <w:t>w którym nastąpiło obwieszczenie w urzędzie wojewódzkim.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/>
          <w:bCs/>
          <w:sz w:val="24"/>
          <w:szCs w:val="24"/>
        </w:rPr>
        <w:t>5.</w:t>
      </w:r>
      <w:r w:rsidRPr="00D06862">
        <w:rPr>
          <w:rFonts w:cs="Calibri"/>
          <w:bCs/>
          <w:sz w:val="24"/>
          <w:szCs w:val="24"/>
        </w:rPr>
        <w:t xml:space="preserve"> Odwołanie powinno zawierać zarzuty odnoszące się do decyzji, określać istotę i zakres żądania będącego przedmiotem odwołania oraz wskazywać dowody uzasadniające to żądanie.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/>
          <w:bCs/>
          <w:sz w:val="24"/>
          <w:szCs w:val="24"/>
        </w:rPr>
        <w:t>6.</w:t>
      </w:r>
      <w:r w:rsidRPr="00D06862">
        <w:rPr>
          <w:rFonts w:cs="Calibri"/>
          <w:bCs/>
          <w:sz w:val="24"/>
          <w:szCs w:val="24"/>
        </w:rPr>
        <w:t xml:space="preserve"> Zgodnie z art. 127a. § 1 i 2 Kpa, w trakcie biegu terminu do wniesienia odwołania strona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>może zrzec się prawa do wniesienia odwołania wobec organu administracji publicznej,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>który wydał decyzję. W takich okolicznościach decyzja staje się ostateczna i prawomocna,</w:t>
      </w:r>
    </w:p>
    <w:p w:rsidR="00463387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>z dniem doręczenia Wojewodzie Warmińsko-Mazurskiemu oświadczenia o zrzeczeniu się</w:t>
      </w:r>
    </w:p>
    <w:p w:rsidR="000F531A" w:rsidRPr="00D06862" w:rsidRDefault="00463387" w:rsidP="00463387">
      <w:pPr>
        <w:spacing w:after="0" w:line="300" w:lineRule="auto"/>
        <w:rPr>
          <w:rFonts w:cs="Calibri"/>
          <w:bCs/>
          <w:sz w:val="24"/>
          <w:szCs w:val="24"/>
        </w:rPr>
      </w:pPr>
      <w:r w:rsidRPr="00D06862">
        <w:rPr>
          <w:rFonts w:cs="Calibri"/>
          <w:bCs/>
          <w:sz w:val="24"/>
          <w:szCs w:val="24"/>
        </w:rPr>
        <w:t>prawa do wniesienia odwołania przez ostatnią ze stron postępowania.</w:t>
      </w:r>
    </w:p>
    <w:p w:rsidR="002D0B17" w:rsidRDefault="002D0B17" w:rsidP="002D0B17">
      <w:pPr>
        <w:autoSpaceDE w:val="0"/>
        <w:spacing w:after="0" w:line="300" w:lineRule="auto"/>
        <w:rPr>
          <w:rFonts w:cs="Calibri"/>
        </w:rPr>
      </w:pPr>
    </w:p>
    <w:p w:rsidR="00C75AF2" w:rsidRPr="002D0B17" w:rsidRDefault="00C75AF2" w:rsidP="002D0B17">
      <w:pPr>
        <w:autoSpaceDE w:val="0"/>
        <w:spacing w:after="0" w:line="300" w:lineRule="auto"/>
        <w:rPr>
          <w:rFonts w:cs="Calibri"/>
        </w:rPr>
      </w:pP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11658E" w:rsidRPr="00760A3D" w:rsidRDefault="00715BF8" w:rsidP="00D0686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  <w:r w:rsidRPr="00715BF8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11658E" w:rsidRPr="00760A3D" w:rsidSect="000F41A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709" w:right="1274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83" w:rsidRDefault="00B50A83" w:rsidP="0050388A">
      <w:pPr>
        <w:spacing w:after="0" w:line="240" w:lineRule="auto"/>
      </w:pPr>
      <w:r>
        <w:separator/>
      </w:r>
    </w:p>
  </w:endnote>
  <w:endnote w:type="continuationSeparator" w:id="0">
    <w:p w:rsidR="00B50A83" w:rsidRDefault="00B50A8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458801"/>
      <w:docPartObj>
        <w:docPartGallery w:val="Page Numbers (Bottom of Page)"/>
        <w:docPartUnique/>
      </w:docPartObj>
    </w:sdtPr>
    <w:sdtEndPr/>
    <w:sdtContent>
      <w:sdt>
        <w:sdtPr>
          <w:id w:val="-2442504"/>
          <w:docPartObj>
            <w:docPartGallery w:val="Page Numbers (Top of Page)"/>
            <w:docPartUnique/>
          </w:docPartObj>
        </w:sdtPr>
        <w:sdtEndPr/>
        <w:sdtContent>
          <w:p w:rsidR="005D4309" w:rsidRDefault="005D4309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475B5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475B5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4309" w:rsidRDefault="005D4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09" w:rsidRDefault="005D43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4309" w:rsidRPr="009223EE" w:rsidRDefault="005D4309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5D4309" w:rsidRPr="009223EE" w:rsidRDefault="005D4309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5D4309" w:rsidRPr="009223EE" w:rsidRDefault="005D4309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5D4309" w:rsidRPr="009223EE" w:rsidRDefault="005D4309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5D4309" w:rsidRPr="009223EE" w:rsidRDefault="005D4309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5D4309" w:rsidRPr="009223EE" w:rsidRDefault="005D4309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4309" w:rsidRPr="009223EE" w:rsidRDefault="005D4309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5D4309" w:rsidRPr="009223EE" w:rsidRDefault="00B50A83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5D4309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5D4309" w:rsidRPr="009223EE" w:rsidRDefault="005D4309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5D4309" w:rsidRPr="009223EE" w:rsidRDefault="005D4309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5D4309" w:rsidRPr="009223EE" w:rsidRDefault="005D4309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5D4309" w:rsidRPr="009223EE" w:rsidRDefault="00B93DC5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5D4309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5D4309" w:rsidRPr="009223EE" w:rsidRDefault="005D4309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5D4309" w:rsidRPr="009223EE" w:rsidRDefault="005D4309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83" w:rsidRDefault="00B50A83" w:rsidP="0050388A">
      <w:pPr>
        <w:spacing w:after="0" w:line="240" w:lineRule="auto"/>
      </w:pPr>
      <w:r>
        <w:separator/>
      </w:r>
    </w:p>
  </w:footnote>
  <w:footnote w:type="continuationSeparator" w:id="0">
    <w:p w:rsidR="00B50A83" w:rsidRDefault="00B50A8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09" w:rsidRDefault="005D4309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09" w:rsidRDefault="005D4309">
    <w:pPr>
      <w:pStyle w:val="Nagwek"/>
    </w:pPr>
    <w:r>
      <w:rPr>
        <w:noProof/>
        <w:lang w:eastAsia="pl-PL"/>
      </w:rPr>
      <w:drawing>
        <wp:inline distT="0" distB="0" distL="0" distR="0" wp14:anchorId="61914793">
          <wp:extent cx="2798445" cy="701040"/>
          <wp:effectExtent l="0" t="0" r="1905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12B46"/>
    <w:multiLevelType w:val="multilevel"/>
    <w:tmpl w:val="B8CAC588"/>
    <w:lvl w:ilvl="0">
      <w:start w:val="1"/>
      <w:numFmt w:val="decimal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445567A"/>
    <w:multiLevelType w:val="hybridMultilevel"/>
    <w:tmpl w:val="BC023784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4260A"/>
    <w:multiLevelType w:val="multilevel"/>
    <w:tmpl w:val="8B50EC6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ptos" w:hAnsi="Aptos" w:hint="default"/>
        <w:color w:val="auto"/>
      </w:rPr>
    </w:lvl>
    <w:lvl w:ilvl="2">
      <w:start w:val="1"/>
      <w:numFmt w:val="bullet"/>
      <w:lvlText w:val="–"/>
      <w:lvlJc w:val="left"/>
      <w:pPr>
        <w:ind w:left="1071" w:hanging="357"/>
      </w:pPr>
      <w:rPr>
        <w:rFonts w:ascii="Aptos" w:hAnsi="Aptos" w:hint="default"/>
        <w:color w:val="auto"/>
      </w:rPr>
    </w:lvl>
    <w:lvl w:ilvl="3">
      <w:start w:val="1"/>
      <w:numFmt w:val="bullet"/>
      <w:lvlText w:val="–"/>
      <w:lvlJc w:val="left"/>
      <w:pPr>
        <w:ind w:left="1428" w:hanging="357"/>
      </w:pPr>
      <w:rPr>
        <w:rFonts w:ascii="Aptos" w:hAnsi="Aptos" w:hint="default"/>
        <w:color w:val="auto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Aptos" w:hAnsi="Aptos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CC16EE"/>
    <w:multiLevelType w:val="multilevel"/>
    <w:tmpl w:val="9DB227C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D2CF7"/>
    <w:multiLevelType w:val="hybridMultilevel"/>
    <w:tmpl w:val="56BCD1BE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6"/>
  </w:num>
  <w:num w:numId="5">
    <w:abstractNumId w:val="23"/>
  </w:num>
  <w:num w:numId="6">
    <w:abstractNumId w:val="22"/>
  </w:num>
  <w:num w:numId="7">
    <w:abstractNumId w:val="25"/>
  </w:num>
  <w:num w:numId="8">
    <w:abstractNumId w:val="18"/>
  </w:num>
  <w:num w:numId="9">
    <w:abstractNumId w:val="12"/>
  </w:num>
  <w:num w:numId="10">
    <w:abstractNumId w:val="11"/>
  </w:num>
  <w:num w:numId="11">
    <w:abstractNumId w:val="2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4"/>
  </w:num>
  <w:num w:numId="24">
    <w:abstractNumId w:val="17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0603"/>
    <w:rsid w:val="00013C00"/>
    <w:rsid w:val="00014465"/>
    <w:rsid w:val="00014E64"/>
    <w:rsid w:val="00025736"/>
    <w:rsid w:val="00030855"/>
    <w:rsid w:val="00041909"/>
    <w:rsid w:val="00045C43"/>
    <w:rsid w:val="00057DB6"/>
    <w:rsid w:val="00070512"/>
    <w:rsid w:val="000967B4"/>
    <w:rsid w:val="000A2822"/>
    <w:rsid w:val="000C1AC0"/>
    <w:rsid w:val="000C1FAD"/>
    <w:rsid w:val="000D0357"/>
    <w:rsid w:val="000D5FD3"/>
    <w:rsid w:val="000D7380"/>
    <w:rsid w:val="000E2152"/>
    <w:rsid w:val="000F41A9"/>
    <w:rsid w:val="000F531A"/>
    <w:rsid w:val="0011658E"/>
    <w:rsid w:val="0012755F"/>
    <w:rsid w:val="00143B1F"/>
    <w:rsid w:val="001539E7"/>
    <w:rsid w:val="00154074"/>
    <w:rsid w:val="00156751"/>
    <w:rsid w:val="001568CB"/>
    <w:rsid w:val="0016787E"/>
    <w:rsid w:val="001703E5"/>
    <w:rsid w:val="0017577F"/>
    <w:rsid w:val="0019128A"/>
    <w:rsid w:val="001A0B72"/>
    <w:rsid w:val="001B275B"/>
    <w:rsid w:val="001B6D87"/>
    <w:rsid w:val="001C15B1"/>
    <w:rsid w:val="001C64F4"/>
    <w:rsid w:val="001D74E8"/>
    <w:rsid w:val="001E2690"/>
    <w:rsid w:val="00203516"/>
    <w:rsid w:val="00230CDC"/>
    <w:rsid w:val="00231808"/>
    <w:rsid w:val="00236DC2"/>
    <w:rsid w:val="00290AD6"/>
    <w:rsid w:val="00291654"/>
    <w:rsid w:val="002960F6"/>
    <w:rsid w:val="002B4E9B"/>
    <w:rsid w:val="002B653B"/>
    <w:rsid w:val="002D0B17"/>
    <w:rsid w:val="002D6C77"/>
    <w:rsid w:val="002E3B87"/>
    <w:rsid w:val="002E424B"/>
    <w:rsid w:val="00307D11"/>
    <w:rsid w:val="0031250D"/>
    <w:rsid w:val="00343965"/>
    <w:rsid w:val="003808E5"/>
    <w:rsid w:val="00384052"/>
    <w:rsid w:val="00396115"/>
    <w:rsid w:val="003A4C1E"/>
    <w:rsid w:val="003B349B"/>
    <w:rsid w:val="003C62DC"/>
    <w:rsid w:val="00406748"/>
    <w:rsid w:val="00406D5A"/>
    <w:rsid w:val="00407DF5"/>
    <w:rsid w:val="00445784"/>
    <w:rsid w:val="00446D82"/>
    <w:rsid w:val="00450F89"/>
    <w:rsid w:val="00463309"/>
    <w:rsid w:val="00463387"/>
    <w:rsid w:val="00475B54"/>
    <w:rsid w:val="004978E7"/>
    <w:rsid w:val="004B0298"/>
    <w:rsid w:val="004C5DCD"/>
    <w:rsid w:val="004E6AA4"/>
    <w:rsid w:val="004F0FF8"/>
    <w:rsid w:val="004F2554"/>
    <w:rsid w:val="0050388A"/>
    <w:rsid w:val="005045AA"/>
    <w:rsid w:val="0051150D"/>
    <w:rsid w:val="00514E32"/>
    <w:rsid w:val="00524210"/>
    <w:rsid w:val="00524BAB"/>
    <w:rsid w:val="005261B4"/>
    <w:rsid w:val="00541A37"/>
    <w:rsid w:val="00544142"/>
    <w:rsid w:val="00546763"/>
    <w:rsid w:val="0054679C"/>
    <w:rsid w:val="00563F60"/>
    <w:rsid w:val="005644B6"/>
    <w:rsid w:val="00565FC5"/>
    <w:rsid w:val="0057323B"/>
    <w:rsid w:val="00590E0F"/>
    <w:rsid w:val="00592F58"/>
    <w:rsid w:val="005A276B"/>
    <w:rsid w:val="005C3F06"/>
    <w:rsid w:val="005C6BDD"/>
    <w:rsid w:val="005D4309"/>
    <w:rsid w:val="0060407A"/>
    <w:rsid w:val="0060775D"/>
    <w:rsid w:val="00626B14"/>
    <w:rsid w:val="0063559D"/>
    <w:rsid w:val="006477CD"/>
    <w:rsid w:val="006500A3"/>
    <w:rsid w:val="006563A8"/>
    <w:rsid w:val="00656D20"/>
    <w:rsid w:val="00695523"/>
    <w:rsid w:val="006C427C"/>
    <w:rsid w:val="006C7BAC"/>
    <w:rsid w:val="006D60A2"/>
    <w:rsid w:val="00700DDB"/>
    <w:rsid w:val="00702159"/>
    <w:rsid w:val="00702788"/>
    <w:rsid w:val="00712E9F"/>
    <w:rsid w:val="00715BF8"/>
    <w:rsid w:val="00721EE5"/>
    <w:rsid w:val="00751BEF"/>
    <w:rsid w:val="00754FF4"/>
    <w:rsid w:val="00755AEC"/>
    <w:rsid w:val="00760A3D"/>
    <w:rsid w:val="00770179"/>
    <w:rsid w:val="00780782"/>
    <w:rsid w:val="00792A93"/>
    <w:rsid w:val="007A5361"/>
    <w:rsid w:val="007A6FC6"/>
    <w:rsid w:val="007B11CF"/>
    <w:rsid w:val="007B7535"/>
    <w:rsid w:val="007C4BDF"/>
    <w:rsid w:val="007D45C9"/>
    <w:rsid w:val="007D562D"/>
    <w:rsid w:val="007D7360"/>
    <w:rsid w:val="007E5A27"/>
    <w:rsid w:val="008011FD"/>
    <w:rsid w:val="00802942"/>
    <w:rsid w:val="008054BA"/>
    <w:rsid w:val="0082109A"/>
    <w:rsid w:val="00837B5C"/>
    <w:rsid w:val="00857E36"/>
    <w:rsid w:val="00866BC0"/>
    <w:rsid w:val="008757D8"/>
    <w:rsid w:val="008850B1"/>
    <w:rsid w:val="008C3B28"/>
    <w:rsid w:val="008C565B"/>
    <w:rsid w:val="008D0C58"/>
    <w:rsid w:val="008E36E9"/>
    <w:rsid w:val="008E60DD"/>
    <w:rsid w:val="00911723"/>
    <w:rsid w:val="00914C65"/>
    <w:rsid w:val="009223EE"/>
    <w:rsid w:val="00942AA5"/>
    <w:rsid w:val="00943BE8"/>
    <w:rsid w:val="00964C3B"/>
    <w:rsid w:val="00972135"/>
    <w:rsid w:val="0097637F"/>
    <w:rsid w:val="00976B63"/>
    <w:rsid w:val="009E5D75"/>
    <w:rsid w:val="009F0771"/>
    <w:rsid w:val="00A0114D"/>
    <w:rsid w:val="00A0545A"/>
    <w:rsid w:val="00A05CAB"/>
    <w:rsid w:val="00A504E7"/>
    <w:rsid w:val="00A5137F"/>
    <w:rsid w:val="00A539D8"/>
    <w:rsid w:val="00A63AFC"/>
    <w:rsid w:val="00A77DCF"/>
    <w:rsid w:val="00A84883"/>
    <w:rsid w:val="00AA19F6"/>
    <w:rsid w:val="00AD795A"/>
    <w:rsid w:val="00AE1BC4"/>
    <w:rsid w:val="00AE1C8E"/>
    <w:rsid w:val="00AE41DA"/>
    <w:rsid w:val="00AF5C02"/>
    <w:rsid w:val="00AF734A"/>
    <w:rsid w:val="00B50A83"/>
    <w:rsid w:val="00B5380D"/>
    <w:rsid w:val="00B71198"/>
    <w:rsid w:val="00B93DC5"/>
    <w:rsid w:val="00BA0600"/>
    <w:rsid w:val="00BB797C"/>
    <w:rsid w:val="00BC2164"/>
    <w:rsid w:val="00BC6647"/>
    <w:rsid w:val="00BD5A6C"/>
    <w:rsid w:val="00BE1051"/>
    <w:rsid w:val="00BE6D8F"/>
    <w:rsid w:val="00BF5CC1"/>
    <w:rsid w:val="00C00E5B"/>
    <w:rsid w:val="00C15A60"/>
    <w:rsid w:val="00C221A7"/>
    <w:rsid w:val="00C23063"/>
    <w:rsid w:val="00C32A82"/>
    <w:rsid w:val="00C33499"/>
    <w:rsid w:val="00C3469F"/>
    <w:rsid w:val="00C41E7A"/>
    <w:rsid w:val="00C73A32"/>
    <w:rsid w:val="00C75AF2"/>
    <w:rsid w:val="00C84E42"/>
    <w:rsid w:val="00C92D9B"/>
    <w:rsid w:val="00C952AD"/>
    <w:rsid w:val="00CA6AE5"/>
    <w:rsid w:val="00CC0CC5"/>
    <w:rsid w:val="00CC41A1"/>
    <w:rsid w:val="00D06862"/>
    <w:rsid w:val="00D07D8E"/>
    <w:rsid w:val="00D21FFF"/>
    <w:rsid w:val="00D277F2"/>
    <w:rsid w:val="00D3006D"/>
    <w:rsid w:val="00D4533F"/>
    <w:rsid w:val="00D4551B"/>
    <w:rsid w:val="00D748BB"/>
    <w:rsid w:val="00D81929"/>
    <w:rsid w:val="00D90B79"/>
    <w:rsid w:val="00D96883"/>
    <w:rsid w:val="00D97648"/>
    <w:rsid w:val="00DE7702"/>
    <w:rsid w:val="00DF25E1"/>
    <w:rsid w:val="00E1109E"/>
    <w:rsid w:val="00E33CB4"/>
    <w:rsid w:val="00E70231"/>
    <w:rsid w:val="00E92FF1"/>
    <w:rsid w:val="00EA26BD"/>
    <w:rsid w:val="00EB021B"/>
    <w:rsid w:val="00EB750D"/>
    <w:rsid w:val="00EC0B56"/>
    <w:rsid w:val="00ED4263"/>
    <w:rsid w:val="00ED5E04"/>
    <w:rsid w:val="00EE1B54"/>
    <w:rsid w:val="00EF5F85"/>
    <w:rsid w:val="00F15610"/>
    <w:rsid w:val="00F37389"/>
    <w:rsid w:val="00F5610D"/>
    <w:rsid w:val="00F66A77"/>
    <w:rsid w:val="00F67BC7"/>
    <w:rsid w:val="00F73FAF"/>
    <w:rsid w:val="00F912B6"/>
    <w:rsid w:val="00FA1BB1"/>
    <w:rsid w:val="00FA69E9"/>
    <w:rsid w:val="00FE3E2F"/>
    <w:rsid w:val="00FE46FA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rsid w:val="000F41A9"/>
    <w:pPr>
      <w:spacing w:line="240" w:lineRule="auto"/>
    </w:pPr>
    <w:rPr>
      <w:b/>
      <w:color w:val="auto"/>
      <w:sz w:val="24"/>
      <w:lang w:val="en-GB"/>
    </w:rPr>
  </w:style>
  <w:style w:type="character" w:styleId="Tekstzastpczy">
    <w:name w:val="Placeholder Text"/>
    <w:basedOn w:val="Domylnaczcionkaakapitu"/>
    <w:uiPriority w:val="99"/>
    <w:rsid w:val="000F41A9"/>
    <w:rPr>
      <w:color w:val="808080"/>
      <w:bdr w:val="none" w:sz="0" w:space="0" w:color="auto"/>
      <w:shd w:val="clear" w:color="auto" w:fill="F2F2F2"/>
    </w:rPr>
  </w:style>
  <w:style w:type="paragraph" w:styleId="Wcicienormalne">
    <w:name w:val="Normal Indent"/>
    <w:basedOn w:val="Normalny"/>
    <w:rsid w:val="000F41A9"/>
    <w:pPr>
      <w:ind w:left="862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dresnakopercie">
    <w:name w:val="envelope address"/>
    <w:basedOn w:val="Bezodstpw"/>
    <w:uiPriority w:val="99"/>
    <w:rsid w:val="000F41A9"/>
    <w:pPr>
      <w:framePr w:w="5670" w:h="2268" w:hRule="exact" w:vSpace="2268" w:wrap="around" w:vAnchor="page" w:hAnchor="page" w:xAlign="right" w:yAlign="top" w:anchorLock="1"/>
      <w:spacing w:line="259" w:lineRule="auto"/>
    </w:pPr>
    <w:rPr>
      <w:rFonts w:eastAsiaTheme="majorEastAsia" w:cstheme="majorBidi"/>
      <w:color w:val="auto"/>
      <w:sz w:val="20"/>
      <w:szCs w:val="24"/>
      <w:lang w:val="sv-SE"/>
    </w:rPr>
  </w:style>
  <w:style w:type="paragraph" w:customStyle="1" w:styleId="NoSpacingIndent">
    <w:name w:val="No Spacing Indent"/>
    <w:basedOn w:val="Bezodstpw"/>
    <w:uiPriority w:val="1"/>
    <w:qFormat/>
    <w:rsid w:val="000F41A9"/>
    <w:pPr>
      <w:spacing w:line="259" w:lineRule="auto"/>
      <w:ind w:left="862"/>
    </w:pPr>
    <w:rPr>
      <w:color w:val="auto"/>
      <w:sz w:val="20"/>
      <w:szCs w:val="20"/>
    </w:rPr>
  </w:style>
  <w:style w:type="character" w:styleId="UyteHipercze">
    <w:name w:val="FollowedHyperlink"/>
    <w:basedOn w:val="Domylnaczcionkaakapitu"/>
    <w:uiPriority w:val="99"/>
    <w:unhideWhenUsed/>
    <w:rsid w:val="000F41A9"/>
    <w:rPr>
      <w:color w:val="96607D"/>
      <w:u w:val="single"/>
    </w:rPr>
  </w:style>
  <w:style w:type="paragraph" w:customStyle="1" w:styleId="xl63">
    <w:name w:val="xl63"/>
    <w:basedOn w:val="Normalny"/>
    <w:rsid w:val="000F4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F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0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2024-12-17T12:37:00Z</dcterms:created>
  <dcterms:modified xsi:type="dcterms:W3CDTF">2024-12-18T07:47:00Z</dcterms:modified>
</cp:coreProperties>
</file>