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32CB55C0" w:rsidR="0040465B" w:rsidRPr="0040465B" w:rsidRDefault="00030E0A" w:rsidP="00AD7A41">
      <w:pPr>
        <w:spacing w:after="0" w:line="240" w:lineRule="auto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Załącznik</w:t>
      </w:r>
      <w:r w:rsidR="009B13F6">
        <w:rPr>
          <w:rFonts w:ascii="Times New Roman" w:hAnsi="Times New Roman" w:cs="Times New Roman"/>
        </w:rPr>
        <w:t xml:space="preserve"> </w:t>
      </w:r>
      <w:r w:rsidRPr="00030E0A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128</w:t>
      </w:r>
      <w:r w:rsidRPr="00030E0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FM.</w:t>
      </w:r>
    </w:p>
    <w:p w14:paraId="169DA28B" w14:textId="77777777" w:rsidR="0040465B" w:rsidRDefault="0040465B" w:rsidP="00AD7A41">
      <w:pPr>
        <w:spacing w:after="0" w:line="240" w:lineRule="auto"/>
      </w:pPr>
    </w:p>
    <w:p w14:paraId="38716472" w14:textId="2316B65B" w:rsidR="00E302B5" w:rsidRPr="0040465B" w:rsidRDefault="0040465B" w:rsidP="0074396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CHORYCH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NA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OSTR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PORFIRI</w:t>
      </w:r>
      <w:r w:rsidR="0060135D">
        <w:rPr>
          <w:rFonts w:ascii="Times New Roman" w:hAnsi="Times New Roman" w:cs="Times New Roman"/>
          <w:b/>
          <w:sz w:val="28"/>
          <w:szCs w:val="28"/>
        </w:rPr>
        <w:t>Ę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WĄTROBOW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67A">
        <w:rPr>
          <w:rFonts w:ascii="Times New Roman" w:hAnsi="Times New Roman" w:cs="Times New Roman"/>
          <w:b/>
          <w:sz w:val="28"/>
          <w:szCs w:val="28"/>
        </w:rPr>
        <w:t>(AHP)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U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DOROSŁYCH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I MŁODZIEŻY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WIEKU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OD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12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LAT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E80.2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AD7A41" w14:paraId="0909F4C6" w14:textId="77777777" w:rsidTr="006D0558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69A8CCD2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6D0558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43FF837" w14:textId="0D4AF623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823" w:type="pct"/>
            <w:vAlign w:val="center"/>
          </w:tcPr>
          <w:p w14:paraId="10400709" w14:textId="1A23FD8C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6D0558">
        <w:trPr>
          <w:trHeight w:val="20"/>
        </w:trPr>
        <w:tc>
          <w:tcPr>
            <w:tcW w:w="1841" w:type="pct"/>
          </w:tcPr>
          <w:p w14:paraId="1031BD19" w14:textId="5EA28282" w:rsidR="0060135D" w:rsidRDefault="0060135D" w:rsidP="004F162B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04A402F4" w14:textId="77777777" w:rsidR="005379BE" w:rsidRPr="004F162B" w:rsidRDefault="005379BE" w:rsidP="005379B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6CBCC1CC" w14:textId="20639E9B" w:rsidR="005379BE" w:rsidRPr="0064626D" w:rsidRDefault="005379BE" w:rsidP="0064626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52A3F9DF" w14:textId="75BEBDAA" w:rsidR="0060135D" w:rsidRPr="004F162B" w:rsidRDefault="00037CFA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≥12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5C6A9" w14:textId="772ECDA8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wątrobowej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(AIP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przerywana,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HCP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dziedziczna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koproporfiria,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VP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mieszana,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ADP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niedoborem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dehydra</w:t>
            </w:r>
            <w:r w:rsidR="000D291B" w:rsidRPr="004F162B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aminolewulinowego)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klinicznego,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porfobilinogenu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(PBG)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6C5" w:rsidRPr="004F162B">
              <w:rPr>
                <w:rFonts w:ascii="Times New Roman" w:hAnsi="Times New Roman" w:cs="Times New Roman"/>
                <w:sz w:val="20"/>
                <w:szCs w:val="20"/>
              </w:rPr>
              <w:t>delta-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(ALA)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≥4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górna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granica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(GGN)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CFA" w:rsidRPr="004F162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poniższych:</w:t>
            </w:r>
          </w:p>
          <w:p w14:paraId="13933BC1" w14:textId="5C244863" w:rsidR="0060135D" w:rsidRPr="004F162B" w:rsidRDefault="0060135D" w:rsidP="004F162B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C23FAE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FAE" w:rsidRPr="004F162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związanym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4F162B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4F162B">
              <w:rPr>
                <w:rFonts w:ascii="Times New Roman" w:hAnsi="Times New Roman" w:cs="Times New Roman"/>
                <w:sz w:val="20"/>
                <w:szCs w:val="20"/>
              </w:rPr>
              <w:t>wątrobową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4F162B">
              <w:rPr>
                <w:rFonts w:ascii="Times New Roman" w:hAnsi="Times New Roman" w:cs="Times New Roman"/>
                <w:sz w:val="20"/>
                <w:szCs w:val="20"/>
              </w:rPr>
              <w:t>(AHP)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CFA" w:rsidRPr="004F162B">
              <w:rPr>
                <w:rFonts w:ascii="Times New Roman" w:hAnsi="Times New Roman" w:cs="Times New Roman"/>
                <w:sz w:val="20"/>
                <w:szCs w:val="20"/>
              </w:rPr>
              <w:t>dowolny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poniższych:</w:t>
            </w:r>
          </w:p>
          <w:p w14:paraId="1268266B" w14:textId="4A751489" w:rsidR="0060135D" w:rsidRPr="004F162B" w:rsidRDefault="0060135D" w:rsidP="004F162B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AIP: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HMBS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969F67" w14:textId="3B6279BC" w:rsidR="0060135D" w:rsidRPr="004F162B" w:rsidRDefault="0060135D" w:rsidP="004F162B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HCP: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CPOX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6E05A9" w14:textId="0ED2D621" w:rsidR="0060135D" w:rsidRPr="004F162B" w:rsidRDefault="0060135D" w:rsidP="004F162B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VP: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PPOX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DC1D08" w14:textId="17AF6593" w:rsidR="0060135D" w:rsidRPr="004F162B" w:rsidRDefault="0060135D" w:rsidP="004F162B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ADP: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homozygotycznych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złożonych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heterozygotycznych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ALAD,</w:t>
            </w:r>
          </w:p>
          <w:p w14:paraId="07528078" w14:textId="79AF2CF0" w:rsidR="0060135D" w:rsidRPr="004F162B" w:rsidRDefault="003A67A4" w:rsidP="004F162B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cechy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diagnostyczne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wskazujące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AHP,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nawet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wykazały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związanym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(&lt;5%);</w:t>
            </w:r>
          </w:p>
          <w:p w14:paraId="3714FA61" w14:textId="6CEBDAAF" w:rsidR="004F162B" w:rsidRDefault="00102154" w:rsidP="0066199F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ktywna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choroba,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atakami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wymagającymi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3816" w:rsidRPr="004F162B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hemin</w:t>
            </w:r>
            <w:r w:rsidR="00C63816" w:rsidRPr="004F162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4A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37E4A" w:rsidRPr="004F162B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4A" w:rsidRPr="004F162B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62522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08FABD" w14:textId="35EA9316" w:rsidR="00986429" w:rsidRPr="004F162B" w:rsidRDefault="0060135D" w:rsidP="0066199F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gotowość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przestrzegania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4F162B">
              <w:rPr>
                <w:rFonts w:ascii="Times New Roman" w:hAnsi="Times New Roman" w:cs="Times New Roman"/>
                <w:sz w:val="20"/>
                <w:szCs w:val="20"/>
              </w:rPr>
              <w:t>związanych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4F162B">
              <w:rPr>
                <w:rFonts w:ascii="Times New Roman" w:hAnsi="Times New Roman" w:cs="Times New Roman"/>
                <w:sz w:val="20"/>
                <w:szCs w:val="20"/>
              </w:rPr>
              <w:t>kontrolą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5208" w:rsidRPr="004F162B">
              <w:rPr>
                <w:rFonts w:ascii="Times New Roman" w:hAnsi="Times New Roman" w:cs="Times New Roman"/>
                <w:sz w:val="20"/>
                <w:szCs w:val="20"/>
              </w:rPr>
              <w:t>urodzeń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522" w:rsidRPr="004F162B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E96A83E" w14:textId="665B538A" w:rsidR="00DB2809" w:rsidRPr="004F162B" w:rsidRDefault="00DB2809" w:rsidP="006D055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B19B2" w14:textId="31D97BBC" w:rsidR="0060135D" w:rsidRPr="004F162B" w:rsidRDefault="00B62522" w:rsidP="004F162B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przeciwskazania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035A88B" w14:textId="49041EFA" w:rsidR="0060135D" w:rsidRPr="004F162B" w:rsidRDefault="00102154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becne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4F162B">
              <w:rPr>
                <w:rFonts w:ascii="Times New Roman" w:hAnsi="Times New Roman" w:cs="Times New Roman"/>
                <w:sz w:val="20"/>
                <w:szCs w:val="20"/>
              </w:rPr>
              <w:t>programu:</w:t>
            </w:r>
          </w:p>
          <w:p w14:paraId="158F9F09" w14:textId="372A067C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&gt;2×GGN,</w:t>
            </w:r>
          </w:p>
          <w:p w14:paraId="41D4DB22" w14:textId="1120FB2C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(TBL)&gt;1,5×GGN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espołem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Gilberta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TBL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2xGGN),</w:t>
            </w:r>
          </w:p>
          <w:p w14:paraId="1DE79067" w14:textId="16A080BF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INR&gt;1,5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przyjmujących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przeciwzakrzepow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097E02" w:rsidRPr="004F162B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3,5)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F2128" w14:textId="31F1FE33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12F43" w:rsidRPr="004F162B">
              <w:rPr>
                <w:rFonts w:ascii="Times New Roman" w:hAnsi="Times New Roman" w:cs="Times New Roman"/>
                <w:sz w:val="20"/>
                <w:szCs w:val="20"/>
              </w:rPr>
              <w:t>15ml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/min/1,73m2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4F162B">
              <w:rPr>
                <w:rFonts w:ascii="Times New Roman" w:hAnsi="Times New Roman" w:cs="Times New Roman"/>
                <w:sz w:val="20"/>
                <w:szCs w:val="20"/>
              </w:rPr>
              <w:t>wzoru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MDRD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87A2B8" w14:textId="5E434060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reakcje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alergiczne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oligonukleotyd</w:t>
            </w:r>
            <w:proofErr w:type="spellEnd"/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GalNAc</w:t>
            </w:r>
            <w:proofErr w:type="spellEnd"/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E27ED" w:rsidRPr="004F162B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7A469C" w14:textId="23F03F62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nietolerancja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podskórnych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wywiadzie;</w:t>
            </w:r>
          </w:p>
          <w:p w14:paraId="38F39960" w14:textId="7369C5ED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przewlekłe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4AF575" w14:textId="06404FA7" w:rsidR="00573D99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="00573D99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4F162B">
              <w:rPr>
                <w:rFonts w:ascii="Times New Roman" w:hAnsi="Times New Roman" w:cs="Times New Roman"/>
                <w:sz w:val="20"/>
                <w:szCs w:val="20"/>
              </w:rPr>
              <w:t>planowanie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4F162B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4F162B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4F162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5BA04D1" w14:textId="63FAA435" w:rsidR="0060135D" w:rsidRPr="004F162B" w:rsidRDefault="00573D99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579547" w14:textId="431D7F2E" w:rsidR="0060135D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sprawiłby,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mógłby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przyjąć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odpowiedniej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mógłby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zakłócać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zgodność,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(np.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nadużywanie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alkoholu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psychoaktywnych,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niestabilne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sercowo-naczyniowe,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neurologiczne,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żołądkowo-jelitowe,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endokrynologiczne,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psychiatryczne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niezwiązane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porfirią,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zidentyfikowane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nieprawidłow</w:t>
            </w:r>
            <w:r w:rsidR="005E27ED" w:rsidRPr="004F162B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7ED" w:rsidRPr="004F162B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7ED" w:rsidRPr="004F162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medycznego);</w:t>
            </w:r>
          </w:p>
          <w:p w14:paraId="36F90D83" w14:textId="76420541" w:rsidR="00102154" w:rsidRPr="004F162B" w:rsidRDefault="0060135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nawracające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zapaleni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trzustki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ostre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zapaleni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trzustki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B5B5B" w:rsidRPr="004F162B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6429" w:rsidRPr="004F1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892752" w14:textId="77777777" w:rsidR="00AB3A0B" w:rsidRPr="004F162B" w:rsidRDefault="00AB3A0B" w:rsidP="004F162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88BBD" w14:textId="5F29F443" w:rsidR="00AB3A0B" w:rsidRPr="004F162B" w:rsidRDefault="00AB3A0B" w:rsidP="004F162B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4B59B9E" w14:textId="14C6C2ED" w:rsidR="00AB3A0B" w:rsidRPr="004F162B" w:rsidRDefault="00AB3A0B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trwać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niemożliwej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zaakceptowania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4F162B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4F162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4F162B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BC4FB1" w14:textId="7AF363EE" w:rsidR="00271172" w:rsidRPr="004F162B" w:rsidRDefault="00271172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61DC648C" w:rsidR="00AB3A0B" w:rsidRPr="004F162B" w:rsidRDefault="00AB3A0B" w:rsidP="004F162B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53316BB4" w14:textId="203DDA33" w:rsidR="006A0B9D" w:rsidRDefault="006A0B9D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wzrost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poziomem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wyjściowym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94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miesięcznymi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F38F62" w14:textId="5D7F3E48" w:rsidR="00036647" w:rsidRDefault="00036647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skuteczności leczenia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wzrost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poziomem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wyjściowym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miesięcznymi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05E1BA34" w14:textId="6AC41409" w:rsidR="00036647" w:rsidRPr="004F162B" w:rsidRDefault="00036647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 skuteczności leczenia stwierdzony przez Zespół Koordynacyjny</w:t>
            </w:r>
            <w:r w:rsidR="00AD38E0">
              <w:rPr>
                <w:rFonts w:ascii="Times New Roman" w:hAnsi="Times New Roman" w:cs="Times New Roman"/>
                <w:sz w:val="20"/>
                <w:szCs w:val="20"/>
              </w:rPr>
              <w:t xml:space="preserve"> na podstawie </w:t>
            </w:r>
            <w:r w:rsidR="000A52B3">
              <w:rPr>
                <w:rFonts w:ascii="Times New Roman" w:hAnsi="Times New Roman" w:cs="Times New Roman"/>
                <w:sz w:val="20"/>
                <w:szCs w:val="20"/>
              </w:rPr>
              <w:t>punktu 1) albo 2) powyżej</w:t>
            </w:r>
            <w:r w:rsidR="006D055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76346C" w14:textId="689354F3" w:rsidR="003B5B5B" w:rsidRPr="004F162B" w:rsidRDefault="00352ACB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podwyższenie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wynikach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7F83" w:rsidRPr="004F162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prowadzącego;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50E6B2" w14:textId="6FBCB25D" w:rsidR="003B5B5B" w:rsidRPr="004F162B" w:rsidRDefault="003B5B5B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ED5D8C" w:rsidRPr="004F16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ml/min/1,73m</w:t>
            </w:r>
            <w:r w:rsidRPr="000366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wzoru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MDRD;</w:t>
            </w:r>
          </w:p>
          <w:p w14:paraId="2018DFB4" w14:textId="3B12AC27" w:rsidR="003B5B5B" w:rsidRPr="004F162B" w:rsidRDefault="003B5B5B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HBV;</w:t>
            </w:r>
          </w:p>
          <w:p w14:paraId="47EC3A7D" w14:textId="349E4346" w:rsidR="0014576A" w:rsidRPr="004F162B" w:rsidRDefault="0014576A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zapalenie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trzustki;</w:t>
            </w:r>
          </w:p>
          <w:p w14:paraId="41084CAA" w14:textId="6E62F69D" w:rsidR="0014576A" w:rsidRPr="004F162B" w:rsidRDefault="0014576A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lek;</w:t>
            </w:r>
          </w:p>
          <w:p w14:paraId="754ABF26" w14:textId="5F4C6BE7" w:rsidR="003B5B5B" w:rsidRPr="004F162B" w:rsidRDefault="003B5B5B" w:rsidP="004F162B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9942A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337C332" w14:textId="77777777" w:rsidR="000640CC" w:rsidRDefault="003B5B5B" w:rsidP="009B13F6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D05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380A6E57" w:rsidR="006D0558" w:rsidRPr="006D0558" w:rsidRDefault="006D0558" w:rsidP="006D0558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</w:tcPr>
          <w:p w14:paraId="551E0845" w14:textId="306844C4" w:rsidR="006A331D" w:rsidRPr="004F162B" w:rsidRDefault="006A331D" w:rsidP="004F162B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0E4DC222" w14:textId="63239109" w:rsidR="00DA1041" w:rsidRPr="004F162B" w:rsidRDefault="006A331D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giwosyran</w:t>
            </w:r>
            <w:r w:rsidR="004F162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sodow</w:t>
            </w:r>
            <w:r w:rsidR="004F162B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F1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zasad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</w:tc>
        <w:tc>
          <w:tcPr>
            <w:tcW w:w="1823" w:type="pct"/>
          </w:tcPr>
          <w:p w14:paraId="2C277D00" w14:textId="0214C786" w:rsidR="006A331D" w:rsidRPr="004F162B" w:rsidRDefault="006A331D" w:rsidP="004F162B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7F41657" w14:textId="3D07042E" w:rsidR="006A331D" w:rsidRPr="004F162B" w:rsidRDefault="009758F8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asa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wzrost,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ciśnienie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tętnicze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częstość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akcji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4F162B">
              <w:rPr>
                <w:rFonts w:ascii="Times New Roman" w:hAnsi="Times New Roman" w:cs="Times New Roman"/>
                <w:sz w:val="20"/>
                <w:szCs w:val="20"/>
              </w:rPr>
              <w:t>serca;</w:t>
            </w:r>
          </w:p>
          <w:p w14:paraId="00098611" w14:textId="5AEDEFD7" w:rsidR="006A331D" w:rsidRPr="004F162B" w:rsidRDefault="009758F8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labo</w:t>
            </w:r>
            <w:r w:rsidR="00090209" w:rsidRPr="004F162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atoryjne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68F11A" w14:textId="6CB5BB7B" w:rsidR="006A331D" w:rsidRPr="004F162B" w:rsidRDefault="006A331D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pełna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F62B65" w14:textId="1C7F3569" w:rsidR="006A331D" w:rsidRPr="004F162B" w:rsidRDefault="006A331D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sód,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fosforan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eGFR,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glukoza,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jonów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chlorkowych,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lipaza,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amylaza,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ferrytyna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EB849F" w14:textId="72639604" w:rsidR="006A331D" w:rsidRPr="004F162B" w:rsidRDefault="006A331D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E3779B" w:rsidRPr="004F162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(całkowita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bezpośrednia),</w:t>
            </w:r>
          </w:p>
          <w:p w14:paraId="484BA19A" w14:textId="05670DBC" w:rsidR="006A331D" w:rsidRPr="004F162B" w:rsidRDefault="00E3779B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koagulogram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aktywacji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PTT),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D-dimerów,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(INR)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6B20CB" w14:textId="0B8D8ED0" w:rsidR="006A331D" w:rsidRPr="004F162B" w:rsidRDefault="009758F8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4F162B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8642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813B87" w14:textId="7B230A52" w:rsidR="00365025" w:rsidRPr="004F162B" w:rsidRDefault="002F186A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hCG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(gonadotropina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kosmówkowa)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4F162B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458336E" w14:textId="632D5B65" w:rsidR="006A331D" w:rsidRPr="004F162B" w:rsidRDefault="006A331D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155"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moczu)</w:t>
            </w:r>
            <w:r w:rsidR="0098642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B9A893" w14:textId="68605B73" w:rsidR="006A331D" w:rsidRPr="004F162B" w:rsidRDefault="009758F8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242C2" w:rsidRPr="004F16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przesiewowy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umożliwiający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wykrycie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p24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anty-HIV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wyniku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HBV-DNA,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4F162B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wyniku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4F162B">
              <w:rPr>
                <w:rFonts w:ascii="Times New Roman" w:hAnsi="Times New Roman" w:cs="Times New Roman"/>
                <w:sz w:val="20"/>
                <w:szCs w:val="20"/>
              </w:rPr>
              <w:t>RNA)</w:t>
            </w:r>
            <w:r w:rsidR="00986429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4A5564" w14:textId="2C99B1FF" w:rsidR="00AC5A50" w:rsidRPr="004F162B" w:rsidRDefault="00AC5A50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986429" w:rsidRPr="004F1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3E3ABF" w14:textId="77777777" w:rsidR="00DD1AA4" w:rsidRPr="004F162B" w:rsidRDefault="00DD1AA4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4F049" w14:textId="1931A7DA" w:rsidR="006A331D" w:rsidRPr="004F162B" w:rsidRDefault="006A331D" w:rsidP="004F162B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B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602F50B" w14:textId="4EA19A9D" w:rsidR="006A331D" w:rsidRPr="004F162B" w:rsidRDefault="006A331D" w:rsidP="004F162B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miesiąc:</w:t>
            </w:r>
          </w:p>
          <w:p w14:paraId="521DACDF" w14:textId="001D3930" w:rsidR="006A331D" w:rsidRPr="004F162B" w:rsidRDefault="006A331D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pełna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6F0425" w14:textId="12D69439" w:rsidR="007C5755" w:rsidRPr="004F162B" w:rsidRDefault="007C5755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(sód,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glukoza,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lipaza,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amylaza,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ferrytyna)</w:t>
            </w:r>
            <w:r w:rsidR="009942A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EE8CB" w14:textId="3B980CEB" w:rsidR="007C5755" w:rsidRPr="004F162B" w:rsidRDefault="007C5755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wątroby: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P,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(całkowita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4F162B">
              <w:rPr>
                <w:rFonts w:ascii="Times New Roman" w:hAnsi="Times New Roman" w:cs="Times New Roman"/>
                <w:sz w:val="20"/>
                <w:szCs w:val="20"/>
              </w:rPr>
              <w:t>bezpośrednia)</w:t>
            </w:r>
            <w:r w:rsidR="009942A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wskaza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B9D" w:rsidRPr="004F162B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35760F" w14:textId="53346677" w:rsidR="007C5755" w:rsidRPr="004F162B" w:rsidRDefault="007C5755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krzepliwości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aktywacji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12F18" w:rsidRPr="004F162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TT),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11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D-dimerów,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(INR)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2A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4F162B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42ED8A" w14:textId="77777777" w:rsidR="007C5755" w:rsidRPr="004F162B" w:rsidRDefault="007C5755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A0907" w14:textId="2CE10817" w:rsidR="006A331D" w:rsidRPr="004F162B" w:rsidRDefault="006A331D" w:rsidP="004F162B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C5755" w:rsidRPr="004F16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B23757" w14:textId="0E446348" w:rsidR="00AC5A50" w:rsidRPr="004F162B" w:rsidRDefault="005E6C6F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jakoś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4F162B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1E2974" w14:textId="7B8BF5BF" w:rsidR="005E6C6F" w:rsidRPr="004F162B" w:rsidRDefault="007F4155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4F162B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4F162B">
              <w:rPr>
                <w:rFonts w:ascii="Times New Roman" w:hAnsi="Times New Roman" w:cs="Times New Roman"/>
                <w:sz w:val="20"/>
                <w:szCs w:val="20"/>
              </w:rPr>
              <w:t>moczu.</w:t>
            </w:r>
          </w:p>
          <w:p w14:paraId="23B4EEFF" w14:textId="77777777" w:rsidR="007C5755" w:rsidRPr="004F162B" w:rsidRDefault="007C5755" w:rsidP="004F16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E23A6" w14:textId="64676404" w:rsidR="006A331D" w:rsidRPr="004F162B" w:rsidRDefault="006A331D" w:rsidP="004F162B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rok:</w:t>
            </w:r>
          </w:p>
          <w:p w14:paraId="599D5B34" w14:textId="78AF47BB" w:rsidR="004F2192" w:rsidRPr="004F162B" w:rsidRDefault="004F2192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04C0BFDF" w14:textId="2D8D1728" w:rsidR="004F2192" w:rsidRPr="004F162B" w:rsidRDefault="004F2192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roczny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(AAR) 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heminy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8D89A7" w14:textId="21919102" w:rsidR="004F2192" w:rsidRPr="004F162B" w:rsidRDefault="004F2192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heminy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rocznie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28C32E" w14:textId="06F38351" w:rsidR="005E6C6F" w:rsidRPr="004F162B" w:rsidRDefault="007F4155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E6BBFC" w14:textId="34033307" w:rsidR="004F2192" w:rsidRPr="004F162B" w:rsidRDefault="004F2192" w:rsidP="004F162B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jakość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4F162B" w:rsidRPr="004F1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722FFB" w14:textId="6CC7F77A" w:rsidR="006A331D" w:rsidRPr="004F162B" w:rsidRDefault="00964F53" w:rsidP="004F162B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2E8">
              <w:rPr>
                <w:rFonts w:ascii="Times New Roman" w:hAnsi="Times New Roman" w:cs="Times New Roman"/>
                <w:sz w:val="20"/>
                <w:szCs w:val="20"/>
              </w:rPr>
              <w:t xml:space="preserve">w/w kryteria oraz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dokonywaną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B1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2B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B63503" w:rsidRPr="004F1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CE47BB" w14:textId="77777777" w:rsidR="004F162B" w:rsidRPr="004F162B" w:rsidRDefault="004F162B" w:rsidP="004F162B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6730E" w14:textId="10477572" w:rsidR="00A25D8E" w:rsidRPr="004F162B" w:rsidRDefault="00A25D8E" w:rsidP="004F162B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F162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4089297" w14:textId="15027BA5" w:rsidR="00A25D8E" w:rsidRPr="004F162B" w:rsidRDefault="004F162B" w:rsidP="004F162B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4F6DAA4" w14:textId="207D2B56" w:rsidR="00526425" w:rsidRPr="004F162B" w:rsidRDefault="004F162B" w:rsidP="004F162B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(pkt.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2.3</w:t>
            </w:r>
            <w:r w:rsidR="00352ACB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280159C" w14:textId="2327F01D" w:rsidR="005A38EC" w:rsidRPr="004F162B" w:rsidRDefault="004F162B" w:rsidP="004F162B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F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9B13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4F1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17335FAE" w14:textId="036F0888" w:rsidR="000640CC" w:rsidRPr="004F162B" w:rsidRDefault="000640CC" w:rsidP="004F162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D65AE6" w14:textId="69160416" w:rsidR="00006A8F" w:rsidRPr="009B13F6" w:rsidRDefault="00006A8F" w:rsidP="0016693A">
      <w:pPr>
        <w:rPr>
          <w:sz w:val="2"/>
          <w:szCs w:val="2"/>
        </w:rPr>
      </w:pPr>
    </w:p>
    <w:sectPr w:rsidR="00006A8F" w:rsidRPr="009B13F6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92307" w14:textId="77777777" w:rsidR="00B106DB" w:rsidRDefault="00B106DB" w:rsidP="00777064">
      <w:pPr>
        <w:spacing w:after="0" w:line="240" w:lineRule="auto"/>
      </w:pPr>
      <w:r>
        <w:separator/>
      </w:r>
    </w:p>
  </w:endnote>
  <w:endnote w:type="continuationSeparator" w:id="0">
    <w:p w14:paraId="7EB80AAD" w14:textId="77777777" w:rsidR="00B106DB" w:rsidRDefault="00B106DB" w:rsidP="00777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687E" w14:textId="77777777" w:rsidR="00777064" w:rsidRDefault="00777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8F43" w14:textId="77777777" w:rsidR="00777064" w:rsidRDefault="00777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542E" w14:textId="77777777" w:rsidR="00777064" w:rsidRDefault="00777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2F49" w14:textId="77777777" w:rsidR="00B106DB" w:rsidRDefault="00B106DB" w:rsidP="00777064">
      <w:pPr>
        <w:spacing w:after="0" w:line="240" w:lineRule="auto"/>
      </w:pPr>
      <w:r>
        <w:separator/>
      </w:r>
    </w:p>
  </w:footnote>
  <w:footnote w:type="continuationSeparator" w:id="0">
    <w:p w14:paraId="3A76D58E" w14:textId="77777777" w:rsidR="00B106DB" w:rsidRDefault="00B106DB" w:rsidP="00777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C758" w14:textId="77777777" w:rsidR="00777064" w:rsidRDefault="00777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BA1D" w14:textId="77777777" w:rsidR="00777064" w:rsidRDefault="00777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0431" w14:textId="77777777" w:rsidR="00777064" w:rsidRDefault="00777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86ACF2F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B444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21A4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98C648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B215367"/>
    <w:multiLevelType w:val="hybridMultilevel"/>
    <w:tmpl w:val="CE72A7E2"/>
    <w:lvl w:ilvl="0" w:tplc="AFB8A0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B3C6A"/>
    <w:multiLevelType w:val="multilevel"/>
    <w:tmpl w:val="F6944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  <w:b/>
      </w:rPr>
    </w:lvl>
  </w:abstractNum>
  <w:abstractNum w:abstractNumId="38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0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34"/>
  </w:num>
  <w:num w:numId="4">
    <w:abstractNumId w:val="10"/>
  </w:num>
  <w:num w:numId="5">
    <w:abstractNumId w:val="36"/>
  </w:num>
  <w:num w:numId="6">
    <w:abstractNumId w:val="40"/>
  </w:num>
  <w:num w:numId="7">
    <w:abstractNumId w:val="14"/>
  </w:num>
  <w:num w:numId="8">
    <w:abstractNumId w:val="7"/>
  </w:num>
  <w:num w:numId="9">
    <w:abstractNumId w:val="33"/>
  </w:num>
  <w:num w:numId="10">
    <w:abstractNumId w:val="30"/>
  </w:num>
  <w:num w:numId="11">
    <w:abstractNumId w:val="20"/>
  </w:num>
  <w:num w:numId="12">
    <w:abstractNumId w:val="32"/>
  </w:num>
  <w:num w:numId="13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1"/>
  </w:num>
  <w:num w:numId="16">
    <w:abstractNumId w:val="16"/>
  </w:num>
  <w:num w:numId="17">
    <w:abstractNumId w:val="11"/>
  </w:num>
  <w:num w:numId="18">
    <w:abstractNumId w:val="26"/>
  </w:num>
  <w:num w:numId="19">
    <w:abstractNumId w:val="13"/>
  </w:num>
  <w:num w:numId="20">
    <w:abstractNumId w:val="15"/>
  </w:num>
  <w:num w:numId="21">
    <w:abstractNumId w:val="23"/>
  </w:num>
  <w:num w:numId="22">
    <w:abstractNumId w:val="12"/>
  </w:num>
  <w:num w:numId="23">
    <w:abstractNumId w:val="18"/>
  </w:num>
  <w:num w:numId="24">
    <w:abstractNumId w:val="19"/>
  </w:num>
  <w:num w:numId="25">
    <w:abstractNumId w:val="38"/>
  </w:num>
  <w:num w:numId="26">
    <w:abstractNumId w:val="25"/>
  </w:num>
  <w:num w:numId="27">
    <w:abstractNumId w:val="5"/>
  </w:num>
  <w:num w:numId="28">
    <w:abstractNumId w:val="24"/>
  </w:num>
  <w:num w:numId="29">
    <w:abstractNumId w:val="2"/>
  </w:num>
  <w:num w:numId="30">
    <w:abstractNumId w:val="8"/>
  </w:num>
  <w:num w:numId="31">
    <w:abstractNumId w:val="6"/>
  </w:num>
  <w:num w:numId="32">
    <w:abstractNumId w:val="4"/>
  </w:num>
  <w:num w:numId="33">
    <w:abstractNumId w:val="0"/>
  </w:num>
  <w:num w:numId="34">
    <w:abstractNumId w:val="31"/>
  </w:num>
  <w:num w:numId="35">
    <w:abstractNumId w:val="28"/>
  </w:num>
  <w:num w:numId="36">
    <w:abstractNumId w:val="22"/>
  </w:num>
  <w:num w:numId="37">
    <w:abstractNumId w:val="29"/>
  </w:num>
  <w:num w:numId="38">
    <w:abstractNumId w:val="37"/>
  </w:num>
  <w:num w:numId="39">
    <w:abstractNumId w:val="3"/>
  </w:num>
  <w:num w:numId="40">
    <w:abstractNumId w:val="9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DocumentId" w:val="EMEA_DMS!404474106.1"/>
    <w:docVar w:name="DMDocumentLibraryName" w:val="EMEA_DMS"/>
    <w:docVar w:name="DMReference" w:val="404474106-v2\EMEA_DMS"/>
  </w:docVars>
  <w:rsids>
    <w:rsidRoot w:val="00971D9B"/>
    <w:rsid w:val="00000263"/>
    <w:rsid w:val="000042CB"/>
    <w:rsid w:val="00004CA8"/>
    <w:rsid w:val="00006A8F"/>
    <w:rsid w:val="000179EB"/>
    <w:rsid w:val="000252C9"/>
    <w:rsid w:val="00030E0A"/>
    <w:rsid w:val="00032EC5"/>
    <w:rsid w:val="0003550D"/>
    <w:rsid w:val="00036647"/>
    <w:rsid w:val="00037CFA"/>
    <w:rsid w:val="00046005"/>
    <w:rsid w:val="00060DB6"/>
    <w:rsid w:val="000640CC"/>
    <w:rsid w:val="000653EF"/>
    <w:rsid w:val="00085755"/>
    <w:rsid w:val="00090209"/>
    <w:rsid w:val="00090536"/>
    <w:rsid w:val="000910DA"/>
    <w:rsid w:val="00097E02"/>
    <w:rsid w:val="000A0CB0"/>
    <w:rsid w:val="000A52B3"/>
    <w:rsid w:val="000B0278"/>
    <w:rsid w:val="000B5F9E"/>
    <w:rsid w:val="000D0E52"/>
    <w:rsid w:val="000D291B"/>
    <w:rsid w:val="000F39D8"/>
    <w:rsid w:val="00102154"/>
    <w:rsid w:val="00104C31"/>
    <w:rsid w:val="00121A99"/>
    <w:rsid w:val="0012493A"/>
    <w:rsid w:val="00127F97"/>
    <w:rsid w:val="00132EAC"/>
    <w:rsid w:val="0014213C"/>
    <w:rsid w:val="00144B2A"/>
    <w:rsid w:val="0014576A"/>
    <w:rsid w:val="00161CDE"/>
    <w:rsid w:val="00161D42"/>
    <w:rsid w:val="0016693A"/>
    <w:rsid w:val="00172568"/>
    <w:rsid w:val="001746F7"/>
    <w:rsid w:val="00195EAC"/>
    <w:rsid w:val="001B2709"/>
    <w:rsid w:val="001C30BB"/>
    <w:rsid w:val="001C4E43"/>
    <w:rsid w:val="001C5F00"/>
    <w:rsid w:val="001E425C"/>
    <w:rsid w:val="001E47C7"/>
    <w:rsid w:val="001E6CE7"/>
    <w:rsid w:val="001F1494"/>
    <w:rsid w:val="001F1C7E"/>
    <w:rsid w:val="001F543A"/>
    <w:rsid w:val="0020079E"/>
    <w:rsid w:val="00202A04"/>
    <w:rsid w:val="00212516"/>
    <w:rsid w:val="00213F1B"/>
    <w:rsid w:val="00221F54"/>
    <w:rsid w:val="00223CC9"/>
    <w:rsid w:val="002311E9"/>
    <w:rsid w:val="00231D81"/>
    <w:rsid w:val="00237151"/>
    <w:rsid w:val="002433C0"/>
    <w:rsid w:val="002435D3"/>
    <w:rsid w:val="0025478C"/>
    <w:rsid w:val="00256509"/>
    <w:rsid w:val="0025656E"/>
    <w:rsid w:val="00257206"/>
    <w:rsid w:val="00263665"/>
    <w:rsid w:val="00267CCC"/>
    <w:rsid w:val="00271172"/>
    <w:rsid w:val="00281724"/>
    <w:rsid w:val="00291F18"/>
    <w:rsid w:val="00295208"/>
    <w:rsid w:val="002B3A99"/>
    <w:rsid w:val="002B4593"/>
    <w:rsid w:val="002C65CE"/>
    <w:rsid w:val="002D2DC4"/>
    <w:rsid w:val="002D4D59"/>
    <w:rsid w:val="002E091E"/>
    <w:rsid w:val="002E1826"/>
    <w:rsid w:val="002E4BF9"/>
    <w:rsid w:val="002F186A"/>
    <w:rsid w:val="00314453"/>
    <w:rsid w:val="003167E9"/>
    <w:rsid w:val="003242C2"/>
    <w:rsid w:val="00333676"/>
    <w:rsid w:val="00336C2D"/>
    <w:rsid w:val="00343CC6"/>
    <w:rsid w:val="00344227"/>
    <w:rsid w:val="0035059D"/>
    <w:rsid w:val="00352ACB"/>
    <w:rsid w:val="00354FD4"/>
    <w:rsid w:val="00357A45"/>
    <w:rsid w:val="00361F3B"/>
    <w:rsid w:val="00365025"/>
    <w:rsid w:val="003763EA"/>
    <w:rsid w:val="00381E4D"/>
    <w:rsid w:val="00384B9C"/>
    <w:rsid w:val="003A20A5"/>
    <w:rsid w:val="003A67A4"/>
    <w:rsid w:val="003B01F7"/>
    <w:rsid w:val="003B3CF5"/>
    <w:rsid w:val="003B55E6"/>
    <w:rsid w:val="003B5B5B"/>
    <w:rsid w:val="003C51C0"/>
    <w:rsid w:val="003D1606"/>
    <w:rsid w:val="003D2959"/>
    <w:rsid w:val="003D4583"/>
    <w:rsid w:val="003D60C1"/>
    <w:rsid w:val="003E6491"/>
    <w:rsid w:val="003F5531"/>
    <w:rsid w:val="003F66BF"/>
    <w:rsid w:val="0040465B"/>
    <w:rsid w:val="00405EB8"/>
    <w:rsid w:val="0041002D"/>
    <w:rsid w:val="00415093"/>
    <w:rsid w:val="00422D4D"/>
    <w:rsid w:val="00432394"/>
    <w:rsid w:val="004343AD"/>
    <w:rsid w:val="00436A95"/>
    <w:rsid w:val="00437FAF"/>
    <w:rsid w:val="00454FFD"/>
    <w:rsid w:val="0047133D"/>
    <w:rsid w:val="00471EBA"/>
    <w:rsid w:val="00482098"/>
    <w:rsid w:val="0048640D"/>
    <w:rsid w:val="004A79E8"/>
    <w:rsid w:val="004B79B9"/>
    <w:rsid w:val="004D1FAC"/>
    <w:rsid w:val="004D26EC"/>
    <w:rsid w:val="004D7A56"/>
    <w:rsid w:val="004E3993"/>
    <w:rsid w:val="004E61E0"/>
    <w:rsid w:val="004F162B"/>
    <w:rsid w:val="004F2192"/>
    <w:rsid w:val="004F7967"/>
    <w:rsid w:val="00501D31"/>
    <w:rsid w:val="00502D57"/>
    <w:rsid w:val="005061A3"/>
    <w:rsid w:val="00506A5A"/>
    <w:rsid w:val="00507EF5"/>
    <w:rsid w:val="00511113"/>
    <w:rsid w:val="005226C0"/>
    <w:rsid w:val="005254FC"/>
    <w:rsid w:val="00526425"/>
    <w:rsid w:val="0053023F"/>
    <w:rsid w:val="00536C47"/>
    <w:rsid w:val="005379BE"/>
    <w:rsid w:val="0054530B"/>
    <w:rsid w:val="0055337E"/>
    <w:rsid w:val="00553BAE"/>
    <w:rsid w:val="00553D1B"/>
    <w:rsid w:val="00555C07"/>
    <w:rsid w:val="00555F20"/>
    <w:rsid w:val="00565C76"/>
    <w:rsid w:val="00573D99"/>
    <w:rsid w:val="005A0321"/>
    <w:rsid w:val="005A38EC"/>
    <w:rsid w:val="005A3FC7"/>
    <w:rsid w:val="005B3B41"/>
    <w:rsid w:val="005C183B"/>
    <w:rsid w:val="005C1950"/>
    <w:rsid w:val="005C4C1A"/>
    <w:rsid w:val="005C500B"/>
    <w:rsid w:val="005C54E4"/>
    <w:rsid w:val="005D61A9"/>
    <w:rsid w:val="005E0501"/>
    <w:rsid w:val="005E27ED"/>
    <w:rsid w:val="005E5AF4"/>
    <w:rsid w:val="005E6C6F"/>
    <w:rsid w:val="005F3D98"/>
    <w:rsid w:val="005F5546"/>
    <w:rsid w:val="005F6AA0"/>
    <w:rsid w:val="0060135D"/>
    <w:rsid w:val="0060539A"/>
    <w:rsid w:val="00611B3C"/>
    <w:rsid w:val="0061420D"/>
    <w:rsid w:val="0061707A"/>
    <w:rsid w:val="00626F2A"/>
    <w:rsid w:val="00627CA3"/>
    <w:rsid w:val="0064522A"/>
    <w:rsid w:val="0064626D"/>
    <w:rsid w:val="00646A2C"/>
    <w:rsid w:val="00651CF7"/>
    <w:rsid w:val="006545A7"/>
    <w:rsid w:val="0066408B"/>
    <w:rsid w:val="006710D9"/>
    <w:rsid w:val="00672ADC"/>
    <w:rsid w:val="00681BF3"/>
    <w:rsid w:val="00681D66"/>
    <w:rsid w:val="00682429"/>
    <w:rsid w:val="00684593"/>
    <w:rsid w:val="006867BC"/>
    <w:rsid w:val="0069017F"/>
    <w:rsid w:val="00692362"/>
    <w:rsid w:val="00693A03"/>
    <w:rsid w:val="006A0B9D"/>
    <w:rsid w:val="006A331D"/>
    <w:rsid w:val="006A3A0D"/>
    <w:rsid w:val="006A44D5"/>
    <w:rsid w:val="006A7391"/>
    <w:rsid w:val="006B2368"/>
    <w:rsid w:val="006D0558"/>
    <w:rsid w:val="006D3C9C"/>
    <w:rsid w:val="006F3DF5"/>
    <w:rsid w:val="006F4868"/>
    <w:rsid w:val="00703A07"/>
    <w:rsid w:val="00705644"/>
    <w:rsid w:val="00705EF6"/>
    <w:rsid w:val="00717D49"/>
    <w:rsid w:val="00722124"/>
    <w:rsid w:val="007232E5"/>
    <w:rsid w:val="00727A11"/>
    <w:rsid w:val="007306C5"/>
    <w:rsid w:val="00731840"/>
    <w:rsid w:val="00734FCD"/>
    <w:rsid w:val="0074396B"/>
    <w:rsid w:val="00763F41"/>
    <w:rsid w:val="007670B5"/>
    <w:rsid w:val="00770FE9"/>
    <w:rsid w:val="007750BA"/>
    <w:rsid w:val="00777064"/>
    <w:rsid w:val="007773E1"/>
    <w:rsid w:val="00785C27"/>
    <w:rsid w:val="007931AF"/>
    <w:rsid w:val="00793B0E"/>
    <w:rsid w:val="00794A8A"/>
    <w:rsid w:val="007A387B"/>
    <w:rsid w:val="007C09C3"/>
    <w:rsid w:val="007C0A2A"/>
    <w:rsid w:val="007C32D0"/>
    <w:rsid w:val="007C5755"/>
    <w:rsid w:val="007D4346"/>
    <w:rsid w:val="007D4533"/>
    <w:rsid w:val="007D52C1"/>
    <w:rsid w:val="007E2CF9"/>
    <w:rsid w:val="007E4861"/>
    <w:rsid w:val="007F4155"/>
    <w:rsid w:val="008073C6"/>
    <w:rsid w:val="0081296A"/>
    <w:rsid w:val="00814E7E"/>
    <w:rsid w:val="00821E0C"/>
    <w:rsid w:val="00824003"/>
    <w:rsid w:val="0082462E"/>
    <w:rsid w:val="00836318"/>
    <w:rsid w:val="008363E1"/>
    <w:rsid w:val="00837403"/>
    <w:rsid w:val="00837E4A"/>
    <w:rsid w:val="00844D12"/>
    <w:rsid w:val="00847ACF"/>
    <w:rsid w:val="00851E35"/>
    <w:rsid w:val="00852B9E"/>
    <w:rsid w:val="0085596B"/>
    <w:rsid w:val="00857F83"/>
    <w:rsid w:val="008648FE"/>
    <w:rsid w:val="00867DB8"/>
    <w:rsid w:val="00873A12"/>
    <w:rsid w:val="0088162E"/>
    <w:rsid w:val="008819F6"/>
    <w:rsid w:val="008A462F"/>
    <w:rsid w:val="008D29EE"/>
    <w:rsid w:val="008E301B"/>
    <w:rsid w:val="008E71E7"/>
    <w:rsid w:val="009015D8"/>
    <w:rsid w:val="00902BD7"/>
    <w:rsid w:val="009100F3"/>
    <w:rsid w:val="009248AB"/>
    <w:rsid w:val="00926CA3"/>
    <w:rsid w:val="00945AF5"/>
    <w:rsid w:val="0094714A"/>
    <w:rsid w:val="009518FB"/>
    <w:rsid w:val="00951F22"/>
    <w:rsid w:val="00955703"/>
    <w:rsid w:val="00960E9C"/>
    <w:rsid w:val="00964F53"/>
    <w:rsid w:val="0097078A"/>
    <w:rsid w:val="00971D9B"/>
    <w:rsid w:val="009732F1"/>
    <w:rsid w:val="00974E59"/>
    <w:rsid w:val="009758F8"/>
    <w:rsid w:val="0098067A"/>
    <w:rsid w:val="00983F32"/>
    <w:rsid w:val="00985537"/>
    <w:rsid w:val="00986429"/>
    <w:rsid w:val="009942A6"/>
    <w:rsid w:val="009A44A0"/>
    <w:rsid w:val="009B13F6"/>
    <w:rsid w:val="009B1961"/>
    <w:rsid w:val="009B1E2C"/>
    <w:rsid w:val="009B5785"/>
    <w:rsid w:val="009C3429"/>
    <w:rsid w:val="009C46FB"/>
    <w:rsid w:val="009C652E"/>
    <w:rsid w:val="009C6984"/>
    <w:rsid w:val="009E1F23"/>
    <w:rsid w:val="00A0275A"/>
    <w:rsid w:val="00A109DC"/>
    <w:rsid w:val="00A11A11"/>
    <w:rsid w:val="00A25D8E"/>
    <w:rsid w:val="00A327CF"/>
    <w:rsid w:val="00A376EF"/>
    <w:rsid w:val="00A37960"/>
    <w:rsid w:val="00A65155"/>
    <w:rsid w:val="00A70DDF"/>
    <w:rsid w:val="00A75FB2"/>
    <w:rsid w:val="00A817EC"/>
    <w:rsid w:val="00A85F4B"/>
    <w:rsid w:val="00A86450"/>
    <w:rsid w:val="00A900FD"/>
    <w:rsid w:val="00AA1F0C"/>
    <w:rsid w:val="00AA409E"/>
    <w:rsid w:val="00AA6241"/>
    <w:rsid w:val="00AB3967"/>
    <w:rsid w:val="00AB3A0B"/>
    <w:rsid w:val="00AC0DE0"/>
    <w:rsid w:val="00AC5A50"/>
    <w:rsid w:val="00AC6E9D"/>
    <w:rsid w:val="00AD38E0"/>
    <w:rsid w:val="00AD7A41"/>
    <w:rsid w:val="00AE5EAA"/>
    <w:rsid w:val="00B106DB"/>
    <w:rsid w:val="00B11654"/>
    <w:rsid w:val="00B12F18"/>
    <w:rsid w:val="00B15054"/>
    <w:rsid w:val="00B21EAF"/>
    <w:rsid w:val="00B24112"/>
    <w:rsid w:val="00B33D0B"/>
    <w:rsid w:val="00B4095C"/>
    <w:rsid w:val="00B419F9"/>
    <w:rsid w:val="00B5725E"/>
    <w:rsid w:val="00B62522"/>
    <w:rsid w:val="00B63503"/>
    <w:rsid w:val="00B6383D"/>
    <w:rsid w:val="00B6455C"/>
    <w:rsid w:val="00B65FB5"/>
    <w:rsid w:val="00B73A19"/>
    <w:rsid w:val="00B74973"/>
    <w:rsid w:val="00B902E8"/>
    <w:rsid w:val="00BA2262"/>
    <w:rsid w:val="00BA5FF5"/>
    <w:rsid w:val="00BB675D"/>
    <w:rsid w:val="00BD4CDF"/>
    <w:rsid w:val="00BD5825"/>
    <w:rsid w:val="00BD77C6"/>
    <w:rsid w:val="00BE059F"/>
    <w:rsid w:val="00BE122C"/>
    <w:rsid w:val="00BE6377"/>
    <w:rsid w:val="00BF0632"/>
    <w:rsid w:val="00BF4564"/>
    <w:rsid w:val="00C00564"/>
    <w:rsid w:val="00C0353C"/>
    <w:rsid w:val="00C05FC8"/>
    <w:rsid w:val="00C06F5B"/>
    <w:rsid w:val="00C16698"/>
    <w:rsid w:val="00C22388"/>
    <w:rsid w:val="00C238F6"/>
    <w:rsid w:val="00C23FAE"/>
    <w:rsid w:val="00C41232"/>
    <w:rsid w:val="00C43BFC"/>
    <w:rsid w:val="00C445BF"/>
    <w:rsid w:val="00C61692"/>
    <w:rsid w:val="00C62C88"/>
    <w:rsid w:val="00C63816"/>
    <w:rsid w:val="00C649BB"/>
    <w:rsid w:val="00C64B6F"/>
    <w:rsid w:val="00C70B44"/>
    <w:rsid w:val="00C9509F"/>
    <w:rsid w:val="00C95719"/>
    <w:rsid w:val="00CA022E"/>
    <w:rsid w:val="00CA27A9"/>
    <w:rsid w:val="00CA2C66"/>
    <w:rsid w:val="00CB14F9"/>
    <w:rsid w:val="00CB171E"/>
    <w:rsid w:val="00CB5CF8"/>
    <w:rsid w:val="00CC47D5"/>
    <w:rsid w:val="00CE3BDE"/>
    <w:rsid w:val="00CF0C0F"/>
    <w:rsid w:val="00CF2114"/>
    <w:rsid w:val="00CF560C"/>
    <w:rsid w:val="00D03816"/>
    <w:rsid w:val="00D118E2"/>
    <w:rsid w:val="00D12F43"/>
    <w:rsid w:val="00D26ACB"/>
    <w:rsid w:val="00D26E7C"/>
    <w:rsid w:val="00D422AF"/>
    <w:rsid w:val="00D451F1"/>
    <w:rsid w:val="00D46860"/>
    <w:rsid w:val="00D52555"/>
    <w:rsid w:val="00D55BEF"/>
    <w:rsid w:val="00D567C1"/>
    <w:rsid w:val="00D64864"/>
    <w:rsid w:val="00D64C2D"/>
    <w:rsid w:val="00D71608"/>
    <w:rsid w:val="00D74864"/>
    <w:rsid w:val="00D74BBF"/>
    <w:rsid w:val="00D7547F"/>
    <w:rsid w:val="00D810F0"/>
    <w:rsid w:val="00D8325F"/>
    <w:rsid w:val="00D90D29"/>
    <w:rsid w:val="00D94318"/>
    <w:rsid w:val="00D96AB7"/>
    <w:rsid w:val="00DA1041"/>
    <w:rsid w:val="00DB2809"/>
    <w:rsid w:val="00DB62A6"/>
    <w:rsid w:val="00DC5CFF"/>
    <w:rsid w:val="00DD1AA4"/>
    <w:rsid w:val="00DE2B35"/>
    <w:rsid w:val="00DE5F0E"/>
    <w:rsid w:val="00DE6208"/>
    <w:rsid w:val="00DF5E0A"/>
    <w:rsid w:val="00E067B4"/>
    <w:rsid w:val="00E20941"/>
    <w:rsid w:val="00E21754"/>
    <w:rsid w:val="00E302B5"/>
    <w:rsid w:val="00E3779B"/>
    <w:rsid w:val="00E44AE0"/>
    <w:rsid w:val="00E46571"/>
    <w:rsid w:val="00E5155B"/>
    <w:rsid w:val="00E53BC7"/>
    <w:rsid w:val="00E63910"/>
    <w:rsid w:val="00E64CB5"/>
    <w:rsid w:val="00E73B58"/>
    <w:rsid w:val="00E7581F"/>
    <w:rsid w:val="00E832D2"/>
    <w:rsid w:val="00E83968"/>
    <w:rsid w:val="00E871E2"/>
    <w:rsid w:val="00E91A3A"/>
    <w:rsid w:val="00E946C9"/>
    <w:rsid w:val="00E95808"/>
    <w:rsid w:val="00E96108"/>
    <w:rsid w:val="00E96E0D"/>
    <w:rsid w:val="00EA2D63"/>
    <w:rsid w:val="00EA395C"/>
    <w:rsid w:val="00EB5044"/>
    <w:rsid w:val="00EB50EC"/>
    <w:rsid w:val="00EC3208"/>
    <w:rsid w:val="00EC5D86"/>
    <w:rsid w:val="00ED5D8C"/>
    <w:rsid w:val="00ED6C58"/>
    <w:rsid w:val="00EE16EC"/>
    <w:rsid w:val="00EE3CD4"/>
    <w:rsid w:val="00EF4B68"/>
    <w:rsid w:val="00F051CF"/>
    <w:rsid w:val="00F11F6F"/>
    <w:rsid w:val="00F40D8B"/>
    <w:rsid w:val="00F453BF"/>
    <w:rsid w:val="00F54AA1"/>
    <w:rsid w:val="00F63476"/>
    <w:rsid w:val="00F6562C"/>
    <w:rsid w:val="00F721A9"/>
    <w:rsid w:val="00F8102C"/>
    <w:rsid w:val="00F8208B"/>
    <w:rsid w:val="00FA0FA4"/>
    <w:rsid w:val="00FA1A89"/>
    <w:rsid w:val="00FB5526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9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064"/>
  </w:style>
  <w:style w:type="paragraph" w:styleId="Stopka">
    <w:name w:val="footer"/>
    <w:basedOn w:val="Normalny"/>
    <w:link w:val="Stopka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 E M E A _ D M S ! 4 0 4 4 7 4 1 0 6 . 2 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 2 0 2 1 - 1 0 - 0 6 T 2 2 : 2 8 : 0 0 . 0 0 0 0 0 0 0 + 0 2 : 0 0 < / l a s t m o d i f i e d >  
     < d a t a b a s e > E M E A _ D M S 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57E5A-B1B7-C24C-8FA1-768DD02689D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A4A9C2A-7479-4179-A777-38ABA801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999</Words>
  <Characters>6153</Characters>
  <Application>Microsoft Office Word</Application>
  <DocSecurity>4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2</cp:revision>
  <dcterms:created xsi:type="dcterms:W3CDTF">2021-12-16T18:28:00Z</dcterms:created>
  <dcterms:modified xsi:type="dcterms:W3CDTF">2021-12-16T18:28:00Z</dcterms:modified>
</cp:coreProperties>
</file>