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B5311" w:rsidRPr="006E5B39" w:rsidRDefault="003B72A7" w:rsidP="008C0069">
      <w:pPr>
        <w:ind w:hanging="1418"/>
        <w:jc w:val="right"/>
        <w:rPr>
          <w:rFonts w:ascii="Arial Narrow" w:hAnsi="Arial Narrow"/>
          <w:sz w:val="20"/>
          <w:szCs w:val="20"/>
        </w:rPr>
      </w:pPr>
      <w:r w:rsidRPr="006E5B39">
        <w:rPr>
          <w:noProof/>
          <w:sz w:val="20"/>
          <w:szCs w:val="20"/>
        </w:rPr>
        <mc:AlternateContent>
          <mc:Choice Requires="wps">
            <w:drawing>
              <wp:anchor distT="0" distB="0" distL="114300" distR="114300" simplePos="0" relativeHeight="251659264" behindDoc="0" locked="0" layoutInCell="1" allowOverlap="1">
                <wp:simplePos x="0" y="0"/>
                <wp:positionH relativeFrom="margin">
                  <wp:posOffset>6473190</wp:posOffset>
                </wp:positionH>
                <wp:positionV relativeFrom="paragraph">
                  <wp:posOffset>265430</wp:posOffset>
                </wp:positionV>
                <wp:extent cx="2609850" cy="581025"/>
                <wp:effectExtent l="0" t="0" r="0" b="9525"/>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81025"/>
                        </a:xfrm>
                        <a:prstGeom prst="rect">
                          <a:avLst/>
                        </a:prstGeom>
                        <a:noFill/>
                        <a:ln>
                          <a:noFill/>
                        </a:ln>
                      </wps:spPr>
                      <wps:txbx>
                        <w:txbxContent>
                          <w:p w:rsidR="00323911" w:rsidRPr="006E5B39" w:rsidRDefault="003B72A7" w:rsidP="00323911">
                            <w:pPr>
                              <w:pStyle w:val="menfont"/>
                              <w:jc w:val="center"/>
                              <w:rPr>
                                <w:rFonts w:ascii="Century Gothic" w:hAnsi="Century Gothic" w:cs="Times New Roman"/>
                                <w:sz w:val="20"/>
                                <w:szCs w:val="20"/>
                              </w:rPr>
                            </w:pPr>
                            <w:bookmarkStart w:id="1" w:name="ezdPracownikNazwa"/>
                            <w:r w:rsidRPr="006E5B39">
                              <w:rPr>
                                <w:rFonts w:ascii="Century Gothic" w:hAnsi="Century Gothic" w:cs="Times New Roman"/>
                                <w:sz w:val="20"/>
                                <w:szCs w:val="20"/>
                              </w:rPr>
                              <w:t>Dariusz Piontkowski</w:t>
                            </w:r>
                            <w:bookmarkEnd w:id="1"/>
                          </w:p>
                          <w:p w:rsidR="00323911" w:rsidRPr="006E5B39" w:rsidRDefault="003B72A7" w:rsidP="00323911">
                            <w:pPr>
                              <w:pStyle w:val="menfont"/>
                              <w:jc w:val="center"/>
                              <w:rPr>
                                <w:rFonts w:ascii="Century Gothic" w:hAnsi="Century Gothic" w:cs="Times New Roman"/>
                                <w:sz w:val="20"/>
                                <w:szCs w:val="20"/>
                              </w:rPr>
                            </w:pPr>
                            <w:bookmarkStart w:id="2" w:name="ezdPracownikStanowisko"/>
                            <w:r w:rsidRPr="006E5B39">
                              <w:rPr>
                                <w:rFonts w:ascii="Century Gothic" w:hAnsi="Century Gothic" w:cs="Times New Roman"/>
                                <w:sz w:val="20"/>
                                <w:szCs w:val="20"/>
                              </w:rPr>
                              <w:t>Minister Edukacji Narodowej</w:t>
                            </w:r>
                            <w:bookmarkEnd w:id="2"/>
                            <w:r w:rsidRPr="006E5B39">
                              <w:rPr>
                                <w:rFonts w:ascii="Century Gothic" w:hAnsi="Century Gothic" w:cs="Times New Roman"/>
                                <w:sz w:val="20"/>
                                <w:szCs w:val="20"/>
                              </w:rPr>
                              <w:br/>
                              <w:t>/ – podpisany cyfrowo/</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5" type="#_x0000_t202" style="height:45.75pt;margin-left:509.7pt;margin-top:20.9pt;mso-height-percent:0;mso-height-relative:margin;mso-position-horizontal-relative:margin;mso-width-percent:0;mso-width-relative:margin;mso-wrap-distance-bottom:0;mso-wrap-distance-left:9pt;mso-wrap-distance-right:9pt;mso-wrap-distance-top:0;position:absolute;width:205.5pt;z-index:251658240" filled="f" fillcolor="this" stroked="f">
                <v:textbox>
                  <w:txbxContent>
                    <w:p w:rsidR="00323911" w:rsidRPr="006E5B39" w:rsidP="00323911">
                      <w:pPr>
                        <w:pStyle w:val="menfont"/>
                        <w:jc w:val="center"/>
                        <w:rPr>
                          <w:rFonts w:ascii="Century Gothic" w:hAnsi="Century Gothic" w:cs="Times New Roman"/>
                          <w:sz w:val="20"/>
                          <w:szCs w:val="20"/>
                        </w:rPr>
                      </w:pPr>
                      <w:bookmarkStart w:id="0" w:name="ezdPracownikNazwa"/>
                      <w:r w:rsidRPr="006E5B39">
                        <w:rPr>
                          <w:rFonts w:ascii="Century Gothic" w:hAnsi="Century Gothic" w:cs="Times New Roman"/>
                          <w:sz w:val="20"/>
                          <w:szCs w:val="20"/>
                        </w:rPr>
                        <w:t>Dariusz Piontkowski</w:t>
                      </w:r>
                      <w:bookmarkEnd w:id="0"/>
                    </w:p>
                    <w:p w:rsidR="00323911" w:rsidRPr="006E5B39" w:rsidP="00323911">
                      <w:pPr>
                        <w:pStyle w:val="menfont"/>
                        <w:jc w:val="center"/>
                        <w:rPr>
                          <w:rFonts w:ascii="Century Gothic" w:hAnsi="Century Gothic" w:cs="Times New Roman"/>
                          <w:sz w:val="20"/>
                          <w:szCs w:val="20"/>
                        </w:rPr>
                      </w:pPr>
                      <w:bookmarkStart w:id="1" w:name="ezdPracownikStanowisko"/>
                      <w:r w:rsidRPr="006E5B39">
                        <w:rPr>
                          <w:rFonts w:ascii="Century Gothic" w:hAnsi="Century Gothic" w:cs="Times New Roman"/>
                          <w:sz w:val="20"/>
                          <w:szCs w:val="20"/>
                        </w:rPr>
                        <w:t>Minister Edukacji Narodowej</w:t>
                      </w:r>
                      <w:bookmarkEnd w:id="1"/>
                      <w:r w:rsidRPr="006E5B39">
                        <w:rPr>
                          <w:rFonts w:ascii="Century Gothic" w:hAnsi="Century Gothic" w:cs="Times New Roman"/>
                          <w:sz w:val="20"/>
                          <w:szCs w:val="20"/>
                        </w:rPr>
                        <w:br/>
                        <w:t>/ – podpisany cyfrowo/</w:t>
                      </w:r>
                    </w:p>
                  </w:txbxContent>
                </v:textbox>
                <w10:wrap type="topAndBottom"/>
              </v:shape>
            </w:pict>
          </mc:Fallback>
        </mc:AlternateContent>
      </w:r>
    </w:p>
    <w:p w:rsidR="00A456A1" w:rsidRPr="006E5B39" w:rsidRDefault="003B72A7" w:rsidP="00021A3B">
      <w:pPr>
        <w:jc w:val="right"/>
        <w:rPr>
          <w:rFonts w:ascii="Century Gothic" w:hAnsi="Century Gothic"/>
          <w:sz w:val="20"/>
          <w:szCs w:val="20"/>
        </w:rPr>
      </w:pPr>
      <w:r w:rsidRPr="006E5B39">
        <w:rPr>
          <w:rFonts w:ascii="Arial Narrow" w:hAnsi="Arial Narrow"/>
          <w:sz w:val="20"/>
          <w:szCs w:val="20"/>
        </w:rPr>
        <w:t xml:space="preserve">   </w:t>
      </w:r>
      <w:r w:rsidRPr="006E5B39">
        <w:rPr>
          <w:rFonts w:ascii="Century Gothic" w:hAnsi="Century Gothic"/>
          <w:sz w:val="20"/>
          <w:szCs w:val="20"/>
        </w:rPr>
        <w:t xml:space="preserve">Warszawa,  </w:t>
      </w:r>
      <w:bookmarkStart w:id="3" w:name="ezdDataPodpisu"/>
      <w:r w:rsidRPr="006E5B39">
        <w:rPr>
          <w:rFonts w:ascii="Century Gothic" w:hAnsi="Century Gothic"/>
          <w:sz w:val="20"/>
          <w:szCs w:val="20"/>
        </w:rPr>
        <w:t>13 grudnia 2019</w:t>
      </w:r>
      <w:bookmarkEnd w:id="3"/>
      <w:r w:rsidRPr="006E5B39">
        <w:rPr>
          <w:rFonts w:ascii="Century Gothic" w:hAnsi="Century Gothic"/>
          <w:sz w:val="20"/>
          <w:szCs w:val="20"/>
        </w:rPr>
        <w:t xml:space="preserve"> r.</w:t>
      </w:r>
    </w:p>
    <w:p w:rsidR="00E33393" w:rsidRPr="006E5B39" w:rsidRDefault="003B72A7" w:rsidP="00063F6B">
      <w:pPr>
        <w:pStyle w:val="menfont"/>
        <w:rPr>
          <w:rFonts w:ascii="Century Gothic" w:hAnsi="Century Gothic"/>
          <w:sz w:val="20"/>
          <w:szCs w:val="20"/>
        </w:rPr>
      </w:pPr>
      <w:bookmarkStart w:id="4" w:name="ezdSprawaZnak"/>
      <w:r>
        <w:rPr>
          <w:rFonts w:ascii="Century Gothic" w:hAnsi="Century Gothic"/>
          <w:sz w:val="20"/>
          <w:szCs w:val="20"/>
        </w:rPr>
        <w:t>BO-WP.035.2</w:t>
      </w:r>
      <w:r w:rsidRPr="006F7398">
        <w:rPr>
          <w:rFonts w:ascii="Century Gothic" w:hAnsi="Century Gothic"/>
          <w:sz w:val="20"/>
          <w:szCs w:val="20"/>
        </w:rPr>
        <w:t>.201</w:t>
      </w:r>
      <w:bookmarkEnd w:id="4"/>
      <w:r>
        <w:rPr>
          <w:rFonts w:ascii="Century Gothic" w:hAnsi="Century Gothic"/>
          <w:sz w:val="20"/>
          <w:szCs w:val="20"/>
        </w:rPr>
        <w:t>9</w:t>
      </w:r>
      <w:r w:rsidRPr="006F7398">
        <w:rPr>
          <w:rFonts w:ascii="Century Gothic" w:hAnsi="Century Gothic"/>
          <w:sz w:val="20"/>
          <w:szCs w:val="20"/>
        </w:rPr>
        <w:t>.</w:t>
      </w:r>
      <w:bookmarkStart w:id="5" w:name="ezdAutorInicjaly"/>
      <w:r w:rsidRPr="006F7398">
        <w:rPr>
          <w:rFonts w:ascii="Century Gothic" w:hAnsi="Century Gothic"/>
          <w:sz w:val="20"/>
          <w:szCs w:val="20"/>
        </w:rPr>
        <w:t>A</w:t>
      </w:r>
      <w:bookmarkEnd w:id="5"/>
      <w:r w:rsidRPr="006F7398">
        <w:rPr>
          <w:rFonts w:ascii="Century Gothic" w:hAnsi="Century Gothic"/>
          <w:sz w:val="20"/>
          <w:szCs w:val="20"/>
        </w:rPr>
        <w:t>D</w:t>
      </w:r>
    </w:p>
    <w:p w:rsidR="00C42348" w:rsidRDefault="001C6DE2" w:rsidP="00F17233">
      <w:pPr>
        <w:jc w:val="center"/>
        <w:rPr>
          <w:rFonts w:ascii="Century Gothic" w:hAnsi="Century Gothic"/>
          <w:b/>
        </w:rPr>
      </w:pPr>
    </w:p>
    <w:p w:rsidR="00C42348" w:rsidRDefault="003B72A7" w:rsidP="00F17233">
      <w:pPr>
        <w:jc w:val="center"/>
        <w:rPr>
          <w:rFonts w:ascii="Century Gothic" w:hAnsi="Century Gothic"/>
          <w:b/>
        </w:rPr>
      </w:pPr>
      <w:r w:rsidRPr="006E5B39">
        <w:rPr>
          <w:rFonts w:ascii="Century Gothic" w:hAnsi="Century Gothic"/>
          <w:b/>
        </w:rPr>
        <w:t>Wykaz</w:t>
      </w:r>
      <w:r>
        <w:rPr>
          <w:rFonts w:ascii="Century Gothic" w:hAnsi="Century Gothic"/>
          <w:b/>
        </w:rPr>
        <w:t xml:space="preserve"> </w:t>
      </w:r>
      <w:r w:rsidRPr="006E5B39">
        <w:rPr>
          <w:rFonts w:ascii="Century Gothic" w:hAnsi="Century Gothic"/>
          <w:b/>
        </w:rPr>
        <w:t xml:space="preserve">prac legislacyjnych </w:t>
      </w:r>
    </w:p>
    <w:p w:rsidR="00F17233" w:rsidRDefault="003B72A7" w:rsidP="00F17233">
      <w:pPr>
        <w:jc w:val="center"/>
        <w:rPr>
          <w:rFonts w:ascii="Century Gothic" w:hAnsi="Century Gothic"/>
          <w:b/>
        </w:rPr>
      </w:pPr>
      <w:r w:rsidRPr="006E5B39">
        <w:rPr>
          <w:rFonts w:ascii="Century Gothic" w:hAnsi="Century Gothic"/>
          <w:b/>
        </w:rPr>
        <w:t>Ministra Edukacji Narodowej</w:t>
      </w:r>
    </w:p>
    <w:p w:rsidR="00F17233" w:rsidRPr="006E5B39" w:rsidRDefault="001C6DE2" w:rsidP="00F17233">
      <w:pPr>
        <w:jc w:val="center"/>
        <w:rPr>
          <w:rFonts w:ascii="Century Gothic" w:hAnsi="Century Gothic"/>
          <w:b/>
        </w:rPr>
      </w:pPr>
    </w:p>
    <w:tbl>
      <w:tblPr>
        <w:tblW w:w="15939"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119"/>
        <w:gridCol w:w="4579"/>
        <w:gridCol w:w="4539"/>
        <w:gridCol w:w="1230"/>
        <w:gridCol w:w="1842"/>
      </w:tblGrid>
      <w:tr w:rsidR="007E401E" w:rsidTr="00A43D7E">
        <w:tc>
          <w:tcPr>
            <w:tcW w:w="630"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spacing w:before="60" w:after="60"/>
              <w:jc w:val="center"/>
              <w:rPr>
                <w:rFonts w:ascii="Century Gothic" w:hAnsi="Century Gothic"/>
                <w:sz w:val="16"/>
                <w:szCs w:val="16"/>
              </w:rPr>
            </w:pPr>
            <w:r w:rsidRPr="003A73CC">
              <w:rPr>
                <w:rFonts w:ascii="Century Gothic" w:hAnsi="Century Gothic"/>
                <w:sz w:val="16"/>
                <w:szCs w:val="16"/>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planowana nazwa</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aktu prawnego</w:t>
            </w:r>
          </w:p>
        </w:tc>
        <w:tc>
          <w:tcPr>
            <w:tcW w:w="4579" w:type="dxa"/>
            <w:tcBorders>
              <w:top w:val="single" w:sz="4" w:space="0" w:color="auto"/>
              <w:left w:val="single" w:sz="4" w:space="0" w:color="auto"/>
              <w:bottom w:val="single" w:sz="4" w:space="0" w:color="auto"/>
              <w:right w:val="single" w:sz="4" w:space="0" w:color="auto"/>
            </w:tcBorders>
            <w:vAlign w:val="center"/>
            <w:hideMark/>
          </w:tcPr>
          <w:p w:rsidR="00592784" w:rsidRDefault="003B72A7" w:rsidP="00A43D7E">
            <w:pPr>
              <w:jc w:val="center"/>
              <w:rPr>
                <w:rFonts w:ascii="Century Gothic" w:hAnsi="Century Gothic"/>
                <w:sz w:val="16"/>
                <w:szCs w:val="16"/>
              </w:rPr>
            </w:pPr>
            <w:r w:rsidRPr="003A73CC">
              <w:rPr>
                <w:rFonts w:ascii="Century Gothic" w:hAnsi="Century Gothic"/>
                <w:sz w:val="16"/>
                <w:szCs w:val="16"/>
              </w:rPr>
              <w:t xml:space="preserve">zwięzła informacja </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o przyczynach i potrzebie wprowadzenia rozwią</w:t>
            </w:r>
            <w:r>
              <w:rPr>
                <w:rFonts w:ascii="Century Gothic" w:hAnsi="Century Gothic"/>
                <w:sz w:val="16"/>
                <w:szCs w:val="16"/>
              </w:rPr>
              <w:t xml:space="preserve">zań, które planuje się zawrzeć </w:t>
            </w:r>
            <w:r w:rsidRPr="003A73CC">
              <w:rPr>
                <w:rFonts w:ascii="Century Gothic" w:hAnsi="Century Gothic"/>
                <w:sz w:val="16"/>
                <w:szCs w:val="16"/>
              </w:rPr>
              <w:t>w projekcie</w:t>
            </w:r>
          </w:p>
        </w:tc>
        <w:tc>
          <w:tcPr>
            <w:tcW w:w="4539"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istota planowanych rozwiązań</w:t>
            </w:r>
          </w:p>
        </w:tc>
        <w:tc>
          <w:tcPr>
            <w:tcW w:w="1230"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planowany</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termin</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wydania</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aktu</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prawnego</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 xml:space="preserve">imię i nazwisko </w:t>
            </w:r>
          </w:p>
          <w:p w:rsidR="00F17233" w:rsidRPr="003A73CC" w:rsidRDefault="003B72A7" w:rsidP="00A43D7E">
            <w:pPr>
              <w:jc w:val="center"/>
              <w:rPr>
                <w:rFonts w:ascii="Century Gothic" w:hAnsi="Century Gothic"/>
                <w:sz w:val="16"/>
                <w:szCs w:val="16"/>
              </w:rPr>
            </w:pPr>
            <w:r>
              <w:rPr>
                <w:rFonts w:ascii="Century Gothic" w:hAnsi="Century Gothic"/>
                <w:sz w:val="16"/>
                <w:szCs w:val="16"/>
              </w:rPr>
              <w:t xml:space="preserve">- </w:t>
            </w:r>
            <w:r w:rsidRPr="003A73CC">
              <w:rPr>
                <w:rFonts w:ascii="Century Gothic" w:hAnsi="Century Gothic"/>
                <w:sz w:val="16"/>
                <w:szCs w:val="16"/>
              </w:rPr>
              <w:t>stanowisko</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osoby</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odpowiedzialnej</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 xml:space="preserve">za opracowanie </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projektu</w:t>
            </w:r>
          </w:p>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aktu prawnego</w:t>
            </w:r>
          </w:p>
        </w:tc>
      </w:tr>
      <w:tr w:rsidR="007E401E" w:rsidTr="00A43D7E">
        <w:tc>
          <w:tcPr>
            <w:tcW w:w="630"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spacing w:before="60" w:after="60"/>
              <w:jc w:val="center"/>
              <w:rPr>
                <w:rFonts w:ascii="Century Gothic" w:hAnsi="Century Gothic"/>
                <w:sz w:val="16"/>
                <w:szCs w:val="16"/>
              </w:rPr>
            </w:pPr>
            <w:r w:rsidRPr="003A73CC">
              <w:rPr>
                <w:rFonts w:ascii="Century Gothic" w:hAnsi="Century Gothic"/>
                <w:sz w:val="16"/>
                <w:szCs w:val="16"/>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ind w:left="170" w:hanging="170"/>
              <w:jc w:val="center"/>
              <w:rPr>
                <w:rFonts w:ascii="Century Gothic" w:hAnsi="Century Gothic"/>
                <w:sz w:val="16"/>
                <w:szCs w:val="16"/>
              </w:rPr>
            </w:pPr>
            <w:r w:rsidRPr="003A73CC">
              <w:rPr>
                <w:rFonts w:ascii="Century Gothic" w:hAnsi="Century Gothic"/>
                <w:sz w:val="16"/>
                <w:szCs w:val="16"/>
              </w:rPr>
              <w:t>2</w:t>
            </w:r>
          </w:p>
        </w:tc>
        <w:tc>
          <w:tcPr>
            <w:tcW w:w="4579"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3</w:t>
            </w:r>
          </w:p>
        </w:tc>
        <w:tc>
          <w:tcPr>
            <w:tcW w:w="4539"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ind w:left="113" w:hanging="113"/>
              <w:jc w:val="center"/>
              <w:rPr>
                <w:rFonts w:ascii="Century Gothic" w:hAnsi="Century Gothic"/>
                <w:sz w:val="16"/>
                <w:szCs w:val="16"/>
              </w:rPr>
            </w:pPr>
            <w:r w:rsidRPr="003A73CC">
              <w:rPr>
                <w:rFonts w:ascii="Century Gothic" w:hAnsi="Century Gothic"/>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7233" w:rsidRPr="003A73CC" w:rsidRDefault="003B72A7" w:rsidP="00A43D7E">
            <w:pPr>
              <w:jc w:val="center"/>
              <w:rPr>
                <w:rFonts w:ascii="Century Gothic" w:hAnsi="Century Gothic"/>
                <w:sz w:val="16"/>
                <w:szCs w:val="16"/>
              </w:rPr>
            </w:pPr>
            <w:r w:rsidRPr="003A73CC">
              <w:rPr>
                <w:rFonts w:ascii="Century Gothic" w:hAnsi="Century Gothic"/>
                <w:sz w:val="16"/>
                <w:szCs w:val="16"/>
              </w:rPr>
              <w:t>6</w:t>
            </w:r>
          </w:p>
        </w:tc>
      </w:tr>
      <w:tr w:rsidR="007E401E" w:rsidTr="004E3539">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386C59">
            <w:pPr>
              <w:spacing w:before="60" w:after="60"/>
              <w:rPr>
                <w:rFonts w:ascii="Century Gothic" w:hAnsi="Century Gothic"/>
                <w:sz w:val="16"/>
                <w:szCs w:val="16"/>
              </w:rPr>
            </w:pPr>
            <w:r>
              <w:rPr>
                <w:rFonts w:ascii="Century Gothic" w:hAnsi="Century Gothic"/>
                <w:sz w:val="16"/>
                <w:szCs w:val="16"/>
              </w:rPr>
              <w:t>1. (159)</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 xml:space="preserve">Rozporządzenie </w:t>
            </w:r>
            <w:r w:rsidRPr="00F17233">
              <w:rPr>
                <w:rFonts w:ascii="Century Gothic" w:hAnsi="Century Gothic"/>
                <w:sz w:val="16"/>
                <w:szCs w:val="16"/>
              </w:rPr>
              <w:br/>
              <w:t xml:space="preserve">Ministra Edukacji Narodowej </w:t>
            </w:r>
          </w:p>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 xml:space="preserve">w sprawie konkursu na stanowisko dyrektora publicznej placówki doskonalenia nauczycieli o zasięgu ogólnokrajowym, publicznej placówki doskonalenia nauczycieli szkół artystycznych, publicznej placówki doskonalenia nauczycieli przedmiotów zawodowych, którzy nauczają w szkołach rolniczych oraz publicznej placówki doskonalenia nauczycieli przedmiotów zawodowych o zasięgu ogólnokrajowym w zakresie nauczania w zawodach właściwych dla ministra właściwego do spraw zdrowia. </w:t>
            </w:r>
          </w:p>
        </w:tc>
        <w:tc>
          <w:tcPr>
            <w:tcW w:w="4579"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E452D5">
            <w:pPr>
              <w:spacing w:before="60" w:after="60"/>
              <w:rPr>
                <w:rFonts w:ascii="Century Gothic" w:hAnsi="Century Gothic"/>
                <w:sz w:val="16"/>
                <w:szCs w:val="16"/>
              </w:rPr>
            </w:pPr>
            <w:r w:rsidRPr="00F17233">
              <w:rPr>
                <w:rFonts w:ascii="Century Gothic" w:hAnsi="Century Gothic"/>
                <w:sz w:val="16"/>
                <w:szCs w:val="16"/>
              </w:rPr>
              <w:t xml:space="preserve">Realizacja nowego upoważnienia zawartego </w:t>
            </w:r>
            <w:r>
              <w:rPr>
                <w:rFonts w:ascii="Century Gothic" w:hAnsi="Century Gothic"/>
                <w:sz w:val="16"/>
                <w:szCs w:val="16"/>
              </w:rPr>
              <w:br/>
            </w:r>
            <w:r w:rsidRPr="00F17233">
              <w:rPr>
                <w:rFonts w:ascii="Century Gothic" w:hAnsi="Century Gothic"/>
                <w:sz w:val="16"/>
                <w:szCs w:val="16"/>
              </w:rPr>
              <w:t>w art. 63 ust. 7 ustawy z dnia 14 grudnia 2016 r.</w:t>
            </w:r>
            <w:r>
              <w:rPr>
                <w:rFonts w:ascii="Century Gothic" w:hAnsi="Century Gothic"/>
                <w:sz w:val="16"/>
                <w:szCs w:val="16"/>
              </w:rPr>
              <w:br/>
            </w:r>
            <w:r w:rsidRPr="00F17233">
              <w:rPr>
                <w:rFonts w:ascii="Century Gothic" w:hAnsi="Century Gothic"/>
                <w:sz w:val="16"/>
                <w:szCs w:val="16"/>
              </w:rPr>
              <w:t>–  Prawo oświatowe (Dz. U. z 2017 r. poz. 59, z późn. zm.), w związku z art. 8 ust. 14 tej ustawy.</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 xml:space="preserve">W związku z wprowadzeniem na mocy ustawy </w:t>
            </w:r>
            <w:r>
              <w:rPr>
                <w:rFonts w:ascii="Century Gothic" w:hAnsi="Century Gothic"/>
                <w:sz w:val="16"/>
                <w:szCs w:val="16"/>
              </w:rPr>
              <w:br/>
            </w:r>
            <w:r w:rsidRPr="00F17233">
              <w:rPr>
                <w:rFonts w:ascii="Century Gothic" w:hAnsi="Century Gothic"/>
                <w:sz w:val="16"/>
                <w:szCs w:val="16"/>
              </w:rPr>
              <w:t xml:space="preserve">z dnia 14 grudnia 2016 r. – Prawo oświatowe możliwości prowadzenie przez ministra właściwego do spraw zdrowia placówki doskonalenia nauczycieli, </w:t>
            </w:r>
            <w:r>
              <w:rPr>
                <w:rFonts w:ascii="Century Gothic" w:hAnsi="Century Gothic"/>
                <w:sz w:val="16"/>
                <w:szCs w:val="16"/>
              </w:rPr>
              <w:br/>
            </w:r>
            <w:r w:rsidRPr="00F17233">
              <w:rPr>
                <w:rFonts w:ascii="Century Gothic" w:hAnsi="Century Gothic"/>
                <w:sz w:val="16"/>
                <w:szCs w:val="16"/>
              </w:rPr>
              <w:t>konieczne jest wprowadzenie w rozporządzeniu przepisów określających warunki, jakie musi spełniać osoba zajmująca stanowisko dyrektora tej placówki.</w:t>
            </w:r>
          </w:p>
        </w:tc>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972F1C" w:rsidRPr="00972F1C" w:rsidRDefault="003B72A7" w:rsidP="00972F1C">
            <w:pPr>
              <w:spacing w:before="60" w:after="60"/>
              <w:jc w:val="center"/>
              <w:rPr>
                <w:rFonts w:ascii="Century Gothic" w:hAnsi="Century Gothic"/>
                <w:sz w:val="16"/>
                <w:szCs w:val="16"/>
              </w:rPr>
            </w:pPr>
            <w:r w:rsidRPr="00972F1C">
              <w:rPr>
                <w:rFonts w:ascii="Century Gothic" w:hAnsi="Century Gothic"/>
                <w:sz w:val="16"/>
                <w:szCs w:val="16"/>
              </w:rPr>
              <w:t>I kwartał 2020 r.</w:t>
            </w:r>
          </w:p>
          <w:p w:rsidR="00F17233" w:rsidRPr="00F17233" w:rsidRDefault="001C6DE2" w:rsidP="004E3539">
            <w:pPr>
              <w:spacing w:before="60" w:after="60"/>
              <w:jc w:val="center"/>
              <w:rPr>
                <w:rFonts w:ascii="Century Gothic" w:hAnsi="Century Gothic"/>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F17233" w:rsidRDefault="003B72A7" w:rsidP="004E3539">
            <w:pPr>
              <w:spacing w:before="60" w:after="60"/>
              <w:jc w:val="center"/>
              <w:rPr>
                <w:rFonts w:ascii="Century Gothic" w:hAnsi="Century Gothic"/>
                <w:sz w:val="16"/>
                <w:szCs w:val="16"/>
              </w:rPr>
            </w:pPr>
            <w:r>
              <w:rPr>
                <w:rFonts w:ascii="Century Gothic" w:hAnsi="Century Gothic"/>
                <w:sz w:val="16"/>
                <w:szCs w:val="16"/>
              </w:rPr>
              <w:t xml:space="preserve">Marzenna </w:t>
            </w:r>
            <w:r w:rsidRPr="00F17233">
              <w:rPr>
                <w:rFonts w:ascii="Century Gothic" w:hAnsi="Century Gothic"/>
                <w:sz w:val="16"/>
                <w:szCs w:val="16"/>
              </w:rPr>
              <w:t>Szczepańska</w:t>
            </w:r>
            <w:r w:rsidRPr="00F17233">
              <w:rPr>
                <w:rFonts w:ascii="Century Gothic" w:hAnsi="Century Gothic"/>
                <w:sz w:val="16"/>
                <w:szCs w:val="16"/>
              </w:rPr>
              <w:br/>
              <w:t>- główny specjalista</w:t>
            </w:r>
          </w:p>
          <w:p w:rsidR="003936E8" w:rsidRPr="00F17233" w:rsidRDefault="001C6DE2" w:rsidP="004E3539">
            <w:pPr>
              <w:spacing w:before="60" w:after="60"/>
              <w:jc w:val="center"/>
              <w:rPr>
                <w:rFonts w:ascii="Century Gothic" w:hAnsi="Century Gothic"/>
                <w:sz w:val="16"/>
                <w:szCs w:val="16"/>
              </w:rPr>
            </w:pPr>
          </w:p>
          <w:p w:rsidR="00F17233" w:rsidRPr="004E3539" w:rsidRDefault="003B72A7" w:rsidP="004E3539">
            <w:pPr>
              <w:spacing w:before="60" w:after="60"/>
              <w:jc w:val="center"/>
              <w:rPr>
                <w:rFonts w:ascii="Century Gothic" w:hAnsi="Century Gothic"/>
                <w:b/>
                <w:sz w:val="16"/>
                <w:szCs w:val="16"/>
              </w:rPr>
            </w:pPr>
            <w:r w:rsidRPr="004E3539">
              <w:rPr>
                <w:rFonts w:ascii="Century Gothic" w:hAnsi="Century Gothic"/>
                <w:b/>
                <w:sz w:val="16"/>
                <w:szCs w:val="16"/>
              </w:rPr>
              <w:t xml:space="preserve">Departament </w:t>
            </w:r>
            <w:r w:rsidRPr="004E3539">
              <w:rPr>
                <w:rFonts w:ascii="Century Gothic" w:hAnsi="Century Gothic"/>
                <w:b/>
                <w:sz w:val="16"/>
                <w:szCs w:val="16"/>
              </w:rPr>
              <w:br/>
              <w:t>Kształcenia Ogólnego</w:t>
            </w:r>
          </w:p>
        </w:tc>
      </w:tr>
      <w:tr w:rsidR="007E401E" w:rsidTr="004E3539">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386C59">
            <w:pPr>
              <w:spacing w:before="60" w:after="60"/>
              <w:rPr>
                <w:rFonts w:ascii="Century Gothic" w:hAnsi="Century Gothic"/>
                <w:sz w:val="16"/>
                <w:szCs w:val="16"/>
              </w:rPr>
            </w:pPr>
            <w:r>
              <w:rPr>
                <w:rFonts w:ascii="Century Gothic" w:hAnsi="Century Gothic"/>
                <w:sz w:val="16"/>
                <w:szCs w:val="16"/>
              </w:rPr>
              <w:lastRenderedPageBreak/>
              <w:t>2. (203)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 xml:space="preserve">Rozporządzenie </w:t>
            </w:r>
            <w:r w:rsidRPr="00F17233">
              <w:rPr>
                <w:rFonts w:ascii="Century Gothic" w:hAnsi="Century Gothic"/>
                <w:sz w:val="16"/>
                <w:szCs w:val="16"/>
              </w:rPr>
              <w:br/>
              <w:t>Ministra Edukacji Narodowej</w:t>
            </w:r>
          </w:p>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 xml:space="preserve">zmieniające rozporządzenie </w:t>
            </w:r>
          </w:p>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w sprawie egzaminu czeladniczego, egzaminu mistrzowskiego oraz egzaminu sprawdzającego, przeprowadzanych przez komisje egzaminacyjne Izb Rzemieślniczych.</w:t>
            </w:r>
          </w:p>
        </w:tc>
        <w:tc>
          <w:tcPr>
            <w:tcW w:w="4579"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 xml:space="preserve">Konieczność dostosowania przepisów rozporządzenia Ministra Edukacji Narodowej z dnia 10 stycznia 2017 r. </w:t>
            </w:r>
            <w:r>
              <w:rPr>
                <w:rFonts w:ascii="Century Gothic" w:hAnsi="Century Gothic"/>
                <w:sz w:val="16"/>
                <w:szCs w:val="16"/>
              </w:rPr>
              <w:br/>
            </w:r>
            <w:r w:rsidRPr="00F17233">
              <w:rPr>
                <w:rFonts w:ascii="Century Gothic" w:hAnsi="Century Gothic"/>
                <w:sz w:val="16"/>
                <w:szCs w:val="16"/>
              </w:rPr>
              <w:t xml:space="preserve">w sprawie egzaminu czeladniczego, egzaminu mistrzowskiego oraz egzaminu sprawdzającego, przeprowadzanych przez komisje egzaminacyjne izb rzemieślniczych (Dz. U. poz. 89 i 1607), </w:t>
            </w:r>
            <w:r>
              <w:rPr>
                <w:rFonts w:ascii="Century Gothic" w:hAnsi="Century Gothic"/>
                <w:sz w:val="16"/>
                <w:szCs w:val="16"/>
              </w:rPr>
              <w:br/>
            </w:r>
            <w:r w:rsidRPr="00F17233">
              <w:rPr>
                <w:rFonts w:ascii="Century Gothic" w:hAnsi="Century Gothic"/>
                <w:sz w:val="16"/>
                <w:szCs w:val="16"/>
              </w:rPr>
              <w:t xml:space="preserve">do zmian wprowadzonych ustawą z dnia 22 listopada 2018 r. o zmianie ustawy – Prawo oświatowe, </w:t>
            </w:r>
            <w:r>
              <w:rPr>
                <w:rFonts w:ascii="Century Gothic" w:hAnsi="Century Gothic"/>
                <w:sz w:val="16"/>
                <w:szCs w:val="16"/>
              </w:rPr>
              <w:br/>
            </w:r>
            <w:r w:rsidRPr="00F17233">
              <w:rPr>
                <w:rFonts w:ascii="Century Gothic" w:hAnsi="Century Gothic"/>
                <w:sz w:val="16"/>
                <w:szCs w:val="16"/>
              </w:rPr>
              <w:t xml:space="preserve">ustawy o systemie oświaty oraz niektórych innych ustaw </w:t>
            </w:r>
            <w:r>
              <w:rPr>
                <w:rFonts w:ascii="Century Gothic" w:hAnsi="Century Gothic"/>
                <w:sz w:val="16"/>
                <w:szCs w:val="16"/>
              </w:rPr>
              <w:br/>
            </w:r>
            <w:r w:rsidRPr="00F17233">
              <w:rPr>
                <w:rFonts w:ascii="Century Gothic" w:hAnsi="Century Gothic"/>
                <w:sz w:val="16"/>
                <w:szCs w:val="16"/>
              </w:rPr>
              <w:t>(Dz. U. poz. 2245, z późn. zm.).</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 xml:space="preserve">Rozporządzenie wymaga dostosowania do zmian wprowadzonych ustawą z dnia 22 listopada 2018 r. </w:t>
            </w:r>
            <w:r>
              <w:rPr>
                <w:rFonts w:ascii="Century Gothic" w:hAnsi="Century Gothic"/>
                <w:sz w:val="16"/>
                <w:szCs w:val="16"/>
              </w:rPr>
              <w:br/>
            </w:r>
            <w:r w:rsidRPr="00F17233">
              <w:rPr>
                <w:rFonts w:ascii="Century Gothic" w:hAnsi="Century Gothic"/>
                <w:sz w:val="16"/>
                <w:szCs w:val="16"/>
              </w:rPr>
              <w:t xml:space="preserve">o zmianie ustawy – Prawo oświatowe, ustawy </w:t>
            </w:r>
            <w:r>
              <w:rPr>
                <w:rFonts w:ascii="Century Gothic" w:hAnsi="Century Gothic"/>
                <w:sz w:val="16"/>
                <w:szCs w:val="16"/>
              </w:rPr>
              <w:br/>
            </w:r>
            <w:r w:rsidRPr="00F17233">
              <w:rPr>
                <w:rFonts w:ascii="Century Gothic" w:hAnsi="Century Gothic"/>
                <w:sz w:val="16"/>
                <w:szCs w:val="16"/>
              </w:rPr>
              <w:t>o systemie oświaty oraz niektórych innych usta</w:t>
            </w:r>
            <w:r>
              <w:rPr>
                <w:rFonts w:ascii="Century Gothic" w:hAnsi="Century Gothic"/>
                <w:sz w:val="16"/>
                <w:szCs w:val="16"/>
              </w:rPr>
              <w:t xml:space="preserve">w, </w:t>
            </w:r>
            <w:r>
              <w:rPr>
                <w:rFonts w:ascii="Century Gothic" w:hAnsi="Century Gothic"/>
                <w:sz w:val="16"/>
                <w:szCs w:val="16"/>
              </w:rPr>
              <w:br/>
              <w:t xml:space="preserve">w szczególności </w:t>
            </w:r>
            <w:r w:rsidRPr="00F17233">
              <w:rPr>
                <w:rFonts w:ascii="Century Gothic" w:hAnsi="Century Gothic"/>
                <w:sz w:val="16"/>
                <w:szCs w:val="16"/>
              </w:rPr>
              <w:t xml:space="preserve">w zakresie podstawy przeprowadzania egzaminu czeladniczego, tj. na podstawie wymagań określonych w podstawie programowej kształcenia </w:t>
            </w:r>
            <w:r>
              <w:rPr>
                <w:rFonts w:ascii="Century Gothic" w:hAnsi="Century Gothic"/>
                <w:sz w:val="16"/>
                <w:szCs w:val="16"/>
              </w:rPr>
              <w:br/>
            </w:r>
            <w:r w:rsidRPr="00F17233">
              <w:rPr>
                <w:rFonts w:ascii="Century Gothic" w:hAnsi="Century Gothic"/>
                <w:sz w:val="16"/>
                <w:szCs w:val="16"/>
              </w:rPr>
              <w:t xml:space="preserve">w zawodzie szkolnictwa branżowego oraz zmienionego nazewnictwa w obszarze kształcenia zawodowego. </w:t>
            </w:r>
          </w:p>
        </w:tc>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4E3539">
            <w:pPr>
              <w:spacing w:before="60" w:after="60"/>
              <w:jc w:val="center"/>
              <w:rPr>
                <w:rFonts w:ascii="Century Gothic" w:hAnsi="Century Gothic"/>
                <w:sz w:val="16"/>
                <w:szCs w:val="16"/>
              </w:rPr>
            </w:pPr>
            <w:r w:rsidRPr="00F17233">
              <w:rPr>
                <w:rFonts w:ascii="Century Gothic" w:hAnsi="Century Gothic"/>
                <w:sz w:val="16"/>
                <w:szCs w:val="16"/>
              </w:rPr>
              <w:t xml:space="preserve">IV kwartał </w:t>
            </w:r>
            <w:r w:rsidRPr="00F17233">
              <w:rPr>
                <w:rFonts w:ascii="Century Gothic" w:hAnsi="Century Gothic"/>
                <w:sz w:val="16"/>
                <w:szCs w:val="16"/>
              </w:rPr>
              <w:br/>
              <w:t>2019 r.</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F17233" w:rsidRDefault="003B72A7" w:rsidP="004E3539">
            <w:pPr>
              <w:spacing w:before="60" w:after="60"/>
              <w:jc w:val="center"/>
              <w:rPr>
                <w:rFonts w:ascii="Century Gothic" w:hAnsi="Century Gothic"/>
                <w:sz w:val="16"/>
                <w:szCs w:val="16"/>
              </w:rPr>
            </w:pPr>
            <w:r w:rsidRPr="00F17233">
              <w:rPr>
                <w:rFonts w:ascii="Century Gothic" w:hAnsi="Century Gothic"/>
                <w:sz w:val="16"/>
                <w:szCs w:val="16"/>
              </w:rPr>
              <w:t xml:space="preserve">Daria Grochowska </w:t>
            </w:r>
            <w:r w:rsidRPr="00F17233">
              <w:rPr>
                <w:rFonts w:ascii="Century Gothic" w:hAnsi="Century Gothic"/>
                <w:sz w:val="16"/>
                <w:szCs w:val="16"/>
              </w:rPr>
              <w:br/>
              <w:t>- ekspert</w:t>
            </w:r>
          </w:p>
          <w:p w:rsidR="003936E8" w:rsidRPr="00F17233" w:rsidRDefault="001C6DE2" w:rsidP="004E3539">
            <w:pPr>
              <w:spacing w:before="60" w:after="60"/>
              <w:jc w:val="center"/>
              <w:rPr>
                <w:rFonts w:ascii="Century Gothic" w:hAnsi="Century Gothic"/>
                <w:sz w:val="16"/>
                <w:szCs w:val="16"/>
              </w:rPr>
            </w:pPr>
          </w:p>
          <w:p w:rsidR="00F17233" w:rsidRPr="004E3539" w:rsidRDefault="003B72A7" w:rsidP="004E3539">
            <w:pPr>
              <w:spacing w:before="60" w:after="60"/>
              <w:jc w:val="center"/>
              <w:rPr>
                <w:rFonts w:ascii="Century Gothic" w:hAnsi="Century Gothic"/>
                <w:b/>
                <w:sz w:val="16"/>
                <w:szCs w:val="16"/>
              </w:rPr>
            </w:pPr>
            <w:r w:rsidRPr="00F17233">
              <w:rPr>
                <w:rFonts w:ascii="Century Gothic" w:hAnsi="Century Gothic"/>
                <w:sz w:val="16"/>
                <w:szCs w:val="16"/>
              </w:rPr>
              <w:t xml:space="preserve"> </w:t>
            </w:r>
            <w:r w:rsidRPr="004E3539">
              <w:rPr>
                <w:rFonts w:ascii="Century Gothic" w:hAnsi="Century Gothic"/>
                <w:b/>
                <w:sz w:val="16"/>
                <w:szCs w:val="16"/>
              </w:rPr>
              <w:t>Departament Strategii, Kwalifikacji i Kształcenia Zawodowego</w:t>
            </w:r>
          </w:p>
        </w:tc>
      </w:tr>
      <w:tr w:rsidR="007E401E" w:rsidTr="004E3539">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386C59">
            <w:pPr>
              <w:spacing w:before="60" w:after="60"/>
              <w:rPr>
                <w:rFonts w:ascii="Century Gothic" w:hAnsi="Century Gothic"/>
                <w:sz w:val="16"/>
                <w:szCs w:val="16"/>
              </w:rPr>
            </w:pPr>
            <w:r>
              <w:rPr>
                <w:rFonts w:ascii="Century Gothic" w:hAnsi="Century Gothic"/>
                <w:sz w:val="16"/>
                <w:szCs w:val="16"/>
              </w:rPr>
              <w:t>3. (212)</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4E3539">
            <w:pPr>
              <w:spacing w:before="60" w:after="60"/>
              <w:rPr>
                <w:rStyle w:val="Hipercze"/>
                <w:rFonts w:ascii="Century Gothic" w:hAnsi="Century Gothic" w:cs="Arial"/>
                <w:color w:val="auto"/>
                <w:sz w:val="16"/>
                <w:szCs w:val="16"/>
                <w:u w:val="none"/>
              </w:rPr>
            </w:pPr>
            <w:r w:rsidRPr="00F17233">
              <w:rPr>
                <w:rStyle w:val="Hipercze"/>
                <w:rFonts w:ascii="Century Gothic" w:hAnsi="Century Gothic" w:cs="Arial"/>
                <w:color w:val="auto"/>
                <w:sz w:val="16"/>
                <w:szCs w:val="16"/>
                <w:u w:val="none"/>
              </w:rPr>
              <w:t xml:space="preserve">Rozporządzenie </w:t>
            </w:r>
            <w:r w:rsidRPr="00F17233">
              <w:rPr>
                <w:rStyle w:val="Hipercze"/>
                <w:rFonts w:ascii="Century Gothic" w:hAnsi="Century Gothic" w:cs="Arial"/>
                <w:color w:val="auto"/>
                <w:sz w:val="16"/>
                <w:szCs w:val="16"/>
                <w:u w:val="none"/>
              </w:rPr>
              <w:br/>
              <w:t>Ministra Edukacji Narodowej</w:t>
            </w:r>
          </w:p>
          <w:p w:rsidR="00F17233" w:rsidRPr="00F17233" w:rsidRDefault="003B72A7" w:rsidP="004E3539">
            <w:pPr>
              <w:spacing w:before="60" w:after="60"/>
              <w:rPr>
                <w:rStyle w:val="Hipercze"/>
                <w:rFonts w:ascii="Century Gothic" w:hAnsi="Century Gothic" w:cs="Arial"/>
                <w:color w:val="auto"/>
                <w:sz w:val="16"/>
                <w:szCs w:val="16"/>
                <w:u w:val="none"/>
              </w:rPr>
            </w:pPr>
            <w:r w:rsidRPr="00F17233">
              <w:rPr>
                <w:rStyle w:val="Hipercze"/>
                <w:rFonts w:ascii="Century Gothic" w:hAnsi="Century Gothic" w:cs="Arial"/>
                <w:color w:val="auto"/>
                <w:sz w:val="16"/>
                <w:szCs w:val="16"/>
                <w:u w:val="none"/>
              </w:rPr>
              <w:t xml:space="preserve">zmieniające rozporządzenie </w:t>
            </w:r>
          </w:p>
          <w:p w:rsidR="00F17233" w:rsidRPr="00F17233" w:rsidRDefault="003B72A7" w:rsidP="004E3539">
            <w:pPr>
              <w:spacing w:before="60" w:after="60"/>
              <w:rPr>
                <w:rFonts w:ascii="Century Gothic" w:hAnsi="Century Gothic"/>
                <w:sz w:val="16"/>
                <w:szCs w:val="16"/>
              </w:rPr>
            </w:pPr>
            <w:r w:rsidRPr="00F17233">
              <w:rPr>
                <w:rStyle w:val="Hipercze"/>
                <w:rFonts w:ascii="Century Gothic" w:hAnsi="Century Gothic" w:cs="Arial"/>
                <w:color w:val="auto"/>
                <w:sz w:val="16"/>
                <w:szCs w:val="16"/>
                <w:u w:val="none"/>
              </w:rPr>
              <w:t xml:space="preserve">w sprawie kryteriów </w:t>
            </w:r>
            <w:r>
              <w:rPr>
                <w:rStyle w:val="Hipercze"/>
                <w:rFonts w:ascii="Century Gothic" w:hAnsi="Century Gothic" w:cs="Arial"/>
                <w:color w:val="auto"/>
                <w:sz w:val="16"/>
                <w:szCs w:val="16"/>
                <w:u w:val="none"/>
              </w:rPr>
              <w:t xml:space="preserve">i trybu przyznawania nagród dla </w:t>
            </w:r>
            <w:r w:rsidRPr="00F17233">
              <w:rPr>
                <w:rStyle w:val="Hipercze"/>
                <w:rFonts w:ascii="Century Gothic" w:hAnsi="Century Gothic" w:cs="Arial"/>
                <w:color w:val="auto"/>
                <w:sz w:val="16"/>
                <w:szCs w:val="16"/>
                <w:u w:val="none"/>
              </w:rPr>
              <w:t>nauczycieli</w:t>
            </w:r>
            <w:r w:rsidRPr="00F17233">
              <w:rPr>
                <w:rFonts w:ascii="Century Gothic" w:hAnsi="Century Gothic"/>
                <w:sz w:val="16"/>
                <w:szCs w:val="16"/>
              </w:rPr>
              <w:t>.</w:t>
            </w:r>
          </w:p>
        </w:tc>
        <w:tc>
          <w:tcPr>
            <w:tcW w:w="4579"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 xml:space="preserve">Konieczność nowelizacji rozporządzenia wynika </w:t>
            </w:r>
            <w:r>
              <w:rPr>
                <w:rFonts w:ascii="Century Gothic" w:hAnsi="Century Gothic"/>
                <w:sz w:val="16"/>
                <w:szCs w:val="16"/>
              </w:rPr>
              <w:br/>
            </w:r>
            <w:r w:rsidRPr="00F17233">
              <w:rPr>
                <w:rFonts w:ascii="Century Gothic" w:hAnsi="Century Gothic"/>
                <w:sz w:val="16"/>
                <w:szCs w:val="16"/>
              </w:rPr>
              <w:t xml:space="preserve">ze zmian wprowadzonych ustawą z dnia 22 listopada 2018 r. o zmianie ustawy </w:t>
            </w:r>
            <w:r>
              <w:rPr>
                <w:rFonts w:ascii="Century Gothic" w:hAnsi="Century Gothic"/>
                <w:sz w:val="16"/>
                <w:szCs w:val="16"/>
              </w:rPr>
              <w:t>–</w:t>
            </w:r>
            <w:r w:rsidRPr="00F17233">
              <w:rPr>
                <w:rFonts w:ascii="Century Gothic" w:hAnsi="Century Gothic"/>
                <w:sz w:val="16"/>
                <w:szCs w:val="16"/>
              </w:rPr>
              <w:t xml:space="preserve"> Prawo oświatowe, </w:t>
            </w:r>
            <w:r>
              <w:rPr>
                <w:rFonts w:ascii="Century Gothic" w:hAnsi="Century Gothic"/>
                <w:sz w:val="16"/>
                <w:szCs w:val="16"/>
              </w:rPr>
              <w:br/>
            </w:r>
            <w:r w:rsidRPr="00F17233">
              <w:rPr>
                <w:rFonts w:ascii="Century Gothic" w:hAnsi="Century Gothic"/>
                <w:sz w:val="16"/>
                <w:szCs w:val="16"/>
              </w:rPr>
              <w:t>ustawy o systemie oświaty oraz niektórych innych ustaw (Dz. U. poz. 2245, z późn. zm.).</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rsidR="00F17233" w:rsidRPr="00F17233" w:rsidRDefault="003B72A7" w:rsidP="004E3539">
            <w:pPr>
              <w:spacing w:before="60" w:after="60"/>
              <w:rPr>
                <w:rFonts w:ascii="Century Gothic" w:hAnsi="Century Gothic"/>
                <w:sz w:val="16"/>
                <w:szCs w:val="16"/>
              </w:rPr>
            </w:pPr>
            <w:r w:rsidRPr="00F17233">
              <w:rPr>
                <w:rFonts w:ascii="Century Gothic" w:hAnsi="Century Gothic"/>
                <w:sz w:val="16"/>
                <w:szCs w:val="16"/>
              </w:rPr>
              <w:t xml:space="preserve">Nowelizacja rozporządzenia będzie polegała </w:t>
            </w:r>
            <w:r>
              <w:rPr>
                <w:rFonts w:ascii="Century Gothic" w:hAnsi="Century Gothic"/>
                <w:sz w:val="16"/>
                <w:szCs w:val="16"/>
              </w:rPr>
              <w:br/>
            </w:r>
            <w:r w:rsidRPr="00F17233">
              <w:rPr>
                <w:rFonts w:ascii="Century Gothic" w:hAnsi="Century Gothic"/>
                <w:sz w:val="16"/>
                <w:szCs w:val="16"/>
              </w:rPr>
              <w:t>w głównej mierze na zmianie w zakresie kryteriów dotyczących oceny pracy w związku z wprowadzanymi od dnia 1 września 2019 r. zmianami w obszarze awansu zawodowego nauczycieli.</w:t>
            </w:r>
          </w:p>
        </w:tc>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972F1C" w:rsidRPr="00972F1C" w:rsidRDefault="003B72A7" w:rsidP="00972F1C">
            <w:pPr>
              <w:spacing w:before="60" w:after="60"/>
              <w:jc w:val="center"/>
              <w:rPr>
                <w:rFonts w:ascii="Century Gothic" w:hAnsi="Century Gothic"/>
                <w:sz w:val="16"/>
                <w:szCs w:val="16"/>
              </w:rPr>
            </w:pPr>
            <w:r w:rsidRPr="00972F1C">
              <w:rPr>
                <w:rFonts w:ascii="Century Gothic" w:hAnsi="Century Gothic"/>
                <w:sz w:val="16"/>
                <w:szCs w:val="16"/>
              </w:rPr>
              <w:t>I kwartał 2020 r.</w:t>
            </w:r>
          </w:p>
          <w:p w:rsidR="00F17233" w:rsidRPr="00F17233" w:rsidRDefault="001C6DE2" w:rsidP="004E3539">
            <w:pPr>
              <w:spacing w:before="60" w:after="60"/>
              <w:jc w:val="center"/>
              <w:rPr>
                <w:rFonts w:ascii="Century Gothic" w:hAnsi="Century Gothic"/>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936E8" w:rsidRDefault="003B72A7" w:rsidP="004E3539">
            <w:pPr>
              <w:spacing w:before="60" w:after="60"/>
              <w:jc w:val="center"/>
              <w:rPr>
                <w:rFonts w:ascii="Century Gothic" w:hAnsi="Century Gothic"/>
                <w:sz w:val="16"/>
                <w:szCs w:val="16"/>
              </w:rPr>
            </w:pPr>
            <w:r w:rsidRPr="00F17233">
              <w:rPr>
                <w:rFonts w:ascii="Century Gothic" w:hAnsi="Century Gothic"/>
                <w:sz w:val="16"/>
                <w:szCs w:val="16"/>
              </w:rPr>
              <w:t xml:space="preserve">Sylwia Kuhn </w:t>
            </w:r>
            <w:r w:rsidRPr="00F17233">
              <w:rPr>
                <w:rFonts w:ascii="Century Gothic" w:hAnsi="Century Gothic"/>
                <w:sz w:val="16"/>
                <w:szCs w:val="16"/>
              </w:rPr>
              <w:br/>
              <w:t>- główny specjalista</w:t>
            </w:r>
          </w:p>
          <w:p w:rsidR="00386C59" w:rsidRDefault="001C6DE2" w:rsidP="004E3539">
            <w:pPr>
              <w:spacing w:before="60" w:after="60"/>
              <w:jc w:val="center"/>
              <w:rPr>
                <w:rFonts w:ascii="Century Gothic" w:hAnsi="Century Gothic"/>
                <w:sz w:val="16"/>
                <w:szCs w:val="16"/>
              </w:rPr>
            </w:pPr>
          </w:p>
          <w:p w:rsidR="00F17233" w:rsidRDefault="003B72A7" w:rsidP="004E3539">
            <w:pPr>
              <w:spacing w:before="60" w:after="60"/>
              <w:jc w:val="center"/>
              <w:rPr>
                <w:rFonts w:ascii="Century Gothic" w:hAnsi="Century Gothic"/>
                <w:sz w:val="16"/>
                <w:szCs w:val="16"/>
              </w:rPr>
            </w:pPr>
            <w:r w:rsidRPr="00F17233">
              <w:rPr>
                <w:rFonts w:ascii="Century Gothic" w:hAnsi="Century Gothic"/>
                <w:sz w:val="16"/>
                <w:szCs w:val="16"/>
              </w:rPr>
              <w:t>Radosław Dąbrowski</w:t>
            </w:r>
            <w:r w:rsidRPr="00F17233">
              <w:rPr>
                <w:rFonts w:ascii="Century Gothic" w:hAnsi="Century Gothic"/>
                <w:sz w:val="16"/>
                <w:szCs w:val="16"/>
              </w:rPr>
              <w:br/>
              <w:t>- naczelnik wydziału</w:t>
            </w:r>
          </w:p>
          <w:p w:rsidR="003936E8" w:rsidRPr="00F17233" w:rsidRDefault="001C6DE2" w:rsidP="004E3539">
            <w:pPr>
              <w:spacing w:before="60" w:after="60"/>
              <w:jc w:val="center"/>
              <w:rPr>
                <w:rFonts w:ascii="Century Gothic" w:hAnsi="Century Gothic"/>
                <w:sz w:val="16"/>
                <w:szCs w:val="16"/>
              </w:rPr>
            </w:pPr>
          </w:p>
          <w:p w:rsidR="00F17233" w:rsidRPr="00C42348" w:rsidRDefault="003B72A7" w:rsidP="004E3539">
            <w:pPr>
              <w:spacing w:before="60" w:after="60"/>
              <w:jc w:val="center"/>
              <w:rPr>
                <w:rFonts w:ascii="Century Gothic" w:hAnsi="Century Gothic"/>
                <w:b/>
                <w:sz w:val="16"/>
                <w:szCs w:val="16"/>
              </w:rPr>
            </w:pPr>
            <w:r w:rsidRPr="004E3539">
              <w:rPr>
                <w:rFonts w:ascii="Century Gothic" w:hAnsi="Century Gothic"/>
                <w:b/>
                <w:sz w:val="16"/>
                <w:szCs w:val="16"/>
              </w:rPr>
              <w:t xml:space="preserve">Departament </w:t>
            </w:r>
            <w:r w:rsidRPr="004E3539">
              <w:rPr>
                <w:rFonts w:ascii="Century Gothic" w:hAnsi="Century Gothic"/>
                <w:b/>
                <w:sz w:val="16"/>
                <w:szCs w:val="16"/>
              </w:rPr>
              <w:br/>
              <w:t>Kształcenia Ogólnego</w:t>
            </w:r>
          </w:p>
        </w:tc>
      </w:tr>
      <w:tr w:rsidR="007E401E" w:rsidTr="004E3539">
        <w:tc>
          <w:tcPr>
            <w:tcW w:w="630" w:type="dxa"/>
            <w:tcBorders>
              <w:top w:val="single" w:sz="4" w:space="0" w:color="auto"/>
              <w:left w:val="single" w:sz="4" w:space="0" w:color="auto"/>
              <w:bottom w:val="single" w:sz="4" w:space="0" w:color="auto"/>
              <w:right w:val="single" w:sz="4" w:space="0" w:color="auto"/>
            </w:tcBorders>
          </w:tcPr>
          <w:p w:rsidR="00F17233" w:rsidRPr="00F17233" w:rsidRDefault="003B72A7" w:rsidP="002812AE">
            <w:pPr>
              <w:shd w:val="clear" w:color="auto" w:fill="FFFFFF"/>
              <w:spacing w:before="60" w:after="60"/>
              <w:ind w:left="-57"/>
              <w:rPr>
                <w:rFonts w:ascii="Century Gothic" w:hAnsi="Century Gothic" w:cstheme="minorHAnsi"/>
                <w:sz w:val="16"/>
                <w:szCs w:val="16"/>
              </w:rPr>
            </w:pPr>
            <w:r>
              <w:rPr>
                <w:rFonts w:ascii="Century Gothic" w:hAnsi="Century Gothic" w:cstheme="minorHAnsi"/>
                <w:sz w:val="16"/>
                <w:szCs w:val="16"/>
              </w:rPr>
              <w:t>4. (224)</w:t>
            </w:r>
          </w:p>
        </w:tc>
        <w:tc>
          <w:tcPr>
            <w:tcW w:w="3119" w:type="dxa"/>
            <w:tcBorders>
              <w:top w:val="single" w:sz="4" w:space="0" w:color="auto"/>
              <w:left w:val="single" w:sz="4" w:space="0" w:color="auto"/>
              <w:bottom w:val="single" w:sz="4" w:space="0" w:color="auto"/>
              <w:right w:val="single" w:sz="4" w:space="0" w:color="auto"/>
            </w:tcBorders>
          </w:tcPr>
          <w:p w:rsidR="00C42348"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F17233">
              <w:rPr>
                <w:rFonts w:ascii="Century Gothic" w:hAnsi="Century Gothic" w:cstheme="minorHAnsi"/>
                <w:b w:val="0"/>
                <w:sz w:val="16"/>
                <w:szCs w:val="16"/>
              </w:rPr>
              <w:t xml:space="preserve">Rozporządzenie </w:t>
            </w:r>
            <w:r w:rsidRPr="00F17233">
              <w:rPr>
                <w:rFonts w:ascii="Century Gothic" w:hAnsi="Century Gothic" w:cstheme="minorHAnsi"/>
                <w:b w:val="0"/>
                <w:sz w:val="16"/>
                <w:szCs w:val="16"/>
              </w:rPr>
              <w:br/>
              <w:t xml:space="preserve">Ministra Edukacji Narodowej </w:t>
            </w:r>
          </w:p>
          <w:p w:rsidR="00F17233" w:rsidRPr="00F17233"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F17233">
              <w:rPr>
                <w:rFonts w:ascii="Century Gothic" w:hAnsi="Century Gothic" w:cstheme="minorHAnsi"/>
                <w:b w:val="0"/>
                <w:sz w:val="16"/>
                <w:szCs w:val="16"/>
              </w:rPr>
              <w:t>w sprawie upoważnienia kierownika Ośrodka Rozwoju Polskiej Edukacji za Granicą do załatwiania indywidualnych spraw z zakresu awansu zawodowego nauczycieli szkół za granicą.</w:t>
            </w:r>
          </w:p>
        </w:tc>
        <w:tc>
          <w:tcPr>
            <w:tcW w:w="457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hd w:val="clear" w:color="auto" w:fill="FFFFFF"/>
              <w:spacing w:before="60" w:after="60"/>
              <w:rPr>
                <w:rFonts w:ascii="Century Gothic" w:hAnsi="Century Gothic" w:cstheme="minorHAnsi"/>
                <w:sz w:val="16"/>
                <w:szCs w:val="16"/>
              </w:rPr>
            </w:pPr>
            <w:r w:rsidRPr="00F17233">
              <w:rPr>
                <w:rFonts w:ascii="Century Gothic" w:hAnsi="Century Gothic" w:cstheme="minorHAnsi"/>
                <w:sz w:val="16"/>
                <w:szCs w:val="16"/>
              </w:rPr>
              <w:t xml:space="preserve">Rozporządzenie stanowi realizację nowego upoważnienia ustawowego zawartego w art. 9u ust. 1 </w:t>
            </w:r>
            <w:r w:rsidRPr="00F17233">
              <w:rPr>
                <w:rFonts w:ascii="Century Gothic" w:hAnsi="Century Gothic" w:cstheme="minorHAnsi"/>
                <w:sz w:val="16"/>
                <w:szCs w:val="16"/>
              </w:rPr>
              <w:br/>
              <w:t xml:space="preserve">w ustawie - Karta Nauczyciela, wprowadzonego ustawą z dnia 22 listopada 2018 r. o zmianie ustawy </w:t>
            </w:r>
            <w:r w:rsidRPr="00F17233">
              <w:rPr>
                <w:rFonts w:ascii="Century Gothic" w:hAnsi="Century Gothic" w:cstheme="minorHAnsi"/>
                <w:sz w:val="16"/>
                <w:szCs w:val="16"/>
              </w:rPr>
              <w:br/>
              <w:t>- Prawo oświatowe, ustawy o systemie oświaty oraz niektórych innych ustaw (Dz. U. poz. 2245, z późn. zm.).</w:t>
            </w:r>
          </w:p>
        </w:tc>
        <w:tc>
          <w:tcPr>
            <w:tcW w:w="453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pacing w:before="60" w:after="60"/>
              <w:rPr>
                <w:rFonts w:ascii="Century Gothic" w:hAnsi="Century Gothic" w:cstheme="minorHAnsi"/>
                <w:sz w:val="16"/>
                <w:szCs w:val="16"/>
              </w:rPr>
            </w:pPr>
            <w:r w:rsidRPr="00F17233">
              <w:rPr>
                <w:rFonts w:ascii="Century Gothic" w:hAnsi="Century Gothic" w:cstheme="minorHAnsi"/>
                <w:sz w:val="16"/>
                <w:szCs w:val="16"/>
              </w:rPr>
              <w:t xml:space="preserve">W rozporządzeniu, stosownie do upoważnienia zawartego w art. 9u ust. 1 ustawy - Karta Nauczyciela, Minister Edukacji Narodowej upoważni kierownika Ośrodka Rozwoju Polskiej Edukacji za Granicą </w:t>
            </w:r>
            <w:r>
              <w:rPr>
                <w:rFonts w:ascii="Century Gothic" w:hAnsi="Century Gothic" w:cstheme="minorHAnsi"/>
                <w:sz w:val="16"/>
                <w:szCs w:val="16"/>
              </w:rPr>
              <w:br/>
            </w:r>
            <w:r w:rsidRPr="00F17233">
              <w:rPr>
                <w:rFonts w:ascii="Century Gothic" w:hAnsi="Century Gothic" w:cstheme="minorHAnsi"/>
                <w:sz w:val="16"/>
                <w:szCs w:val="16"/>
              </w:rPr>
              <w:t xml:space="preserve">do załatwiania indywidualnych spraw z zakresu awansu zawodowego nauczycieli szkół za granicą, </w:t>
            </w:r>
            <w:r>
              <w:rPr>
                <w:rFonts w:ascii="Century Gothic" w:hAnsi="Century Gothic" w:cstheme="minorHAnsi"/>
                <w:sz w:val="16"/>
                <w:szCs w:val="16"/>
              </w:rPr>
              <w:br/>
            </w:r>
            <w:r w:rsidRPr="00F17233">
              <w:rPr>
                <w:rFonts w:ascii="Century Gothic" w:hAnsi="Century Gothic" w:cstheme="minorHAnsi"/>
                <w:sz w:val="16"/>
                <w:szCs w:val="16"/>
              </w:rPr>
              <w:t>w tym do wydawania decyzji w sprawie nadania stopnia awansu zawodowego.</w:t>
            </w:r>
          </w:p>
        </w:tc>
        <w:tc>
          <w:tcPr>
            <w:tcW w:w="1230" w:type="dxa"/>
            <w:tcBorders>
              <w:top w:val="single" w:sz="4" w:space="0" w:color="auto"/>
              <w:left w:val="single" w:sz="4" w:space="0" w:color="auto"/>
              <w:bottom w:val="single" w:sz="4" w:space="0" w:color="auto"/>
              <w:right w:val="single" w:sz="4" w:space="0" w:color="auto"/>
            </w:tcBorders>
          </w:tcPr>
          <w:p w:rsidR="00F17233" w:rsidRPr="00F17233" w:rsidRDefault="003B72A7" w:rsidP="004E3539">
            <w:pPr>
              <w:spacing w:before="60" w:after="60"/>
              <w:jc w:val="center"/>
              <w:rPr>
                <w:rFonts w:ascii="Century Gothic" w:hAnsi="Century Gothic" w:cstheme="minorHAnsi"/>
                <w:sz w:val="16"/>
                <w:szCs w:val="16"/>
              </w:rPr>
            </w:pPr>
            <w:r w:rsidRPr="00F17233">
              <w:rPr>
                <w:rFonts w:ascii="Century Gothic" w:hAnsi="Century Gothic" w:cstheme="minorHAnsi"/>
                <w:sz w:val="16"/>
                <w:szCs w:val="16"/>
              </w:rPr>
              <w:t>I kwartał</w:t>
            </w:r>
            <w:r w:rsidRPr="00F17233">
              <w:rPr>
                <w:rFonts w:ascii="Century Gothic" w:hAnsi="Century Gothic" w:cstheme="minorHAnsi"/>
                <w:sz w:val="16"/>
                <w:szCs w:val="16"/>
              </w:rPr>
              <w:br/>
              <w:t>2020 r.</w:t>
            </w:r>
          </w:p>
          <w:p w:rsidR="00F17233" w:rsidRPr="00F17233" w:rsidRDefault="001C6DE2" w:rsidP="004E3539">
            <w:pPr>
              <w:spacing w:before="60" w:after="60"/>
              <w:jc w:val="center"/>
              <w:rPr>
                <w:rFonts w:ascii="Century Gothic" w:hAnsi="Century Gothic" w:cstheme="minorHAnsi"/>
                <w:sz w:val="16"/>
                <w:szCs w:val="16"/>
              </w:rPr>
            </w:pPr>
          </w:p>
        </w:tc>
        <w:tc>
          <w:tcPr>
            <w:tcW w:w="1842"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pacing w:before="60" w:after="60"/>
              <w:jc w:val="center"/>
              <w:rPr>
                <w:rFonts w:ascii="Century Gothic" w:hAnsi="Century Gothic" w:cstheme="minorHAnsi"/>
                <w:sz w:val="16"/>
                <w:szCs w:val="16"/>
              </w:rPr>
            </w:pPr>
            <w:r w:rsidRPr="00F17233">
              <w:rPr>
                <w:rFonts w:ascii="Century Gothic" w:hAnsi="Century Gothic" w:cstheme="minorHAnsi"/>
                <w:sz w:val="16"/>
                <w:szCs w:val="16"/>
              </w:rPr>
              <w:t xml:space="preserve">Mariusz Tokarski </w:t>
            </w:r>
            <w:r w:rsidRPr="00F17233">
              <w:rPr>
                <w:rFonts w:ascii="Century Gothic" w:hAnsi="Century Gothic" w:cstheme="minorHAnsi"/>
                <w:sz w:val="16"/>
                <w:szCs w:val="16"/>
              </w:rPr>
              <w:br/>
              <w:t>- główny specjalista</w:t>
            </w:r>
          </w:p>
          <w:p w:rsidR="00F17233" w:rsidRPr="00F17233" w:rsidRDefault="001C6DE2" w:rsidP="00A43D7E">
            <w:pPr>
              <w:spacing w:before="60" w:after="60"/>
              <w:jc w:val="center"/>
              <w:rPr>
                <w:rFonts w:ascii="Century Gothic" w:hAnsi="Century Gothic" w:cstheme="minorHAnsi"/>
                <w:sz w:val="16"/>
                <w:szCs w:val="16"/>
              </w:rPr>
            </w:pPr>
          </w:p>
          <w:p w:rsidR="00F17233" w:rsidRPr="00F17233" w:rsidRDefault="003B72A7" w:rsidP="00A43D7E">
            <w:pPr>
              <w:spacing w:before="60" w:after="60"/>
              <w:jc w:val="center"/>
              <w:rPr>
                <w:rFonts w:ascii="Century Gothic" w:hAnsi="Century Gothic" w:cstheme="minorHAnsi"/>
                <w:b/>
                <w:sz w:val="16"/>
                <w:szCs w:val="16"/>
              </w:rPr>
            </w:pPr>
            <w:r w:rsidRPr="00F17233">
              <w:rPr>
                <w:rFonts w:ascii="Century Gothic" w:hAnsi="Century Gothic" w:cstheme="minorHAnsi"/>
                <w:b/>
                <w:sz w:val="16"/>
                <w:szCs w:val="16"/>
              </w:rPr>
              <w:t>Departament Współpracy Międzynarodowej</w:t>
            </w:r>
          </w:p>
        </w:tc>
      </w:tr>
      <w:tr w:rsidR="007E401E" w:rsidTr="00A43D7E">
        <w:tc>
          <w:tcPr>
            <w:tcW w:w="630" w:type="dxa"/>
            <w:tcBorders>
              <w:top w:val="single" w:sz="4" w:space="0" w:color="auto"/>
              <w:left w:val="single" w:sz="4" w:space="0" w:color="auto"/>
              <w:bottom w:val="single" w:sz="4" w:space="0" w:color="auto"/>
              <w:right w:val="single" w:sz="4" w:space="0" w:color="auto"/>
            </w:tcBorders>
          </w:tcPr>
          <w:p w:rsidR="00F17233" w:rsidRPr="00F17233" w:rsidRDefault="003B72A7" w:rsidP="002812AE">
            <w:pPr>
              <w:shd w:val="clear" w:color="auto" w:fill="FFFFFF"/>
              <w:spacing w:before="60" w:after="60"/>
              <w:ind w:left="-57"/>
              <w:rPr>
                <w:rFonts w:ascii="Century Gothic" w:hAnsi="Century Gothic" w:cstheme="minorHAnsi"/>
                <w:sz w:val="16"/>
                <w:szCs w:val="16"/>
              </w:rPr>
            </w:pPr>
            <w:r>
              <w:rPr>
                <w:rFonts w:ascii="Century Gothic" w:hAnsi="Century Gothic" w:cstheme="minorHAnsi"/>
                <w:sz w:val="16"/>
                <w:szCs w:val="16"/>
              </w:rPr>
              <w:t>5. (225)</w:t>
            </w:r>
          </w:p>
        </w:tc>
        <w:tc>
          <w:tcPr>
            <w:tcW w:w="3119" w:type="dxa"/>
            <w:tcBorders>
              <w:top w:val="single" w:sz="4" w:space="0" w:color="auto"/>
              <w:left w:val="single" w:sz="4" w:space="0" w:color="auto"/>
              <w:bottom w:val="single" w:sz="4" w:space="0" w:color="auto"/>
              <w:right w:val="single" w:sz="4" w:space="0" w:color="auto"/>
            </w:tcBorders>
          </w:tcPr>
          <w:p w:rsidR="00C42348"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F17233">
              <w:rPr>
                <w:rFonts w:ascii="Century Gothic" w:hAnsi="Century Gothic" w:cstheme="minorHAnsi"/>
                <w:b w:val="0"/>
                <w:sz w:val="16"/>
                <w:szCs w:val="16"/>
              </w:rPr>
              <w:t xml:space="preserve">Rozporządzenie </w:t>
            </w:r>
            <w:r w:rsidRPr="00F17233">
              <w:rPr>
                <w:rFonts w:ascii="Century Gothic" w:hAnsi="Century Gothic" w:cstheme="minorHAnsi"/>
                <w:b w:val="0"/>
                <w:sz w:val="16"/>
                <w:szCs w:val="16"/>
              </w:rPr>
              <w:br/>
            </w:r>
            <w:r>
              <w:rPr>
                <w:rFonts w:ascii="Century Gothic" w:hAnsi="Century Gothic" w:cstheme="minorHAnsi"/>
                <w:b w:val="0"/>
                <w:sz w:val="16"/>
                <w:szCs w:val="16"/>
              </w:rPr>
              <w:t>Ministra Edukacji Narodowej</w:t>
            </w:r>
          </w:p>
          <w:p w:rsidR="00F17233" w:rsidRPr="00F17233"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F17233">
              <w:rPr>
                <w:rFonts w:ascii="Century Gothic" w:hAnsi="Century Gothic" w:cstheme="minorHAnsi"/>
                <w:b w:val="0"/>
                <w:sz w:val="16"/>
                <w:szCs w:val="16"/>
              </w:rPr>
              <w:t>w sprawie uzyskiwania stopni awansu zawodowego przez nauczycieli szkół za granicą.</w:t>
            </w:r>
          </w:p>
        </w:tc>
        <w:tc>
          <w:tcPr>
            <w:tcW w:w="457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hd w:val="clear" w:color="auto" w:fill="FFFFFF"/>
              <w:spacing w:before="60" w:after="60"/>
              <w:rPr>
                <w:rFonts w:ascii="Century Gothic" w:hAnsi="Century Gothic" w:cstheme="minorHAnsi"/>
                <w:sz w:val="16"/>
                <w:szCs w:val="16"/>
              </w:rPr>
            </w:pPr>
            <w:r w:rsidRPr="00F17233">
              <w:rPr>
                <w:rFonts w:ascii="Century Gothic" w:hAnsi="Century Gothic" w:cstheme="minorHAnsi"/>
                <w:sz w:val="16"/>
                <w:szCs w:val="16"/>
              </w:rPr>
              <w:t xml:space="preserve">Rozporządzenie stanowi realizację nowego upoważnienia ustawowego zawartego w art. 9w </w:t>
            </w:r>
            <w:r w:rsidRPr="00F17233">
              <w:rPr>
                <w:rFonts w:ascii="Century Gothic" w:hAnsi="Century Gothic" w:cstheme="minorHAnsi"/>
                <w:sz w:val="16"/>
                <w:szCs w:val="16"/>
              </w:rPr>
              <w:br/>
              <w:t xml:space="preserve">w ustawie – Karta Nauczyciela, wprowadzonego ustawą z dnia 22 listopada 2018 r. o zmianie ustawy </w:t>
            </w:r>
            <w:r w:rsidRPr="00F17233">
              <w:rPr>
                <w:rFonts w:ascii="Century Gothic" w:hAnsi="Century Gothic" w:cstheme="minorHAnsi"/>
                <w:sz w:val="16"/>
                <w:szCs w:val="16"/>
              </w:rPr>
              <w:br/>
              <w:t>- Prawo oświatowe, ustawy o systemie oświaty oraz niektórych innych ustaw (Dz. U. poz. 2245, z późn. zm.).</w:t>
            </w:r>
          </w:p>
        </w:tc>
        <w:tc>
          <w:tcPr>
            <w:tcW w:w="453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pacing w:before="60" w:after="60"/>
              <w:rPr>
                <w:rFonts w:ascii="Century Gothic" w:hAnsi="Century Gothic" w:cstheme="minorHAnsi"/>
                <w:sz w:val="16"/>
                <w:szCs w:val="16"/>
              </w:rPr>
            </w:pPr>
            <w:r w:rsidRPr="00F17233">
              <w:rPr>
                <w:rFonts w:ascii="Century Gothic" w:hAnsi="Century Gothic" w:cstheme="minorHAnsi"/>
                <w:sz w:val="16"/>
                <w:szCs w:val="16"/>
              </w:rPr>
              <w:t>Rozporządzenie określi:</w:t>
            </w:r>
          </w:p>
          <w:p w:rsidR="00F17233" w:rsidRPr="00880B3C" w:rsidRDefault="003B72A7" w:rsidP="00880B3C">
            <w:pPr>
              <w:pStyle w:val="Akapitzlist"/>
              <w:numPr>
                <w:ilvl w:val="0"/>
                <w:numId w:val="14"/>
              </w:numPr>
              <w:spacing w:before="60" w:after="60"/>
              <w:rPr>
                <w:rFonts w:ascii="Century Gothic" w:hAnsi="Century Gothic" w:cstheme="minorHAnsi"/>
                <w:sz w:val="16"/>
                <w:szCs w:val="16"/>
              </w:rPr>
            </w:pPr>
            <w:r w:rsidRPr="00880B3C">
              <w:rPr>
                <w:rFonts w:ascii="Century Gothic" w:hAnsi="Century Gothic" w:cstheme="minorHAnsi"/>
                <w:sz w:val="16"/>
                <w:szCs w:val="16"/>
              </w:rPr>
              <w:t xml:space="preserve">zakres wymagań niezbędnych do uzyskania poszczególnych stopni awansu zawodowego, </w:t>
            </w:r>
          </w:p>
          <w:p w:rsidR="00F17233" w:rsidRPr="00880B3C" w:rsidRDefault="003B72A7" w:rsidP="00880B3C">
            <w:pPr>
              <w:pStyle w:val="Akapitzlist"/>
              <w:numPr>
                <w:ilvl w:val="0"/>
                <w:numId w:val="14"/>
              </w:numPr>
              <w:spacing w:before="60" w:after="60"/>
              <w:rPr>
                <w:rFonts w:ascii="Century Gothic" w:hAnsi="Century Gothic" w:cstheme="minorHAnsi"/>
                <w:sz w:val="16"/>
                <w:szCs w:val="16"/>
              </w:rPr>
            </w:pPr>
            <w:r w:rsidRPr="00880B3C">
              <w:rPr>
                <w:rFonts w:ascii="Century Gothic" w:hAnsi="Century Gothic" w:cstheme="minorHAnsi"/>
                <w:sz w:val="16"/>
                <w:szCs w:val="16"/>
              </w:rPr>
              <w:t xml:space="preserve">sposób odbywania stażu, </w:t>
            </w:r>
          </w:p>
          <w:p w:rsidR="00F17233" w:rsidRPr="00880B3C" w:rsidRDefault="003B72A7" w:rsidP="00880B3C">
            <w:pPr>
              <w:pStyle w:val="Akapitzlist"/>
              <w:numPr>
                <w:ilvl w:val="0"/>
                <w:numId w:val="14"/>
              </w:numPr>
              <w:spacing w:before="60" w:after="60"/>
              <w:rPr>
                <w:rFonts w:ascii="Century Gothic" w:hAnsi="Century Gothic" w:cstheme="minorHAnsi"/>
                <w:sz w:val="16"/>
                <w:szCs w:val="16"/>
              </w:rPr>
            </w:pPr>
            <w:r w:rsidRPr="00880B3C">
              <w:rPr>
                <w:rFonts w:ascii="Century Gothic" w:hAnsi="Century Gothic" w:cstheme="minorHAnsi"/>
                <w:sz w:val="16"/>
                <w:szCs w:val="16"/>
              </w:rPr>
              <w:t xml:space="preserve">zakres spraw, które powinna określać umowa </w:t>
            </w:r>
            <w:r w:rsidRPr="00880B3C">
              <w:rPr>
                <w:rFonts w:ascii="Century Gothic" w:hAnsi="Century Gothic" w:cstheme="minorHAnsi"/>
                <w:sz w:val="16"/>
                <w:szCs w:val="16"/>
              </w:rPr>
              <w:br/>
              <w:t xml:space="preserve">z opiekunem stażu, </w:t>
            </w:r>
          </w:p>
          <w:p w:rsidR="00F17233" w:rsidRPr="00880B3C" w:rsidRDefault="003B72A7" w:rsidP="00880B3C">
            <w:pPr>
              <w:pStyle w:val="Akapitzlist"/>
              <w:numPr>
                <w:ilvl w:val="0"/>
                <w:numId w:val="14"/>
              </w:numPr>
              <w:spacing w:before="60" w:after="60"/>
              <w:rPr>
                <w:rFonts w:ascii="Century Gothic" w:hAnsi="Century Gothic" w:cstheme="minorHAnsi"/>
                <w:sz w:val="16"/>
                <w:szCs w:val="16"/>
              </w:rPr>
            </w:pPr>
            <w:r w:rsidRPr="00880B3C">
              <w:rPr>
                <w:rFonts w:ascii="Century Gothic" w:hAnsi="Century Gothic" w:cstheme="minorHAnsi"/>
                <w:sz w:val="16"/>
                <w:szCs w:val="16"/>
              </w:rPr>
              <w:t xml:space="preserve">rodzaj dokumentacji dołączanej do wniosku </w:t>
            </w:r>
            <w:r w:rsidRPr="00880B3C">
              <w:rPr>
                <w:rFonts w:ascii="Century Gothic" w:hAnsi="Century Gothic" w:cstheme="minorHAnsi"/>
                <w:sz w:val="16"/>
                <w:szCs w:val="16"/>
              </w:rPr>
              <w:br/>
              <w:t xml:space="preserve">o podjęcie postępowania egzaminacyjnego lub postępowania kwalifikacyjnego, </w:t>
            </w:r>
          </w:p>
          <w:p w:rsidR="00F17233" w:rsidRPr="00880B3C" w:rsidRDefault="003B72A7" w:rsidP="00880B3C">
            <w:pPr>
              <w:pStyle w:val="Akapitzlist"/>
              <w:numPr>
                <w:ilvl w:val="0"/>
                <w:numId w:val="14"/>
              </w:numPr>
              <w:spacing w:before="60" w:after="60"/>
              <w:rPr>
                <w:rFonts w:ascii="Century Gothic" w:hAnsi="Century Gothic" w:cstheme="minorHAnsi"/>
                <w:sz w:val="16"/>
                <w:szCs w:val="16"/>
              </w:rPr>
            </w:pPr>
            <w:r w:rsidRPr="00880B3C">
              <w:rPr>
                <w:rFonts w:ascii="Century Gothic" w:hAnsi="Century Gothic" w:cstheme="minorHAnsi"/>
                <w:sz w:val="16"/>
                <w:szCs w:val="16"/>
              </w:rPr>
              <w:t xml:space="preserve">osiągnięcia w pracy dydaktycznej i wychowawczej nauczyciela, o którym mowa w art. 9j ust. 3 i 4 ustawy </w:t>
            </w:r>
            <w:r w:rsidRPr="00880B3C">
              <w:rPr>
                <w:rFonts w:ascii="Century Gothic" w:hAnsi="Century Gothic" w:cstheme="minorHAnsi"/>
                <w:sz w:val="16"/>
                <w:szCs w:val="16"/>
              </w:rPr>
              <w:br/>
              <w:t xml:space="preserve">- Karta Nauczyciela, które mogą być uznane za znaczący dorobek zawodowy, </w:t>
            </w:r>
          </w:p>
          <w:p w:rsidR="00F17233" w:rsidRPr="00880B3C" w:rsidRDefault="003B72A7" w:rsidP="00880B3C">
            <w:pPr>
              <w:pStyle w:val="Akapitzlist"/>
              <w:numPr>
                <w:ilvl w:val="0"/>
                <w:numId w:val="14"/>
              </w:numPr>
              <w:spacing w:before="60" w:after="60"/>
              <w:rPr>
                <w:rFonts w:ascii="Century Gothic" w:hAnsi="Century Gothic" w:cstheme="minorHAnsi"/>
                <w:sz w:val="16"/>
                <w:szCs w:val="16"/>
              </w:rPr>
            </w:pPr>
            <w:r w:rsidRPr="00880B3C">
              <w:rPr>
                <w:rFonts w:ascii="Century Gothic" w:hAnsi="Century Gothic" w:cstheme="minorHAnsi"/>
                <w:sz w:val="16"/>
                <w:szCs w:val="16"/>
              </w:rPr>
              <w:t xml:space="preserve">sposób przeprowadzania postępowania egzaminacyjnego i kwalifikacyjnego, </w:t>
            </w:r>
          </w:p>
          <w:p w:rsidR="00F17233" w:rsidRPr="00880B3C" w:rsidRDefault="003B72A7" w:rsidP="00880B3C">
            <w:pPr>
              <w:pStyle w:val="Akapitzlist"/>
              <w:numPr>
                <w:ilvl w:val="0"/>
                <w:numId w:val="14"/>
              </w:numPr>
              <w:spacing w:before="60" w:after="60"/>
              <w:rPr>
                <w:rFonts w:ascii="Century Gothic" w:hAnsi="Century Gothic" w:cstheme="minorHAnsi"/>
                <w:sz w:val="16"/>
                <w:szCs w:val="16"/>
              </w:rPr>
            </w:pPr>
            <w:r w:rsidRPr="00880B3C">
              <w:rPr>
                <w:rFonts w:ascii="Century Gothic" w:hAnsi="Century Gothic" w:cstheme="minorHAnsi"/>
                <w:sz w:val="16"/>
                <w:szCs w:val="16"/>
              </w:rPr>
              <w:t>wzory zaświadczeń o zdaniu egzaminu lub uzyskaniu akceptacji oraz wzory aktów nadania stopni awansu zawodowego nauczycielom,</w:t>
            </w:r>
          </w:p>
          <w:p w:rsidR="00F17233" w:rsidRPr="00880B3C" w:rsidRDefault="003B72A7" w:rsidP="00880B3C">
            <w:pPr>
              <w:pStyle w:val="Akapitzlist"/>
              <w:numPr>
                <w:ilvl w:val="0"/>
                <w:numId w:val="14"/>
              </w:numPr>
              <w:spacing w:before="60" w:after="60"/>
              <w:rPr>
                <w:rFonts w:ascii="Century Gothic" w:hAnsi="Century Gothic" w:cstheme="minorHAnsi"/>
                <w:sz w:val="16"/>
                <w:szCs w:val="16"/>
              </w:rPr>
            </w:pPr>
            <w:r w:rsidRPr="00880B3C">
              <w:rPr>
                <w:rFonts w:ascii="Century Gothic" w:hAnsi="Century Gothic" w:cstheme="minorHAnsi"/>
                <w:sz w:val="16"/>
                <w:szCs w:val="16"/>
              </w:rPr>
              <w:t xml:space="preserve">sposób przetwarzania danych i zakres dostępu do systemu teleinformatycznego przez osoby upoważnione. </w:t>
            </w:r>
          </w:p>
        </w:tc>
        <w:tc>
          <w:tcPr>
            <w:tcW w:w="1230"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pacing w:before="60" w:after="60"/>
              <w:jc w:val="center"/>
              <w:rPr>
                <w:rFonts w:ascii="Century Gothic" w:hAnsi="Century Gothic" w:cstheme="minorHAnsi"/>
                <w:sz w:val="16"/>
                <w:szCs w:val="16"/>
              </w:rPr>
            </w:pPr>
            <w:r w:rsidRPr="00F17233">
              <w:rPr>
                <w:rFonts w:ascii="Century Gothic" w:hAnsi="Century Gothic" w:cstheme="minorHAnsi"/>
                <w:sz w:val="16"/>
                <w:szCs w:val="16"/>
              </w:rPr>
              <w:t>I kwartał</w:t>
            </w:r>
            <w:r w:rsidRPr="00F17233">
              <w:rPr>
                <w:rFonts w:ascii="Century Gothic" w:hAnsi="Century Gothic" w:cstheme="minorHAnsi"/>
                <w:sz w:val="16"/>
                <w:szCs w:val="16"/>
              </w:rPr>
              <w:br/>
              <w:t>2020 r.</w:t>
            </w:r>
          </w:p>
          <w:p w:rsidR="00F17233" w:rsidRPr="00F17233" w:rsidRDefault="001C6DE2" w:rsidP="00A43D7E">
            <w:pPr>
              <w:spacing w:before="60" w:after="60"/>
              <w:jc w:val="center"/>
              <w:rPr>
                <w:rFonts w:ascii="Century Gothic" w:hAnsi="Century Gothic" w:cstheme="minorHAnsi"/>
                <w:sz w:val="16"/>
                <w:szCs w:val="16"/>
              </w:rPr>
            </w:pPr>
          </w:p>
        </w:tc>
        <w:tc>
          <w:tcPr>
            <w:tcW w:w="1842"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pacing w:before="60" w:after="60"/>
              <w:jc w:val="center"/>
              <w:rPr>
                <w:rFonts w:ascii="Century Gothic" w:hAnsi="Century Gothic" w:cstheme="minorHAnsi"/>
                <w:sz w:val="16"/>
                <w:szCs w:val="16"/>
              </w:rPr>
            </w:pPr>
            <w:r w:rsidRPr="00F17233">
              <w:rPr>
                <w:rFonts w:ascii="Century Gothic" w:hAnsi="Century Gothic" w:cstheme="minorHAnsi"/>
                <w:sz w:val="16"/>
                <w:szCs w:val="16"/>
              </w:rPr>
              <w:t xml:space="preserve">Mariusz Tokarski </w:t>
            </w:r>
            <w:r w:rsidRPr="00F17233">
              <w:rPr>
                <w:rFonts w:ascii="Century Gothic" w:hAnsi="Century Gothic" w:cstheme="minorHAnsi"/>
                <w:sz w:val="16"/>
                <w:szCs w:val="16"/>
              </w:rPr>
              <w:br/>
              <w:t>- główny specjalista</w:t>
            </w:r>
          </w:p>
          <w:p w:rsidR="00386C59" w:rsidRDefault="001C6DE2" w:rsidP="00A43D7E">
            <w:pPr>
              <w:spacing w:before="60" w:after="60"/>
              <w:jc w:val="center"/>
              <w:rPr>
                <w:rFonts w:ascii="Century Gothic" w:hAnsi="Century Gothic" w:cstheme="minorHAnsi"/>
                <w:sz w:val="16"/>
                <w:szCs w:val="16"/>
              </w:rPr>
            </w:pPr>
          </w:p>
          <w:p w:rsidR="00F17233" w:rsidRPr="00F17233" w:rsidRDefault="003B72A7" w:rsidP="00A43D7E">
            <w:pPr>
              <w:spacing w:before="60" w:after="60"/>
              <w:jc w:val="center"/>
              <w:rPr>
                <w:rFonts w:ascii="Century Gothic" w:hAnsi="Century Gothic" w:cstheme="minorHAnsi"/>
                <w:sz w:val="16"/>
                <w:szCs w:val="16"/>
              </w:rPr>
            </w:pPr>
            <w:r w:rsidRPr="00F17233">
              <w:rPr>
                <w:rFonts w:ascii="Century Gothic" w:hAnsi="Century Gothic" w:cstheme="minorHAnsi"/>
                <w:sz w:val="16"/>
                <w:szCs w:val="16"/>
              </w:rPr>
              <w:t>Beata Tarłowska</w:t>
            </w:r>
            <w:r w:rsidRPr="00F17233">
              <w:rPr>
                <w:rFonts w:ascii="Century Gothic" w:hAnsi="Century Gothic" w:cstheme="minorHAnsi"/>
                <w:sz w:val="16"/>
                <w:szCs w:val="16"/>
              </w:rPr>
              <w:br/>
              <w:t xml:space="preserve"> - główny specjalista</w:t>
            </w:r>
          </w:p>
          <w:p w:rsidR="00F17233" w:rsidRPr="00F17233" w:rsidRDefault="001C6DE2" w:rsidP="00A43D7E">
            <w:pPr>
              <w:spacing w:before="60" w:after="60"/>
              <w:jc w:val="center"/>
              <w:rPr>
                <w:rFonts w:ascii="Century Gothic" w:hAnsi="Century Gothic" w:cstheme="minorHAnsi"/>
                <w:sz w:val="16"/>
                <w:szCs w:val="16"/>
              </w:rPr>
            </w:pPr>
          </w:p>
          <w:p w:rsidR="00F17233" w:rsidRPr="003936E8" w:rsidRDefault="003B72A7" w:rsidP="00A43D7E">
            <w:pPr>
              <w:spacing w:before="60" w:after="60"/>
              <w:jc w:val="center"/>
              <w:rPr>
                <w:rFonts w:ascii="Century Gothic" w:hAnsi="Century Gothic" w:cstheme="minorHAnsi"/>
                <w:b/>
                <w:sz w:val="16"/>
                <w:szCs w:val="16"/>
              </w:rPr>
            </w:pPr>
            <w:r w:rsidRPr="003936E8">
              <w:rPr>
                <w:rFonts w:ascii="Century Gothic" w:hAnsi="Century Gothic" w:cstheme="minorHAnsi"/>
                <w:b/>
                <w:sz w:val="16"/>
                <w:szCs w:val="16"/>
              </w:rPr>
              <w:t>Departament Współpracy Międzynarodowej</w:t>
            </w:r>
          </w:p>
        </w:tc>
      </w:tr>
      <w:tr w:rsidR="007E401E" w:rsidTr="00F17233">
        <w:tc>
          <w:tcPr>
            <w:tcW w:w="630" w:type="dxa"/>
            <w:tcBorders>
              <w:top w:val="single" w:sz="4" w:space="0" w:color="auto"/>
              <w:left w:val="single" w:sz="4" w:space="0" w:color="auto"/>
              <w:bottom w:val="single" w:sz="4" w:space="0" w:color="auto"/>
              <w:right w:val="single" w:sz="4" w:space="0" w:color="auto"/>
            </w:tcBorders>
          </w:tcPr>
          <w:p w:rsidR="00F17233" w:rsidRPr="00F17233" w:rsidRDefault="003B72A7" w:rsidP="002812AE">
            <w:pPr>
              <w:shd w:val="clear" w:color="auto" w:fill="FFFFFF"/>
              <w:spacing w:before="60" w:after="60"/>
              <w:ind w:left="-57"/>
              <w:rPr>
                <w:rFonts w:ascii="Century Gothic" w:hAnsi="Century Gothic" w:cstheme="minorHAnsi"/>
                <w:sz w:val="16"/>
                <w:szCs w:val="16"/>
              </w:rPr>
            </w:pPr>
            <w:r>
              <w:rPr>
                <w:rFonts w:ascii="Century Gothic" w:hAnsi="Century Gothic" w:cstheme="minorHAnsi"/>
                <w:sz w:val="16"/>
                <w:szCs w:val="16"/>
              </w:rPr>
              <w:lastRenderedPageBreak/>
              <w:t>6. (231)</w:t>
            </w:r>
          </w:p>
        </w:tc>
        <w:tc>
          <w:tcPr>
            <w:tcW w:w="3119" w:type="dxa"/>
            <w:tcBorders>
              <w:top w:val="single" w:sz="4" w:space="0" w:color="auto"/>
              <w:left w:val="single" w:sz="4" w:space="0" w:color="auto"/>
              <w:bottom w:val="single" w:sz="4" w:space="0" w:color="auto"/>
              <w:right w:val="single" w:sz="4" w:space="0" w:color="auto"/>
            </w:tcBorders>
          </w:tcPr>
          <w:p w:rsidR="00F17233" w:rsidRPr="00312102"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312102">
              <w:rPr>
                <w:rFonts w:ascii="Century Gothic" w:hAnsi="Century Gothic" w:cstheme="minorHAnsi"/>
                <w:b w:val="0"/>
                <w:sz w:val="16"/>
                <w:szCs w:val="16"/>
              </w:rPr>
              <w:t xml:space="preserve">Rozporządzenie </w:t>
            </w:r>
            <w:r w:rsidRPr="00312102">
              <w:rPr>
                <w:rFonts w:ascii="Century Gothic" w:hAnsi="Century Gothic" w:cstheme="minorHAnsi"/>
                <w:b w:val="0"/>
                <w:sz w:val="16"/>
                <w:szCs w:val="16"/>
              </w:rPr>
              <w:br/>
              <w:t>Ministra Edukacji Narodowej</w:t>
            </w:r>
          </w:p>
          <w:p w:rsidR="00F17233" w:rsidRPr="00312102"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312102">
              <w:rPr>
                <w:rFonts w:ascii="Century Gothic" w:hAnsi="Century Gothic" w:cstheme="minorHAnsi"/>
                <w:b w:val="0"/>
                <w:sz w:val="16"/>
                <w:szCs w:val="16"/>
              </w:rPr>
              <w:t xml:space="preserve">zmieniające rozporządzenie </w:t>
            </w:r>
          </w:p>
          <w:p w:rsidR="00F17233"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312102">
              <w:rPr>
                <w:rFonts w:ascii="Century Gothic" w:hAnsi="Century Gothic" w:cstheme="minorHAnsi"/>
                <w:b w:val="0"/>
                <w:sz w:val="16"/>
                <w:szCs w:val="16"/>
              </w:rPr>
              <w:t xml:space="preserve">w sprawie przypadków, w których </w:t>
            </w:r>
            <w:r w:rsidRPr="00312102">
              <w:rPr>
                <w:rFonts w:ascii="Century Gothic" w:hAnsi="Century Gothic" w:cstheme="minorHAnsi"/>
                <w:b w:val="0"/>
                <w:sz w:val="16"/>
                <w:szCs w:val="16"/>
              </w:rPr>
              <w:br/>
              <w:t>do publicznej lub niepublicznej szkoły dla dorosłych można przyjąć osobę, która ukończyła 16 albo 15 lat, oraz przypadków, w których osoba, która ukończyła ośmioletnią szkołę podstawową, może spełniać obowiązek nauki przez uczęszczanie na kwalifikacyjny kurs zawodowy.</w:t>
            </w:r>
          </w:p>
          <w:p w:rsidR="00386C59" w:rsidRPr="00386C59" w:rsidRDefault="001C6DE2" w:rsidP="00386C59"/>
        </w:tc>
        <w:tc>
          <w:tcPr>
            <w:tcW w:w="4579" w:type="dxa"/>
            <w:tcBorders>
              <w:top w:val="single" w:sz="4" w:space="0" w:color="auto"/>
              <w:left w:val="single" w:sz="4" w:space="0" w:color="auto"/>
              <w:bottom w:val="single" w:sz="4" w:space="0" w:color="auto"/>
              <w:right w:val="single" w:sz="4" w:space="0" w:color="auto"/>
            </w:tcBorders>
          </w:tcPr>
          <w:p w:rsidR="00F17233" w:rsidRPr="00D56A0D" w:rsidRDefault="003B72A7" w:rsidP="00F17233">
            <w:pPr>
              <w:shd w:val="clear" w:color="auto" w:fill="FFFFFF"/>
              <w:spacing w:before="60" w:after="60"/>
              <w:rPr>
                <w:rFonts w:ascii="Century Gothic" w:hAnsi="Century Gothic" w:cstheme="minorHAnsi"/>
                <w:sz w:val="16"/>
                <w:szCs w:val="16"/>
              </w:rPr>
            </w:pPr>
            <w:r w:rsidRPr="00D56A0D">
              <w:rPr>
                <w:rFonts w:ascii="Century Gothic" w:hAnsi="Century Gothic" w:cstheme="minorHAnsi"/>
                <w:sz w:val="16"/>
                <w:szCs w:val="16"/>
              </w:rPr>
              <w:t xml:space="preserve">Nowelizacja rozporządzenia wynika z potrzeby uwzględnienia absolwentów branżowej szkoły I stopnia, którzy w roku ukończenia szkoły nie ukończą 18 lat, </w:t>
            </w:r>
            <w:r>
              <w:rPr>
                <w:rFonts w:ascii="Century Gothic" w:hAnsi="Century Gothic" w:cstheme="minorHAnsi"/>
                <w:sz w:val="16"/>
                <w:szCs w:val="16"/>
              </w:rPr>
              <w:br/>
            </w:r>
            <w:r w:rsidRPr="00D56A0D">
              <w:rPr>
                <w:rFonts w:ascii="Century Gothic" w:hAnsi="Century Gothic" w:cstheme="minorHAnsi"/>
                <w:sz w:val="16"/>
                <w:szCs w:val="16"/>
              </w:rPr>
              <w:t xml:space="preserve">w katalogu osób, które mogą kontynuować naukę </w:t>
            </w:r>
            <w:r>
              <w:rPr>
                <w:rFonts w:ascii="Century Gothic" w:hAnsi="Century Gothic" w:cstheme="minorHAnsi"/>
                <w:sz w:val="16"/>
                <w:szCs w:val="16"/>
              </w:rPr>
              <w:br/>
            </w:r>
            <w:r w:rsidRPr="00D56A0D">
              <w:rPr>
                <w:rFonts w:ascii="Century Gothic" w:hAnsi="Century Gothic" w:cstheme="minorHAnsi"/>
                <w:sz w:val="16"/>
                <w:szCs w:val="16"/>
              </w:rPr>
              <w:t>w szkole dla dorosłych.</w:t>
            </w:r>
          </w:p>
        </w:tc>
        <w:tc>
          <w:tcPr>
            <w:tcW w:w="4539" w:type="dxa"/>
            <w:tcBorders>
              <w:top w:val="single" w:sz="4" w:space="0" w:color="auto"/>
              <w:left w:val="single" w:sz="4" w:space="0" w:color="auto"/>
              <w:bottom w:val="single" w:sz="4" w:space="0" w:color="auto"/>
              <w:right w:val="single" w:sz="4" w:space="0" w:color="auto"/>
            </w:tcBorders>
          </w:tcPr>
          <w:p w:rsidR="00F17233" w:rsidRPr="00D56A0D" w:rsidRDefault="003B72A7" w:rsidP="00A43D7E">
            <w:pPr>
              <w:spacing w:before="60" w:after="60"/>
              <w:rPr>
                <w:rFonts w:ascii="Century Gothic" w:hAnsi="Century Gothic" w:cstheme="minorHAnsi"/>
                <w:sz w:val="16"/>
                <w:szCs w:val="16"/>
              </w:rPr>
            </w:pPr>
            <w:r w:rsidRPr="00D56A0D">
              <w:rPr>
                <w:rFonts w:ascii="Century Gothic" w:hAnsi="Century Gothic" w:cstheme="minorHAnsi"/>
                <w:sz w:val="16"/>
                <w:szCs w:val="16"/>
              </w:rPr>
              <w:t xml:space="preserve">W rozporządzeniu zostanie ujęta regulacja umożliwiająca absolwentowi branżowej szkoły I stopnia, który nie ukończył 18 lat możliwość kontynuacji nauki </w:t>
            </w:r>
            <w:r>
              <w:rPr>
                <w:rFonts w:ascii="Century Gothic" w:hAnsi="Century Gothic" w:cstheme="minorHAnsi"/>
                <w:sz w:val="16"/>
                <w:szCs w:val="16"/>
              </w:rPr>
              <w:br/>
            </w:r>
            <w:r w:rsidRPr="00D56A0D">
              <w:rPr>
                <w:rFonts w:ascii="Century Gothic" w:hAnsi="Century Gothic" w:cstheme="minorHAnsi"/>
                <w:sz w:val="16"/>
                <w:szCs w:val="16"/>
              </w:rPr>
              <w:t xml:space="preserve">w liceum ogólnokształcącym dla dorosłych. </w:t>
            </w:r>
            <w:r>
              <w:rPr>
                <w:rFonts w:ascii="Century Gothic" w:hAnsi="Century Gothic" w:cstheme="minorHAnsi"/>
                <w:sz w:val="16"/>
                <w:szCs w:val="16"/>
              </w:rPr>
              <w:br/>
            </w:r>
            <w:r w:rsidRPr="00D56A0D">
              <w:rPr>
                <w:rFonts w:ascii="Century Gothic" w:hAnsi="Century Gothic" w:cstheme="minorHAnsi"/>
                <w:sz w:val="16"/>
                <w:szCs w:val="16"/>
              </w:rPr>
              <w:t>Dzięki takiemu rozwiązaniu niepełnoletni absolwent branżowej sz</w:t>
            </w:r>
            <w:r>
              <w:rPr>
                <w:rFonts w:ascii="Century Gothic" w:hAnsi="Century Gothic" w:cstheme="minorHAnsi"/>
                <w:sz w:val="16"/>
                <w:szCs w:val="16"/>
              </w:rPr>
              <w:t xml:space="preserve">koły </w:t>
            </w:r>
            <w:r w:rsidRPr="00D56A0D">
              <w:rPr>
                <w:rFonts w:ascii="Century Gothic" w:hAnsi="Century Gothic" w:cstheme="minorHAnsi"/>
                <w:sz w:val="16"/>
                <w:szCs w:val="16"/>
              </w:rPr>
              <w:t>I stopnia, w szczegól</w:t>
            </w:r>
            <w:r>
              <w:rPr>
                <w:rFonts w:ascii="Century Gothic" w:hAnsi="Century Gothic" w:cstheme="minorHAnsi"/>
                <w:sz w:val="16"/>
                <w:szCs w:val="16"/>
              </w:rPr>
              <w:t xml:space="preserve">ności ten, który kształcił się </w:t>
            </w:r>
            <w:r w:rsidRPr="00D56A0D">
              <w:rPr>
                <w:rFonts w:ascii="Century Gothic" w:hAnsi="Century Gothic" w:cstheme="minorHAnsi"/>
                <w:sz w:val="16"/>
                <w:szCs w:val="16"/>
              </w:rPr>
              <w:t xml:space="preserve">w zawodzie nieposiadającym kwalifikacji wspólnej z zawodem nauczanym na poziomie technika, będzie mógł spełniać obowiązek nauki </w:t>
            </w:r>
            <w:r>
              <w:rPr>
                <w:rFonts w:ascii="Century Gothic" w:hAnsi="Century Gothic" w:cstheme="minorHAnsi"/>
                <w:sz w:val="16"/>
                <w:szCs w:val="16"/>
              </w:rPr>
              <w:br/>
            </w:r>
            <w:r w:rsidRPr="00D56A0D">
              <w:rPr>
                <w:rFonts w:ascii="Century Gothic" w:hAnsi="Century Gothic" w:cstheme="minorHAnsi"/>
                <w:sz w:val="16"/>
                <w:szCs w:val="16"/>
              </w:rPr>
              <w:t>w szkole.</w:t>
            </w:r>
          </w:p>
        </w:tc>
        <w:tc>
          <w:tcPr>
            <w:tcW w:w="1230" w:type="dxa"/>
            <w:tcBorders>
              <w:top w:val="single" w:sz="4" w:space="0" w:color="auto"/>
              <w:left w:val="single" w:sz="4" w:space="0" w:color="auto"/>
              <w:bottom w:val="single" w:sz="4" w:space="0" w:color="auto"/>
              <w:right w:val="single" w:sz="4" w:space="0" w:color="auto"/>
            </w:tcBorders>
          </w:tcPr>
          <w:p w:rsidR="00972F1C" w:rsidRPr="00972F1C" w:rsidRDefault="003B72A7" w:rsidP="00972F1C">
            <w:pPr>
              <w:spacing w:before="60" w:after="60"/>
              <w:jc w:val="center"/>
              <w:rPr>
                <w:rFonts w:ascii="Century Gothic" w:hAnsi="Century Gothic"/>
                <w:sz w:val="16"/>
                <w:szCs w:val="16"/>
              </w:rPr>
            </w:pPr>
            <w:r w:rsidRPr="00972F1C">
              <w:rPr>
                <w:rFonts w:ascii="Century Gothic" w:hAnsi="Century Gothic"/>
                <w:sz w:val="16"/>
                <w:szCs w:val="16"/>
              </w:rPr>
              <w:t>I kwartał 2020 r.</w:t>
            </w:r>
          </w:p>
          <w:p w:rsidR="00F17233" w:rsidRPr="00D56A0D" w:rsidRDefault="001C6DE2" w:rsidP="00A43D7E">
            <w:pPr>
              <w:spacing w:before="60" w:after="60"/>
              <w:jc w:val="center"/>
              <w:rPr>
                <w:rFonts w:ascii="Century Gothic" w:hAnsi="Century Gothic" w:cstheme="minorHAnsi"/>
                <w:sz w:val="16"/>
                <w:szCs w:val="16"/>
              </w:rPr>
            </w:pPr>
          </w:p>
        </w:tc>
        <w:tc>
          <w:tcPr>
            <w:tcW w:w="1842" w:type="dxa"/>
            <w:tcBorders>
              <w:top w:val="single" w:sz="4" w:space="0" w:color="auto"/>
              <w:left w:val="single" w:sz="4" w:space="0" w:color="auto"/>
              <w:bottom w:val="single" w:sz="4" w:space="0" w:color="auto"/>
              <w:right w:val="single" w:sz="4" w:space="0" w:color="auto"/>
            </w:tcBorders>
          </w:tcPr>
          <w:p w:rsidR="00F17233" w:rsidRDefault="003B72A7" w:rsidP="00A43D7E">
            <w:pPr>
              <w:spacing w:before="60" w:after="60"/>
              <w:jc w:val="center"/>
              <w:rPr>
                <w:rFonts w:ascii="Century Gothic" w:hAnsi="Century Gothic" w:cstheme="minorHAnsi"/>
                <w:sz w:val="16"/>
                <w:szCs w:val="16"/>
              </w:rPr>
            </w:pPr>
            <w:r w:rsidRPr="00D56A0D">
              <w:rPr>
                <w:rFonts w:ascii="Century Gothic" w:hAnsi="Century Gothic" w:cstheme="minorHAnsi"/>
                <w:sz w:val="16"/>
                <w:szCs w:val="16"/>
              </w:rPr>
              <w:t>Stefania Wilkiel</w:t>
            </w:r>
            <w:r w:rsidRPr="00D56A0D">
              <w:rPr>
                <w:rFonts w:ascii="Century Gothic" w:hAnsi="Century Gothic" w:cstheme="minorHAnsi"/>
                <w:sz w:val="16"/>
                <w:szCs w:val="16"/>
              </w:rPr>
              <w:br/>
              <w:t>- radca ministra</w:t>
            </w:r>
          </w:p>
          <w:p w:rsidR="00386C59" w:rsidRPr="00D56A0D" w:rsidRDefault="001C6DE2" w:rsidP="00A43D7E">
            <w:pPr>
              <w:spacing w:before="60" w:after="60"/>
              <w:jc w:val="center"/>
              <w:rPr>
                <w:rFonts w:ascii="Century Gothic" w:hAnsi="Century Gothic" w:cstheme="minorHAnsi"/>
                <w:sz w:val="16"/>
                <w:szCs w:val="16"/>
              </w:rPr>
            </w:pPr>
          </w:p>
          <w:p w:rsidR="00F17233" w:rsidRPr="003936E8" w:rsidRDefault="003B72A7" w:rsidP="00A43D7E">
            <w:pPr>
              <w:spacing w:before="60" w:after="60"/>
              <w:jc w:val="center"/>
              <w:rPr>
                <w:rFonts w:ascii="Century Gothic" w:hAnsi="Century Gothic" w:cstheme="minorHAnsi"/>
                <w:b/>
                <w:sz w:val="16"/>
                <w:szCs w:val="16"/>
              </w:rPr>
            </w:pPr>
            <w:r w:rsidRPr="003936E8">
              <w:rPr>
                <w:rFonts w:ascii="Century Gothic" w:hAnsi="Century Gothic" w:cstheme="minorHAnsi"/>
                <w:b/>
                <w:sz w:val="16"/>
                <w:szCs w:val="16"/>
              </w:rPr>
              <w:t>Departament Strategii, Kwalifikacji i Kształcenia Zawodowego</w:t>
            </w:r>
          </w:p>
        </w:tc>
      </w:tr>
      <w:tr w:rsidR="007E401E" w:rsidTr="00F17233">
        <w:tc>
          <w:tcPr>
            <w:tcW w:w="630" w:type="dxa"/>
            <w:tcBorders>
              <w:top w:val="single" w:sz="4" w:space="0" w:color="auto"/>
              <w:left w:val="single" w:sz="4" w:space="0" w:color="auto"/>
              <w:bottom w:val="single" w:sz="4" w:space="0" w:color="auto"/>
              <w:right w:val="single" w:sz="4" w:space="0" w:color="auto"/>
            </w:tcBorders>
            <w:shd w:val="clear" w:color="auto" w:fill="auto"/>
          </w:tcPr>
          <w:p w:rsidR="00F17233" w:rsidRPr="00F17233" w:rsidRDefault="003B72A7" w:rsidP="002812AE">
            <w:pPr>
              <w:shd w:val="clear" w:color="auto" w:fill="FFFFFF"/>
              <w:spacing w:before="60" w:after="60"/>
              <w:ind w:left="-57"/>
              <w:rPr>
                <w:rFonts w:ascii="Century Gothic" w:hAnsi="Century Gothic" w:cstheme="minorHAnsi"/>
                <w:sz w:val="16"/>
                <w:szCs w:val="16"/>
              </w:rPr>
            </w:pPr>
            <w:r>
              <w:rPr>
                <w:rFonts w:ascii="Century Gothic" w:hAnsi="Century Gothic" w:cstheme="minorHAnsi"/>
                <w:sz w:val="16"/>
                <w:szCs w:val="16"/>
              </w:rPr>
              <w:t>7. (235)</w:t>
            </w:r>
          </w:p>
        </w:tc>
        <w:tc>
          <w:tcPr>
            <w:tcW w:w="3119" w:type="dxa"/>
            <w:tcBorders>
              <w:top w:val="single" w:sz="4" w:space="0" w:color="auto"/>
              <w:left w:val="single" w:sz="4" w:space="0" w:color="auto"/>
              <w:bottom w:val="single" w:sz="4" w:space="0" w:color="auto"/>
              <w:right w:val="single" w:sz="4" w:space="0" w:color="auto"/>
            </w:tcBorders>
          </w:tcPr>
          <w:p w:rsidR="00F17233" w:rsidRPr="00312102"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312102">
              <w:rPr>
                <w:rFonts w:ascii="Century Gothic" w:hAnsi="Century Gothic" w:cstheme="minorHAnsi"/>
                <w:b w:val="0"/>
                <w:sz w:val="16"/>
                <w:szCs w:val="16"/>
              </w:rPr>
              <w:t xml:space="preserve">Rozporządzenie </w:t>
            </w:r>
            <w:r w:rsidRPr="00312102">
              <w:rPr>
                <w:rFonts w:ascii="Century Gothic" w:hAnsi="Century Gothic" w:cstheme="minorHAnsi"/>
                <w:b w:val="0"/>
                <w:sz w:val="16"/>
                <w:szCs w:val="16"/>
              </w:rPr>
              <w:br/>
              <w:t>Ministra Edukacji Narodowej</w:t>
            </w:r>
          </w:p>
          <w:p w:rsidR="00F17233" w:rsidRPr="00312102"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312102">
              <w:rPr>
                <w:rFonts w:ascii="Century Gothic" w:hAnsi="Century Gothic" w:cstheme="minorHAnsi"/>
                <w:b w:val="0"/>
                <w:sz w:val="16"/>
                <w:szCs w:val="16"/>
              </w:rPr>
              <w:t xml:space="preserve">zmieniające rozporządzenie </w:t>
            </w:r>
          </w:p>
          <w:p w:rsidR="00F17233"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312102">
              <w:rPr>
                <w:rFonts w:ascii="Century Gothic" w:hAnsi="Century Gothic" w:cstheme="minorHAnsi"/>
                <w:b w:val="0"/>
                <w:sz w:val="16"/>
                <w:szCs w:val="16"/>
              </w:rPr>
              <w:t xml:space="preserve">w sprawie regulaminu pracy komisji do oceny wniosków o wpis na listę podmiotów uprawnionych do pełnienia funkcji zewnętrznego zapewniania jakości, wzoru umowy </w:t>
            </w:r>
            <w:r w:rsidRPr="00312102">
              <w:rPr>
                <w:rFonts w:ascii="Century Gothic" w:hAnsi="Century Gothic" w:cstheme="minorHAnsi"/>
                <w:b w:val="0"/>
                <w:sz w:val="16"/>
                <w:szCs w:val="16"/>
              </w:rPr>
              <w:br/>
              <w:t>z podmiotem, któremu powierzono funkcję zewnętrznego zapewniania jakości, oraz sposobu ustalania wysokości wynagrodzenia z tytułu tej umowy.</w:t>
            </w:r>
          </w:p>
          <w:p w:rsidR="00386C59" w:rsidRPr="00386C59" w:rsidRDefault="001C6DE2" w:rsidP="00386C59"/>
        </w:tc>
        <w:tc>
          <w:tcPr>
            <w:tcW w:w="457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hd w:val="clear" w:color="auto" w:fill="FFFFFF"/>
              <w:spacing w:before="60" w:after="60"/>
              <w:rPr>
                <w:rFonts w:ascii="Century Gothic" w:hAnsi="Century Gothic" w:cstheme="minorHAnsi"/>
                <w:sz w:val="16"/>
                <w:szCs w:val="16"/>
              </w:rPr>
            </w:pPr>
            <w:r w:rsidRPr="00F17233">
              <w:rPr>
                <w:rFonts w:ascii="Century Gothic" w:hAnsi="Century Gothic" w:cstheme="minorHAnsi"/>
                <w:sz w:val="16"/>
                <w:szCs w:val="16"/>
              </w:rPr>
              <w:t xml:space="preserve">Nowelizacja rozporządzenia wynika z potrzeby ustanowienia mechanizmu finansowania zapewniania jakości kwalifikacji rynkowych w przypadku gdy Instytucja Certyfikująca akredytuje wiele instytucji walidujących. </w:t>
            </w:r>
          </w:p>
          <w:p w:rsidR="00F17233" w:rsidRPr="00F17233" w:rsidRDefault="001C6DE2" w:rsidP="00A43D7E">
            <w:pPr>
              <w:shd w:val="clear" w:color="auto" w:fill="FFFFFF"/>
              <w:spacing w:before="60" w:after="60"/>
              <w:rPr>
                <w:rFonts w:ascii="Century Gothic" w:hAnsi="Century Gothic" w:cstheme="minorHAnsi"/>
                <w:sz w:val="16"/>
                <w:szCs w:val="16"/>
              </w:rPr>
            </w:pPr>
          </w:p>
        </w:tc>
        <w:tc>
          <w:tcPr>
            <w:tcW w:w="4539" w:type="dxa"/>
            <w:tcBorders>
              <w:top w:val="single" w:sz="4" w:space="0" w:color="auto"/>
              <w:left w:val="single" w:sz="4" w:space="0" w:color="auto"/>
              <w:bottom w:val="single" w:sz="4" w:space="0" w:color="auto"/>
              <w:right w:val="single" w:sz="4" w:space="0" w:color="auto"/>
            </w:tcBorders>
          </w:tcPr>
          <w:p w:rsidR="00F17233" w:rsidRPr="00D56A0D" w:rsidRDefault="003B72A7" w:rsidP="00A43D7E">
            <w:pPr>
              <w:spacing w:before="60" w:after="60"/>
              <w:rPr>
                <w:rFonts w:ascii="Century Gothic" w:hAnsi="Century Gothic" w:cstheme="minorHAnsi"/>
                <w:sz w:val="16"/>
                <w:szCs w:val="16"/>
              </w:rPr>
            </w:pPr>
            <w:r w:rsidRPr="00D56A0D">
              <w:rPr>
                <w:rFonts w:ascii="Century Gothic" w:hAnsi="Century Gothic" w:cstheme="minorHAnsi"/>
                <w:sz w:val="16"/>
                <w:szCs w:val="16"/>
              </w:rPr>
              <w:t>Nowelizacja rozporządzenia ma na celu:</w:t>
            </w:r>
          </w:p>
          <w:p w:rsidR="00F17233" w:rsidRPr="00880B3C" w:rsidRDefault="003B72A7" w:rsidP="00880B3C">
            <w:pPr>
              <w:pStyle w:val="Akapitzlist"/>
              <w:numPr>
                <w:ilvl w:val="0"/>
                <w:numId w:val="11"/>
              </w:numPr>
              <w:spacing w:before="60" w:after="60"/>
              <w:rPr>
                <w:rFonts w:ascii="Century Gothic" w:hAnsi="Century Gothic" w:cstheme="minorHAnsi"/>
                <w:sz w:val="16"/>
                <w:szCs w:val="16"/>
              </w:rPr>
            </w:pPr>
            <w:r w:rsidRPr="00880B3C">
              <w:rPr>
                <w:rFonts w:ascii="Century Gothic" w:hAnsi="Century Gothic" w:cstheme="minorHAnsi"/>
                <w:sz w:val="16"/>
                <w:szCs w:val="16"/>
              </w:rPr>
              <w:t>określe</w:t>
            </w:r>
            <w:r>
              <w:rPr>
                <w:rFonts w:ascii="Century Gothic" w:hAnsi="Century Gothic" w:cstheme="minorHAnsi"/>
                <w:sz w:val="16"/>
                <w:szCs w:val="16"/>
              </w:rPr>
              <w:t xml:space="preserve">nie sposobu doboru jednostek do </w:t>
            </w:r>
            <w:r w:rsidRPr="00880B3C">
              <w:rPr>
                <w:rFonts w:ascii="Century Gothic" w:hAnsi="Century Gothic" w:cstheme="minorHAnsi"/>
                <w:sz w:val="16"/>
                <w:szCs w:val="16"/>
              </w:rPr>
              <w:t xml:space="preserve">monitorowania (możliwość przeprowadzenia analizy na próbie), </w:t>
            </w:r>
          </w:p>
          <w:p w:rsidR="00F17233" w:rsidRPr="00C42348" w:rsidRDefault="003B72A7" w:rsidP="00C42348">
            <w:pPr>
              <w:pStyle w:val="Akapitzlist"/>
              <w:numPr>
                <w:ilvl w:val="0"/>
                <w:numId w:val="11"/>
              </w:numPr>
              <w:spacing w:before="60" w:after="60"/>
              <w:contextualSpacing w:val="0"/>
              <w:rPr>
                <w:rFonts w:ascii="Century Gothic" w:hAnsi="Century Gothic" w:cstheme="minorHAnsi"/>
                <w:sz w:val="16"/>
                <w:szCs w:val="16"/>
              </w:rPr>
            </w:pPr>
            <w:r w:rsidRPr="00C42348">
              <w:rPr>
                <w:rFonts w:ascii="Century Gothic" w:hAnsi="Century Gothic" w:cstheme="minorHAnsi"/>
                <w:sz w:val="16"/>
                <w:szCs w:val="16"/>
              </w:rPr>
              <w:t>wskazanie zryczałtowanej stawki 275 zł kosztów podróży służbowych pracowników podmiotu zewnętrznego zapewniania jakości,</w:t>
            </w:r>
          </w:p>
          <w:p w:rsidR="00F17233" w:rsidRPr="00C42348" w:rsidRDefault="003B72A7" w:rsidP="00C42348">
            <w:pPr>
              <w:pStyle w:val="Akapitzlist"/>
              <w:numPr>
                <w:ilvl w:val="0"/>
                <w:numId w:val="11"/>
              </w:numPr>
              <w:spacing w:before="60" w:after="60"/>
              <w:rPr>
                <w:rFonts w:ascii="Century Gothic" w:hAnsi="Century Gothic" w:cstheme="minorHAnsi"/>
                <w:sz w:val="16"/>
                <w:szCs w:val="16"/>
              </w:rPr>
            </w:pPr>
            <w:r w:rsidRPr="00C42348">
              <w:rPr>
                <w:rFonts w:ascii="Century Gothic" w:hAnsi="Century Gothic" w:cstheme="minorHAnsi"/>
                <w:sz w:val="16"/>
                <w:szCs w:val="16"/>
              </w:rPr>
              <w:t>określenie stawek rozliczeniowych jako stawek brutto (z włączonym podatkiem VAT),</w:t>
            </w:r>
          </w:p>
          <w:p w:rsidR="00F17233" w:rsidRPr="00C42348" w:rsidRDefault="003B72A7" w:rsidP="00C42348">
            <w:pPr>
              <w:pStyle w:val="Akapitzlist"/>
              <w:numPr>
                <w:ilvl w:val="0"/>
                <w:numId w:val="11"/>
              </w:numPr>
              <w:spacing w:before="60" w:after="60"/>
              <w:rPr>
                <w:rFonts w:ascii="Century Gothic" w:hAnsi="Century Gothic" w:cstheme="minorHAnsi"/>
                <w:sz w:val="16"/>
                <w:szCs w:val="16"/>
              </w:rPr>
            </w:pPr>
            <w:r w:rsidRPr="00C42348">
              <w:rPr>
                <w:rFonts w:ascii="Century Gothic" w:hAnsi="Century Gothic" w:cstheme="minorHAnsi"/>
                <w:sz w:val="16"/>
                <w:szCs w:val="16"/>
              </w:rPr>
              <w:t>zmianę zapisu dotyczącego czasu zawarcia umowy – określenie czasu jako 5 lat.</w:t>
            </w:r>
          </w:p>
        </w:tc>
        <w:tc>
          <w:tcPr>
            <w:tcW w:w="1230" w:type="dxa"/>
            <w:tcBorders>
              <w:top w:val="single" w:sz="4" w:space="0" w:color="auto"/>
              <w:left w:val="single" w:sz="4" w:space="0" w:color="auto"/>
              <w:bottom w:val="single" w:sz="4" w:space="0" w:color="auto"/>
              <w:right w:val="single" w:sz="4" w:space="0" w:color="auto"/>
            </w:tcBorders>
          </w:tcPr>
          <w:p w:rsidR="00B21C04" w:rsidRPr="00972F1C" w:rsidRDefault="003B72A7" w:rsidP="00B21C04">
            <w:pPr>
              <w:spacing w:before="60" w:after="60"/>
              <w:jc w:val="center"/>
              <w:rPr>
                <w:rFonts w:ascii="Century Gothic" w:hAnsi="Century Gothic"/>
                <w:sz w:val="16"/>
                <w:szCs w:val="16"/>
              </w:rPr>
            </w:pPr>
            <w:r w:rsidRPr="00972F1C">
              <w:rPr>
                <w:rFonts w:ascii="Century Gothic" w:hAnsi="Century Gothic"/>
                <w:sz w:val="16"/>
                <w:szCs w:val="16"/>
              </w:rPr>
              <w:t>I kwartał 2020 r.</w:t>
            </w:r>
          </w:p>
          <w:p w:rsidR="00F17233" w:rsidRPr="00D56A0D" w:rsidRDefault="001C6DE2" w:rsidP="00A43D7E">
            <w:pPr>
              <w:spacing w:before="60" w:after="60"/>
              <w:jc w:val="center"/>
              <w:rPr>
                <w:rFonts w:ascii="Century Gothic" w:hAnsi="Century Gothic" w:cstheme="minorHAnsi"/>
                <w:sz w:val="16"/>
                <w:szCs w:val="16"/>
              </w:rPr>
            </w:pPr>
          </w:p>
        </w:tc>
        <w:tc>
          <w:tcPr>
            <w:tcW w:w="1842" w:type="dxa"/>
            <w:tcBorders>
              <w:top w:val="single" w:sz="4" w:space="0" w:color="auto"/>
              <w:left w:val="single" w:sz="4" w:space="0" w:color="auto"/>
              <w:bottom w:val="single" w:sz="4" w:space="0" w:color="auto"/>
              <w:right w:val="single" w:sz="4" w:space="0" w:color="auto"/>
            </w:tcBorders>
          </w:tcPr>
          <w:p w:rsidR="00F17233" w:rsidRPr="00D56A0D" w:rsidRDefault="003B72A7" w:rsidP="00A43D7E">
            <w:pPr>
              <w:spacing w:before="60" w:after="60"/>
              <w:jc w:val="center"/>
              <w:rPr>
                <w:rFonts w:ascii="Century Gothic" w:hAnsi="Century Gothic" w:cstheme="minorHAnsi"/>
                <w:sz w:val="16"/>
                <w:szCs w:val="16"/>
              </w:rPr>
            </w:pPr>
            <w:r w:rsidRPr="00D56A0D">
              <w:rPr>
                <w:rFonts w:ascii="Century Gothic" w:hAnsi="Century Gothic" w:cstheme="minorHAnsi"/>
                <w:sz w:val="16"/>
                <w:szCs w:val="16"/>
              </w:rPr>
              <w:t xml:space="preserve">Maciej Lasota </w:t>
            </w:r>
            <w:r w:rsidRPr="00D56A0D">
              <w:rPr>
                <w:rFonts w:ascii="Century Gothic" w:hAnsi="Century Gothic" w:cstheme="minorHAnsi"/>
                <w:sz w:val="16"/>
                <w:szCs w:val="16"/>
              </w:rPr>
              <w:br/>
              <w:t xml:space="preserve">- naczelnik wydziału </w:t>
            </w:r>
          </w:p>
          <w:p w:rsidR="00F17233" w:rsidRDefault="003B72A7" w:rsidP="00A43D7E">
            <w:pPr>
              <w:spacing w:before="60" w:after="60"/>
              <w:jc w:val="center"/>
              <w:rPr>
                <w:rFonts w:ascii="Century Gothic" w:hAnsi="Century Gothic" w:cstheme="minorHAnsi"/>
                <w:sz w:val="16"/>
                <w:szCs w:val="16"/>
              </w:rPr>
            </w:pPr>
            <w:r w:rsidRPr="00D56A0D">
              <w:rPr>
                <w:rFonts w:ascii="Century Gothic" w:hAnsi="Century Gothic" w:cstheme="minorHAnsi"/>
                <w:sz w:val="16"/>
                <w:szCs w:val="16"/>
              </w:rPr>
              <w:t>Lech Boguta</w:t>
            </w:r>
            <w:r w:rsidRPr="00D56A0D">
              <w:rPr>
                <w:rFonts w:ascii="Century Gothic" w:hAnsi="Century Gothic" w:cstheme="minorHAnsi"/>
                <w:sz w:val="16"/>
                <w:szCs w:val="16"/>
              </w:rPr>
              <w:br/>
              <w:t>- główny specjalista</w:t>
            </w:r>
          </w:p>
          <w:p w:rsidR="00386C59" w:rsidRPr="00D56A0D" w:rsidRDefault="001C6DE2" w:rsidP="00A43D7E">
            <w:pPr>
              <w:spacing w:before="60" w:after="60"/>
              <w:jc w:val="center"/>
              <w:rPr>
                <w:rFonts w:ascii="Century Gothic" w:hAnsi="Century Gothic" w:cstheme="minorHAnsi"/>
                <w:sz w:val="16"/>
                <w:szCs w:val="16"/>
              </w:rPr>
            </w:pPr>
          </w:p>
          <w:p w:rsidR="00F17233" w:rsidRPr="003936E8" w:rsidRDefault="003B72A7" w:rsidP="00A43D7E">
            <w:pPr>
              <w:spacing w:before="60" w:after="60"/>
              <w:jc w:val="center"/>
              <w:rPr>
                <w:rFonts w:ascii="Century Gothic" w:hAnsi="Century Gothic" w:cstheme="minorHAnsi"/>
                <w:b/>
                <w:sz w:val="16"/>
                <w:szCs w:val="16"/>
              </w:rPr>
            </w:pPr>
            <w:r w:rsidRPr="003936E8">
              <w:rPr>
                <w:rFonts w:ascii="Century Gothic" w:hAnsi="Century Gothic" w:cstheme="minorHAnsi"/>
                <w:b/>
                <w:sz w:val="16"/>
                <w:szCs w:val="16"/>
              </w:rPr>
              <w:t>Departament Strategii, Kwalifikacji i Kształcenia Zawodowego</w:t>
            </w:r>
          </w:p>
        </w:tc>
      </w:tr>
      <w:tr w:rsidR="007E401E" w:rsidTr="00F17233">
        <w:tc>
          <w:tcPr>
            <w:tcW w:w="630" w:type="dxa"/>
            <w:tcBorders>
              <w:top w:val="single" w:sz="4" w:space="0" w:color="auto"/>
              <w:left w:val="single" w:sz="4" w:space="0" w:color="auto"/>
              <w:bottom w:val="single" w:sz="4" w:space="0" w:color="auto"/>
              <w:right w:val="single" w:sz="4" w:space="0" w:color="auto"/>
            </w:tcBorders>
            <w:shd w:val="clear" w:color="auto" w:fill="auto"/>
          </w:tcPr>
          <w:p w:rsidR="00F17233" w:rsidRPr="00F17233" w:rsidRDefault="003B72A7" w:rsidP="002812AE">
            <w:pPr>
              <w:shd w:val="clear" w:color="auto" w:fill="FFFFFF"/>
              <w:spacing w:before="60" w:after="60"/>
              <w:ind w:left="-57"/>
              <w:rPr>
                <w:rFonts w:ascii="Century Gothic" w:hAnsi="Century Gothic" w:cstheme="minorHAnsi"/>
                <w:sz w:val="16"/>
                <w:szCs w:val="16"/>
              </w:rPr>
            </w:pPr>
            <w:r>
              <w:rPr>
                <w:rFonts w:ascii="Century Gothic" w:hAnsi="Century Gothic" w:cstheme="minorHAnsi"/>
                <w:sz w:val="16"/>
                <w:szCs w:val="16"/>
              </w:rPr>
              <w:t>8. (245)</w:t>
            </w:r>
          </w:p>
        </w:tc>
        <w:tc>
          <w:tcPr>
            <w:tcW w:w="3119" w:type="dxa"/>
            <w:tcBorders>
              <w:top w:val="single" w:sz="4" w:space="0" w:color="auto"/>
              <w:left w:val="single" w:sz="4" w:space="0" w:color="auto"/>
              <w:bottom w:val="single" w:sz="4" w:space="0" w:color="auto"/>
              <w:right w:val="single" w:sz="4" w:space="0" w:color="auto"/>
            </w:tcBorders>
          </w:tcPr>
          <w:p w:rsidR="00F17233" w:rsidRPr="00312102"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312102">
              <w:rPr>
                <w:rFonts w:ascii="Century Gothic" w:hAnsi="Century Gothic" w:cstheme="minorHAnsi"/>
                <w:b w:val="0"/>
                <w:sz w:val="16"/>
                <w:szCs w:val="16"/>
              </w:rPr>
              <w:t xml:space="preserve">Rozporządzenie </w:t>
            </w:r>
            <w:r w:rsidRPr="00312102">
              <w:rPr>
                <w:rFonts w:ascii="Century Gothic" w:hAnsi="Century Gothic" w:cstheme="minorHAnsi"/>
                <w:b w:val="0"/>
                <w:sz w:val="16"/>
                <w:szCs w:val="16"/>
              </w:rPr>
              <w:br/>
              <w:t xml:space="preserve">Ministra Edukacji Narodowej </w:t>
            </w:r>
          </w:p>
          <w:p w:rsidR="00F17233" w:rsidRPr="00312102"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312102">
              <w:rPr>
                <w:rFonts w:ascii="Century Gothic" w:hAnsi="Century Gothic" w:cstheme="minorHAnsi"/>
                <w:b w:val="0"/>
                <w:sz w:val="16"/>
                <w:szCs w:val="16"/>
              </w:rPr>
              <w:t xml:space="preserve">w sprawie sposobu podziału części oświatowej subwencji ogólnej dla jednostek samorządu terytorialnego </w:t>
            </w:r>
            <w:r w:rsidRPr="00312102">
              <w:rPr>
                <w:rFonts w:ascii="Century Gothic" w:hAnsi="Century Gothic" w:cstheme="minorHAnsi"/>
                <w:b w:val="0"/>
                <w:sz w:val="16"/>
                <w:szCs w:val="16"/>
              </w:rPr>
              <w:br/>
              <w:t>w roku 2020.</w:t>
            </w:r>
          </w:p>
        </w:tc>
        <w:tc>
          <w:tcPr>
            <w:tcW w:w="457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hd w:val="clear" w:color="auto" w:fill="FFFFFF"/>
              <w:spacing w:before="60" w:after="60"/>
              <w:rPr>
                <w:rFonts w:ascii="Century Gothic" w:hAnsi="Century Gothic" w:cstheme="minorHAnsi"/>
                <w:sz w:val="16"/>
                <w:szCs w:val="16"/>
              </w:rPr>
            </w:pPr>
            <w:r w:rsidRPr="00F17233">
              <w:rPr>
                <w:rFonts w:ascii="Century Gothic" w:hAnsi="Century Gothic" w:cstheme="minorHAnsi"/>
                <w:sz w:val="16"/>
                <w:szCs w:val="16"/>
              </w:rPr>
              <w:t xml:space="preserve">Wykonując upoważnienie zawarte w art. 28 ust. 6 ustawy z dnia 13 listopada 2003 r. o dochodach jednostek samorządu terytorialnego (Dz. U. z 2017 r. poz. 1453, z późn. zm.), minister właściwy do spraw oświaty </w:t>
            </w:r>
            <w:r>
              <w:rPr>
                <w:rFonts w:ascii="Century Gothic" w:hAnsi="Century Gothic" w:cstheme="minorHAnsi"/>
                <w:sz w:val="16"/>
                <w:szCs w:val="16"/>
              </w:rPr>
              <w:br/>
            </w:r>
            <w:r w:rsidRPr="00F17233">
              <w:rPr>
                <w:rFonts w:ascii="Century Gothic" w:hAnsi="Century Gothic" w:cstheme="minorHAnsi"/>
                <w:sz w:val="16"/>
                <w:szCs w:val="16"/>
              </w:rPr>
              <w:t>i wychowania co roku w drodze rozporządzenia określa sposób podziału części oświatowej subwencji ogólnej dla jednostek samorządu terytorialnego na rok następny.</w:t>
            </w:r>
          </w:p>
        </w:tc>
        <w:tc>
          <w:tcPr>
            <w:tcW w:w="4539" w:type="dxa"/>
            <w:tcBorders>
              <w:top w:val="single" w:sz="4" w:space="0" w:color="auto"/>
              <w:left w:val="single" w:sz="4" w:space="0" w:color="auto"/>
              <w:bottom w:val="single" w:sz="4" w:space="0" w:color="auto"/>
              <w:right w:val="single" w:sz="4" w:space="0" w:color="auto"/>
            </w:tcBorders>
          </w:tcPr>
          <w:p w:rsidR="00386C59" w:rsidRPr="00D56A0D" w:rsidRDefault="003B72A7" w:rsidP="00A43D7E">
            <w:pPr>
              <w:spacing w:before="60" w:after="60"/>
              <w:rPr>
                <w:rFonts w:ascii="Century Gothic" w:hAnsi="Century Gothic" w:cstheme="minorHAnsi"/>
                <w:sz w:val="16"/>
                <w:szCs w:val="16"/>
              </w:rPr>
            </w:pPr>
            <w:r w:rsidRPr="00D56A0D">
              <w:rPr>
                <w:rFonts w:ascii="Century Gothic" w:hAnsi="Century Gothic" w:cstheme="minorHAnsi"/>
                <w:sz w:val="16"/>
                <w:szCs w:val="16"/>
              </w:rPr>
              <w:t>Rozporządzenie umożliwia podział określonej w ustawie budżetowej na rok 2020 kwoty części oświatowej subwencji ogólnej pomiędzy jedno</w:t>
            </w:r>
            <w:r>
              <w:rPr>
                <w:rFonts w:ascii="Century Gothic" w:hAnsi="Century Gothic" w:cstheme="minorHAnsi"/>
                <w:sz w:val="16"/>
                <w:szCs w:val="16"/>
              </w:rPr>
              <w:t xml:space="preserve">stki samorządu terytorialnego, </w:t>
            </w:r>
            <w:r w:rsidRPr="00D56A0D">
              <w:rPr>
                <w:rFonts w:ascii="Century Gothic" w:hAnsi="Century Gothic" w:cstheme="minorHAnsi"/>
                <w:sz w:val="16"/>
                <w:szCs w:val="16"/>
              </w:rPr>
              <w:t>z uwzględnieniem w szczególności typów i rodzajów szkół i placówek prowadzonych przez te jednostki, stopni awansu zawodowego nauczycieli, liczby nauczycieli stażystów uprawnionych do świadczenia na start, o którym mowa w art. 53a ustawy z dnia 26 stycznia 1982 r. – Karta Nauczyciela, liczby uczniów w szkołach i placówkach oraz sytuacji finansowej jednostek samorządu terytorialnego.</w:t>
            </w:r>
          </w:p>
        </w:tc>
        <w:tc>
          <w:tcPr>
            <w:tcW w:w="1230" w:type="dxa"/>
            <w:tcBorders>
              <w:top w:val="single" w:sz="4" w:space="0" w:color="auto"/>
              <w:left w:val="single" w:sz="4" w:space="0" w:color="auto"/>
              <w:bottom w:val="single" w:sz="4" w:space="0" w:color="auto"/>
              <w:right w:val="single" w:sz="4" w:space="0" w:color="auto"/>
            </w:tcBorders>
          </w:tcPr>
          <w:p w:rsidR="00F17233" w:rsidRPr="00D56A0D" w:rsidRDefault="003B72A7" w:rsidP="00A43D7E">
            <w:pPr>
              <w:spacing w:before="60" w:after="60"/>
              <w:jc w:val="center"/>
              <w:rPr>
                <w:rFonts w:ascii="Century Gothic" w:hAnsi="Century Gothic" w:cstheme="minorHAnsi"/>
                <w:sz w:val="16"/>
                <w:szCs w:val="16"/>
              </w:rPr>
            </w:pPr>
            <w:r w:rsidRPr="00D56A0D">
              <w:rPr>
                <w:rFonts w:ascii="Century Gothic" w:hAnsi="Century Gothic" w:cstheme="minorHAnsi"/>
                <w:sz w:val="16"/>
                <w:szCs w:val="16"/>
              </w:rPr>
              <w:t>IV kwartał 2019 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17233" w:rsidRPr="00D56A0D" w:rsidRDefault="003B72A7" w:rsidP="00A43D7E">
            <w:pPr>
              <w:spacing w:before="60" w:after="60"/>
              <w:jc w:val="center"/>
              <w:rPr>
                <w:rFonts w:ascii="Century Gothic" w:hAnsi="Century Gothic" w:cstheme="minorHAnsi"/>
                <w:sz w:val="16"/>
                <w:szCs w:val="16"/>
              </w:rPr>
            </w:pPr>
            <w:r w:rsidRPr="00D56A0D">
              <w:rPr>
                <w:rFonts w:ascii="Century Gothic" w:hAnsi="Century Gothic" w:cstheme="minorHAnsi"/>
                <w:sz w:val="16"/>
                <w:szCs w:val="16"/>
              </w:rPr>
              <w:t>Przemysław Filipowicz</w:t>
            </w:r>
            <w:r w:rsidRPr="00D56A0D">
              <w:rPr>
                <w:rFonts w:ascii="Century Gothic" w:hAnsi="Century Gothic" w:cstheme="minorHAnsi"/>
                <w:sz w:val="16"/>
                <w:szCs w:val="16"/>
              </w:rPr>
              <w:br/>
              <w:t>- główny specjalista</w:t>
            </w:r>
          </w:p>
          <w:p w:rsidR="00386C59" w:rsidRDefault="001C6DE2" w:rsidP="00A43D7E">
            <w:pPr>
              <w:spacing w:before="60" w:after="60"/>
              <w:jc w:val="center"/>
              <w:rPr>
                <w:rFonts w:ascii="Century Gothic" w:hAnsi="Century Gothic" w:cstheme="minorHAnsi"/>
                <w:b/>
                <w:sz w:val="16"/>
                <w:szCs w:val="16"/>
              </w:rPr>
            </w:pPr>
          </w:p>
          <w:p w:rsidR="00F17233" w:rsidRPr="003936E8" w:rsidRDefault="003B72A7" w:rsidP="00A43D7E">
            <w:pPr>
              <w:spacing w:before="60" w:after="60"/>
              <w:jc w:val="center"/>
              <w:rPr>
                <w:rFonts w:ascii="Century Gothic" w:hAnsi="Century Gothic" w:cstheme="minorHAnsi"/>
                <w:b/>
                <w:sz w:val="16"/>
                <w:szCs w:val="16"/>
              </w:rPr>
            </w:pPr>
            <w:r w:rsidRPr="003936E8">
              <w:rPr>
                <w:rFonts w:ascii="Century Gothic" w:hAnsi="Century Gothic" w:cstheme="minorHAnsi"/>
                <w:b/>
                <w:sz w:val="16"/>
                <w:szCs w:val="16"/>
              </w:rPr>
              <w:t>Departament Współpracy z Samorządem Terytorialnym</w:t>
            </w:r>
          </w:p>
        </w:tc>
      </w:tr>
      <w:tr w:rsidR="007E401E" w:rsidTr="004E3539">
        <w:tc>
          <w:tcPr>
            <w:tcW w:w="630" w:type="dxa"/>
            <w:tcBorders>
              <w:top w:val="single" w:sz="4" w:space="0" w:color="auto"/>
              <w:left w:val="single" w:sz="4" w:space="0" w:color="auto"/>
              <w:bottom w:val="single" w:sz="4" w:space="0" w:color="auto"/>
              <w:right w:val="single" w:sz="4" w:space="0" w:color="auto"/>
            </w:tcBorders>
          </w:tcPr>
          <w:p w:rsidR="004E3539" w:rsidRPr="004E3539" w:rsidRDefault="003B72A7" w:rsidP="00386C59">
            <w:pPr>
              <w:shd w:val="clear" w:color="auto" w:fill="FFFFFF"/>
              <w:spacing w:before="60" w:after="60"/>
              <w:ind w:left="-57"/>
              <w:rPr>
                <w:rFonts w:ascii="Century Gothic" w:hAnsi="Century Gothic" w:cstheme="minorHAnsi"/>
                <w:sz w:val="16"/>
                <w:szCs w:val="16"/>
              </w:rPr>
            </w:pPr>
            <w:r>
              <w:rPr>
                <w:rFonts w:ascii="Century Gothic" w:hAnsi="Century Gothic" w:cstheme="minorHAnsi"/>
                <w:sz w:val="16"/>
                <w:szCs w:val="16"/>
              </w:rPr>
              <w:t>9. (247)</w:t>
            </w:r>
          </w:p>
        </w:tc>
        <w:tc>
          <w:tcPr>
            <w:tcW w:w="3119" w:type="dxa"/>
            <w:tcBorders>
              <w:top w:val="single" w:sz="4" w:space="0" w:color="auto"/>
              <w:left w:val="single" w:sz="4" w:space="0" w:color="auto"/>
              <w:bottom w:val="single" w:sz="4" w:space="0" w:color="auto"/>
              <w:right w:val="single" w:sz="4" w:space="0" w:color="auto"/>
            </w:tcBorders>
          </w:tcPr>
          <w:p w:rsidR="004E3539" w:rsidRPr="004E3539" w:rsidRDefault="003B72A7" w:rsidP="004E3539">
            <w:pPr>
              <w:pStyle w:val="TYTUAKTUprzedmiotregulacjiustawylubrozporzdzenia"/>
              <w:spacing w:before="60" w:after="60" w:line="240" w:lineRule="auto"/>
              <w:jc w:val="left"/>
              <w:rPr>
                <w:rFonts w:ascii="Century Gothic" w:hAnsi="Century Gothic" w:cstheme="minorHAnsi"/>
                <w:b w:val="0"/>
                <w:sz w:val="16"/>
                <w:szCs w:val="16"/>
              </w:rPr>
            </w:pPr>
            <w:r w:rsidRPr="004E3539">
              <w:rPr>
                <w:rFonts w:ascii="Century Gothic" w:hAnsi="Century Gothic" w:cstheme="minorHAnsi"/>
                <w:b w:val="0"/>
                <w:sz w:val="16"/>
                <w:szCs w:val="16"/>
              </w:rPr>
              <w:t xml:space="preserve">Rozporządzenie </w:t>
            </w:r>
            <w:r w:rsidRPr="004E3539">
              <w:rPr>
                <w:rFonts w:ascii="Century Gothic" w:hAnsi="Century Gothic" w:cstheme="minorHAnsi"/>
                <w:b w:val="0"/>
                <w:sz w:val="16"/>
                <w:szCs w:val="16"/>
              </w:rPr>
              <w:br/>
              <w:t>Ministra Edukacji Narodowej</w:t>
            </w:r>
          </w:p>
          <w:p w:rsidR="004E3539" w:rsidRPr="004E3539" w:rsidRDefault="003B72A7" w:rsidP="004E3539">
            <w:pPr>
              <w:pStyle w:val="TYTUAKTUprzedmiotregulacjiustawylubrozporzdzenia"/>
              <w:spacing w:before="60" w:after="60" w:line="240" w:lineRule="auto"/>
              <w:jc w:val="left"/>
              <w:rPr>
                <w:rFonts w:ascii="Century Gothic" w:hAnsi="Century Gothic" w:cstheme="minorHAnsi"/>
                <w:b w:val="0"/>
                <w:sz w:val="16"/>
                <w:szCs w:val="16"/>
              </w:rPr>
            </w:pPr>
            <w:r w:rsidRPr="004E3539">
              <w:rPr>
                <w:rFonts w:ascii="Century Gothic" w:hAnsi="Century Gothic" w:cstheme="minorHAnsi"/>
                <w:b w:val="0"/>
                <w:sz w:val="16"/>
                <w:szCs w:val="16"/>
              </w:rPr>
              <w:t xml:space="preserve">zmieniające rozporządzenie </w:t>
            </w:r>
          </w:p>
          <w:p w:rsidR="004E3539" w:rsidRPr="00312102" w:rsidRDefault="003B72A7" w:rsidP="00A43D7E">
            <w:pPr>
              <w:pStyle w:val="TYTUAKTUprzedmiotregulacjiustawylubrozporzdzenia"/>
              <w:spacing w:before="60" w:after="60" w:line="240" w:lineRule="auto"/>
              <w:jc w:val="left"/>
              <w:rPr>
                <w:rFonts w:ascii="Century Gothic" w:hAnsi="Century Gothic" w:cstheme="minorHAnsi"/>
                <w:b w:val="0"/>
                <w:sz w:val="16"/>
                <w:szCs w:val="16"/>
              </w:rPr>
            </w:pPr>
            <w:r w:rsidRPr="004E3539">
              <w:rPr>
                <w:rFonts w:ascii="Century Gothic" w:hAnsi="Century Gothic" w:cstheme="minorHAnsi"/>
                <w:b w:val="0"/>
                <w:sz w:val="16"/>
                <w:szCs w:val="16"/>
              </w:rPr>
              <w:t xml:space="preserve">w sprawie organizacji kształcenia oraz warunków i form realizowania specjalnych działań opiekuńczo-wychowawczych w przedszkolach </w:t>
            </w:r>
            <w:r w:rsidRPr="004E3539">
              <w:rPr>
                <w:rFonts w:ascii="Century Gothic" w:hAnsi="Century Gothic" w:cstheme="minorHAnsi"/>
                <w:b w:val="0"/>
                <w:sz w:val="16"/>
                <w:szCs w:val="16"/>
              </w:rPr>
              <w:br/>
              <w:t xml:space="preserve">i szkołach specjalnych, zorganizowanych w podmiotach leczniczych i jednostkach pomocy społecznej. </w:t>
            </w:r>
          </w:p>
        </w:tc>
        <w:tc>
          <w:tcPr>
            <w:tcW w:w="4579" w:type="dxa"/>
            <w:tcBorders>
              <w:top w:val="single" w:sz="4" w:space="0" w:color="auto"/>
              <w:left w:val="single" w:sz="4" w:space="0" w:color="auto"/>
              <w:bottom w:val="single" w:sz="4" w:space="0" w:color="auto"/>
              <w:right w:val="single" w:sz="4" w:space="0" w:color="auto"/>
            </w:tcBorders>
          </w:tcPr>
          <w:p w:rsidR="004E3539" w:rsidRPr="004E3539" w:rsidRDefault="003B72A7" w:rsidP="00A43D7E">
            <w:pPr>
              <w:shd w:val="clear" w:color="auto" w:fill="FFFFFF"/>
              <w:spacing w:before="60" w:after="60"/>
              <w:rPr>
                <w:rFonts w:ascii="Century Gothic" w:hAnsi="Century Gothic" w:cstheme="minorHAnsi"/>
                <w:sz w:val="16"/>
                <w:szCs w:val="16"/>
              </w:rPr>
            </w:pPr>
            <w:r w:rsidRPr="00D56A0D">
              <w:rPr>
                <w:rFonts w:ascii="Century Gothic" w:hAnsi="Century Gothic" w:cstheme="minorHAnsi"/>
                <w:sz w:val="16"/>
                <w:szCs w:val="16"/>
              </w:rPr>
              <w:t xml:space="preserve">Nowelizacja rozporządzenia Ministra Edukacji Narodowej z dnia 8 marca 2013 r. w sprawie organizacji kształcenia oraz warunków i form realizowania specjalnych działań opiekuńczo-wychowawczych w przedszkolach i szkołach specjalnych, zorganizowanych w podmiotach leczniczych i jednostkach pomocy społecznej (Dz. U. poz. 380), które pozostaje w mocy na podstawie art. 363 ustawy z dnia 14 grudnia 2016 r. – Przepisy wprowadzające ustawę – Prawo oświatowe (Dz. U. z 2017 r. poz. 60, z późn. zm.), wynika z konieczności uspójnienia z przepisami wydanymi na podstawie </w:t>
            </w:r>
            <w:r w:rsidRPr="004E3539">
              <w:rPr>
                <w:rFonts w:ascii="Century Gothic" w:hAnsi="Century Gothic" w:cstheme="minorHAnsi"/>
                <w:sz w:val="16"/>
                <w:szCs w:val="16"/>
              </w:rPr>
              <w:t>art. 128 ust. 3 ustawy z dnia 14 grudnia 2016 r. – Prawo oświatowe (Dz. U. z 2019 r. poz. 1148 i 1078).</w:t>
            </w:r>
          </w:p>
        </w:tc>
        <w:tc>
          <w:tcPr>
            <w:tcW w:w="4539" w:type="dxa"/>
            <w:tcBorders>
              <w:top w:val="single" w:sz="4" w:space="0" w:color="auto"/>
              <w:left w:val="single" w:sz="4" w:space="0" w:color="auto"/>
              <w:bottom w:val="single" w:sz="4" w:space="0" w:color="auto"/>
              <w:right w:val="single" w:sz="4" w:space="0" w:color="auto"/>
            </w:tcBorders>
          </w:tcPr>
          <w:p w:rsidR="004E3539" w:rsidRDefault="003B72A7" w:rsidP="00A43D7E">
            <w:pPr>
              <w:spacing w:before="60" w:after="60"/>
              <w:rPr>
                <w:rFonts w:ascii="Century Gothic" w:hAnsi="Century Gothic" w:cstheme="minorHAnsi"/>
                <w:sz w:val="16"/>
                <w:szCs w:val="16"/>
              </w:rPr>
            </w:pPr>
            <w:r w:rsidRPr="00D56A0D">
              <w:rPr>
                <w:rFonts w:ascii="Century Gothic" w:hAnsi="Century Gothic" w:cstheme="minorHAnsi"/>
                <w:sz w:val="16"/>
                <w:szCs w:val="16"/>
              </w:rPr>
              <w:t xml:space="preserve">Zmiana rozporządzenia jest konsekwencją zmian wprowadzanych w rozporządzeniu wydanym </w:t>
            </w:r>
            <w:r>
              <w:rPr>
                <w:rFonts w:ascii="Century Gothic" w:hAnsi="Century Gothic" w:cstheme="minorHAnsi"/>
                <w:sz w:val="16"/>
                <w:szCs w:val="16"/>
              </w:rPr>
              <w:br/>
            </w:r>
            <w:r w:rsidRPr="00D56A0D">
              <w:rPr>
                <w:rFonts w:ascii="Century Gothic" w:hAnsi="Century Gothic" w:cstheme="minorHAnsi"/>
                <w:sz w:val="16"/>
                <w:szCs w:val="16"/>
              </w:rPr>
              <w:t xml:space="preserve">na podstawie art. 128 ust. 3 ustawy z dnia 14 grudnia 2016 r. – Prawo oświatowe w zakresie umożliwienia uczniom szkoły ponadgimnazjalnej prowadzącej kształcenie zawodowe realizacji w szkole zorganizowanej w podmiocie leczniczym programów nauczania, uwzględniającego podstawę programową kształcenia ogólnego dla szkoły ponadgimnazjalnej, innej niż szkoła, do której uczeń uczęszczał przed przyjęciem do tego podmiotu, oraz ramowego planu nauczania szkoły ponadgimnazjalnej zorganizowanej w </w:t>
            </w:r>
            <w:r w:rsidRPr="00D56A0D">
              <w:rPr>
                <w:rFonts w:ascii="Century Gothic" w:hAnsi="Century Gothic" w:cstheme="minorHAnsi"/>
                <w:sz w:val="16"/>
                <w:szCs w:val="16"/>
              </w:rPr>
              <w:lastRenderedPageBreak/>
              <w:t>podmiocie leczniczym, innej niż szkoła, do której uczeń uczęszczał przed przyjęciem do tego podmiotu.</w:t>
            </w:r>
          </w:p>
          <w:p w:rsidR="00E452D5" w:rsidRPr="00D56A0D" w:rsidRDefault="001C6DE2" w:rsidP="00A43D7E">
            <w:pPr>
              <w:spacing w:before="60" w:after="60"/>
              <w:rPr>
                <w:rFonts w:ascii="Century Gothic" w:hAnsi="Century Gothic" w:cstheme="minorHAnsi"/>
                <w:sz w:val="16"/>
                <w:szCs w:val="16"/>
              </w:rPr>
            </w:pPr>
          </w:p>
        </w:tc>
        <w:tc>
          <w:tcPr>
            <w:tcW w:w="1230" w:type="dxa"/>
            <w:tcBorders>
              <w:top w:val="single" w:sz="4" w:space="0" w:color="auto"/>
              <w:left w:val="single" w:sz="4" w:space="0" w:color="auto"/>
              <w:bottom w:val="single" w:sz="4" w:space="0" w:color="auto"/>
              <w:right w:val="single" w:sz="4" w:space="0" w:color="auto"/>
            </w:tcBorders>
          </w:tcPr>
          <w:p w:rsidR="00B21C04" w:rsidRPr="00972F1C" w:rsidRDefault="003B72A7" w:rsidP="00B21C04">
            <w:pPr>
              <w:spacing w:before="60" w:after="60"/>
              <w:jc w:val="center"/>
              <w:rPr>
                <w:rFonts w:ascii="Century Gothic" w:hAnsi="Century Gothic"/>
                <w:sz w:val="16"/>
                <w:szCs w:val="16"/>
              </w:rPr>
            </w:pPr>
            <w:r w:rsidRPr="00972F1C">
              <w:rPr>
                <w:rFonts w:ascii="Century Gothic" w:hAnsi="Century Gothic"/>
                <w:sz w:val="16"/>
                <w:szCs w:val="16"/>
              </w:rPr>
              <w:lastRenderedPageBreak/>
              <w:t>I kwartał 2020 r.</w:t>
            </w:r>
          </w:p>
          <w:p w:rsidR="004E3539" w:rsidRPr="00D56A0D" w:rsidRDefault="001C6DE2" w:rsidP="004E3539">
            <w:pPr>
              <w:spacing w:before="60" w:after="60"/>
              <w:jc w:val="center"/>
              <w:rPr>
                <w:rFonts w:ascii="Century Gothic" w:hAnsi="Century Gothic" w:cstheme="minorHAnsi"/>
                <w:sz w:val="16"/>
                <w:szCs w:val="16"/>
              </w:rPr>
            </w:pPr>
          </w:p>
        </w:tc>
        <w:tc>
          <w:tcPr>
            <w:tcW w:w="1842" w:type="dxa"/>
            <w:tcBorders>
              <w:top w:val="single" w:sz="4" w:space="0" w:color="auto"/>
              <w:left w:val="single" w:sz="4" w:space="0" w:color="auto"/>
              <w:bottom w:val="single" w:sz="4" w:space="0" w:color="auto"/>
              <w:right w:val="single" w:sz="4" w:space="0" w:color="auto"/>
            </w:tcBorders>
          </w:tcPr>
          <w:p w:rsidR="004E3539" w:rsidRPr="00D56A0D" w:rsidRDefault="003B72A7" w:rsidP="00A43D7E">
            <w:pPr>
              <w:spacing w:before="60" w:after="60"/>
              <w:jc w:val="center"/>
              <w:rPr>
                <w:rFonts w:ascii="Century Gothic" w:hAnsi="Century Gothic" w:cstheme="minorHAnsi"/>
                <w:sz w:val="16"/>
                <w:szCs w:val="16"/>
              </w:rPr>
            </w:pPr>
            <w:r w:rsidRPr="00D56A0D">
              <w:rPr>
                <w:rFonts w:ascii="Century Gothic" w:hAnsi="Century Gothic" w:cstheme="minorHAnsi"/>
                <w:sz w:val="16"/>
                <w:szCs w:val="16"/>
              </w:rPr>
              <w:t>Katarzyna Tyczka</w:t>
            </w:r>
            <w:r w:rsidRPr="00D56A0D">
              <w:rPr>
                <w:rFonts w:ascii="Century Gothic" w:hAnsi="Century Gothic" w:cstheme="minorHAnsi"/>
                <w:sz w:val="16"/>
                <w:szCs w:val="16"/>
              </w:rPr>
              <w:br/>
              <w:t>- główny specjalista</w:t>
            </w:r>
          </w:p>
          <w:p w:rsidR="004E3539" w:rsidRPr="003936E8" w:rsidRDefault="003B72A7" w:rsidP="00A43D7E">
            <w:pPr>
              <w:spacing w:before="60" w:after="60"/>
              <w:jc w:val="center"/>
              <w:rPr>
                <w:rFonts w:ascii="Century Gothic" w:hAnsi="Century Gothic" w:cstheme="minorHAnsi"/>
                <w:b/>
                <w:sz w:val="16"/>
                <w:szCs w:val="16"/>
              </w:rPr>
            </w:pPr>
            <w:r w:rsidRPr="003936E8">
              <w:rPr>
                <w:rFonts w:ascii="Century Gothic" w:hAnsi="Century Gothic" w:cstheme="minorHAnsi"/>
                <w:b/>
                <w:sz w:val="16"/>
                <w:szCs w:val="16"/>
              </w:rPr>
              <w:t>Departament</w:t>
            </w:r>
            <w:r w:rsidRPr="003936E8">
              <w:rPr>
                <w:rFonts w:ascii="Century Gothic" w:hAnsi="Century Gothic" w:cstheme="minorHAnsi"/>
                <w:b/>
                <w:sz w:val="16"/>
                <w:szCs w:val="16"/>
              </w:rPr>
              <w:br/>
              <w:t xml:space="preserve">Wychowania </w:t>
            </w:r>
            <w:r>
              <w:rPr>
                <w:rFonts w:ascii="Century Gothic" w:hAnsi="Century Gothic" w:cstheme="minorHAnsi"/>
                <w:b/>
                <w:sz w:val="16"/>
                <w:szCs w:val="16"/>
              </w:rPr>
              <w:br/>
            </w:r>
            <w:r w:rsidRPr="003936E8">
              <w:rPr>
                <w:rFonts w:ascii="Century Gothic" w:hAnsi="Century Gothic" w:cstheme="minorHAnsi"/>
                <w:b/>
                <w:sz w:val="16"/>
                <w:szCs w:val="16"/>
              </w:rPr>
              <w:t>i Kształcenia</w:t>
            </w:r>
            <w:r w:rsidRPr="003936E8">
              <w:rPr>
                <w:rFonts w:ascii="Century Gothic" w:hAnsi="Century Gothic" w:cstheme="minorHAnsi"/>
                <w:b/>
                <w:sz w:val="16"/>
                <w:szCs w:val="16"/>
              </w:rPr>
              <w:br/>
              <w:t>Integracyjnego</w:t>
            </w:r>
          </w:p>
        </w:tc>
      </w:tr>
      <w:tr w:rsidR="007E401E" w:rsidTr="00A43D7E">
        <w:tc>
          <w:tcPr>
            <w:tcW w:w="630" w:type="dxa"/>
          </w:tcPr>
          <w:p w:rsidR="00F17233" w:rsidRPr="00F17233" w:rsidRDefault="003B72A7" w:rsidP="00386C59">
            <w:pPr>
              <w:spacing w:before="60" w:after="60"/>
              <w:rPr>
                <w:rFonts w:ascii="Century Gothic" w:hAnsi="Century Gothic"/>
                <w:sz w:val="16"/>
                <w:szCs w:val="16"/>
              </w:rPr>
            </w:pPr>
            <w:r>
              <w:rPr>
                <w:rFonts w:ascii="Century Gothic" w:hAnsi="Century Gothic"/>
                <w:sz w:val="16"/>
                <w:szCs w:val="16"/>
              </w:rPr>
              <w:t>10. (250)</w:t>
            </w:r>
          </w:p>
        </w:tc>
        <w:tc>
          <w:tcPr>
            <w:tcW w:w="3119" w:type="dxa"/>
          </w:tcPr>
          <w:p w:rsidR="00C42348"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Rozporządzeni</w:t>
            </w:r>
            <w:r>
              <w:rPr>
                <w:rFonts w:ascii="Century Gothic" w:hAnsi="Century Gothic" w:cs="Helvetica"/>
                <w:sz w:val="16"/>
                <w:szCs w:val="16"/>
              </w:rPr>
              <w:t xml:space="preserve">e </w:t>
            </w:r>
            <w:r>
              <w:rPr>
                <w:rFonts w:ascii="Century Gothic" w:hAnsi="Century Gothic" w:cs="Helvetica"/>
                <w:sz w:val="16"/>
                <w:szCs w:val="16"/>
              </w:rPr>
              <w:br/>
              <w:t xml:space="preserve">Ministra Edukacji Narodowej </w:t>
            </w:r>
          </w:p>
          <w:p w:rsidR="00F17233" w:rsidRPr="00F17233" w:rsidRDefault="003B72A7" w:rsidP="00CA2B85">
            <w:pPr>
              <w:spacing w:before="60" w:after="60"/>
              <w:rPr>
                <w:rFonts w:ascii="Century Gothic" w:hAnsi="Century Gothic" w:cs="Helvetica"/>
                <w:sz w:val="16"/>
                <w:szCs w:val="16"/>
              </w:rPr>
            </w:pPr>
            <w:r w:rsidRPr="00F17233">
              <w:rPr>
                <w:rFonts w:ascii="Century Gothic" w:hAnsi="Century Gothic" w:cs="Helvetica"/>
                <w:sz w:val="16"/>
                <w:szCs w:val="16"/>
              </w:rPr>
              <w:t>w spr</w:t>
            </w:r>
            <w:r>
              <w:rPr>
                <w:rFonts w:ascii="Century Gothic" w:hAnsi="Century Gothic" w:cs="Helvetica"/>
                <w:sz w:val="16"/>
                <w:szCs w:val="16"/>
              </w:rPr>
              <w:t xml:space="preserve">awie udzielania dotacji celowej </w:t>
            </w:r>
            <w:r w:rsidRPr="00F17233">
              <w:rPr>
                <w:rFonts w:ascii="Century Gothic" w:hAnsi="Century Gothic" w:cs="Helvetica"/>
                <w:sz w:val="16"/>
                <w:szCs w:val="16"/>
              </w:rPr>
              <w:t>na wyposażenie szkół w podręczniki, materiały edukacyjne i materiały ćwiczeniowe w 2020 r.</w:t>
            </w:r>
          </w:p>
        </w:tc>
        <w:tc>
          <w:tcPr>
            <w:tcW w:w="4579" w:type="dxa"/>
          </w:tcPr>
          <w:p w:rsidR="00F17233" w:rsidRPr="00F17233" w:rsidRDefault="003B72A7" w:rsidP="00A43D7E">
            <w:pPr>
              <w:shd w:val="clear" w:color="auto" w:fill="FFFFFF"/>
              <w:autoSpaceDE w:val="0"/>
              <w:autoSpaceDN w:val="0"/>
              <w:adjustRightInd w:val="0"/>
              <w:spacing w:before="60" w:after="60"/>
              <w:rPr>
                <w:rFonts w:ascii="Century Gothic" w:hAnsi="Century Gothic"/>
                <w:sz w:val="16"/>
                <w:szCs w:val="16"/>
              </w:rPr>
            </w:pPr>
            <w:r w:rsidRPr="00F17233">
              <w:rPr>
                <w:rFonts w:ascii="Century Gothic" w:hAnsi="Century Gothic" w:cs="Calibri"/>
                <w:sz w:val="16"/>
                <w:szCs w:val="16"/>
              </w:rPr>
              <w:t>Wydanie rozporządzenia wynika z</w:t>
            </w:r>
            <w:r w:rsidRPr="00F17233">
              <w:rPr>
                <w:rFonts w:ascii="Century Gothic" w:eastAsia="CIDFont+F2" w:hAnsi="Century Gothic" w:cs="Calibri"/>
                <w:sz w:val="16"/>
                <w:szCs w:val="16"/>
              </w:rPr>
              <w:t xml:space="preserve"> konieczności opracowania wzorów formularzy na 2020 r. (art. 60 ustawy z dnia 27 października 2017 r. o finansowaniu zadań oświatowych – Dz. U. z 2017 r. poz. 2203, z 2018 r. </w:t>
            </w:r>
            <w:r w:rsidRPr="00F17233">
              <w:rPr>
                <w:rFonts w:ascii="Century Gothic" w:eastAsia="CIDFont+F2" w:hAnsi="Century Gothic" w:cs="Calibri"/>
                <w:sz w:val="16"/>
                <w:szCs w:val="16"/>
              </w:rPr>
              <w:br/>
              <w:t>poz. 2245 oraz z 2019 r. poz. 1287 i 1681).</w:t>
            </w:r>
          </w:p>
        </w:tc>
        <w:tc>
          <w:tcPr>
            <w:tcW w:w="4539" w:type="dxa"/>
          </w:tcPr>
          <w:p w:rsidR="00F17233" w:rsidRPr="00F17233" w:rsidRDefault="003B72A7" w:rsidP="00A43D7E">
            <w:pPr>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 xml:space="preserve">Konieczność opracowania formularzy na 2020 r., które powinny uwzględniać m.in. możliwość wnioskowania </w:t>
            </w:r>
            <w:r w:rsidRPr="00F17233">
              <w:rPr>
                <w:rFonts w:ascii="Century Gothic" w:hAnsi="Century Gothic" w:cs="Calibri"/>
                <w:sz w:val="16"/>
                <w:szCs w:val="16"/>
              </w:rPr>
              <w:br/>
              <w:t xml:space="preserve">o dotację celową związaną z zapewnieniem prawa do bezpłatnego dostępu do podręczników, materiałów edukacyjnych i materiałów ćwiczeniowych </w:t>
            </w:r>
            <w:r>
              <w:rPr>
                <w:rFonts w:ascii="Century Gothic" w:hAnsi="Century Gothic" w:cs="Calibri"/>
                <w:sz w:val="16"/>
                <w:szCs w:val="16"/>
              </w:rPr>
              <w:br/>
            </w:r>
            <w:r w:rsidRPr="00F17233">
              <w:rPr>
                <w:rFonts w:ascii="Century Gothic" w:hAnsi="Century Gothic" w:cs="Calibri"/>
                <w:sz w:val="16"/>
                <w:szCs w:val="16"/>
              </w:rPr>
              <w:t>dla klas I, IV i VII szkół podstawowych.</w:t>
            </w:r>
          </w:p>
          <w:p w:rsidR="00F17233" w:rsidRDefault="003B72A7" w:rsidP="00A43D7E">
            <w:pPr>
              <w:spacing w:before="60" w:after="60"/>
              <w:rPr>
                <w:rFonts w:ascii="Century Gothic" w:eastAsia="HiddenHorzOCR" w:hAnsi="Century Gothic" w:cs="Calibri"/>
                <w:sz w:val="16"/>
                <w:szCs w:val="16"/>
              </w:rPr>
            </w:pPr>
            <w:r w:rsidRPr="00F17233">
              <w:rPr>
                <w:rFonts w:ascii="Century Gothic" w:hAnsi="Century Gothic" w:cs="Calibri"/>
                <w:sz w:val="16"/>
                <w:szCs w:val="16"/>
              </w:rPr>
              <w:t xml:space="preserve">W stosunku do rozporządzenia z 2019 r., nie ulega zmianie sposób naliczania oraz rozliczania dotacji celowej na </w:t>
            </w:r>
            <w:r w:rsidRPr="00F17233">
              <w:rPr>
                <w:rFonts w:ascii="Century Gothic" w:eastAsia="HiddenHorzOCR" w:hAnsi="Century Gothic" w:cs="Calibri"/>
                <w:sz w:val="16"/>
                <w:szCs w:val="16"/>
              </w:rPr>
              <w:t xml:space="preserve">wyposażenie szkoły </w:t>
            </w:r>
            <w:r w:rsidRPr="00F17233">
              <w:rPr>
                <w:rFonts w:ascii="Century Gothic" w:hAnsi="Century Gothic" w:cs="Calibri"/>
                <w:sz w:val="16"/>
                <w:szCs w:val="16"/>
              </w:rPr>
              <w:t xml:space="preserve">w </w:t>
            </w:r>
            <w:r w:rsidRPr="00F17233">
              <w:rPr>
                <w:rFonts w:ascii="Century Gothic" w:eastAsia="HiddenHorzOCR" w:hAnsi="Century Gothic" w:cs="Calibri"/>
                <w:sz w:val="16"/>
                <w:szCs w:val="16"/>
              </w:rPr>
              <w:t xml:space="preserve">podręczniki, materiały </w:t>
            </w:r>
            <w:r w:rsidRPr="00F17233">
              <w:rPr>
                <w:rFonts w:ascii="Century Gothic" w:hAnsi="Century Gothic" w:cs="Calibri"/>
                <w:sz w:val="16"/>
                <w:szCs w:val="16"/>
              </w:rPr>
              <w:t xml:space="preserve">edukacyjne i </w:t>
            </w:r>
            <w:r w:rsidRPr="00F17233">
              <w:rPr>
                <w:rFonts w:ascii="Century Gothic" w:eastAsia="HiddenHorzOCR" w:hAnsi="Century Gothic" w:cs="Calibri"/>
                <w:sz w:val="16"/>
                <w:szCs w:val="16"/>
              </w:rPr>
              <w:t>materiały ćwiczeniowe.</w:t>
            </w:r>
          </w:p>
          <w:p w:rsidR="00E452D5" w:rsidRPr="00F17233" w:rsidRDefault="001C6DE2" w:rsidP="00A43D7E">
            <w:pPr>
              <w:spacing w:before="60" w:after="60"/>
              <w:rPr>
                <w:rFonts w:ascii="Century Gothic" w:hAnsi="Century Gothic"/>
                <w:sz w:val="16"/>
                <w:szCs w:val="16"/>
              </w:rPr>
            </w:pPr>
          </w:p>
        </w:tc>
        <w:tc>
          <w:tcPr>
            <w:tcW w:w="1230" w:type="dxa"/>
          </w:tcPr>
          <w:p w:rsidR="00F17233" w:rsidRPr="00F17233" w:rsidRDefault="003B72A7" w:rsidP="00A43D7E">
            <w:pPr>
              <w:spacing w:before="60" w:after="60"/>
              <w:jc w:val="center"/>
              <w:rPr>
                <w:rFonts w:ascii="Century Gothic" w:hAnsi="Century Gothic" w:cstheme="minorHAnsi"/>
                <w:sz w:val="16"/>
                <w:szCs w:val="16"/>
              </w:rPr>
            </w:pPr>
            <w:r w:rsidRPr="00F17233">
              <w:rPr>
                <w:rFonts w:ascii="Century Gothic" w:hAnsi="Century Gothic" w:cstheme="minorHAnsi"/>
                <w:sz w:val="16"/>
                <w:szCs w:val="16"/>
              </w:rPr>
              <w:t>I kwartał</w:t>
            </w:r>
            <w:r w:rsidRPr="00F17233">
              <w:rPr>
                <w:rFonts w:ascii="Century Gothic" w:hAnsi="Century Gothic" w:cstheme="minorHAnsi"/>
                <w:sz w:val="16"/>
                <w:szCs w:val="16"/>
              </w:rPr>
              <w:br/>
              <w:t>2020 r.</w:t>
            </w:r>
          </w:p>
          <w:p w:rsidR="00F17233" w:rsidRPr="00F17233" w:rsidRDefault="001C6DE2" w:rsidP="00A43D7E">
            <w:pPr>
              <w:spacing w:before="60" w:after="60"/>
              <w:jc w:val="center"/>
              <w:rPr>
                <w:rFonts w:ascii="Century Gothic" w:hAnsi="Century Gothic"/>
                <w:sz w:val="16"/>
                <w:szCs w:val="16"/>
              </w:rPr>
            </w:pPr>
          </w:p>
        </w:tc>
        <w:tc>
          <w:tcPr>
            <w:tcW w:w="1842" w:type="dxa"/>
            <w:shd w:val="clear" w:color="auto" w:fill="auto"/>
          </w:tcPr>
          <w:p w:rsidR="00F17233" w:rsidRPr="00F17233" w:rsidRDefault="003B72A7" w:rsidP="00A43D7E">
            <w:pPr>
              <w:shd w:val="clear" w:color="auto" w:fill="FFFFFF"/>
              <w:spacing w:before="60" w:after="60"/>
              <w:jc w:val="center"/>
              <w:rPr>
                <w:rFonts w:ascii="Century Gothic" w:hAnsi="Century Gothic"/>
                <w:sz w:val="16"/>
                <w:szCs w:val="16"/>
              </w:rPr>
            </w:pPr>
            <w:r w:rsidRPr="00F17233">
              <w:rPr>
                <w:rFonts w:ascii="Century Gothic" w:hAnsi="Century Gothic"/>
                <w:sz w:val="16"/>
                <w:szCs w:val="16"/>
              </w:rPr>
              <w:t>Iwona Kurzępa</w:t>
            </w:r>
            <w:r w:rsidRPr="00F17233">
              <w:rPr>
                <w:rFonts w:ascii="Century Gothic" w:hAnsi="Century Gothic"/>
                <w:sz w:val="16"/>
                <w:szCs w:val="16"/>
              </w:rPr>
              <w:br/>
              <w:t>- główny specjalista</w:t>
            </w:r>
          </w:p>
          <w:p w:rsidR="00F17233" w:rsidRPr="00F17233" w:rsidRDefault="001C6DE2" w:rsidP="00A43D7E">
            <w:pPr>
              <w:shd w:val="clear" w:color="auto" w:fill="FFFFFF"/>
              <w:spacing w:before="60" w:after="60"/>
              <w:jc w:val="center"/>
              <w:rPr>
                <w:rFonts w:ascii="Century Gothic" w:hAnsi="Century Gothic"/>
                <w:sz w:val="16"/>
                <w:szCs w:val="16"/>
              </w:rPr>
            </w:pPr>
          </w:p>
          <w:p w:rsidR="00F17233" w:rsidRPr="00F17233" w:rsidRDefault="003B72A7" w:rsidP="00A43D7E">
            <w:pPr>
              <w:spacing w:before="60" w:after="60"/>
              <w:jc w:val="center"/>
              <w:rPr>
                <w:rFonts w:ascii="Century Gothic" w:hAnsi="Century Gothic"/>
                <w:sz w:val="16"/>
                <w:szCs w:val="16"/>
              </w:rPr>
            </w:pPr>
            <w:r w:rsidRPr="00F17233">
              <w:rPr>
                <w:rFonts w:ascii="Century Gothic" w:hAnsi="Century Gothic"/>
                <w:b/>
                <w:sz w:val="16"/>
                <w:szCs w:val="16"/>
              </w:rPr>
              <w:t>Departament Podręczników, Programów i Innowacji</w:t>
            </w:r>
          </w:p>
        </w:tc>
      </w:tr>
      <w:tr w:rsidR="007E401E" w:rsidTr="00A43D7E">
        <w:tc>
          <w:tcPr>
            <w:tcW w:w="630" w:type="dxa"/>
            <w:tcBorders>
              <w:top w:val="single" w:sz="4" w:space="0" w:color="auto"/>
              <w:left w:val="single" w:sz="4" w:space="0" w:color="auto"/>
              <w:bottom w:val="single" w:sz="4" w:space="0" w:color="auto"/>
              <w:right w:val="single" w:sz="4" w:space="0" w:color="auto"/>
            </w:tcBorders>
          </w:tcPr>
          <w:p w:rsidR="00F17233" w:rsidRPr="00F17233" w:rsidRDefault="003B72A7" w:rsidP="00386C59">
            <w:pPr>
              <w:spacing w:before="60" w:after="60"/>
              <w:rPr>
                <w:rFonts w:ascii="Century Gothic" w:hAnsi="Century Gothic"/>
                <w:sz w:val="16"/>
                <w:szCs w:val="16"/>
              </w:rPr>
            </w:pPr>
            <w:r>
              <w:rPr>
                <w:rFonts w:ascii="Century Gothic" w:hAnsi="Century Gothic"/>
                <w:sz w:val="16"/>
                <w:szCs w:val="16"/>
              </w:rPr>
              <w:t>11. (251)</w:t>
            </w:r>
          </w:p>
        </w:tc>
        <w:tc>
          <w:tcPr>
            <w:tcW w:w="3119" w:type="dxa"/>
            <w:tcBorders>
              <w:top w:val="single" w:sz="4" w:space="0" w:color="auto"/>
              <w:left w:val="single" w:sz="4" w:space="0" w:color="auto"/>
              <w:bottom w:val="single" w:sz="4" w:space="0" w:color="auto"/>
              <w:right w:val="single" w:sz="4" w:space="0" w:color="auto"/>
            </w:tcBorders>
          </w:tcPr>
          <w:p w:rsidR="00C42348"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 xml:space="preserve">Rozporządzenie </w:t>
            </w:r>
            <w:r w:rsidRPr="00F17233">
              <w:rPr>
                <w:rFonts w:ascii="Century Gothic" w:hAnsi="Century Gothic" w:cs="Helvetica"/>
                <w:sz w:val="16"/>
                <w:szCs w:val="16"/>
              </w:rPr>
              <w:br/>
            </w:r>
            <w:r>
              <w:rPr>
                <w:rFonts w:ascii="Century Gothic" w:hAnsi="Century Gothic" w:cs="Helvetica"/>
                <w:sz w:val="16"/>
                <w:szCs w:val="16"/>
              </w:rPr>
              <w:t>Ministra Edukacji Narodowej</w:t>
            </w:r>
          </w:p>
          <w:p w:rsidR="00C42348"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 xml:space="preserve">zmieniające rozporządzenie </w:t>
            </w:r>
          </w:p>
          <w:p w:rsidR="00F17233" w:rsidRPr="00F17233"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w sprawie ogólnych celów i zadań kształcenia w zawodach szkolnictwa branżowego oraz klasyfikacji zawodów szkolnictwa branżowego.</w:t>
            </w:r>
          </w:p>
        </w:tc>
        <w:tc>
          <w:tcPr>
            <w:tcW w:w="457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hd w:val="clear" w:color="auto" w:fill="FFFFFF"/>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 xml:space="preserve">Zgodnie z art. 46 ust. 1 pkt 1 i 2 ustawy z dnia 14 grudnia 2016 r. – Prawo oświatowe (Dz. U. z 2019 r. poz. 1148, z późn. zm.), minister właściwy do spraw oświaty i wychowania określa w drodze rozporządzenia ogólne cele i zadania kształcenia w zawodach szkolnictwa branżowego oraz klasyfikację zawodów szkolnictwa branżowego. Zgodnie z art. 46 ust. 2 ustawy z dnia 14 grudnia 2016 r. – Prawo oświatowe, minister właściwy do spraw oświaty i wychowania wprowadza zmiany w przepisach wydanych na podstawie art. 46 ust. 1 tej ustawy na wniosek ministra właściwego dla zawodu. </w:t>
            </w:r>
          </w:p>
          <w:p w:rsidR="00F17233" w:rsidRPr="00F17233" w:rsidRDefault="003B72A7" w:rsidP="00A43D7E">
            <w:pPr>
              <w:shd w:val="clear" w:color="auto" w:fill="FFFFFF"/>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Projektowane rozporządzenie stanowi realizację wniosku Ministra Przedsiębiorczości i Technologii w zakresie wprowadzenia do systemu oświaty nowych zawodów: technik spawalnictwa i zdobnik ceramiki oraz wniosku Ministra Infrastruktury w zakresie wprowadzenia nowych zawodów: mechanik pojazdów kolejowych i technik taboru kolejowego.</w:t>
            </w:r>
          </w:p>
          <w:p w:rsidR="00F17233" w:rsidRPr="00F17233" w:rsidRDefault="001C6DE2" w:rsidP="00A43D7E">
            <w:pPr>
              <w:shd w:val="clear" w:color="auto" w:fill="FFFFFF"/>
              <w:autoSpaceDE w:val="0"/>
              <w:autoSpaceDN w:val="0"/>
              <w:adjustRightInd w:val="0"/>
              <w:spacing w:before="60" w:after="60"/>
              <w:rPr>
                <w:rFonts w:ascii="Century Gothic" w:hAnsi="Century Gothic" w:cs="Calibri"/>
                <w:sz w:val="16"/>
                <w:szCs w:val="16"/>
              </w:rPr>
            </w:pPr>
          </w:p>
          <w:p w:rsidR="00F17233" w:rsidRPr="00F17233" w:rsidRDefault="001C6DE2" w:rsidP="00A43D7E">
            <w:pPr>
              <w:shd w:val="clear" w:color="auto" w:fill="FFFFFF"/>
              <w:autoSpaceDE w:val="0"/>
              <w:autoSpaceDN w:val="0"/>
              <w:adjustRightInd w:val="0"/>
              <w:spacing w:before="60" w:after="60"/>
              <w:rPr>
                <w:rFonts w:ascii="Century Gothic" w:hAnsi="Century Gothic" w:cs="Calibri"/>
                <w:sz w:val="16"/>
                <w:szCs w:val="16"/>
              </w:rPr>
            </w:pPr>
          </w:p>
        </w:tc>
        <w:tc>
          <w:tcPr>
            <w:tcW w:w="453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 xml:space="preserve">Projektowane rozporządzenie zakłada wprowadzenie do systemu oświaty nowych zawodów: </w:t>
            </w:r>
          </w:p>
          <w:p w:rsidR="00C42348" w:rsidRDefault="003B72A7" w:rsidP="003936E8">
            <w:pPr>
              <w:numPr>
                <w:ilvl w:val="0"/>
                <w:numId w:val="9"/>
              </w:numPr>
              <w:spacing w:before="60" w:after="60"/>
              <w:ind w:left="170" w:hanging="170"/>
              <w:rPr>
                <w:rFonts w:ascii="Century Gothic" w:hAnsi="Century Gothic" w:cs="Calibri"/>
                <w:sz w:val="16"/>
                <w:szCs w:val="16"/>
              </w:rPr>
            </w:pPr>
            <w:r w:rsidRPr="00F17233">
              <w:rPr>
                <w:rFonts w:ascii="Century Gothic" w:hAnsi="Century Gothic" w:cs="Calibri"/>
                <w:sz w:val="16"/>
                <w:szCs w:val="16"/>
              </w:rPr>
              <w:t xml:space="preserve">technik spawalnictwa – kształcenie w tym zawodzie będzie realizowane w technikum oraz w branżowej szkole II stopnia; </w:t>
            </w:r>
          </w:p>
          <w:p w:rsidR="00C42348" w:rsidRDefault="003B72A7" w:rsidP="003936E8">
            <w:pPr>
              <w:numPr>
                <w:ilvl w:val="0"/>
                <w:numId w:val="9"/>
              </w:numPr>
              <w:spacing w:before="60" w:after="60"/>
              <w:ind w:left="170" w:hanging="170"/>
              <w:rPr>
                <w:rFonts w:ascii="Century Gothic" w:hAnsi="Century Gothic" w:cs="Calibri"/>
                <w:sz w:val="16"/>
                <w:szCs w:val="16"/>
              </w:rPr>
            </w:pPr>
            <w:r w:rsidRPr="00C42348">
              <w:rPr>
                <w:rFonts w:ascii="Century Gothic" w:hAnsi="Century Gothic" w:cs="Calibri"/>
                <w:sz w:val="16"/>
                <w:szCs w:val="16"/>
              </w:rPr>
              <w:t xml:space="preserve">zdobnik ceramiki – kształcenie w tym zawodzie będzie realizowane w branżowej szkole I stopnia; </w:t>
            </w:r>
          </w:p>
          <w:p w:rsidR="003936E8" w:rsidRDefault="003B72A7" w:rsidP="003936E8">
            <w:pPr>
              <w:numPr>
                <w:ilvl w:val="0"/>
                <w:numId w:val="9"/>
              </w:numPr>
              <w:spacing w:before="60" w:after="60"/>
              <w:ind w:left="170" w:hanging="170"/>
              <w:rPr>
                <w:rFonts w:ascii="Century Gothic" w:hAnsi="Century Gothic" w:cs="Calibri"/>
                <w:sz w:val="16"/>
                <w:szCs w:val="16"/>
              </w:rPr>
            </w:pPr>
            <w:r w:rsidRPr="00C42348">
              <w:rPr>
                <w:rFonts w:ascii="Century Gothic" w:hAnsi="Century Gothic" w:cs="Calibri"/>
                <w:sz w:val="16"/>
                <w:szCs w:val="16"/>
              </w:rPr>
              <w:t xml:space="preserve">mechanik pojazdów kolejowych – kształcenie </w:t>
            </w:r>
            <w:r w:rsidRPr="00C42348">
              <w:rPr>
                <w:rFonts w:ascii="Century Gothic" w:hAnsi="Century Gothic" w:cs="Calibri"/>
                <w:sz w:val="16"/>
                <w:szCs w:val="16"/>
              </w:rPr>
              <w:br/>
              <w:t xml:space="preserve">w tym zawodzie będzie realizowane w branżowej szkole I stopnia; </w:t>
            </w:r>
          </w:p>
          <w:p w:rsidR="00F17233" w:rsidRPr="003936E8" w:rsidRDefault="003B72A7" w:rsidP="003936E8">
            <w:pPr>
              <w:numPr>
                <w:ilvl w:val="0"/>
                <w:numId w:val="9"/>
              </w:numPr>
              <w:spacing w:before="60" w:after="60"/>
              <w:ind w:left="170" w:hanging="170"/>
              <w:rPr>
                <w:rFonts w:ascii="Century Gothic" w:hAnsi="Century Gothic" w:cs="Calibri"/>
                <w:sz w:val="16"/>
                <w:szCs w:val="16"/>
              </w:rPr>
            </w:pPr>
            <w:r w:rsidRPr="003936E8">
              <w:rPr>
                <w:rFonts w:ascii="Century Gothic" w:hAnsi="Century Gothic" w:cs="Calibri"/>
                <w:sz w:val="16"/>
                <w:szCs w:val="16"/>
              </w:rPr>
              <w:t>technik taboru kolejowego – kształcenie w tym zawodzie będzie realizowane w technikum oraz w branżowej szkole II stopnia.</w:t>
            </w:r>
          </w:p>
          <w:p w:rsidR="00F17233" w:rsidRPr="00F17233" w:rsidRDefault="003B72A7" w:rsidP="00A43D7E">
            <w:pPr>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W załączniku nr 1 do rozporządzenia zatytułowanym „Ogólne cele i zadania kształcenia w zawodach szkolnictwa branżowego” zostanie dodana informacja dotycząca męskich i żeńskich odmian nazw zawodów szkolnictwa branżowego.</w:t>
            </w:r>
          </w:p>
          <w:p w:rsidR="00E452D5" w:rsidRPr="00F17233" w:rsidRDefault="003B72A7" w:rsidP="00A43D7E">
            <w:pPr>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W załączniku nr 2 do rozporządzenia zatytułowanym „Klasyfikacja zawodów szkolnictwa branżowego”, w zawodzie monter jachtów i łodzi, w kolumnie zatytułowanej „Minister właściwy dla zawodu – minister właściwy do spraw:”, na wniosek Ministra Przedsiębiorczości i Technologii, zostanie wykreślony minister właściwy do spraw gospodarki.</w:t>
            </w:r>
          </w:p>
        </w:tc>
        <w:tc>
          <w:tcPr>
            <w:tcW w:w="1230" w:type="dxa"/>
            <w:tcBorders>
              <w:top w:val="single" w:sz="4" w:space="0" w:color="auto"/>
              <w:left w:val="single" w:sz="4" w:space="0" w:color="auto"/>
              <w:bottom w:val="single" w:sz="4" w:space="0" w:color="auto"/>
              <w:right w:val="single" w:sz="4" w:space="0" w:color="auto"/>
            </w:tcBorders>
          </w:tcPr>
          <w:p w:rsidR="00B21C04" w:rsidRPr="00972F1C" w:rsidRDefault="003B72A7" w:rsidP="00B21C04">
            <w:pPr>
              <w:spacing w:before="60" w:after="60"/>
              <w:jc w:val="center"/>
              <w:rPr>
                <w:rFonts w:ascii="Century Gothic" w:hAnsi="Century Gothic"/>
                <w:sz w:val="16"/>
                <w:szCs w:val="16"/>
              </w:rPr>
            </w:pPr>
            <w:r w:rsidRPr="00972F1C">
              <w:rPr>
                <w:rFonts w:ascii="Century Gothic" w:hAnsi="Century Gothic"/>
                <w:sz w:val="16"/>
                <w:szCs w:val="16"/>
              </w:rPr>
              <w:t>I kwartał 2020 r.</w:t>
            </w:r>
          </w:p>
          <w:p w:rsidR="00F17233" w:rsidRPr="00F17233" w:rsidRDefault="001C6DE2" w:rsidP="00A43D7E">
            <w:pPr>
              <w:spacing w:before="60" w:after="60"/>
              <w:jc w:val="center"/>
              <w:rPr>
                <w:rFonts w:ascii="Century Gothic" w:hAnsi="Century Gothic" w:cstheme="minorHAnsi"/>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17233" w:rsidRPr="00F17233" w:rsidRDefault="003B72A7" w:rsidP="00A43D7E">
            <w:pPr>
              <w:shd w:val="clear" w:color="auto" w:fill="FFFFFF"/>
              <w:spacing w:before="60" w:after="60"/>
              <w:jc w:val="center"/>
              <w:rPr>
                <w:rFonts w:ascii="Century Gothic" w:hAnsi="Century Gothic"/>
                <w:sz w:val="16"/>
                <w:szCs w:val="16"/>
              </w:rPr>
            </w:pPr>
            <w:r w:rsidRPr="00F17233">
              <w:rPr>
                <w:rFonts w:ascii="Century Gothic" w:hAnsi="Century Gothic"/>
                <w:sz w:val="16"/>
                <w:szCs w:val="16"/>
              </w:rPr>
              <w:t>Katarzyna Goć</w:t>
            </w:r>
            <w:r w:rsidRPr="00F17233">
              <w:rPr>
                <w:rFonts w:ascii="Century Gothic" w:hAnsi="Century Gothic"/>
                <w:sz w:val="16"/>
                <w:szCs w:val="16"/>
              </w:rPr>
              <w:br/>
              <w:t>- główny specjalista</w:t>
            </w:r>
          </w:p>
          <w:p w:rsidR="00F17233" w:rsidRPr="00F17233" w:rsidRDefault="001C6DE2" w:rsidP="00A43D7E">
            <w:pPr>
              <w:shd w:val="clear" w:color="auto" w:fill="FFFFFF"/>
              <w:spacing w:before="60" w:after="60"/>
              <w:jc w:val="center"/>
              <w:rPr>
                <w:rFonts w:ascii="Century Gothic" w:hAnsi="Century Gothic"/>
                <w:sz w:val="16"/>
                <w:szCs w:val="16"/>
              </w:rPr>
            </w:pPr>
          </w:p>
          <w:p w:rsidR="00F17233" w:rsidRPr="00F17233" w:rsidRDefault="003B72A7" w:rsidP="00A43D7E">
            <w:pPr>
              <w:shd w:val="clear" w:color="auto" w:fill="FFFFFF"/>
              <w:spacing w:before="60" w:after="60"/>
              <w:jc w:val="center"/>
              <w:rPr>
                <w:rFonts w:ascii="Century Gothic" w:hAnsi="Century Gothic"/>
                <w:sz w:val="16"/>
                <w:szCs w:val="16"/>
              </w:rPr>
            </w:pPr>
            <w:r w:rsidRPr="00F17233">
              <w:rPr>
                <w:rFonts w:ascii="Century Gothic" w:hAnsi="Century Gothic"/>
                <w:sz w:val="16"/>
                <w:szCs w:val="16"/>
              </w:rPr>
              <w:t>Emilia Maciejewska</w:t>
            </w:r>
            <w:r w:rsidRPr="00F17233">
              <w:rPr>
                <w:rFonts w:ascii="Century Gothic" w:hAnsi="Century Gothic"/>
                <w:sz w:val="16"/>
                <w:szCs w:val="16"/>
              </w:rPr>
              <w:br/>
              <w:t>- naczelnik wydziału</w:t>
            </w:r>
          </w:p>
          <w:p w:rsidR="00F17233" w:rsidRPr="00F17233" w:rsidRDefault="001C6DE2" w:rsidP="00A43D7E">
            <w:pPr>
              <w:shd w:val="clear" w:color="auto" w:fill="FFFFFF"/>
              <w:spacing w:before="60" w:after="60"/>
              <w:jc w:val="center"/>
              <w:rPr>
                <w:rFonts w:ascii="Century Gothic" w:hAnsi="Century Gothic"/>
                <w:sz w:val="16"/>
                <w:szCs w:val="16"/>
              </w:rPr>
            </w:pPr>
          </w:p>
          <w:p w:rsidR="00F17233" w:rsidRPr="00F17233" w:rsidRDefault="003B72A7" w:rsidP="00A43D7E">
            <w:pPr>
              <w:shd w:val="clear" w:color="auto" w:fill="FFFFFF"/>
              <w:spacing w:before="60" w:after="60"/>
              <w:jc w:val="center"/>
              <w:rPr>
                <w:rFonts w:ascii="Century Gothic" w:hAnsi="Century Gothic"/>
                <w:b/>
                <w:sz w:val="16"/>
                <w:szCs w:val="16"/>
              </w:rPr>
            </w:pPr>
            <w:r w:rsidRPr="00F17233">
              <w:rPr>
                <w:rFonts w:ascii="Century Gothic" w:hAnsi="Century Gothic"/>
                <w:b/>
                <w:sz w:val="16"/>
                <w:szCs w:val="16"/>
              </w:rPr>
              <w:t xml:space="preserve">Departament Strategii, Kwalifikacji i Kształcenia Zawodowego </w:t>
            </w:r>
          </w:p>
        </w:tc>
      </w:tr>
      <w:tr w:rsidR="007E401E" w:rsidTr="00A43D7E">
        <w:tc>
          <w:tcPr>
            <w:tcW w:w="630" w:type="dxa"/>
            <w:tcBorders>
              <w:top w:val="single" w:sz="4" w:space="0" w:color="auto"/>
              <w:left w:val="single" w:sz="4" w:space="0" w:color="auto"/>
              <w:bottom w:val="single" w:sz="4" w:space="0" w:color="auto"/>
              <w:right w:val="single" w:sz="4" w:space="0" w:color="auto"/>
            </w:tcBorders>
          </w:tcPr>
          <w:p w:rsidR="00F17233" w:rsidRPr="00F17233" w:rsidRDefault="003B72A7" w:rsidP="00386C59">
            <w:pPr>
              <w:spacing w:before="60" w:after="60"/>
              <w:rPr>
                <w:rFonts w:ascii="Century Gothic" w:hAnsi="Century Gothic"/>
                <w:sz w:val="16"/>
                <w:szCs w:val="16"/>
              </w:rPr>
            </w:pPr>
            <w:r>
              <w:rPr>
                <w:rFonts w:ascii="Century Gothic" w:hAnsi="Century Gothic"/>
                <w:sz w:val="16"/>
                <w:szCs w:val="16"/>
              </w:rPr>
              <w:t>12. (252)</w:t>
            </w:r>
          </w:p>
        </w:tc>
        <w:tc>
          <w:tcPr>
            <w:tcW w:w="3119" w:type="dxa"/>
            <w:tcBorders>
              <w:top w:val="single" w:sz="4" w:space="0" w:color="auto"/>
              <w:left w:val="single" w:sz="4" w:space="0" w:color="auto"/>
              <w:bottom w:val="single" w:sz="4" w:space="0" w:color="auto"/>
              <w:right w:val="single" w:sz="4" w:space="0" w:color="auto"/>
            </w:tcBorders>
          </w:tcPr>
          <w:p w:rsidR="00C42348"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 xml:space="preserve">Rozporządzenie </w:t>
            </w:r>
            <w:r w:rsidRPr="00F17233">
              <w:rPr>
                <w:rFonts w:ascii="Century Gothic" w:hAnsi="Century Gothic" w:cs="Helvetica"/>
                <w:sz w:val="16"/>
                <w:szCs w:val="16"/>
              </w:rPr>
              <w:br/>
            </w:r>
            <w:r>
              <w:rPr>
                <w:rFonts w:ascii="Century Gothic" w:hAnsi="Century Gothic" w:cs="Helvetica"/>
                <w:sz w:val="16"/>
                <w:szCs w:val="16"/>
              </w:rPr>
              <w:t>Ministra Edukacji Narodowej</w:t>
            </w:r>
          </w:p>
          <w:p w:rsidR="00C42348"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 xml:space="preserve">zmieniające rozporządzenie </w:t>
            </w:r>
          </w:p>
          <w:p w:rsidR="00F17233" w:rsidRPr="00F17233"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w sprawie podstaw programowych kształcenia w zawodach szkolnictwa branżowego oraz dodatkowych umiejętności zawodowych w zakresie wybranych zawodów szkolnictwa branżowego.</w:t>
            </w:r>
          </w:p>
        </w:tc>
        <w:tc>
          <w:tcPr>
            <w:tcW w:w="4579" w:type="dxa"/>
            <w:tcBorders>
              <w:top w:val="single" w:sz="4" w:space="0" w:color="auto"/>
              <w:left w:val="single" w:sz="4" w:space="0" w:color="auto"/>
              <w:bottom w:val="single" w:sz="4" w:space="0" w:color="auto"/>
              <w:right w:val="single" w:sz="4" w:space="0" w:color="auto"/>
            </w:tcBorders>
          </w:tcPr>
          <w:p w:rsidR="00880B3C" w:rsidRDefault="003B72A7" w:rsidP="00A43D7E">
            <w:pPr>
              <w:shd w:val="clear" w:color="auto" w:fill="FFFFFF"/>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 xml:space="preserve">Zgodnie z art. 46 ust. 1 pkt 3 ustawy z dnia 14 grudnia 2016 r. – Prawo oświatowe (Dz. U. z 2019 r. poz. 1148, z późn. zm.), minister właściwy do spraw oświaty i wychowania określa w drodze rozporządzenia podstawy programowe kształcenia w zawodach szkolnictwa branżowego. </w:t>
            </w:r>
          </w:p>
          <w:p w:rsidR="00F17233" w:rsidRPr="00F17233" w:rsidRDefault="003B72A7" w:rsidP="00A43D7E">
            <w:pPr>
              <w:shd w:val="clear" w:color="auto" w:fill="FFFFFF"/>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 xml:space="preserve">Zgodnie z art. 46 ust. 2 ustawy z dnia 14 grudnia 2016 r. </w:t>
            </w:r>
            <w:r>
              <w:rPr>
                <w:rFonts w:ascii="Century Gothic" w:hAnsi="Century Gothic" w:cs="Calibri"/>
                <w:sz w:val="16"/>
                <w:szCs w:val="16"/>
              </w:rPr>
              <w:br/>
            </w:r>
            <w:r w:rsidRPr="00F17233">
              <w:rPr>
                <w:rFonts w:ascii="Century Gothic" w:hAnsi="Century Gothic" w:cs="Calibri"/>
                <w:sz w:val="16"/>
                <w:szCs w:val="16"/>
              </w:rPr>
              <w:t xml:space="preserve">– Prawo oświatowe minister właściwy do spraw oświaty i wychowania wprowadza zmiany w przepisach wydanych na podstawie art. 46 ust. 1 tej ustawy na wniosek ministra właściwego dla zawodu. </w:t>
            </w:r>
          </w:p>
          <w:p w:rsidR="00F17233" w:rsidRPr="00F17233" w:rsidRDefault="003B72A7" w:rsidP="00A43D7E">
            <w:pPr>
              <w:shd w:val="clear" w:color="auto" w:fill="FFFFFF"/>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lastRenderedPageBreak/>
              <w:t xml:space="preserve">Projektowane rozporządzenie jest konsekwencją zmian wprowadzonych w rozporządzeniu Ministra Edukacji Narodowej z dnia 15 lutego 2019 r. w sprawie ogólnych celów i zadań kształcenia w zawodach szkolnictwa branżowego oraz klasyfikacji zawodów szkolnictwa branżowego (Dz. U. poz. 316) w związku z realizacją wniosku Ministra Przedsiębiorczości i Technologii w zakresie wprowadzenia do systemu oświaty nowych zawodów: technik spawalnictwa i zdobnik ceramiki oraz wniosku Ministra Infrastruktury w zakresie wprowadzenia do systemu oświaty nowych zawodów: mechanik pojazdów kolejowych i technik taboru kolejowego. </w:t>
            </w:r>
          </w:p>
          <w:p w:rsidR="00F17233" w:rsidRPr="00F17233" w:rsidRDefault="001C6DE2" w:rsidP="00A43D7E">
            <w:pPr>
              <w:shd w:val="clear" w:color="auto" w:fill="FFFFFF"/>
              <w:autoSpaceDE w:val="0"/>
              <w:autoSpaceDN w:val="0"/>
              <w:adjustRightInd w:val="0"/>
              <w:spacing w:before="60" w:after="60"/>
              <w:rPr>
                <w:rFonts w:ascii="Century Gothic" w:hAnsi="Century Gothic" w:cs="Calibri"/>
                <w:sz w:val="16"/>
                <w:szCs w:val="16"/>
              </w:rPr>
            </w:pPr>
          </w:p>
        </w:tc>
        <w:tc>
          <w:tcPr>
            <w:tcW w:w="453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lastRenderedPageBreak/>
              <w:t>Wprowadzenie nowych zawodów do klasyfikacji zawodów szkolnictwa branżowego wymaga opracowania podstaw programowych kształcenia w tych zawodach.</w:t>
            </w:r>
          </w:p>
          <w:p w:rsidR="00F17233" w:rsidRPr="00F17233" w:rsidRDefault="003B72A7" w:rsidP="00A43D7E">
            <w:pPr>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W projektowanym rozporządzeniu zostaną określone podstawy programowe kształcenia w następujących nowych zawodach:</w:t>
            </w:r>
          </w:p>
          <w:p w:rsidR="003936E8" w:rsidRDefault="003B72A7" w:rsidP="003936E8">
            <w:pPr>
              <w:numPr>
                <w:ilvl w:val="0"/>
                <w:numId w:val="10"/>
              </w:numPr>
              <w:spacing w:before="60" w:after="60"/>
              <w:ind w:left="170" w:hanging="170"/>
              <w:rPr>
                <w:rFonts w:ascii="Century Gothic" w:hAnsi="Century Gothic" w:cs="Calibri"/>
                <w:sz w:val="16"/>
                <w:szCs w:val="16"/>
              </w:rPr>
            </w:pPr>
            <w:r w:rsidRPr="00F17233">
              <w:rPr>
                <w:rFonts w:ascii="Century Gothic" w:hAnsi="Century Gothic" w:cs="Calibri"/>
                <w:sz w:val="16"/>
                <w:szCs w:val="16"/>
              </w:rPr>
              <w:t>technik spawalnictwa – przyporządkowany do branży mechanicznej (załącznik nr 14);</w:t>
            </w:r>
          </w:p>
          <w:p w:rsidR="003936E8" w:rsidRDefault="003B72A7" w:rsidP="003936E8">
            <w:pPr>
              <w:numPr>
                <w:ilvl w:val="0"/>
                <w:numId w:val="10"/>
              </w:numPr>
              <w:spacing w:before="60" w:after="60"/>
              <w:ind w:left="170" w:hanging="170"/>
              <w:rPr>
                <w:rFonts w:ascii="Century Gothic" w:hAnsi="Century Gothic" w:cs="Calibri"/>
                <w:sz w:val="16"/>
                <w:szCs w:val="16"/>
              </w:rPr>
            </w:pPr>
            <w:r w:rsidRPr="003936E8">
              <w:rPr>
                <w:rFonts w:ascii="Century Gothic" w:hAnsi="Century Gothic" w:cs="Calibri"/>
                <w:sz w:val="16"/>
                <w:szCs w:val="16"/>
              </w:rPr>
              <w:t>zdobnik ceramiki – przyporządkowany do branży ceramiczno-szklarskiej (załącznik nr 3);</w:t>
            </w:r>
          </w:p>
          <w:p w:rsidR="003936E8" w:rsidRDefault="003B72A7" w:rsidP="003936E8">
            <w:pPr>
              <w:numPr>
                <w:ilvl w:val="0"/>
                <w:numId w:val="10"/>
              </w:numPr>
              <w:spacing w:before="60" w:after="60"/>
              <w:ind w:left="170" w:hanging="170"/>
              <w:rPr>
                <w:rFonts w:ascii="Century Gothic" w:hAnsi="Century Gothic" w:cs="Calibri"/>
                <w:sz w:val="16"/>
                <w:szCs w:val="16"/>
              </w:rPr>
            </w:pPr>
            <w:r w:rsidRPr="003936E8">
              <w:rPr>
                <w:rFonts w:ascii="Century Gothic" w:hAnsi="Century Gothic" w:cs="Calibri"/>
                <w:sz w:val="16"/>
                <w:szCs w:val="16"/>
              </w:rPr>
              <w:lastRenderedPageBreak/>
              <w:t xml:space="preserve">mechanik pojazdów kolejowych – przyporządkowany do branży transportu kolejowego (załącznik nr 30); </w:t>
            </w:r>
          </w:p>
          <w:p w:rsidR="00F17233" w:rsidRPr="003936E8" w:rsidRDefault="003B72A7" w:rsidP="003936E8">
            <w:pPr>
              <w:numPr>
                <w:ilvl w:val="0"/>
                <w:numId w:val="10"/>
              </w:numPr>
              <w:spacing w:before="60" w:after="60"/>
              <w:ind w:left="170" w:hanging="170"/>
              <w:rPr>
                <w:rFonts w:ascii="Century Gothic" w:hAnsi="Century Gothic" w:cs="Calibri"/>
                <w:sz w:val="16"/>
                <w:szCs w:val="16"/>
              </w:rPr>
            </w:pPr>
            <w:r w:rsidRPr="003936E8">
              <w:rPr>
                <w:rFonts w:ascii="Century Gothic" w:hAnsi="Century Gothic" w:cs="Calibri"/>
                <w:sz w:val="16"/>
                <w:szCs w:val="16"/>
              </w:rPr>
              <w:t>technik taboru kolejowego – przyporządkowany do branży transportu kolejowego (załącznik nr 30).</w:t>
            </w:r>
          </w:p>
        </w:tc>
        <w:tc>
          <w:tcPr>
            <w:tcW w:w="1230"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pacing w:before="60" w:after="60"/>
              <w:jc w:val="center"/>
              <w:rPr>
                <w:rFonts w:ascii="Century Gothic" w:hAnsi="Century Gothic" w:cstheme="minorHAnsi"/>
                <w:sz w:val="16"/>
                <w:szCs w:val="16"/>
              </w:rPr>
            </w:pPr>
            <w:r w:rsidRPr="00F17233">
              <w:rPr>
                <w:rFonts w:ascii="Century Gothic" w:hAnsi="Century Gothic" w:cstheme="minorHAnsi"/>
                <w:sz w:val="16"/>
                <w:szCs w:val="16"/>
              </w:rPr>
              <w:lastRenderedPageBreak/>
              <w:t>I kwartał 2020 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17233" w:rsidRPr="00F17233" w:rsidRDefault="003B72A7" w:rsidP="00A43D7E">
            <w:pPr>
              <w:shd w:val="clear" w:color="auto" w:fill="FFFFFF"/>
              <w:spacing w:before="60" w:after="60"/>
              <w:jc w:val="center"/>
              <w:rPr>
                <w:rFonts w:ascii="Century Gothic" w:hAnsi="Century Gothic"/>
                <w:sz w:val="16"/>
                <w:szCs w:val="16"/>
              </w:rPr>
            </w:pPr>
            <w:r w:rsidRPr="00F17233">
              <w:rPr>
                <w:rFonts w:ascii="Century Gothic" w:hAnsi="Century Gothic"/>
                <w:sz w:val="16"/>
                <w:szCs w:val="16"/>
              </w:rPr>
              <w:t>Urszula Blicharz</w:t>
            </w:r>
            <w:r w:rsidRPr="00F17233">
              <w:rPr>
                <w:rFonts w:ascii="Century Gothic" w:hAnsi="Century Gothic"/>
                <w:sz w:val="16"/>
                <w:szCs w:val="16"/>
              </w:rPr>
              <w:br/>
              <w:t>- główny specjalista</w:t>
            </w:r>
          </w:p>
          <w:p w:rsidR="00F17233" w:rsidRPr="00F17233" w:rsidRDefault="001C6DE2" w:rsidP="00A43D7E">
            <w:pPr>
              <w:shd w:val="clear" w:color="auto" w:fill="FFFFFF"/>
              <w:spacing w:before="60" w:after="60"/>
              <w:jc w:val="center"/>
              <w:rPr>
                <w:rFonts w:ascii="Century Gothic" w:hAnsi="Century Gothic"/>
                <w:sz w:val="16"/>
                <w:szCs w:val="16"/>
              </w:rPr>
            </w:pPr>
          </w:p>
          <w:p w:rsidR="00F17233" w:rsidRPr="00F17233" w:rsidRDefault="003B72A7" w:rsidP="00A43D7E">
            <w:pPr>
              <w:shd w:val="clear" w:color="auto" w:fill="FFFFFF"/>
              <w:spacing w:before="60" w:after="60"/>
              <w:jc w:val="center"/>
              <w:rPr>
                <w:rFonts w:ascii="Century Gothic" w:hAnsi="Century Gothic"/>
                <w:sz w:val="16"/>
                <w:szCs w:val="16"/>
              </w:rPr>
            </w:pPr>
            <w:r w:rsidRPr="00F17233">
              <w:rPr>
                <w:rFonts w:ascii="Century Gothic" w:hAnsi="Century Gothic"/>
                <w:sz w:val="16"/>
                <w:szCs w:val="16"/>
              </w:rPr>
              <w:t>Emilia Maciejewska</w:t>
            </w:r>
            <w:r w:rsidRPr="00F17233">
              <w:rPr>
                <w:rFonts w:ascii="Century Gothic" w:hAnsi="Century Gothic"/>
                <w:sz w:val="16"/>
                <w:szCs w:val="16"/>
              </w:rPr>
              <w:br/>
              <w:t>- naczelnik wydziału</w:t>
            </w:r>
          </w:p>
          <w:p w:rsidR="00F17233" w:rsidRPr="00F17233" w:rsidRDefault="001C6DE2" w:rsidP="00A43D7E">
            <w:pPr>
              <w:shd w:val="clear" w:color="auto" w:fill="FFFFFF"/>
              <w:spacing w:before="60" w:after="60"/>
              <w:jc w:val="center"/>
              <w:rPr>
                <w:rFonts w:ascii="Century Gothic" w:hAnsi="Century Gothic"/>
                <w:sz w:val="16"/>
                <w:szCs w:val="16"/>
              </w:rPr>
            </w:pPr>
          </w:p>
          <w:p w:rsidR="00F17233" w:rsidRPr="00F17233" w:rsidRDefault="003B72A7" w:rsidP="00A43D7E">
            <w:pPr>
              <w:shd w:val="clear" w:color="auto" w:fill="FFFFFF"/>
              <w:spacing w:before="60" w:after="60"/>
              <w:jc w:val="center"/>
              <w:rPr>
                <w:rFonts w:ascii="Century Gothic" w:hAnsi="Century Gothic"/>
                <w:b/>
                <w:sz w:val="16"/>
                <w:szCs w:val="16"/>
              </w:rPr>
            </w:pPr>
            <w:r w:rsidRPr="00F17233">
              <w:rPr>
                <w:rFonts w:ascii="Century Gothic" w:hAnsi="Century Gothic"/>
                <w:b/>
                <w:sz w:val="16"/>
                <w:szCs w:val="16"/>
              </w:rPr>
              <w:t xml:space="preserve">Departament Strategii, Kwalifikacji i Kształcenia Zawodowego </w:t>
            </w:r>
          </w:p>
        </w:tc>
      </w:tr>
      <w:tr w:rsidR="007E401E" w:rsidTr="00A43D7E">
        <w:tc>
          <w:tcPr>
            <w:tcW w:w="630" w:type="dxa"/>
            <w:tcBorders>
              <w:top w:val="single" w:sz="4" w:space="0" w:color="auto"/>
              <w:left w:val="single" w:sz="4" w:space="0" w:color="auto"/>
              <w:bottom w:val="single" w:sz="4" w:space="0" w:color="auto"/>
              <w:right w:val="single" w:sz="4" w:space="0" w:color="auto"/>
            </w:tcBorders>
          </w:tcPr>
          <w:p w:rsidR="00F17233" w:rsidRPr="00F17233" w:rsidRDefault="003B72A7" w:rsidP="00386C59">
            <w:pPr>
              <w:spacing w:before="60" w:after="60"/>
              <w:rPr>
                <w:rFonts w:ascii="Century Gothic" w:hAnsi="Century Gothic"/>
                <w:sz w:val="16"/>
                <w:szCs w:val="16"/>
              </w:rPr>
            </w:pPr>
            <w:r>
              <w:rPr>
                <w:rFonts w:ascii="Century Gothic" w:hAnsi="Century Gothic"/>
                <w:sz w:val="16"/>
                <w:szCs w:val="16"/>
              </w:rPr>
              <w:t>13. (253)</w:t>
            </w:r>
          </w:p>
        </w:tc>
        <w:tc>
          <w:tcPr>
            <w:tcW w:w="3119" w:type="dxa"/>
            <w:tcBorders>
              <w:top w:val="single" w:sz="4" w:space="0" w:color="auto"/>
              <w:left w:val="single" w:sz="4" w:space="0" w:color="auto"/>
              <w:bottom w:val="single" w:sz="4" w:space="0" w:color="auto"/>
              <w:right w:val="single" w:sz="4" w:space="0" w:color="auto"/>
            </w:tcBorders>
          </w:tcPr>
          <w:p w:rsidR="00C42348"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 xml:space="preserve">Rozporządzenie </w:t>
            </w:r>
            <w:r w:rsidRPr="00F17233">
              <w:rPr>
                <w:rFonts w:ascii="Century Gothic" w:hAnsi="Century Gothic" w:cs="Helvetica"/>
                <w:sz w:val="16"/>
                <w:szCs w:val="16"/>
              </w:rPr>
              <w:br/>
            </w:r>
            <w:r>
              <w:rPr>
                <w:rFonts w:ascii="Century Gothic" w:hAnsi="Century Gothic" w:cs="Helvetica"/>
                <w:sz w:val="16"/>
                <w:szCs w:val="16"/>
              </w:rPr>
              <w:t>Ministra Edukacji Narodowej</w:t>
            </w:r>
          </w:p>
          <w:p w:rsidR="00C42348"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zmieniające rozporządzenie</w:t>
            </w:r>
          </w:p>
          <w:p w:rsidR="00F17233" w:rsidRPr="00F17233" w:rsidRDefault="003B72A7" w:rsidP="00A43D7E">
            <w:pPr>
              <w:spacing w:before="60" w:after="60"/>
              <w:rPr>
                <w:rFonts w:ascii="Century Gothic" w:hAnsi="Century Gothic" w:cs="Helvetica"/>
                <w:sz w:val="16"/>
                <w:szCs w:val="16"/>
              </w:rPr>
            </w:pPr>
            <w:r w:rsidRPr="00F17233">
              <w:rPr>
                <w:rFonts w:ascii="Century Gothic" w:hAnsi="Century Gothic" w:cs="Helvetica"/>
                <w:sz w:val="16"/>
                <w:szCs w:val="16"/>
              </w:rPr>
              <w:t>w sprawie wysokości minimalnych stawek wynagrodzenia zasadniczego nauczycieli, ogólnych warunków przyznawania dodatków do wynagrodzenia zasadniczego oraz wynagradzania za pracę w dniu wolnym od pracy.</w:t>
            </w:r>
          </w:p>
        </w:tc>
        <w:tc>
          <w:tcPr>
            <w:tcW w:w="457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hd w:val="clear" w:color="auto" w:fill="FFFFFF"/>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Projektowane rozporządzenie ma na celu podwyższenie wybranych minimalnych stawek wynagrodzenia zasadniczego nauczycieli w związku ze wzrostem płacy minimalnej w 2020 r.</w:t>
            </w:r>
          </w:p>
        </w:tc>
        <w:tc>
          <w:tcPr>
            <w:tcW w:w="4539"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autoSpaceDE w:val="0"/>
              <w:autoSpaceDN w:val="0"/>
              <w:adjustRightInd w:val="0"/>
              <w:spacing w:before="60" w:after="60"/>
              <w:rPr>
                <w:rFonts w:ascii="Century Gothic" w:hAnsi="Century Gothic" w:cs="Calibri"/>
                <w:sz w:val="16"/>
                <w:szCs w:val="16"/>
              </w:rPr>
            </w:pPr>
            <w:r w:rsidRPr="00F17233">
              <w:rPr>
                <w:rFonts w:ascii="Century Gothic" w:hAnsi="Century Gothic" w:cs="Calibri"/>
                <w:sz w:val="16"/>
                <w:szCs w:val="16"/>
              </w:rPr>
              <w:t>W związku z ustaloną w rozporządzeniu Rady Ministrów</w:t>
            </w:r>
            <w:r w:rsidRPr="00F17233">
              <w:rPr>
                <w:rFonts w:ascii="Century Gothic" w:hAnsi="Century Gothic" w:cs="Calibri"/>
                <w:sz w:val="16"/>
                <w:szCs w:val="16"/>
              </w:rPr>
              <w:br/>
              <w:t xml:space="preserve">z dnia 10 września 2019 r. w sprawie wysokości minimalnego wynagrodzenia za pracę oraz wysokości minimalnej stawki godzinowej w 2020 r. (Dz. U. poz. 1778) kwotą minimalnego wynagrodzenia za pracę </w:t>
            </w:r>
            <w:r w:rsidRPr="00F17233">
              <w:rPr>
                <w:rFonts w:ascii="Century Gothic" w:hAnsi="Century Gothic" w:cs="Calibri"/>
                <w:sz w:val="16"/>
                <w:szCs w:val="16"/>
              </w:rPr>
              <w:br/>
              <w:t>w 2020 r. w wysokości 2600 zł, proponuje się zwiększenie wynagrodzenia zasadniczego dla nauczycieli stażystów i nauczycieli kontraktowych w drugiej i trzeciej grupie zaszeregowania płacowego oraz dla nauczycieli mianowanych w trzeciej grupie zaszeregowania płacowego.</w:t>
            </w:r>
          </w:p>
        </w:tc>
        <w:tc>
          <w:tcPr>
            <w:tcW w:w="1230" w:type="dxa"/>
            <w:tcBorders>
              <w:top w:val="single" w:sz="4" w:space="0" w:color="auto"/>
              <w:left w:val="single" w:sz="4" w:space="0" w:color="auto"/>
              <w:bottom w:val="single" w:sz="4" w:space="0" w:color="auto"/>
              <w:right w:val="single" w:sz="4" w:space="0" w:color="auto"/>
            </w:tcBorders>
          </w:tcPr>
          <w:p w:rsidR="00F17233" w:rsidRPr="00F17233" w:rsidRDefault="003B72A7" w:rsidP="00A43D7E">
            <w:pPr>
              <w:spacing w:before="60" w:after="60"/>
              <w:jc w:val="center"/>
              <w:rPr>
                <w:rFonts w:ascii="Century Gothic" w:hAnsi="Century Gothic" w:cstheme="minorHAnsi"/>
                <w:sz w:val="16"/>
                <w:szCs w:val="16"/>
              </w:rPr>
            </w:pPr>
            <w:r w:rsidRPr="00F17233">
              <w:rPr>
                <w:rFonts w:ascii="Century Gothic" w:hAnsi="Century Gothic" w:cstheme="minorHAnsi"/>
                <w:sz w:val="16"/>
                <w:szCs w:val="16"/>
              </w:rPr>
              <w:t>IV kwartał</w:t>
            </w:r>
            <w:r w:rsidRPr="00F17233">
              <w:rPr>
                <w:rFonts w:ascii="Century Gothic" w:hAnsi="Century Gothic" w:cstheme="minorHAnsi"/>
                <w:sz w:val="16"/>
                <w:szCs w:val="16"/>
              </w:rPr>
              <w:br/>
              <w:t>2019 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17233" w:rsidRPr="00F17233" w:rsidRDefault="003B72A7" w:rsidP="00A43D7E">
            <w:pPr>
              <w:shd w:val="clear" w:color="auto" w:fill="FFFFFF"/>
              <w:spacing w:before="60" w:after="60"/>
              <w:jc w:val="center"/>
              <w:rPr>
                <w:rFonts w:ascii="Century Gothic" w:hAnsi="Century Gothic"/>
                <w:sz w:val="16"/>
                <w:szCs w:val="16"/>
              </w:rPr>
            </w:pPr>
            <w:r w:rsidRPr="00F17233">
              <w:rPr>
                <w:rFonts w:ascii="Century Gothic" w:hAnsi="Century Gothic"/>
                <w:sz w:val="16"/>
                <w:szCs w:val="16"/>
              </w:rPr>
              <w:t>Barbara Antosiewicz, - starszy specjalista</w:t>
            </w:r>
          </w:p>
          <w:p w:rsidR="00F17233" w:rsidRPr="00F17233" w:rsidRDefault="001C6DE2" w:rsidP="00A43D7E">
            <w:pPr>
              <w:shd w:val="clear" w:color="auto" w:fill="FFFFFF"/>
              <w:spacing w:before="60" w:after="60"/>
              <w:jc w:val="center"/>
              <w:rPr>
                <w:rFonts w:ascii="Century Gothic" w:hAnsi="Century Gothic"/>
                <w:b/>
                <w:sz w:val="16"/>
                <w:szCs w:val="16"/>
              </w:rPr>
            </w:pPr>
          </w:p>
          <w:p w:rsidR="00F17233" w:rsidRPr="00F17233" w:rsidRDefault="003B72A7" w:rsidP="00A43D7E">
            <w:pPr>
              <w:shd w:val="clear" w:color="auto" w:fill="FFFFFF"/>
              <w:spacing w:before="60" w:after="60"/>
              <w:jc w:val="center"/>
              <w:rPr>
                <w:rFonts w:ascii="Century Gothic" w:hAnsi="Century Gothic"/>
                <w:b/>
                <w:sz w:val="16"/>
                <w:szCs w:val="16"/>
              </w:rPr>
            </w:pPr>
            <w:r w:rsidRPr="00F17233">
              <w:rPr>
                <w:rFonts w:ascii="Century Gothic" w:hAnsi="Century Gothic"/>
                <w:b/>
                <w:sz w:val="16"/>
                <w:szCs w:val="16"/>
              </w:rPr>
              <w:t>Departament Współpracy z Samorządem Terytorialnym</w:t>
            </w:r>
          </w:p>
        </w:tc>
      </w:tr>
    </w:tbl>
    <w:p w:rsidR="00F17233" w:rsidRPr="00C57C88" w:rsidRDefault="001C6DE2" w:rsidP="00F17233">
      <w:pPr>
        <w:tabs>
          <w:tab w:val="left" w:pos="1530"/>
        </w:tabs>
      </w:pPr>
    </w:p>
    <w:sectPr w:rsidR="00F17233" w:rsidRPr="00C57C88" w:rsidSect="00E452D5">
      <w:headerReference w:type="first" r:id="rId8"/>
      <w:pgSz w:w="16838" w:h="11906" w:orient="landscape"/>
      <w:pgMar w:top="567" w:right="1701" w:bottom="244" w:left="1701" w:header="578"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E2" w:rsidRDefault="001C6DE2">
      <w:r>
        <w:separator/>
      </w:r>
    </w:p>
  </w:endnote>
  <w:endnote w:type="continuationSeparator" w:id="0">
    <w:p w:rsidR="001C6DE2" w:rsidRDefault="001C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E2" w:rsidRDefault="001C6DE2">
      <w:r>
        <w:separator/>
      </w:r>
    </w:p>
  </w:footnote>
  <w:footnote w:type="continuationSeparator" w:id="0">
    <w:p w:rsidR="001C6DE2" w:rsidRDefault="001C6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43" w:rsidRPr="002E763F" w:rsidRDefault="001C6DE2" w:rsidP="00505043">
    <w:pPr>
      <w:pStyle w:val="Nagwek"/>
      <w:rPr>
        <w:sz w:val="28"/>
      </w:rPr>
    </w:pPr>
  </w:p>
  <w:p w:rsidR="00312C81" w:rsidRPr="00021A3B" w:rsidRDefault="003B72A7" w:rsidP="00021A3B">
    <w:pPr>
      <w:pStyle w:val="Nagwek"/>
      <w:jc w:val="center"/>
      <w:rPr>
        <w:rFonts w:asciiTheme="majorHAnsi" w:hAnsiTheme="majorHAnsi" w:cs="Times New Roman"/>
        <w:sz w:val="34"/>
        <w:szCs w:val="34"/>
      </w:rPr>
    </w:pPr>
    <w:r w:rsidRPr="00F030A2">
      <w:rPr>
        <w:rFonts w:asciiTheme="majorHAnsi" w:hAnsiTheme="majorHAnsi" w:cs="Times New Roman"/>
        <w:sz w:val="34"/>
        <w:szCs w:val="34"/>
      </w:rPr>
      <w:t>MINISTER EDUKACJI NARODOWEJ</w:t>
    </w:r>
    <w:r w:rsidRPr="00F030A2">
      <w:rPr>
        <w:noProof/>
        <w:sz w:val="34"/>
        <w:szCs w:val="34"/>
      </w:rPr>
      <w:drawing>
        <wp:anchor distT="0" distB="180340" distL="114300" distR="114300" simplePos="0" relativeHeight="251658240" behindDoc="1" locked="1" layoutInCell="1" allowOverlap="0">
          <wp:simplePos x="0" y="0"/>
          <wp:positionH relativeFrom="page">
            <wp:align>center</wp:align>
          </wp:positionH>
          <wp:positionV relativeFrom="page">
            <wp:posOffset>612140</wp:posOffset>
          </wp:positionV>
          <wp:extent cx="750570" cy="828675"/>
          <wp:effectExtent l="0" t="0" r="0" b="0"/>
          <wp:wrapTopAndBottom/>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45" cy="833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FE7"/>
    <w:multiLevelType w:val="hybridMultilevel"/>
    <w:tmpl w:val="C074DBD8"/>
    <w:lvl w:ilvl="0" w:tplc="2AB48DF4">
      <w:start w:val="1"/>
      <w:numFmt w:val="decimal"/>
      <w:lvlText w:val="%1)"/>
      <w:lvlJc w:val="left"/>
      <w:pPr>
        <w:ind w:left="360" w:hanging="360"/>
      </w:pPr>
    </w:lvl>
    <w:lvl w:ilvl="1" w:tplc="76F8A80C" w:tentative="1">
      <w:start w:val="1"/>
      <w:numFmt w:val="lowerLetter"/>
      <w:lvlText w:val="%2."/>
      <w:lvlJc w:val="left"/>
      <w:pPr>
        <w:ind w:left="1080" w:hanging="360"/>
      </w:pPr>
    </w:lvl>
    <w:lvl w:ilvl="2" w:tplc="3F8EA656" w:tentative="1">
      <w:start w:val="1"/>
      <w:numFmt w:val="lowerRoman"/>
      <w:lvlText w:val="%3."/>
      <w:lvlJc w:val="right"/>
      <w:pPr>
        <w:ind w:left="1800" w:hanging="180"/>
      </w:pPr>
    </w:lvl>
    <w:lvl w:ilvl="3" w:tplc="A53EA906" w:tentative="1">
      <w:start w:val="1"/>
      <w:numFmt w:val="decimal"/>
      <w:lvlText w:val="%4."/>
      <w:lvlJc w:val="left"/>
      <w:pPr>
        <w:ind w:left="2520" w:hanging="360"/>
      </w:pPr>
    </w:lvl>
    <w:lvl w:ilvl="4" w:tplc="B5806B0E" w:tentative="1">
      <w:start w:val="1"/>
      <w:numFmt w:val="lowerLetter"/>
      <w:lvlText w:val="%5."/>
      <w:lvlJc w:val="left"/>
      <w:pPr>
        <w:ind w:left="3240" w:hanging="360"/>
      </w:pPr>
    </w:lvl>
    <w:lvl w:ilvl="5" w:tplc="5DF61162" w:tentative="1">
      <w:start w:val="1"/>
      <w:numFmt w:val="lowerRoman"/>
      <w:lvlText w:val="%6."/>
      <w:lvlJc w:val="right"/>
      <w:pPr>
        <w:ind w:left="3960" w:hanging="180"/>
      </w:pPr>
    </w:lvl>
    <w:lvl w:ilvl="6" w:tplc="52D8AB90" w:tentative="1">
      <w:start w:val="1"/>
      <w:numFmt w:val="decimal"/>
      <w:lvlText w:val="%7."/>
      <w:lvlJc w:val="left"/>
      <w:pPr>
        <w:ind w:left="4680" w:hanging="360"/>
      </w:pPr>
    </w:lvl>
    <w:lvl w:ilvl="7" w:tplc="3C98074A" w:tentative="1">
      <w:start w:val="1"/>
      <w:numFmt w:val="lowerLetter"/>
      <w:lvlText w:val="%8."/>
      <w:lvlJc w:val="left"/>
      <w:pPr>
        <w:ind w:left="5400" w:hanging="360"/>
      </w:pPr>
    </w:lvl>
    <w:lvl w:ilvl="8" w:tplc="1EB0C330" w:tentative="1">
      <w:start w:val="1"/>
      <w:numFmt w:val="lowerRoman"/>
      <w:lvlText w:val="%9."/>
      <w:lvlJc w:val="right"/>
      <w:pPr>
        <w:ind w:left="6120" w:hanging="180"/>
      </w:pPr>
    </w:lvl>
  </w:abstractNum>
  <w:abstractNum w:abstractNumId="1" w15:restartNumberingAfterBreak="0">
    <w:nsid w:val="009462E0"/>
    <w:multiLevelType w:val="hybridMultilevel"/>
    <w:tmpl w:val="15CC7F40"/>
    <w:lvl w:ilvl="0" w:tplc="649625AC">
      <w:start w:val="1"/>
      <w:numFmt w:val="decimal"/>
      <w:lvlText w:val="%1)"/>
      <w:lvlJc w:val="left"/>
      <w:pPr>
        <w:ind w:left="170" w:hanging="170"/>
      </w:pPr>
      <w:rPr>
        <w:rFonts w:hint="default"/>
      </w:rPr>
    </w:lvl>
    <w:lvl w:ilvl="1" w:tplc="7E423646" w:tentative="1">
      <w:start w:val="1"/>
      <w:numFmt w:val="lowerLetter"/>
      <w:lvlText w:val="%2."/>
      <w:lvlJc w:val="left"/>
      <w:pPr>
        <w:ind w:left="1440" w:hanging="360"/>
      </w:pPr>
    </w:lvl>
    <w:lvl w:ilvl="2" w:tplc="8CF87EE4" w:tentative="1">
      <w:start w:val="1"/>
      <w:numFmt w:val="lowerRoman"/>
      <w:lvlText w:val="%3."/>
      <w:lvlJc w:val="right"/>
      <w:pPr>
        <w:ind w:left="2160" w:hanging="180"/>
      </w:pPr>
    </w:lvl>
    <w:lvl w:ilvl="3" w:tplc="694CE8BC" w:tentative="1">
      <w:start w:val="1"/>
      <w:numFmt w:val="decimal"/>
      <w:lvlText w:val="%4."/>
      <w:lvlJc w:val="left"/>
      <w:pPr>
        <w:ind w:left="2880" w:hanging="360"/>
      </w:pPr>
    </w:lvl>
    <w:lvl w:ilvl="4" w:tplc="0766283A" w:tentative="1">
      <w:start w:val="1"/>
      <w:numFmt w:val="lowerLetter"/>
      <w:lvlText w:val="%5."/>
      <w:lvlJc w:val="left"/>
      <w:pPr>
        <w:ind w:left="3600" w:hanging="360"/>
      </w:pPr>
    </w:lvl>
    <w:lvl w:ilvl="5" w:tplc="873C9C24" w:tentative="1">
      <w:start w:val="1"/>
      <w:numFmt w:val="lowerRoman"/>
      <w:lvlText w:val="%6."/>
      <w:lvlJc w:val="right"/>
      <w:pPr>
        <w:ind w:left="4320" w:hanging="180"/>
      </w:pPr>
    </w:lvl>
    <w:lvl w:ilvl="6" w:tplc="BFFA7AA8" w:tentative="1">
      <w:start w:val="1"/>
      <w:numFmt w:val="decimal"/>
      <w:lvlText w:val="%7."/>
      <w:lvlJc w:val="left"/>
      <w:pPr>
        <w:ind w:left="5040" w:hanging="360"/>
      </w:pPr>
    </w:lvl>
    <w:lvl w:ilvl="7" w:tplc="EE7249B8" w:tentative="1">
      <w:start w:val="1"/>
      <w:numFmt w:val="lowerLetter"/>
      <w:lvlText w:val="%8."/>
      <w:lvlJc w:val="left"/>
      <w:pPr>
        <w:ind w:left="5760" w:hanging="360"/>
      </w:pPr>
    </w:lvl>
    <w:lvl w:ilvl="8" w:tplc="AF8AD0A0" w:tentative="1">
      <w:start w:val="1"/>
      <w:numFmt w:val="lowerRoman"/>
      <w:lvlText w:val="%9."/>
      <w:lvlJc w:val="right"/>
      <w:pPr>
        <w:ind w:left="6480" w:hanging="180"/>
      </w:pPr>
    </w:lvl>
  </w:abstractNum>
  <w:abstractNum w:abstractNumId="2" w15:restartNumberingAfterBreak="0">
    <w:nsid w:val="05570BD6"/>
    <w:multiLevelType w:val="hybridMultilevel"/>
    <w:tmpl w:val="B7A82D7C"/>
    <w:lvl w:ilvl="0" w:tplc="5D2E083C">
      <w:start w:val="1"/>
      <w:numFmt w:val="decimal"/>
      <w:lvlText w:val="%1)"/>
      <w:lvlJc w:val="left"/>
      <w:pPr>
        <w:ind w:left="414" w:hanging="360"/>
      </w:pPr>
    </w:lvl>
    <w:lvl w:ilvl="1" w:tplc="24B8EC3A" w:tentative="1">
      <w:start w:val="1"/>
      <w:numFmt w:val="lowerLetter"/>
      <w:lvlText w:val="%2."/>
      <w:lvlJc w:val="left"/>
      <w:pPr>
        <w:ind w:left="1134" w:hanging="360"/>
      </w:pPr>
    </w:lvl>
    <w:lvl w:ilvl="2" w:tplc="F91C641E" w:tentative="1">
      <w:start w:val="1"/>
      <w:numFmt w:val="lowerRoman"/>
      <w:lvlText w:val="%3."/>
      <w:lvlJc w:val="right"/>
      <w:pPr>
        <w:ind w:left="1854" w:hanging="180"/>
      </w:pPr>
    </w:lvl>
    <w:lvl w:ilvl="3" w:tplc="4C9A3F48" w:tentative="1">
      <w:start w:val="1"/>
      <w:numFmt w:val="decimal"/>
      <w:lvlText w:val="%4."/>
      <w:lvlJc w:val="left"/>
      <w:pPr>
        <w:ind w:left="2574" w:hanging="360"/>
      </w:pPr>
    </w:lvl>
    <w:lvl w:ilvl="4" w:tplc="220216F6" w:tentative="1">
      <w:start w:val="1"/>
      <w:numFmt w:val="lowerLetter"/>
      <w:lvlText w:val="%5."/>
      <w:lvlJc w:val="left"/>
      <w:pPr>
        <w:ind w:left="3294" w:hanging="360"/>
      </w:pPr>
    </w:lvl>
    <w:lvl w:ilvl="5" w:tplc="19F66EB6" w:tentative="1">
      <w:start w:val="1"/>
      <w:numFmt w:val="lowerRoman"/>
      <w:lvlText w:val="%6."/>
      <w:lvlJc w:val="right"/>
      <w:pPr>
        <w:ind w:left="4014" w:hanging="180"/>
      </w:pPr>
    </w:lvl>
    <w:lvl w:ilvl="6" w:tplc="A238E64C" w:tentative="1">
      <w:start w:val="1"/>
      <w:numFmt w:val="decimal"/>
      <w:lvlText w:val="%7."/>
      <w:lvlJc w:val="left"/>
      <w:pPr>
        <w:ind w:left="4734" w:hanging="360"/>
      </w:pPr>
    </w:lvl>
    <w:lvl w:ilvl="7" w:tplc="773823A8" w:tentative="1">
      <w:start w:val="1"/>
      <w:numFmt w:val="lowerLetter"/>
      <w:lvlText w:val="%8."/>
      <w:lvlJc w:val="left"/>
      <w:pPr>
        <w:ind w:left="5454" w:hanging="360"/>
      </w:pPr>
    </w:lvl>
    <w:lvl w:ilvl="8" w:tplc="4BF41CFC" w:tentative="1">
      <w:start w:val="1"/>
      <w:numFmt w:val="lowerRoman"/>
      <w:lvlText w:val="%9."/>
      <w:lvlJc w:val="right"/>
      <w:pPr>
        <w:ind w:left="6174" w:hanging="180"/>
      </w:pPr>
    </w:lvl>
  </w:abstractNum>
  <w:abstractNum w:abstractNumId="3" w15:restartNumberingAfterBreak="0">
    <w:nsid w:val="08EF75EB"/>
    <w:multiLevelType w:val="hybridMultilevel"/>
    <w:tmpl w:val="135296B6"/>
    <w:lvl w:ilvl="0" w:tplc="C2E2DC8C">
      <w:start w:val="1"/>
      <w:numFmt w:val="decimal"/>
      <w:lvlText w:val="%1)"/>
      <w:lvlJc w:val="left"/>
      <w:pPr>
        <w:ind w:left="360" w:hanging="360"/>
      </w:pPr>
      <w:rPr>
        <w:rFonts w:hint="default"/>
      </w:rPr>
    </w:lvl>
    <w:lvl w:ilvl="1" w:tplc="A76EBA68" w:tentative="1">
      <w:start w:val="1"/>
      <w:numFmt w:val="lowerLetter"/>
      <w:lvlText w:val="%2."/>
      <w:lvlJc w:val="left"/>
      <w:pPr>
        <w:ind w:left="1080" w:hanging="360"/>
      </w:pPr>
    </w:lvl>
    <w:lvl w:ilvl="2" w:tplc="D870D012" w:tentative="1">
      <w:start w:val="1"/>
      <w:numFmt w:val="lowerRoman"/>
      <w:lvlText w:val="%3."/>
      <w:lvlJc w:val="right"/>
      <w:pPr>
        <w:ind w:left="1800" w:hanging="180"/>
      </w:pPr>
    </w:lvl>
    <w:lvl w:ilvl="3" w:tplc="C87CDDF8" w:tentative="1">
      <w:start w:val="1"/>
      <w:numFmt w:val="decimal"/>
      <w:lvlText w:val="%4."/>
      <w:lvlJc w:val="left"/>
      <w:pPr>
        <w:ind w:left="2520" w:hanging="360"/>
      </w:pPr>
    </w:lvl>
    <w:lvl w:ilvl="4" w:tplc="0BFC0A6A" w:tentative="1">
      <w:start w:val="1"/>
      <w:numFmt w:val="lowerLetter"/>
      <w:lvlText w:val="%5."/>
      <w:lvlJc w:val="left"/>
      <w:pPr>
        <w:ind w:left="3240" w:hanging="360"/>
      </w:pPr>
    </w:lvl>
    <w:lvl w:ilvl="5" w:tplc="E12ACAE8" w:tentative="1">
      <w:start w:val="1"/>
      <w:numFmt w:val="lowerRoman"/>
      <w:lvlText w:val="%6."/>
      <w:lvlJc w:val="right"/>
      <w:pPr>
        <w:ind w:left="3960" w:hanging="180"/>
      </w:pPr>
    </w:lvl>
    <w:lvl w:ilvl="6" w:tplc="BF48D4FE" w:tentative="1">
      <w:start w:val="1"/>
      <w:numFmt w:val="decimal"/>
      <w:lvlText w:val="%7."/>
      <w:lvlJc w:val="left"/>
      <w:pPr>
        <w:ind w:left="4680" w:hanging="360"/>
      </w:pPr>
    </w:lvl>
    <w:lvl w:ilvl="7" w:tplc="91B083C4" w:tentative="1">
      <w:start w:val="1"/>
      <w:numFmt w:val="lowerLetter"/>
      <w:lvlText w:val="%8."/>
      <w:lvlJc w:val="left"/>
      <w:pPr>
        <w:ind w:left="5400" w:hanging="360"/>
      </w:pPr>
    </w:lvl>
    <w:lvl w:ilvl="8" w:tplc="8DD82784" w:tentative="1">
      <w:start w:val="1"/>
      <w:numFmt w:val="lowerRoman"/>
      <w:lvlText w:val="%9."/>
      <w:lvlJc w:val="right"/>
      <w:pPr>
        <w:ind w:left="6120" w:hanging="180"/>
      </w:pPr>
    </w:lvl>
  </w:abstractNum>
  <w:abstractNum w:abstractNumId="4" w15:restartNumberingAfterBreak="0">
    <w:nsid w:val="2CE46714"/>
    <w:multiLevelType w:val="hybridMultilevel"/>
    <w:tmpl w:val="B93822BA"/>
    <w:lvl w:ilvl="0" w:tplc="B440A3AE">
      <w:start w:val="1"/>
      <w:numFmt w:val="decimal"/>
      <w:suff w:val="space"/>
      <w:lvlText w:val="%1)"/>
      <w:lvlJc w:val="left"/>
      <w:pPr>
        <w:ind w:left="113" w:hanging="113"/>
      </w:pPr>
      <w:rPr>
        <w:rFonts w:hint="default"/>
      </w:rPr>
    </w:lvl>
    <w:lvl w:ilvl="1" w:tplc="C278E7D8" w:tentative="1">
      <w:start w:val="1"/>
      <w:numFmt w:val="lowerLetter"/>
      <w:lvlText w:val="%2."/>
      <w:lvlJc w:val="left"/>
      <w:pPr>
        <w:ind w:left="1440" w:hanging="360"/>
      </w:pPr>
    </w:lvl>
    <w:lvl w:ilvl="2" w:tplc="F50C5C3C" w:tentative="1">
      <w:start w:val="1"/>
      <w:numFmt w:val="lowerRoman"/>
      <w:lvlText w:val="%3."/>
      <w:lvlJc w:val="right"/>
      <w:pPr>
        <w:ind w:left="2160" w:hanging="180"/>
      </w:pPr>
    </w:lvl>
    <w:lvl w:ilvl="3" w:tplc="CBF88998" w:tentative="1">
      <w:start w:val="1"/>
      <w:numFmt w:val="decimal"/>
      <w:lvlText w:val="%4."/>
      <w:lvlJc w:val="left"/>
      <w:pPr>
        <w:ind w:left="2880" w:hanging="360"/>
      </w:pPr>
    </w:lvl>
    <w:lvl w:ilvl="4" w:tplc="F2A092BC" w:tentative="1">
      <w:start w:val="1"/>
      <w:numFmt w:val="lowerLetter"/>
      <w:lvlText w:val="%5."/>
      <w:lvlJc w:val="left"/>
      <w:pPr>
        <w:ind w:left="3600" w:hanging="360"/>
      </w:pPr>
    </w:lvl>
    <w:lvl w:ilvl="5" w:tplc="E50EF6D0" w:tentative="1">
      <w:start w:val="1"/>
      <w:numFmt w:val="lowerRoman"/>
      <w:lvlText w:val="%6."/>
      <w:lvlJc w:val="right"/>
      <w:pPr>
        <w:ind w:left="4320" w:hanging="180"/>
      </w:pPr>
    </w:lvl>
    <w:lvl w:ilvl="6" w:tplc="3FFAD04A" w:tentative="1">
      <w:start w:val="1"/>
      <w:numFmt w:val="decimal"/>
      <w:lvlText w:val="%7."/>
      <w:lvlJc w:val="left"/>
      <w:pPr>
        <w:ind w:left="5040" w:hanging="360"/>
      </w:pPr>
    </w:lvl>
    <w:lvl w:ilvl="7" w:tplc="236AFA08" w:tentative="1">
      <w:start w:val="1"/>
      <w:numFmt w:val="lowerLetter"/>
      <w:lvlText w:val="%8."/>
      <w:lvlJc w:val="left"/>
      <w:pPr>
        <w:ind w:left="5760" w:hanging="360"/>
      </w:pPr>
    </w:lvl>
    <w:lvl w:ilvl="8" w:tplc="A92684F4" w:tentative="1">
      <w:start w:val="1"/>
      <w:numFmt w:val="lowerRoman"/>
      <w:lvlText w:val="%9."/>
      <w:lvlJc w:val="right"/>
      <w:pPr>
        <w:ind w:left="6480" w:hanging="180"/>
      </w:pPr>
    </w:lvl>
  </w:abstractNum>
  <w:abstractNum w:abstractNumId="5" w15:restartNumberingAfterBreak="0">
    <w:nsid w:val="450D5730"/>
    <w:multiLevelType w:val="hybridMultilevel"/>
    <w:tmpl w:val="4C862E62"/>
    <w:lvl w:ilvl="0" w:tplc="8A266636">
      <w:start w:val="1"/>
      <w:numFmt w:val="bullet"/>
      <w:suff w:val="space"/>
      <w:lvlText w:val="–"/>
      <w:lvlJc w:val="left"/>
      <w:pPr>
        <w:ind w:left="113" w:hanging="113"/>
      </w:pPr>
      <w:rPr>
        <w:rFonts w:ascii="Times New Roman" w:hAnsi="Times New Roman" w:cs="Times New Roman" w:hint="default"/>
        <w:color w:val="auto"/>
        <w:u w:color="FF0000"/>
      </w:rPr>
    </w:lvl>
    <w:lvl w:ilvl="1" w:tplc="AAD678F4" w:tentative="1">
      <w:start w:val="1"/>
      <w:numFmt w:val="bullet"/>
      <w:lvlText w:val="o"/>
      <w:lvlJc w:val="left"/>
      <w:pPr>
        <w:ind w:left="1440" w:hanging="360"/>
      </w:pPr>
      <w:rPr>
        <w:rFonts w:ascii="Courier New" w:hAnsi="Courier New" w:cs="Courier New" w:hint="default"/>
      </w:rPr>
    </w:lvl>
    <w:lvl w:ilvl="2" w:tplc="9EB4E776" w:tentative="1">
      <w:start w:val="1"/>
      <w:numFmt w:val="bullet"/>
      <w:lvlText w:val=""/>
      <w:lvlJc w:val="left"/>
      <w:pPr>
        <w:ind w:left="2160" w:hanging="360"/>
      </w:pPr>
      <w:rPr>
        <w:rFonts w:ascii="Wingdings" w:hAnsi="Wingdings" w:hint="default"/>
      </w:rPr>
    </w:lvl>
    <w:lvl w:ilvl="3" w:tplc="501A4572" w:tentative="1">
      <w:start w:val="1"/>
      <w:numFmt w:val="bullet"/>
      <w:lvlText w:val=""/>
      <w:lvlJc w:val="left"/>
      <w:pPr>
        <w:ind w:left="2880" w:hanging="360"/>
      </w:pPr>
      <w:rPr>
        <w:rFonts w:ascii="Symbol" w:hAnsi="Symbol" w:hint="default"/>
      </w:rPr>
    </w:lvl>
    <w:lvl w:ilvl="4" w:tplc="77D47552" w:tentative="1">
      <w:start w:val="1"/>
      <w:numFmt w:val="bullet"/>
      <w:lvlText w:val="o"/>
      <w:lvlJc w:val="left"/>
      <w:pPr>
        <w:ind w:left="3600" w:hanging="360"/>
      </w:pPr>
      <w:rPr>
        <w:rFonts w:ascii="Courier New" w:hAnsi="Courier New" w:cs="Courier New" w:hint="default"/>
      </w:rPr>
    </w:lvl>
    <w:lvl w:ilvl="5" w:tplc="5FBE52E2" w:tentative="1">
      <w:start w:val="1"/>
      <w:numFmt w:val="bullet"/>
      <w:lvlText w:val=""/>
      <w:lvlJc w:val="left"/>
      <w:pPr>
        <w:ind w:left="4320" w:hanging="360"/>
      </w:pPr>
      <w:rPr>
        <w:rFonts w:ascii="Wingdings" w:hAnsi="Wingdings" w:hint="default"/>
      </w:rPr>
    </w:lvl>
    <w:lvl w:ilvl="6" w:tplc="00180884" w:tentative="1">
      <w:start w:val="1"/>
      <w:numFmt w:val="bullet"/>
      <w:lvlText w:val=""/>
      <w:lvlJc w:val="left"/>
      <w:pPr>
        <w:ind w:left="5040" w:hanging="360"/>
      </w:pPr>
      <w:rPr>
        <w:rFonts w:ascii="Symbol" w:hAnsi="Symbol" w:hint="default"/>
      </w:rPr>
    </w:lvl>
    <w:lvl w:ilvl="7" w:tplc="11F438C6" w:tentative="1">
      <w:start w:val="1"/>
      <w:numFmt w:val="bullet"/>
      <w:lvlText w:val="o"/>
      <w:lvlJc w:val="left"/>
      <w:pPr>
        <w:ind w:left="5760" w:hanging="360"/>
      </w:pPr>
      <w:rPr>
        <w:rFonts w:ascii="Courier New" w:hAnsi="Courier New" w:cs="Courier New" w:hint="default"/>
      </w:rPr>
    </w:lvl>
    <w:lvl w:ilvl="8" w:tplc="8FFE9982" w:tentative="1">
      <w:start w:val="1"/>
      <w:numFmt w:val="bullet"/>
      <w:lvlText w:val=""/>
      <w:lvlJc w:val="left"/>
      <w:pPr>
        <w:ind w:left="6480" w:hanging="360"/>
      </w:pPr>
      <w:rPr>
        <w:rFonts w:ascii="Wingdings" w:hAnsi="Wingdings" w:hint="default"/>
      </w:rPr>
    </w:lvl>
  </w:abstractNum>
  <w:abstractNum w:abstractNumId="6" w15:restartNumberingAfterBreak="0">
    <w:nsid w:val="4BFA6D72"/>
    <w:multiLevelType w:val="hybridMultilevel"/>
    <w:tmpl w:val="499E8418"/>
    <w:lvl w:ilvl="0" w:tplc="AFACD938">
      <w:start w:val="1"/>
      <w:numFmt w:val="decimal"/>
      <w:lvlText w:val="%1)"/>
      <w:lvlJc w:val="left"/>
      <w:pPr>
        <w:ind w:left="360" w:hanging="360"/>
      </w:pPr>
    </w:lvl>
    <w:lvl w:ilvl="1" w:tplc="EAF45504">
      <w:start w:val="1"/>
      <w:numFmt w:val="lowerLetter"/>
      <w:lvlText w:val="%2)"/>
      <w:lvlJc w:val="left"/>
      <w:pPr>
        <w:ind w:left="1080" w:hanging="360"/>
      </w:pPr>
      <w:rPr>
        <w:rFonts w:hint="default"/>
      </w:rPr>
    </w:lvl>
    <w:lvl w:ilvl="2" w:tplc="160A06EA" w:tentative="1">
      <w:start w:val="1"/>
      <w:numFmt w:val="lowerRoman"/>
      <w:lvlText w:val="%3."/>
      <w:lvlJc w:val="right"/>
      <w:pPr>
        <w:ind w:left="1800" w:hanging="180"/>
      </w:pPr>
    </w:lvl>
    <w:lvl w:ilvl="3" w:tplc="A0428E14" w:tentative="1">
      <w:start w:val="1"/>
      <w:numFmt w:val="decimal"/>
      <w:lvlText w:val="%4."/>
      <w:lvlJc w:val="left"/>
      <w:pPr>
        <w:ind w:left="2520" w:hanging="360"/>
      </w:pPr>
    </w:lvl>
    <w:lvl w:ilvl="4" w:tplc="2F2E47F6" w:tentative="1">
      <w:start w:val="1"/>
      <w:numFmt w:val="lowerLetter"/>
      <w:lvlText w:val="%5."/>
      <w:lvlJc w:val="left"/>
      <w:pPr>
        <w:ind w:left="3240" w:hanging="360"/>
      </w:pPr>
    </w:lvl>
    <w:lvl w:ilvl="5" w:tplc="14D2FABC" w:tentative="1">
      <w:start w:val="1"/>
      <w:numFmt w:val="lowerRoman"/>
      <w:lvlText w:val="%6."/>
      <w:lvlJc w:val="right"/>
      <w:pPr>
        <w:ind w:left="3960" w:hanging="180"/>
      </w:pPr>
    </w:lvl>
    <w:lvl w:ilvl="6" w:tplc="A1C46BA4" w:tentative="1">
      <w:start w:val="1"/>
      <w:numFmt w:val="decimal"/>
      <w:lvlText w:val="%7."/>
      <w:lvlJc w:val="left"/>
      <w:pPr>
        <w:ind w:left="4680" w:hanging="360"/>
      </w:pPr>
    </w:lvl>
    <w:lvl w:ilvl="7" w:tplc="ED5696FC" w:tentative="1">
      <w:start w:val="1"/>
      <w:numFmt w:val="lowerLetter"/>
      <w:lvlText w:val="%8."/>
      <w:lvlJc w:val="left"/>
      <w:pPr>
        <w:ind w:left="5400" w:hanging="360"/>
      </w:pPr>
    </w:lvl>
    <w:lvl w:ilvl="8" w:tplc="BEC2C104" w:tentative="1">
      <w:start w:val="1"/>
      <w:numFmt w:val="lowerRoman"/>
      <w:lvlText w:val="%9."/>
      <w:lvlJc w:val="right"/>
      <w:pPr>
        <w:ind w:left="6120" w:hanging="180"/>
      </w:pPr>
    </w:lvl>
  </w:abstractNum>
  <w:abstractNum w:abstractNumId="7" w15:restartNumberingAfterBreak="0">
    <w:nsid w:val="4C1750D7"/>
    <w:multiLevelType w:val="hybridMultilevel"/>
    <w:tmpl w:val="FC90B3FA"/>
    <w:lvl w:ilvl="0" w:tplc="FD7C3452">
      <w:start w:val="1"/>
      <w:numFmt w:val="lowerLetter"/>
      <w:lvlText w:val="%1)"/>
      <w:lvlJc w:val="left"/>
      <w:pPr>
        <w:ind w:left="896" w:hanging="360"/>
      </w:pPr>
    </w:lvl>
    <w:lvl w:ilvl="1" w:tplc="AA1CA558">
      <w:start w:val="1"/>
      <w:numFmt w:val="lowerLetter"/>
      <w:lvlText w:val="%2)"/>
      <w:lvlJc w:val="left"/>
      <w:pPr>
        <w:ind w:left="786" w:hanging="360"/>
      </w:pPr>
    </w:lvl>
    <w:lvl w:ilvl="2" w:tplc="BE820866" w:tentative="1">
      <w:start w:val="1"/>
      <w:numFmt w:val="lowerRoman"/>
      <w:lvlText w:val="%3."/>
      <w:lvlJc w:val="right"/>
      <w:pPr>
        <w:ind w:left="2336" w:hanging="180"/>
      </w:pPr>
    </w:lvl>
    <w:lvl w:ilvl="3" w:tplc="6FAEE0CA" w:tentative="1">
      <w:start w:val="1"/>
      <w:numFmt w:val="decimal"/>
      <w:lvlText w:val="%4."/>
      <w:lvlJc w:val="left"/>
      <w:pPr>
        <w:ind w:left="3056" w:hanging="360"/>
      </w:pPr>
    </w:lvl>
    <w:lvl w:ilvl="4" w:tplc="3C422FDE" w:tentative="1">
      <w:start w:val="1"/>
      <w:numFmt w:val="lowerLetter"/>
      <w:lvlText w:val="%5."/>
      <w:lvlJc w:val="left"/>
      <w:pPr>
        <w:ind w:left="3776" w:hanging="360"/>
      </w:pPr>
    </w:lvl>
    <w:lvl w:ilvl="5" w:tplc="DE3C3BD4" w:tentative="1">
      <w:start w:val="1"/>
      <w:numFmt w:val="lowerRoman"/>
      <w:lvlText w:val="%6."/>
      <w:lvlJc w:val="right"/>
      <w:pPr>
        <w:ind w:left="4496" w:hanging="180"/>
      </w:pPr>
    </w:lvl>
    <w:lvl w:ilvl="6" w:tplc="8384DD32" w:tentative="1">
      <w:start w:val="1"/>
      <w:numFmt w:val="decimal"/>
      <w:lvlText w:val="%7."/>
      <w:lvlJc w:val="left"/>
      <w:pPr>
        <w:ind w:left="5216" w:hanging="360"/>
      </w:pPr>
    </w:lvl>
    <w:lvl w:ilvl="7" w:tplc="7294F4D6" w:tentative="1">
      <w:start w:val="1"/>
      <w:numFmt w:val="lowerLetter"/>
      <w:lvlText w:val="%8."/>
      <w:lvlJc w:val="left"/>
      <w:pPr>
        <w:ind w:left="5936" w:hanging="360"/>
      </w:pPr>
    </w:lvl>
    <w:lvl w:ilvl="8" w:tplc="6D8E37B2" w:tentative="1">
      <w:start w:val="1"/>
      <w:numFmt w:val="lowerRoman"/>
      <w:lvlText w:val="%9."/>
      <w:lvlJc w:val="right"/>
      <w:pPr>
        <w:ind w:left="6656" w:hanging="180"/>
      </w:pPr>
    </w:lvl>
  </w:abstractNum>
  <w:abstractNum w:abstractNumId="8" w15:restartNumberingAfterBreak="0">
    <w:nsid w:val="4EBF3687"/>
    <w:multiLevelType w:val="hybridMultilevel"/>
    <w:tmpl w:val="C25E2C9C"/>
    <w:lvl w:ilvl="0" w:tplc="4072E7DC">
      <w:start w:val="1"/>
      <w:numFmt w:val="decimal"/>
      <w:lvlText w:val="%1)"/>
      <w:lvlJc w:val="left"/>
      <w:pPr>
        <w:ind w:left="113" w:hanging="113"/>
      </w:pPr>
      <w:rPr>
        <w:rFonts w:hint="default"/>
      </w:rPr>
    </w:lvl>
    <w:lvl w:ilvl="1" w:tplc="9D7AF068">
      <w:start w:val="1"/>
      <w:numFmt w:val="lowerLetter"/>
      <w:lvlText w:val="%2."/>
      <w:lvlJc w:val="left"/>
      <w:pPr>
        <w:ind w:left="1440" w:hanging="360"/>
      </w:pPr>
    </w:lvl>
    <w:lvl w:ilvl="2" w:tplc="639CCF50">
      <w:start w:val="1"/>
      <w:numFmt w:val="lowerRoman"/>
      <w:lvlText w:val="%3."/>
      <w:lvlJc w:val="right"/>
      <w:pPr>
        <w:ind w:left="2160" w:hanging="180"/>
      </w:pPr>
    </w:lvl>
    <w:lvl w:ilvl="3" w:tplc="C414BFB4">
      <w:start w:val="1"/>
      <w:numFmt w:val="decimal"/>
      <w:lvlText w:val="%4."/>
      <w:lvlJc w:val="left"/>
      <w:pPr>
        <w:ind w:left="2880" w:hanging="360"/>
      </w:pPr>
    </w:lvl>
    <w:lvl w:ilvl="4" w:tplc="E754292A">
      <w:start w:val="1"/>
      <w:numFmt w:val="lowerLetter"/>
      <w:lvlText w:val="%5."/>
      <w:lvlJc w:val="left"/>
      <w:pPr>
        <w:ind w:left="3600" w:hanging="360"/>
      </w:pPr>
    </w:lvl>
    <w:lvl w:ilvl="5" w:tplc="A798F74E">
      <w:start w:val="1"/>
      <w:numFmt w:val="lowerRoman"/>
      <w:lvlText w:val="%6."/>
      <w:lvlJc w:val="right"/>
      <w:pPr>
        <w:ind w:left="4320" w:hanging="180"/>
      </w:pPr>
    </w:lvl>
    <w:lvl w:ilvl="6" w:tplc="299EE440">
      <w:start w:val="1"/>
      <w:numFmt w:val="decimal"/>
      <w:lvlText w:val="%7."/>
      <w:lvlJc w:val="left"/>
      <w:pPr>
        <w:ind w:left="5040" w:hanging="360"/>
      </w:pPr>
    </w:lvl>
    <w:lvl w:ilvl="7" w:tplc="E780C676">
      <w:start w:val="1"/>
      <w:numFmt w:val="lowerLetter"/>
      <w:lvlText w:val="%8."/>
      <w:lvlJc w:val="left"/>
      <w:pPr>
        <w:ind w:left="5760" w:hanging="360"/>
      </w:pPr>
    </w:lvl>
    <w:lvl w:ilvl="8" w:tplc="27844928">
      <w:start w:val="1"/>
      <w:numFmt w:val="lowerRoman"/>
      <w:lvlText w:val="%9."/>
      <w:lvlJc w:val="right"/>
      <w:pPr>
        <w:ind w:left="6480" w:hanging="180"/>
      </w:pPr>
    </w:lvl>
  </w:abstractNum>
  <w:abstractNum w:abstractNumId="9" w15:restartNumberingAfterBreak="0">
    <w:nsid w:val="58406B19"/>
    <w:multiLevelType w:val="hybridMultilevel"/>
    <w:tmpl w:val="DE88BE5C"/>
    <w:lvl w:ilvl="0" w:tplc="0CB842A8">
      <w:start w:val="1"/>
      <w:numFmt w:val="decimal"/>
      <w:lvlText w:val="%1)"/>
      <w:lvlJc w:val="left"/>
      <w:pPr>
        <w:ind w:left="720" w:hanging="360"/>
      </w:pPr>
    </w:lvl>
    <w:lvl w:ilvl="1" w:tplc="A6AE0A3E" w:tentative="1">
      <w:start w:val="1"/>
      <w:numFmt w:val="lowerLetter"/>
      <w:lvlText w:val="%2."/>
      <w:lvlJc w:val="left"/>
      <w:pPr>
        <w:ind w:left="1440" w:hanging="360"/>
      </w:pPr>
    </w:lvl>
    <w:lvl w:ilvl="2" w:tplc="53264116" w:tentative="1">
      <w:start w:val="1"/>
      <w:numFmt w:val="lowerRoman"/>
      <w:lvlText w:val="%3."/>
      <w:lvlJc w:val="right"/>
      <w:pPr>
        <w:ind w:left="2160" w:hanging="180"/>
      </w:pPr>
    </w:lvl>
    <w:lvl w:ilvl="3" w:tplc="7B4E0640" w:tentative="1">
      <w:start w:val="1"/>
      <w:numFmt w:val="decimal"/>
      <w:lvlText w:val="%4."/>
      <w:lvlJc w:val="left"/>
      <w:pPr>
        <w:ind w:left="2880" w:hanging="360"/>
      </w:pPr>
    </w:lvl>
    <w:lvl w:ilvl="4" w:tplc="36FCC96E" w:tentative="1">
      <w:start w:val="1"/>
      <w:numFmt w:val="lowerLetter"/>
      <w:lvlText w:val="%5."/>
      <w:lvlJc w:val="left"/>
      <w:pPr>
        <w:ind w:left="3600" w:hanging="360"/>
      </w:pPr>
    </w:lvl>
    <w:lvl w:ilvl="5" w:tplc="1E4CC002" w:tentative="1">
      <w:start w:val="1"/>
      <w:numFmt w:val="lowerRoman"/>
      <w:lvlText w:val="%6."/>
      <w:lvlJc w:val="right"/>
      <w:pPr>
        <w:ind w:left="4320" w:hanging="180"/>
      </w:pPr>
    </w:lvl>
    <w:lvl w:ilvl="6" w:tplc="BEAA1692" w:tentative="1">
      <w:start w:val="1"/>
      <w:numFmt w:val="decimal"/>
      <w:lvlText w:val="%7."/>
      <w:lvlJc w:val="left"/>
      <w:pPr>
        <w:ind w:left="5040" w:hanging="360"/>
      </w:pPr>
    </w:lvl>
    <w:lvl w:ilvl="7" w:tplc="236068A6" w:tentative="1">
      <w:start w:val="1"/>
      <w:numFmt w:val="lowerLetter"/>
      <w:lvlText w:val="%8."/>
      <w:lvlJc w:val="left"/>
      <w:pPr>
        <w:ind w:left="5760" w:hanging="360"/>
      </w:pPr>
    </w:lvl>
    <w:lvl w:ilvl="8" w:tplc="082AAAF8" w:tentative="1">
      <w:start w:val="1"/>
      <w:numFmt w:val="lowerRoman"/>
      <w:lvlText w:val="%9."/>
      <w:lvlJc w:val="right"/>
      <w:pPr>
        <w:ind w:left="6480" w:hanging="180"/>
      </w:pPr>
    </w:lvl>
  </w:abstractNum>
  <w:abstractNum w:abstractNumId="10" w15:restartNumberingAfterBreak="0">
    <w:nsid w:val="5927713B"/>
    <w:multiLevelType w:val="hybridMultilevel"/>
    <w:tmpl w:val="857EB494"/>
    <w:lvl w:ilvl="0" w:tplc="D3DAEE86">
      <w:start w:val="1"/>
      <w:numFmt w:val="decimal"/>
      <w:suff w:val="space"/>
      <w:lvlText w:val="%1)"/>
      <w:lvlJc w:val="left"/>
      <w:pPr>
        <w:ind w:left="113" w:hanging="113"/>
      </w:pPr>
      <w:rPr>
        <w:rFonts w:hint="default"/>
      </w:rPr>
    </w:lvl>
    <w:lvl w:ilvl="1" w:tplc="12EE7D10" w:tentative="1">
      <w:start w:val="1"/>
      <w:numFmt w:val="lowerLetter"/>
      <w:lvlText w:val="%2."/>
      <w:lvlJc w:val="left"/>
      <w:pPr>
        <w:ind w:left="1440" w:hanging="360"/>
      </w:pPr>
    </w:lvl>
    <w:lvl w:ilvl="2" w:tplc="336AF894" w:tentative="1">
      <w:start w:val="1"/>
      <w:numFmt w:val="lowerRoman"/>
      <w:lvlText w:val="%3."/>
      <w:lvlJc w:val="right"/>
      <w:pPr>
        <w:ind w:left="2160" w:hanging="180"/>
      </w:pPr>
    </w:lvl>
    <w:lvl w:ilvl="3" w:tplc="0ABC18AC" w:tentative="1">
      <w:start w:val="1"/>
      <w:numFmt w:val="decimal"/>
      <w:lvlText w:val="%4."/>
      <w:lvlJc w:val="left"/>
      <w:pPr>
        <w:ind w:left="2880" w:hanging="360"/>
      </w:pPr>
    </w:lvl>
    <w:lvl w:ilvl="4" w:tplc="01C2EC12" w:tentative="1">
      <w:start w:val="1"/>
      <w:numFmt w:val="lowerLetter"/>
      <w:lvlText w:val="%5."/>
      <w:lvlJc w:val="left"/>
      <w:pPr>
        <w:ind w:left="3600" w:hanging="360"/>
      </w:pPr>
    </w:lvl>
    <w:lvl w:ilvl="5" w:tplc="06182450" w:tentative="1">
      <w:start w:val="1"/>
      <w:numFmt w:val="lowerRoman"/>
      <w:lvlText w:val="%6."/>
      <w:lvlJc w:val="right"/>
      <w:pPr>
        <w:ind w:left="4320" w:hanging="180"/>
      </w:pPr>
    </w:lvl>
    <w:lvl w:ilvl="6" w:tplc="99EEC988" w:tentative="1">
      <w:start w:val="1"/>
      <w:numFmt w:val="decimal"/>
      <w:lvlText w:val="%7."/>
      <w:lvlJc w:val="left"/>
      <w:pPr>
        <w:ind w:left="5040" w:hanging="360"/>
      </w:pPr>
    </w:lvl>
    <w:lvl w:ilvl="7" w:tplc="0F268DA2" w:tentative="1">
      <w:start w:val="1"/>
      <w:numFmt w:val="lowerLetter"/>
      <w:lvlText w:val="%8."/>
      <w:lvlJc w:val="left"/>
      <w:pPr>
        <w:ind w:left="5760" w:hanging="360"/>
      </w:pPr>
    </w:lvl>
    <w:lvl w:ilvl="8" w:tplc="0018EFFC" w:tentative="1">
      <w:start w:val="1"/>
      <w:numFmt w:val="lowerRoman"/>
      <w:lvlText w:val="%9."/>
      <w:lvlJc w:val="right"/>
      <w:pPr>
        <w:ind w:left="6480" w:hanging="180"/>
      </w:pPr>
    </w:lvl>
  </w:abstractNum>
  <w:abstractNum w:abstractNumId="11" w15:restartNumberingAfterBreak="0">
    <w:nsid w:val="6E297C58"/>
    <w:multiLevelType w:val="hybridMultilevel"/>
    <w:tmpl w:val="5030D9FA"/>
    <w:lvl w:ilvl="0" w:tplc="29D4ECD0">
      <w:start w:val="1"/>
      <w:numFmt w:val="decimal"/>
      <w:lvlText w:val="%1)"/>
      <w:lvlJc w:val="left"/>
      <w:pPr>
        <w:ind w:left="360" w:hanging="360"/>
      </w:pPr>
    </w:lvl>
    <w:lvl w:ilvl="1" w:tplc="89342226" w:tentative="1">
      <w:start w:val="1"/>
      <w:numFmt w:val="lowerLetter"/>
      <w:lvlText w:val="%2."/>
      <w:lvlJc w:val="left"/>
      <w:pPr>
        <w:ind w:left="1080" w:hanging="360"/>
      </w:pPr>
    </w:lvl>
    <w:lvl w:ilvl="2" w:tplc="6F1ACED8" w:tentative="1">
      <w:start w:val="1"/>
      <w:numFmt w:val="lowerRoman"/>
      <w:lvlText w:val="%3."/>
      <w:lvlJc w:val="right"/>
      <w:pPr>
        <w:ind w:left="1800" w:hanging="180"/>
      </w:pPr>
    </w:lvl>
    <w:lvl w:ilvl="3" w:tplc="EC1C8A56" w:tentative="1">
      <w:start w:val="1"/>
      <w:numFmt w:val="decimal"/>
      <w:lvlText w:val="%4."/>
      <w:lvlJc w:val="left"/>
      <w:pPr>
        <w:ind w:left="2520" w:hanging="360"/>
      </w:pPr>
    </w:lvl>
    <w:lvl w:ilvl="4" w:tplc="AB9E3706" w:tentative="1">
      <w:start w:val="1"/>
      <w:numFmt w:val="lowerLetter"/>
      <w:lvlText w:val="%5."/>
      <w:lvlJc w:val="left"/>
      <w:pPr>
        <w:ind w:left="3240" w:hanging="360"/>
      </w:pPr>
    </w:lvl>
    <w:lvl w:ilvl="5" w:tplc="4958243C" w:tentative="1">
      <w:start w:val="1"/>
      <w:numFmt w:val="lowerRoman"/>
      <w:lvlText w:val="%6."/>
      <w:lvlJc w:val="right"/>
      <w:pPr>
        <w:ind w:left="3960" w:hanging="180"/>
      </w:pPr>
    </w:lvl>
    <w:lvl w:ilvl="6" w:tplc="6680A7AA" w:tentative="1">
      <w:start w:val="1"/>
      <w:numFmt w:val="decimal"/>
      <w:lvlText w:val="%7."/>
      <w:lvlJc w:val="left"/>
      <w:pPr>
        <w:ind w:left="4680" w:hanging="360"/>
      </w:pPr>
    </w:lvl>
    <w:lvl w:ilvl="7" w:tplc="9036F05E" w:tentative="1">
      <w:start w:val="1"/>
      <w:numFmt w:val="lowerLetter"/>
      <w:lvlText w:val="%8."/>
      <w:lvlJc w:val="left"/>
      <w:pPr>
        <w:ind w:left="5400" w:hanging="360"/>
      </w:pPr>
    </w:lvl>
    <w:lvl w:ilvl="8" w:tplc="FD3EF24C" w:tentative="1">
      <w:start w:val="1"/>
      <w:numFmt w:val="lowerRoman"/>
      <w:lvlText w:val="%9."/>
      <w:lvlJc w:val="right"/>
      <w:pPr>
        <w:ind w:left="6120" w:hanging="180"/>
      </w:pPr>
    </w:lvl>
  </w:abstractNum>
  <w:abstractNum w:abstractNumId="12" w15:restartNumberingAfterBreak="0">
    <w:nsid w:val="7DB6145B"/>
    <w:multiLevelType w:val="hybridMultilevel"/>
    <w:tmpl w:val="1EECAB3E"/>
    <w:lvl w:ilvl="0" w:tplc="E8FED4BA">
      <w:start w:val="1"/>
      <w:numFmt w:val="bullet"/>
      <w:lvlText w:val="-"/>
      <w:lvlJc w:val="left"/>
      <w:pPr>
        <w:ind w:left="360" w:hanging="360"/>
      </w:pPr>
      <w:rPr>
        <w:rFonts w:ascii="Arial Narrow" w:hAnsi="Arial Narrow" w:hint="default"/>
      </w:rPr>
    </w:lvl>
    <w:lvl w:ilvl="1" w:tplc="8CBA1CD0">
      <w:numFmt w:val="bullet"/>
      <w:lvlText w:val=""/>
      <w:lvlJc w:val="left"/>
      <w:pPr>
        <w:ind w:left="1080" w:hanging="360"/>
      </w:pPr>
      <w:rPr>
        <w:rFonts w:ascii="Symbol" w:eastAsia="Times New Roman" w:hAnsi="Symbol" w:cs="Arial" w:hint="default"/>
      </w:rPr>
    </w:lvl>
    <w:lvl w:ilvl="2" w:tplc="D36A43C2" w:tentative="1">
      <w:start w:val="1"/>
      <w:numFmt w:val="bullet"/>
      <w:lvlText w:val=""/>
      <w:lvlJc w:val="left"/>
      <w:pPr>
        <w:ind w:left="1800" w:hanging="360"/>
      </w:pPr>
      <w:rPr>
        <w:rFonts w:ascii="Wingdings" w:hAnsi="Wingdings" w:hint="default"/>
      </w:rPr>
    </w:lvl>
    <w:lvl w:ilvl="3" w:tplc="D592F000" w:tentative="1">
      <w:start w:val="1"/>
      <w:numFmt w:val="bullet"/>
      <w:lvlText w:val=""/>
      <w:lvlJc w:val="left"/>
      <w:pPr>
        <w:ind w:left="2520" w:hanging="360"/>
      </w:pPr>
      <w:rPr>
        <w:rFonts w:ascii="Symbol" w:hAnsi="Symbol" w:hint="default"/>
      </w:rPr>
    </w:lvl>
    <w:lvl w:ilvl="4" w:tplc="B7A27926" w:tentative="1">
      <w:start w:val="1"/>
      <w:numFmt w:val="bullet"/>
      <w:lvlText w:val="o"/>
      <w:lvlJc w:val="left"/>
      <w:pPr>
        <w:ind w:left="3240" w:hanging="360"/>
      </w:pPr>
      <w:rPr>
        <w:rFonts w:ascii="Courier New" w:hAnsi="Courier New" w:cs="Courier New" w:hint="default"/>
      </w:rPr>
    </w:lvl>
    <w:lvl w:ilvl="5" w:tplc="3A78A18E" w:tentative="1">
      <w:start w:val="1"/>
      <w:numFmt w:val="bullet"/>
      <w:lvlText w:val=""/>
      <w:lvlJc w:val="left"/>
      <w:pPr>
        <w:ind w:left="3960" w:hanging="360"/>
      </w:pPr>
      <w:rPr>
        <w:rFonts w:ascii="Wingdings" w:hAnsi="Wingdings" w:hint="default"/>
      </w:rPr>
    </w:lvl>
    <w:lvl w:ilvl="6" w:tplc="4F920B04" w:tentative="1">
      <w:start w:val="1"/>
      <w:numFmt w:val="bullet"/>
      <w:lvlText w:val=""/>
      <w:lvlJc w:val="left"/>
      <w:pPr>
        <w:ind w:left="4680" w:hanging="360"/>
      </w:pPr>
      <w:rPr>
        <w:rFonts w:ascii="Symbol" w:hAnsi="Symbol" w:hint="default"/>
      </w:rPr>
    </w:lvl>
    <w:lvl w:ilvl="7" w:tplc="D56669C2" w:tentative="1">
      <w:start w:val="1"/>
      <w:numFmt w:val="bullet"/>
      <w:lvlText w:val="o"/>
      <w:lvlJc w:val="left"/>
      <w:pPr>
        <w:ind w:left="5400" w:hanging="360"/>
      </w:pPr>
      <w:rPr>
        <w:rFonts w:ascii="Courier New" w:hAnsi="Courier New" w:cs="Courier New" w:hint="default"/>
      </w:rPr>
    </w:lvl>
    <w:lvl w:ilvl="8" w:tplc="C75E01B0"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11"/>
  </w:num>
  <w:num w:numId="5">
    <w:abstractNumId w:val="3"/>
  </w:num>
  <w:num w:numId="6">
    <w:abstractNumId w:val="12"/>
  </w:num>
  <w:num w:numId="7">
    <w:abstractNumId w:val="9"/>
  </w:num>
  <w:num w:numId="8">
    <w:abstractNumId w:val="2"/>
  </w:num>
  <w:num w:numId="9">
    <w:abstractNumId w:val="4"/>
  </w:num>
  <w:num w:numId="10">
    <w:abstractNumId w:val="8"/>
  </w:num>
  <w:num w:numId="11">
    <w:abstractNumId w:val="5"/>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0"/>
  <w:drawingGridHorizontalSpacing w:val="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1E"/>
    <w:rsid w:val="001C6DE2"/>
    <w:rsid w:val="001E0E83"/>
    <w:rsid w:val="0025063E"/>
    <w:rsid w:val="003B72A7"/>
    <w:rsid w:val="007E4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49C0"/>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pPr>
      <w:tabs>
        <w:tab w:val="center" w:pos="4536"/>
        <w:tab w:val="right" w:pos="9072"/>
      </w:tabs>
    </w:pPr>
  </w:style>
  <w:style w:type="character" w:customStyle="1" w:styleId="StopkaZnak">
    <w:name w:val="Stopka Znak"/>
    <w:basedOn w:val="Domylnaczcionkaakapitu"/>
    <w:link w:val="Stopka"/>
    <w:rPr>
      <w:rFonts w:ascii="Arial" w:hAnsi="Arial" w:cs="Arial"/>
      <w:sz w:val="24"/>
      <w:szCs w:val="24"/>
    </w:rPr>
  </w:style>
  <w:style w:type="paragraph" w:customStyle="1" w:styleId="menfont">
    <w:name w:val="men font"/>
    <w:basedOn w:val="Normalny"/>
  </w:style>
  <w:style w:type="paragraph" w:styleId="Akapitzlist">
    <w:name w:val="List Paragraph"/>
    <w:basedOn w:val="Normalny"/>
    <w:link w:val="AkapitzlistZnak"/>
    <w:uiPriority w:val="34"/>
    <w:qFormat/>
    <w:rsid w:val="0021059C"/>
    <w:pPr>
      <w:ind w:left="720"/>
      <w:contextualSpacing/>
    </w:pPr>
  </w:style>
  <w:style w:type="character" w:customStyle="1" w:styleId="AkapitzlistZnak">
    <w:name w:val="Akapit z listą Znak"/>
    <w:link w:val="Akapitzlist"/>
    <w:uiPriority w:val="34"/>
    <w:rsid w:val="0021059C"/>
    <w:rPr>
      <w:rFonts w:ascii="Arial" w:hAnsi="Arial" w:cs="Arial"/>
      <w:sz w:val="24"/>
      <w:szCs w:val="24"/>
    </w:rPr>
  </w:style>
  <w:style w:type="paragraph" w:customStyle="1" w:styleId="Default">
    <w:name w:val="Default"/>
    <w:rsid w:val="00EF4D5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semiHidden/>
    <w:unhideWhenUsed/>
    <w:rsid w:val="002E679E"/>
    <w:rPr>
      <w:rFonts w:ascii="Segoe UI" w:hAnsi="Segoe UI" w:cs="Segoe UI"/>
      <w:sz w:val="18"/>
      <w:szCs w:val="18"/>
    </w:rPr>
  </w:style>
  <w:style w:type="character" w:customStyle="1" w:styleId="TekstdymkaZnak">
    <w:name w:val="Tekst dymka Znak"/>
    <w:basedOn w:val="Domylnaczcionkaakapitu"/>
    <w:link w:val="Tekstdymka"/>
    <w:semiHidden/>
    <w:rsid w:val="002E679E"/>
    <w:rPr>
      <w:rFonts w:ascii="Segoe UI" w:hAnsi="Segoe UI" w:cs="Segoe UI"/>
      <w:sz w:val="18"/>
      <w:szCs w:val="18"/>
    </w:rPr>
  </w:style>
  <w:style w:type="character" w:styleId="Hipercze">
    <w:name w:val="Hyperlink"/>
    <w:basedOn w:val="Domylnaczcionkaakapitu"/>
    <w:uiPriority w:val="99"/>
    <w:rsid w:val="005013F9"/>
    <w:rPr>
      <w:rFonts w:cs="Times New Roman"/>
      <w:color w:val="0000FF"/>
      <w:u w:val="single"/>
    </w:rPr>
  </w:style>
  <w:style w:type="paragraph" w:customStyle="1" w:styleId="TYTUAKTUprzedmiotregulacjiustawylubrozporzdzenia">
    <w:name w:val="TYTUŁ_AKTU – przedmiot regulacji ustawy lub rozporządzenia"/>
    <w:next w:val="Normalny"/>
    <w:link w:val="TYTUAKTUprzedmiotregulacjiustawylubrozporzdzeniaZnak"/>
    <w:uiPriority w:val="3"/>
    <w:qFormat/>
    <w:rsid w:val="005013F9"/>
    <w:pPr>
      <w:keepNext/>
      <w:suppressAutoHyphens/>
      <w:spacing w:before="120" w:after="360" w:line="360" w:lineRule="auto"/>
      <w:jc w:val="center"/>
    </w:pPr>
    <w:rPr>
      <w:rFonts w:ascii="Times" w:hAnsi="Times" w:cs="Arial"/>
      <w:b/>
      <w:bCs/>
      <w:sz w:val="24"/>
      <w:szCs w:val="24"/>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5013F9"/>
    <w:rPr>
      <w:rFonts w:ascii="Times" w:hAnsi="Times" w:cs="Arial"/>
      <w:b/>
      <w:bCs/>
      <w:sz w:val="24"/>
      <w:szCs w:val="24"/>
    </w:rPr>
  </w:style>
  <w:style w:type="character" w:styleId="Uwydatnienie">
    <w:name w:val="Emphasis"/>
    <w:basedOn w:val="Domylnaczcionkaakapitu"/>
    <w:uiPriority w:val="20"/>
    <w:qFormat/>
    <w:rsid w:val="00C36889"/>
    <w:rPr>
      <w:i/>
      <w:iCs/>
    </w:rPr>
  </w:style>
  <w:style w:type="character" w:styleId="Odwoaniedokomentarza">
    <w:name w:val="annotation reference"/>
    <w:basedOn w:val="Domylnaczcionkaakapitu"/>
    <w:semiHidden/>
    <w:unhideWhenUsed/>
    <w:rsid w:val="006A353B"/>
    <w:rPr>
      <w:sz w:val="16"/>
      <w:szCs w:val="16"/>
    </w:rPr>
  </w:style>
  <w:style w:type="paragraph" w:styleId="Tekstkomentarza">
    <w:name w:val="annotation text"/>
    <w:aliases w:val="Znak"/>
    <w:basedOn w:val="Normalny"/>
    <w:link w:val="TekstkomentarzaZnak"/>
    <w:unhideWhenUsed/>
    <w:rsid w:val="006A353B"/>
    <w:rPr>
      <w:sz w:val="20"/>
      <w:szCs w:val="20"/>
    </w:rPr>
  </w:style>
  <w:style w:type="character" w:customStyle="1" w:styleId="TekstkomentarzaZnak">
    <w:name w:val="Tekst komentarza Znak"/>
    <w:aliases w:val="Znak Znak"/>
    <w:basedOn w:val="Domylnaczcionkaakapitu"/>
    <w:link w:val="Tekstkomentarza"/>
    <w:rsid w:val="006A353B"/>
    <w:rPr>
      <w:rFonts w:ascii="Arial" w:hAnsi="Arial" w:cs="Arial"/>
    </w:rPr>
  </w:style>
  <w:style w:type="paragraph" w:styleId="Tematkomentarza">
    <w:name w:val="annotation subject"/>
    <w:basedOn w:val="Tekstkomentarza"/>
    <w:next w:val="Tekstkomentarza"/>
    <w:link w:val="TematkomentarzaZnak"/>
    <w:semiHidden/>
    <w:unhideWhenUsed/>
    <w:rsid w:val="006A353B"/>
    <w:rPr>
      <w:b/>
      <w:bCs/>
    </w:rPr>
  </w:style>
  <w:style w:type="character" w:customStyle="1" w:styleId="TematkomentarzaZnak">
    <w:name w:val="Temat komentarza Znak"/>
    <w:basedOn w:val="TekstkomentarzaZnak"/>
    <w:link w:val="Tematkomentarza"/>
    <w:semiHidden/>
    <w:rsid w:val="006A353B"/>
    <w:rPr>
      <w:rFonts w:ascii="Arial" w:hAnsi="Arial" w:cs="Arial"/>
      <w:b/>
      <w:bCs/>
    </w:rPr>
  </w:style>
  <w:style w:type="paragraph" w:styleId="Tekstprzypisudolnego">
    <w:name w:val="footnote text"/>
    <w:basedOn w:val="Normalny"/>
    <w:link w:val="TekstprzypisudolnegoZnak"/>
    <w:unhideWhenUsed/>
    <w:rsid w:val="00D61DC6"/>
    <w:rPr>
      <w:sz w:val="20"/>
      <w:szCs w:val="20"/>
    </w:rPr>
  </w:style>
  <w:style w:type="character" w:customStyle="1" w:styleId="TekstprzypisudolnegoZnak">
    <w:name w:val="Tekst przypisu dolnego Znak"/>
    <w:basedOn w:val="Domylnaczcionkaakapitu"/>
    <w:link w:val="Tekstprzypisudolnego"/>
    <w:rsid w:val="00D61DC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A722-DEE6-43C8-B514-AD8171A6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2547</Words>
  <Characters>15285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2020-09-14T11:11:00Z</dcterms:created>
  <dcterms:modified xsi:type="dcterms:W3CDTF">2020-09-14T11:11:00Z</dcterms:modified>
</cp:coreProperties>
</file>