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F0A8" w14:textId="77777777" w:rsidR="00973CC5" w:rsidRPr="002740C0" w:rsidRDefault="00973CC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680245D" w14:textId="77777777" w:rsidR="00973CC5" w:rsidRPr="00D666FB" w:rsidRDefault="00973CC5" w:rsidP="002A4C36">
      <w:pPr>
        <w:pStyle w:val="Tytu"/>
        <w:spacing w:after="0"/>
      </w:pPr>
      <w:r w:rsidRPr="00D666FB">
        <w:t>WOJEWODY POMORSKIEGO</w:t>
      </w:r>
    </w:p>
    <w:p w14:paraId="6CFFDAA0" w14:textId="77777777" w:rsidR="00973CC5" w:rsidRPr="002740C0" w:rsidRDefault="00973CC5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28 lutego 2024</w:t>
      </w:r>
      <w:bookmarkEnd w:id="0"/>
      <w:r w:rsidRPr="002740C0">
        <w:rPr>
          <w:rFonts w:cs="Arial"/>
          <w:szCs w:val="24"/>
        </w:rPr>
        <w:t xml:space="preserve"> r.</w:t>
      </w:r>
    </w:p>
    <w:p w14:paraId="2E7319F9" w14:textId="77777777" w:rsidR="00973CC5" w:rsidRPr="006A3E0D" w:rsidRDefault="00973CC5" w:rsidP="006A3E0D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5249D1">
        <w:rPr>
          <w:rFonts w:cs="Arial"/>
          <w:szCs w:val="28"/>
        </w:rPr>
        <w:t>zgody n</w:t>
      </w:r>
      <w:r>
        <w:rPr>
          <w:rFonts w:cs="Arial"/>
          <w:szCs w:val="28"/>
        </w:rPr>
        <w:t xml:space="preserve">a odroczenie terminu zapłaty oraz rozłożenie </w:t>
      </w:r>
      <w:r>
        <w:rPr>
          <w:rFonts w:cs="Arial"/>
          <w:szCs w:val="28"/>
        </w:rPr>
        <w:br/>
        <w:t>na raty zaległych</w:t>
      </w:r>
      <w:r w:rsidRPr="0003284D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czynszów dzierżawnych</w:t>
      </w:r>
      <w:r w:rsidRPr="0003284D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należnych </w:t>
      </w:r>
      <w:r>
        <w:rPr>
          <w:rFonts w:cs="Arial"/>
          <w:szCs w:val="28"/>
        </w:rPr>
        <w:br/>
        <w:t>Skarbowi</w:t>
      </w:r>
      <w:r w:rsidRPr="0003284D">
        <w:rPr>
          <w:rFonts w:cs="Arial"/>
          <w:szCs w:val="28"/>
        </w:rPr>
        <w:t xml:space="preserve"> Państwa</w:t>
      </w:r>
    </w:p>
    <w:p w14:paraId="10B82406" w14:textId="77777777" w:rsidR="00973CC5" w:rsidRPr="005249D1" w:rsidRDefault="00973CC5" w:rsidP="002E3426">
      <w:pPr>
        <w:spacing w:after="360"/>
        <w:rPr>
          <w:rFonts w:cs="Arial"/>
          <w:szCs w:val="24"/>
        </w:rPr>
      </w:pPr>
      <w:r w:rsidRPr="005249D1">
        <w:rPr>
          <w:rFonts w:cs="Arial"/>
          <w:szCs w:val="24"/>
        </w:rPr>
        <w:t xml:space="preserve">Na podstawie art. 11 ust. 2 w związku z art. 12 a ust. 1 oraz ust. 2 ustawy </w:t>
      </w:r>
      <w:r w:rsidRPr="005249D1">
        <w:rPr>
          <w:rFonts w:cs="Arial"/>
          <w:szCs w:val="24"/>
        </w:rPr>
        <w:br/>
        <w:t>z dnia 21 sierpnia 1997 r. o gospodarce nieru</w:t>
      </w:r>
      <w:r>
        <w:rPr>
          <w:rFonts w:cs="Arial"/>
          <w:szCs w:val="24"/>
        </w:rPr>
        <w:t>chomościami (t. j. Dz. U. z 2023 r. poz. 344 z późn. zm.</w:t>
      </w:r>
      <w:r w:rsidRPr="005249D1">
        <w:rPr>
          <w:rFonts w:cs="Arial"/>
          <w:szCs w:val="24"/>
        </w:rPr>
        <w:t>) zarządza się, co następuje.</w:t>
      </w:r>
    </w:p>
    <w:p w14:paraId="034AC75C" w14:textId="77777777" w:rsidR="00973CC5" w:rsidRPr="005249D1" w:rsidRDefault="00973CC5" w:rsidP="00D50214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1.</w:t>
      </w:r>
      <w:r w:rsidRPr="005249D1">
        <w:rPr>
          <w:rFonts w:cs="Arial"/>
          <w:szCs w:val="24"/>
        </w:rPr>
        <w:tab/>
        <w:t>Wyraża s</w:t>
      </w:r>
      <w:r>
        <w:rPr>
          <w:rFonts w:cs="Arial"/>
          <w:szCs w:val="24"/>
        </w:rPr>
        <w:t>ię zgodę Staroście Kwidzyńskiemu</w:t>
      </w:r>
      <w:r w:rsidRPr="005249D1">
        <w:rPr>
          <w:rFonts w:cs="Arial"/>
          <w:szCs w:val="24"/>
        </w:rPr>
        <w:t xml:space="preserve">, wykonującemu zadanie </w:t>
      </w:r>
      <w:r>
        <w:rPr>
          <w:rFonts w:cs="Arial"/>
          <w:szCs w:val="24"/>
        </w:rPr>
        <w:br/>
      </w:r>
      <w:r w:rsidRPr="005249D1">
        <w:rPr>
          <w:rFonts w:cs="Arial"/>
          <w:szCs w:val="24"/>
        </w:rPr>
        <w:t xml:space="preserve">z zakresu administracji rządowej, reprezentującego Skarb Państwa w sprawach gospodarowania nieruchomościami, na </w:t>
      </w:r>
      <w:r w:rsidRPr="00D50214">
        <w:rPr>
          <w:rFonts w:cs="Arial"/>
          <w:szCs w:val="24"/>
        </w:rPr>
        <w:t>odroczenie t</w:t>
      </w:r>
      <w:r>
        <w:rPr>
          <w:rFonts w:cs="Arial"/>
          <w:szCs w:val="24"/>
        </w:rPr>
        <w:t xml:space="preserve">erminu zapłaty do marca </w:t>
      </w:r>
      <w:r>
        <w:rPr>
          <w:rFonts w:cs="Arial"/>
          <w:szCs w:val="24"/>
        </w:rPr>
        <w:br/>
        <w:t xml:space="preserve">2024 roku oraz rozłożenie </w:t>
      </w:r>
      <w:r w:rsidRPr="00D50214">
        <w:rPr>
          <w:rFonts w:cs="Arial"/>
          <w:szCs w:val="24"/>
        </w:rPr>
        <w:t xml:space="preserve">na </w:t>
      </w:r>
      <w:r>
        <w:rPr>
          <w:rFonts w:cs="Arial"/>
          <w:szCs w:val="24"/>
        </w:rPr>
        <w:t>5 miesięcznych rat</w:t>
      </w:r>
      <w:r w:rsidRPr="00D50214">
        <w:rPr>
          <w:rFonts w:cs="Arial"/>
          <w:szCs w:val="24"/>
        </w:rPr>
        <w:t xml:space="preserve"> zaległych</w:t>
      </w:r>
      <w:r>
        <w:rPr>
          <w:rFonts w:cs="Arial"/>
          <w:szCs w:val="24"/>
        </w:rPr>
        <w:t xml:space="preserve"> czynszów dzierżawnych </w:t>
      </w:r>
      <w:r>
        <w:rPr>
          <w:rFonts w:cs="Arial"/>
          <w:szCs w:val="24"/>
        </w:rPr>
        <w:br/>
        <w:t>za użytkowanie</w:t>
      </w:r>
      <w:r w:rsidRPr="00D50214">
        <w:t xml:space="preserve"> </w:t>
      </w:r>
      <w:r>
        <w:t xml:space="preserve">nieruchomości położonych w Kwidzynie: </w:t>
      </w:r>
      <w:r>
        <w:rPr>
          <w:rFonts w:cs="Arial"/>
          <w:szCs w:val="24"/>
        </w:rPr>
        <w:t>dz. nr 23, obręb</w:t>
      </w:r>
      <w:r w:rsidRPr="00D50214">
        <w:rPr>
          <w:rFonts w:cs="Arial"/>
          <w:szCs w:val="24"/>
        </w:rPr>
        <w:t xml:space="preserve"> 0016</w:t>
      </w:r>
      <w:r>
        <w:rPr>
          <w:rFonts w:cs="Arial"/>
          <w:szCs w:val="24"/>
        </w:rPr>
        <w:t xml:space="preserve"> oraz </w:t>
      </w:r>
      <w:r>
        <w:rPr>
          <w:rFonts w:cs="Arial"/>
          <w:szCs w:val="24"/>
        </w:rPr>
        <w:br/>
        <w:t xml:space="preserve">dz. nr 25, obręb 0017 należnych Skarbowi Państwa od </w:t>
      </w:r>
      <w:r w:rsidRPr="00D50214">
        <w:rPr>
          <w:rFonts w:cs="Arial"/>
          <w:szCs w:val="24"/>
        </w:rPr>
        <w:t xml:space="preserve">Corpex </w:t>
      </w:r>
      <w:r>
        <w:rPr>
          <w:rFonts w:cs="Arial"/>
          <w:szCs w:val="24"/>
        </w:rPr>
        <w:br/>
        <w:t>sp. z o. o. z siedzibą przy ul. Lotniczej</w:t>
      </w:r>
      <w:r w:rsidRPr="00D50214">
        <w:rPr>
          <w:rFonts w:cs="Arial"/>
          <w:szCs w:val="24"/>
        </w:rPr>
        <w:t xml:space="preserve"> 5 </w:t>
      </w:r>
      <w:r>
        <w:rPr>
          <w:rFonts w:cs="Arial"/>
          <w:szCs w:val="24"/>
        </w:rPr>
        <w:t>w</w:t>
      </w:r>
      <w:r w:rsidRPr="00D50214">
        <w:rPr>
          <w:rFonts w:cs="Arial"/>
          <w:szCs w:val="24"/>
        </w:rPr>
        <w:t xml:space="preserve"> Kwidzyn</w:t>
      </w:r>
      <w:r>
        <w:rPr>
          <w:rFonts w:cs="Arial"/>
          <w:szCs w:val="24"/>
        </w:rPr>
        <w:t>ie</w:t>
      </w:r>
      <w:r w:rsidRPr="00D50214">
        <w:rPr>
          <w:rFonts w:cs="Arial"/>
          <w:szCs w:val="24"/>
        </w:rPr>
        <w:t xml:space="preserve">, Regon 00279593700000, </w:t>
      </w:r>
      <w:r>
        <w:rPr>
          <w:rFonts w:cs="Arial"/>
          <w:szCs w:val="24"/>
        </w:rPr>
        <w:br/>
      </w:r>
      <w:r w:rsidRPr="00D50214">
        <w:rPr>
          <w:rFonts w:cs="Arial"/>
          <w:szCs w:val="24"/>
        </w:rPr>
        <w:t>NIP</w:t>
      </w:r>
      <w:r>
        <w:rPr>
          <w:rFonts w:cs="Arial"/>
          <w:szCs w:val="24"/>
        </w:rPr>
        <w:t>:</w:t>
      </w:r>
      <w:r w:rsidRPr="00D50214">
        <w:rPr>
          <w:rFonts w:cs="Arial"/>
          <w:szCs w:val="24"/>
        </w:rPr>
        <w:t xml:space="preserve"> 5811003288, nr KRS</w:t>
      </w:r>
      <w:r>
        <w:rPr>
          <w:rFonts w:cs="Arial"/>
          <w:szCs w:val="24"/>
        </w:rPr>
        <w:t>:</w:t>
      </w:r>
      <w:r w:rsidRPr="00D50214">
        <w:rPr>
          <w:rFonts w:cs="Arial"/>
          <w:szCs w:val="24"/>
        </w:rPr>
        <w:t xml:space="preserve"> 0000224464</w:t>
      </w:r>
      <w:r>
        <w:rPr>
          <w:rFonts w:cs="Arial"/>
          <w:szCs w:val="24"/>
        </w:rPr>
        <w:t>.</w:t>
      </w:r>
    </w:p>
    <w:p w14:paraId="66CECB58" w14:textId="7969C7FE" w:rsidR="00973CC5" w:rsidRPr="005249D1" w:rsidRDefault="00973CC5" w:rsidP="002E3426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2</w:t>
      </w:r>
      <w:r w:rsidR="00CC78C0">
        <w:rPr>
          <w:rFonts w:cs="Arial"/>
          <w:szCs w:val="24"/>
        </w:rPr>
        <w:t>.</w:t>
      </w:r>
      <w:r w:rsidRPr="005249D1">
        <w:rPr>
          <w:rFonts w:cs="Arial"/>
          <w:szCs w:val="24"/>
        </w:rPr>
        <w:tab/>
        <w:t xml:space="preserve">Zgoda, o której mowa w § 1, dotyczy </w:t>
      </w:r>
      <w:r>
        <w:rPr>
          <w:rFonts w:cs="Arial"/>
          <w:szCs w:val="24"/>
        </w:rPr>
        <w:t>wniosku z dnia 8 lutego 2024</w:t>
      </w:r>
      <w:r w:rsidRPr="005249D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>roku, znak:</w:t>
      </w:r>
      <w:r w:rsidRPr="00D50214">
        <w:t xml:space="preserve"> </w:t>
      </w:r>
      <w:r w:rsidRPr="00D50214">
        <w:rPr>
          <w:rFonts w:cs="Arial"/>
          <w:szCs w:val="24"/>
        </w:rPr>
        <w:t>WG-III.680.119.2023.DJ</w:t>
      </w:r>
      <w:r>
        <w:rPr>
          <w:rFonts w:cs="Arial"/>
          <w:szCs w:val="24"/>
        </w:rPr>
        <w:t>, obejmującego należność główną</w:t>
      </w:r>
      <w:r w:rsidRPr="005249D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 wysokości </w:t>
      </w:r>
      <w:r>
        <w:rPr>
          <w:rFonts w:cs="Arial"/>
          <w:szCs w:val="24"/>
        </w:rPr>
        <w:br/>
      </w:r>
      <w:r w:rsidRPr="007E0D01">
        <w:rPr>
          <w:rFonts w:cs="Arial"/>
          <w:szCs w:val="24"/>
        </w:rPr>
        <w:t>13 510,04</w:t>
      </w:r>
      <w:r>
        <w:rPr>
          <w:rFonts w:cs="Arial"/>
          <w:szCs w:val="24"/>
        </w:rPr>
        <w:t xml:space="preserve"> zł </w:t>
      </w:r>
      <w:r w:rsidRPr="005249D1">
        <w:rPr>
          <w:rFonts w:cs="Arial"/>
          <w:szCs w:val="24"/>
        </w:rPr>
        <w:t>wraz z odsetkami należnymi na dzień</w:t>
      </w:r>
      <w:r>
        <w:rPr>
          <w:rFonts w:cs="Arial"/>
          <w:szCs w:val="24"/>
        </w:rPr>
        <w:t xml:space="preserve"> zawarcia porozumienia.</w:t>
      </w:r>
    </w:p>
    <w:p w14:paraId="0DA7F7C9" w14:textId="6A2A5F98" w:rsidR="00CC78C0" w:rsidRPr="005249D1" w:rsidRDefault="00CC78C0" w:rsidP="00CC78C0">
      <w:pPr>
        <w:tabs>
          <w:tab w:val="left" w:pos="1134"/>
        </w:tabs>
        <w:autoSpaceDE w:val="0"/>
        <w:autoSpaceDN w:val="0"/>
        <w:adjustRightInd w:val="0"/>
        <w:spacing w:after="720" w:line="240" w:lineRule="auto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3</w:t>
      </w:r>
      <w:r>
        <w:rPr>
          <w:rFonts w:cs="Arial"/>
          <w:szCs w:val="24"/>
        </w:rPr>
        <w:t>.</w:t>
      </w:r>
      <w:r w:rsidRPr="005249D1">
        <w:rPr>
          <w:rFonts w:cs="Arial"/>
          <w:szCs w:val="24"/>
        </w:rPr>
        <w:tab/>
        <w:t>Zarządzenie wchodzi w życie z dniem podpisania.</w:t>
      </w:r>
    </w:p>
    <w:p w14:paraId="7FD990A4" w14:textId="77777777" w:rsidR="00CC78C0" w:rsidRDefault="00CC78C0" w:rsidP="00CC78C0">
      <w:pPr>
        <w:ind w:left="3545"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588ECD60" w14:textId="77777777" w:rsidR="00CC78C0" w:rsidRDefault="00CC78C0" w:rsidP="00CC78C0">
      <w:pPr>
        <w:ind w:left="3545"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p w14:paraId="545C50D7" w14:textId="77777777" w:rsidR="00CC78C0" w:rsidRDefault="00CC78C0" w:rsidP="002E3426">
      <w:pPr>
        <w:spacing w:after="720"/>
        <w:rPr>
          <w:rFonts w:cs="Arial"/>
          <w:szCs w:val="24"/>
        </w:rPr>
      </w:pPr>
    </w:p>
    <w:p w14:paraId="4036605A" w14:textId="77777777" w:rsidR="00CC78C0" w:rsidRDefault="00CC78C0" w:rsidP="002E3426">
      <w:pPr>
        <w:spacing w:after="720"/>
        <w:rPr>
          <w:rFonts w:cs="Arial"/>
          <w:szCs w:val="24"/>
        </w:rPr>
      </w:pPr>
    </w:p>
    <w:p w14:paraId="5446E996" w14:textId="77777777" w:rsidR="00CC78C0" w:rsidRDefault="00CC78C0" w:rsidP="002E3426">
      <w:pPr>
        <w:spacing w:after="720"/>
        <w:rPr>
          <w:rFonts w:cs="Arial"/>
          <w:szCs w:val="24"/>
        </w:rPr>
      </w:pPr>
    </w:p>
    <w:p w14:paraId="1204E476" w14:textId="77777777" w:rsidR="00CC78C0" w:rsidRDefault="00CC78C0" w:rsidP="002E3426">
      <w:pPr>
        <w:spacing w:after="720"/>
        <w:rPr>
          <w:rFonts w:ascii="Times New Roman" w:hAnsi="Times New Roman"/>
          <w:szCs w:val="24"/>
        </w:rPr>
      </w:pPr>
    </w:p>
    <w:sectPr w:rsidR="00CC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C5"/>
    <w:rsid w:val="00973CC5"/>
    <w:rsid w:val="00C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0C58"/>
  <w15:docId w15:val="{CE24E2F6-4FE0-4241-AB8A-4792F1E5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28 lutego 2024 r.</dc:title>
  <dc:creator>Maria Leszczyńska</dc:creator>
  <cp:keywords>zarządzenie</cp:keywords>
  <cp:lastModifiedBy>Dominik Wójcik</cp:lastModifiedBy>
  <cp:revision>3</cp:revision>
  <cp:lastPrinted>2017-01-05T08:10:00Z</cp:lastPrinted>
  <dcterms:created xsi:type="dcterms:W3CDTF">2024-02-29T07:43:00Z</dcterms:created>
  <dcterms:modified xsi:type="dcterms:W3CDTF">2024-02-29T07:47:00Z</dcterms:modified>
</cp:coreProperties>
</file>