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79" w:rsidRPr="001A1C06" w:rsidRDefault="00D26F79" w:rsidP="00D26F7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color w:val="383838"/>
        </w:rPr>
      </w:pPr>
      <w:r w:rsidRPr="001A1C06">
        <w:rPr>
          <w:rFonts w:ascii="Calibri" w:hAnsi="Calibri" w:cs="Calibri"/>
          <w:b/>
          <w:bCs/>
          <w:color w:val="383838"/>
        </w:rPr>
        <w:t>Regulamin realizacji XVI edycji</w:t>
      </w:r>
      <w:r w:rsidRPr="001A1C06">
        <w:rPr>
          <w:rFonts w:ascii="Calibri" w:hAnsi="Calibri" w:cs="Calibri"/>
          <w:b/>
          <w:bCs/>
          <w:color w:val="383838"/>
        </w:rPr>
        <w:br/>
        <w:t>Ogólnopolskiego Programu Edukacyjnego „Trzymaj Formę!”</w:t>
      </w:r>
      <w:r w:rsidRPr="001A1C06">
        <w:rPr>
          <w:rFonts w:ascii="Calibri" w:hAnsi="Calibri" w:cs="Calibri"/>
          <w:b/>
          <w:bCs/>
          <w:color w:val="383838"/>
        </w:rPr>
        <w:br/>
      </w:r>
      <w:r w:rsidRPr="001A1C06">
        <w:rPr>
          <w:rFonts w:ascii="Calibri" w:hAnsi="Calibri" w:cs="Calibri"/>
          <w:color w:val="383838"/>
        </w:rPr>
        <w:t>w roku szkolnym 2022/2023</w:t>
      </w:r>
    </w:p>
    <w:p w:rsidR="00D26F79" w:rsidRPr="001A1C06" w:rsidRDefault="00D26F79" w:rsidP="00D26F7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color w:val="383838"/>
        </w:rPr>
      </w:pPr>
      <w:r w:rsidRPr="001A1C06">
        <w:rPr>
          <w:rFonts w:ascii="Calibri" w:hAnsi="Calibri" w:cs="Calibri"/>
          <w:b/>
          <w:bCs/>
          <w:color w:val="383838"/>
        </w:rPr>
        <w:t>Organizatorzy Programu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§ 1.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Organizatorami Ogólnopolskiego Programu Edukacyjnego „Trzymaj Formę!” – zwanego dalej: „Programem”  - są</w:t>
      </w: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 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Główny Inspektorat Sanitarny z siedzibą w Warszawie, adres ul. Targowa 65, 03-729 Warszawa oraz Polska Federacja Producentów Żywności Związek Pracodawców z siedzibą w Warszawie, adres ul. Cybernetyki 19B, 02-677 Warszawa. Współrealizatorami Programu są: Fundacja Żywność, Aktywność Fizyczna i Zdrowie oraz Państwowe Wojewódzkie Stacje Sanitarno-Epidemiologiczne z terenu całej Polski.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Cele Programu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§ 2.</w:t>
      </w:r>
    </w:p>
    <w:p w:rsidR="001A1C06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1.    </w:t>
      </w: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Głównym celem Programu jest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 edukacja w zakresie trwałego kształtowania prozdrowotnych nawyków wśród młodzieży szkolnej i ich rodzin poprzez promocję zasad aktywnego stylu życia i zbilansowanej diety, w oparciu o odpowiedzialność indywidualną i wolny wybór jednostki.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rPr>
          <w:rFonts w:asciiTheme="minorHAnsi" w:hAnsiTheme="minorHAnsi" w:cstheme="minorHAnsi"/>
          <w:b/>
          <w:bCs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  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2</w:t>
      </w: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.    Cele szczegółowe:</w:t>
      </w:r>
    </w:p>
    <w:p w:rsidR="00D26F79" w:rsidRPr="003150B4" w:rsidRDefault="001A1C06" w:rsidP="001A1C06">
      <w:pPr>
        <w:pStyle w:val="NormalnyWeb"/>
        <w:shd w:val="clear" w:color="auto" w:fill="FFFFFF"/>
        <w:spacing w:before="0" w:beforeAutospacing="0" w:after="150" w:afterAutospacing="0"/>
        <w:ind w:left="567" w:hanging="567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    </w:t>
      </w:r>
      <w:r w:rsidR="00D26F79"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1)   pogłębienie wiedzy o znaczeniu zbilansowanej diety i aktywności fizycznej dla 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 </w:t>
      </w:r>
      <w:r w:rsidR="00D26F79" w:rsidRPr="003150B4">
        <w:rPr>
          <w:rFonts w:asciiTheme="minorHAnsi" w:hAnsiTheme="minorHAnsi" w:cstheme="minorHAnsi"/>
          <w:color w:val="383838"/>
          <w:sz w:val="22"/>
          <w:szCs w:val="22"/>
        </w:rPr>
        <w:t>organizmu człowieka;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567" w:hanging="342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2)    kształtowanie postaw i </w:t>
      </w:r>
      <w:proofErr w:type="spellStart"/>
      <w:r w:rsidRPr="003150B4">
        <w:rPr>
          <w:rFonts w:asciiTheme="minorHAnsi" w:hAnsiTheme="minorHAnsi" w:cstheme="minorHAnsi"/>
          <w:color w:val="383838"/>
          <w:sz w:val="22"/>
          <w:szCs w:val="22"/>
        </w:rPr>
        <w:t>zachowań</w:t>
      </w:r>
      <w:proofErr w:type="spellEnd"/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 związanych z prawidłowym żywieniem, odpowiednią jakością zdrowotną żywności i aktywnością fizyczną;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567" w:hanging="342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3)    dostarczenie wiedzy o informacjach zamieszczonych na opakowaniach produktów spożywczych i umiejętności korzystania z nich.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Uczestnicy Programu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§ 3.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1.    Program adresowany jest</w:t>
      </w: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 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do uczniów klas V-VIII</w:t>
      </w: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 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szkół</w:t>
      </w: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 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podstawowych i ich rodziców.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2.    Program nie ma charakteru indywidualnego, przystąpić do niego mogą poszczególne klasy szkół podstawowych. Uczniowie zgłoszonych klas uznawani są wspólnie za uczestników Programu.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 Zgłoszenie do Programu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§ 4.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1.    Warunkiem wzięcia udziału w Programie przez daną szkołę jest prawidłowe zgłoszenie szkoły przez dyrektora szkoły do Organizatorów.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2.    Zgłoszenia dokonuje się za pośrednictwem modułu Rejestracji dostępnego na stronie internetowej Programu: </w:t>
      </w:r>
      <w:hyperlink r:id="rId6" w:history="1">
        <w:r w:rsidRPr="003150B4">
          <w:rPr>
            <w:rStyle w:val="Hipercze"/>
            <w:rFonts w:asciiTheme="minorHAnsi" w:hAnsiTheme="minorHAnsi" w:cstheme="minorHAnsi"/>
            <w:b/>
            <w:bCs/>
            <w:color w:val="383838"/>
            <w:sz w:val="22"/>
            <w:szCs w:val="22"/>
          </w:rPr>
          <w:t>http://www.trzymajforme.pl/register/</w:t>
        </w:r>
      </w:hyperlink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3.    Zgłoszenia do Programu należy składać w terminie </w:t>
      </w:r>
      <w:r w:rsidR="001A1C06" w:rsidRPr="003150B4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 dnia 20 listopada 2022 r</w:t>
      </w:r>
      <w:r w:rsidRPr="003150B4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 </w:t>
      </w:r>
      <w:r w:rsidR="001A1C06"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 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Po upływie ww. terminu Organizatorzy nie gwarantują dostępności materiałów edukacyjnych w formie drukowanej.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4.    Przy wypełnianiu zgłoszenia, dyrektor szkoły przekazuje dane dotyczące szkoły oraz wyznacza szkolnego koordynatora Programu. Ponadto, dyrektor szkoły określa liczbę klas i liczbę uczniów, która będzie realizowała XVI edycję Programu.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lastRenderedPageBreak/>
        <w:t>5.    Ostateczne zakwalifikowanie szkoły do udziału w Programie następuje po weryfikacji formalnej nadesłanych zgłoszeń przeprowadzonej przez powiatową stację sanitarno-epidemiologiczną. Weryfikacja formalna uwzględnia sprawdzenie dotrzymania przez placówkę terminu Rejestracji oraz prawidłowość i kompletność przekazanych danych.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6.    Szkoły zostają poinformowane przez powiatową stację sanitarno-epidemiologiczną o kwalifikacji do Programu.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Czas trwania i przebieg Programu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§ 5.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1.    XVI edycja Programu realizowana jest w roku szkolnym 2022/2023, tj. od 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  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01.09.2022 r. do 23.06.2023 r.</w:t>
      </w:r>
    </w:p>
    <w:p w:rsidR="00D26F79" w:rsidRPr="003150B4" w:rsidRDefault="00D26F79" w:rsidP="003150B4">
      <w:pPr>
        <w:pStyle w:val="NormalnyWeb"/>
        <w:shd w:val="clear" w:color="auto" w:fill="FFFFFF"/>
        <w:spacing w:before="0" w:beforeAutospacing="0" w:after="150" w:afterAutospacing="0"/>
        <w:ind w:left="426" w:hanging="426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2.    Po otrzymaniu potwierdzenia o kwalifikacji do Programu każda szkoła, która zgłosiła uczniów </w:t>
      </w:r>
      <w:bookmarkStart w:id="0" w:name="_GoBack"/>
      <w:bookmarkEnd w:id="0"/>
      <w:r w:rsidRPr="003150B4">
        <w:rPr>
          <w:rFonts w:asciiTheme="minorHAnsi" w:hAnsiTheme="minorHAnsi" w:cstheme="minorHAnsi"/>
          <w:color w:val="383838"/>
          <w:sz w:val="22"/>
          <w:szCs w:val="22"/>
        </w:rPr>
        <w:t>otrzyma bezpłatny pakiet materiałów edukacyjnych do Programu. Organizatorzy nie gwarantują dostępności materiałów edukacyjnych szkołom, które prześlą zgłoszenia do Programu po upływie terminu określonego w §4 ust. 7.</w:t>
      </w:r>
      <w:r w:rsidR="003150B4">
        <w:rPr>
          <w:rFonts w:asciiTheme="minorHAnsi" w:hAnsiTheme="minorHAnsi" w:cstheme="minorHAnsi"/>
          <w:color w:val="383838"/>
          <w:sz w:val="22"/>
          <w:szCs w:val="22"/>
        </w:rPr>
        <w:t xml:space="preserve"> 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Ilość materiałów uzależniona jest od  liczby uczniów zgłoszonych w deklaracji.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3.    Pakiet materiałów edukacyjnych do Programu zawiera: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25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1)     Poradnik dla nauczyciela  - Podstawy teoretyczne programu;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25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2)     Scenariusze zajęć do realizacji Programu;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25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3)     Plakat z Talerzem Zdrowego Żywienia.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4.    Materiały, o których mowa w ust. 3, dostępne są również w wersji elektronicznej na stronie internetowej </w:t>
      </w:r>
      <w:hyperlink r:id="rId7" w:history="1">
        <w:r w:rsidRPr="003150B4">
          <w:rPr>
            <w:rStyle w:val="Hipercze"/>
            <w:rFonts w:asciiTheme="minorHAnsi" w:hAnsiTheme="minorHAnsi" w:cstheme="minorHAnsi"/>
            <w:color w:val="383838"/>
            <w:sz w:val="22"/>
            <w:szCs w:val="22"/>
          </w:rPr>
          <w:t>www.trzymajforme.pl</w:t>
        </w:r>
      </w:hyperlink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5.    Szkolny koordynator Programu sprawuje nadzór nad realizacją Programu w szkole zgodnie z niniejszym regulaminem.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6.    Powiatowy koordynator Programu – pracownik pionu Oświaty Zdrowotnej i Promocji Zdrowia z Powiatowej Stacji Sanitarno-Epidemiologicznej właściwej terenowo dla lokalizacji szkoły, przeprowadzi szkolenia z realizacji Programu skierowane do szkolnych koordynatorów, których szkoły zostały zakwalifikowane do realizacji Programu w danym roku szkolnym. Służy również szkolnym koordynatorom bieżącym wsparciem w realizacji Programu.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7.    Szkolenie obejmuje: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25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1)     prezentację materiałów edukacyjnych oraz strony internetowej Programu.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709" w:hanging="425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2)     wprowadzenie do metody projektu 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 xml:space="preserve">wraz z omówieniem przykładowego 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projektu zawartego w scenariuszu zajęć.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25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3)     omówienie założeń ogólnych oraz szczegółowych XVI edycji Programu.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709" w:hanging="484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4)     przedstawienie dodatkowych inicjatyw realizowanych w ramach XVI edycji Programu (Konkurs wiedzy o zdrowym stylu życia).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709" w:hanging="484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5)     uwydatnienie roli rodzica w procesie edukacji oraz trwałego kształtowania prozdrowotnych nawyków wśród młodzieży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8.    Realizacja Programu oparta jest na metodzie projektu – metodzie dydaktycznej bazującej na dobrowolnym zaangażowaniu uczniów, nauczycieli, rodziców i środowisk lokalnych.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9.    Uczestnicy Programu zobowiązani są do zrealizowania minimum jednego projektu zgodnie z założeniami metody projektu zawartymi w Poradniku dla nauczycieli.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84" w:hanging="284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lastRenderedPageBreak/>
        <w:t>10.  Projekty realizowane przez uczestników Programu powinny propagować aktywność fizyczną i zbilansowaną dietę zarówno w środowisku szkolnym, jak i w środowiskach lokalnych.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84" w:hanging="284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11.  Projekty powinny być interdyscyplinarne, traktujące problem zdrowego trybu życia całościowo, odnoszące się zarówno do zdobywania konkretnych umiejętności, jak też do kształtowania postaw i zwiększania zainteresowania problematyką prozdrowotną.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12.  Żadne nazwy i znaki handlowe produktów żywnościowych lub firm produkujących żywność nie mogą być komunikowane i używane w ramach realizacji Programu.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13.  Projekty nie mogą być oparte na zakazach i dyskryminować żadnej z grup produktów żywnościowych.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84" w:hanging="284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14.  Projekt powinien składać się z czterech etapów – przygotowania, planowania, realizacji i prezentacji. Uczniowie muszą być aktywni we wszystkich etapach.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15.  Szkolny koordynator Programu zobowiązany jest w terminie do 13 czerwca 2023 r. przygotować sprawozdanie z realizacji XVI edycji Programu. Formularz sprawozdania dostępny jest na stronie </w:t>
      </w:r>
      <w:hyperlink r:id="rId8" w:history="1">
        <w:r w:rsidRPr="003150B4">
          <w:rPr>
            <w:rStyle w:val="Hipercze"/>
            <w:rFonts w:asciiTheme="minorHAnsi" w:hAnsiTheme="minorHAnsi" w:cstheme="minorHAnsi"/>
            <w:color w:val="383838"/>
            <w:sz w:val="22"/>
            <w:szCs w:val="22"/>
          </w:rPr>
          <w:t>http://trzymajforme.pl/ankieta/</w:t>
        </w:r>
      </w:hyperlink>
      <w:r w:rsidRPr="003150B4">
        <w:rPr>
          <w:rFonts w:asciiTheme="minorHAnsi" w:hAnsiTheme="minorHAnsi" w:cstheme="minorHAnsi"/>
          <w:color w:val="383838"/>
          <w:sz w:val="22"/>
          <w:szCs w:val="22"/>
        </w:rPr>
        <w:t> 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16.  Wypełniony formularz należy przesłać w formie elektronicznej do bazy systemu. Wysłanie następuje za pośrednictwem wskazanej w ust. 15 strony, po kliknięciu przycisku „wyślij” zlokalizowanym na końcu sprawozdania.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17.  Jedynie całościowo wypełnione sprawozdanie zostanie przyjęte przez system. W przypadku nieudzielenia odpowiedzi na którekolwiek z pytań w formularzu, system wskaże pytanie, na które odpowiedź należy uzupełnić.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Postanowienia końcowe</w:t>
      </w:r>
    </w:p>
    <w:p w:rsidR="00D26F79" w:rsidRPr="003150B4" w:rsidRDefault="00D26F79" w:rsidP="00D26F7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b/>
          <w:bCs/>
          <w:color w:val="383838"/>
          <w:sz w:val="22"/>
          <w:szCs w:val="22"/>
        </w:rPr>
        <w:t>§ 6.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1.    Przystąpienie do Programu jest dobrowolne.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2.    Organizator nie jest zobowiązany do pokrycia jakichkolwiek kosztów, w tym kosztów poniesionych przez nauczycieli, uczestników Programu i ich przedstawicieli ustawowych, w związku z uczestnictwem w Programie.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3.    Przystąpienie do Programu oznacza akceptację postanowień regulaminu Programu.</w:t>
      </w:r>
    </w:p>
    <w:p w:rsidR="00D26F79" w:rsidRPr="003150B4" w:rsidRDefault="00D26F79" w:rsidP="003150B4">
      <w:pPr>
        <w:pStyle w:val="NormalnyWeb"/>
        <w:shd w:val="clear" w:color="auto" w:fill="FFFFFF"/>
        <w:spacing w:before="0" w:beforeAutospacing="0" w:after="150" w:afterAutospacing="0"/>
        <w:ind w:left="426" w:hanging="426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4.    Rolę administratora danych osobowych pełnią: Polska Federacja Producentów Żywności Związek Pracodawców z siedzibą w Warszawie, ul. Cybernetyki 19B, 02-677 Warszawa, tel. +48 22 830 70 55 oraz Główny Inspektorat Sanitarny z siedzibą</w:t>
      </w:r>
      <w:r w:rsidR="003150B4">
        <w:rPr>
          <w:rFonts w:asciiTheme="minorHAnsi" w:hAnsiTheme="minorHAnsi" w:cstheme="minorHAnsi"/>
          <w:color w:val="383838"/>
          <w:sz w:val="22"/>
          <w:szCs w:val="22"/>
        </w:rPr>
        <w:t xml:space="preserve"> </w:t>
      </w:r>
      <w:r w:rsidRPr="003150B4">
        <w:rPr>
          <w:rFonts w:asciiTheme="minorHAnsi" w:hAnsiTheme="minorHAnsi" w:cstheme="minorHAnsi"/>
          <w:color w:val="383838"/>
          <w:sz w:val="22"/>
          <w:szCs w:val="22"/>
        </w:rPr>
        <w:t>w Warszawie, ul. Targowa 65, 03-729 Warszawa, tel. +48 22 536 13 00.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5.    Dyrektorzy szkół i nauczyciele oraz uczestnicy Programu i ich przedstawiciele ustawowi, tj. osoby, których dane osobowe dotyczą (zwane dalej łącznie „Podmiotami danych osobowych”) wyrażają zgodę na przetwarzanie danych osobowych w związku z realizacją Ogólnopolskiego Programu Edukacyjnego „Trzymaj Formę!” przez administratorów danych osobowych, o których mowa w ust. 4.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6.    Podmioty danych osobowych nie mają obowiązku podania danych osobowych, a zgoda jest dobrowolna, przy czym w przypadku jej nieudzielenia bądź późniejszego jej wycofania, jak również przesłania wniosku o zmianę lub usunięcie danych, nie będzie możliwości uczestniczenia w Programie.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7.    Następujące kategorie odbiorców mogą uzyskać dostęp do danych osobowych Podmiotami danych osobowych): upoważnieni pracownicy i przedstawiciele administratorów.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lastRenderedPageBreak/>
        <w:t>8.    Dane Podmiotów danych osobowych mogą zostać ujawnione także właściwym organom, o ile będą one upoważnione na podstawie przepisów obowiązującego prawa.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9.    Okres przetwarzania danych osobowych: Dane osobowe Podmiotów danych osobowych będą przetwarzane przez okres niezbędny do realizacji działań związanych z prowadzeniem Ogólnopolskiego Programu Edukacyjnego „Trzymaj Formę!”. Dane osobowe będą usunięte w następujących przypadkach: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25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1)   kiedy osoba, której dane dotyczą zwróci się o ich usunięcie lub wycofa udzieloną zgodę;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25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2)   po uzyskaniu informacji, że przechowywane dane są nieaktualne lub niedokładne.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284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Niektóre dane osobowe, tj.: adres e-mail, imię i nazwisko, mogą być przechowywane przez okres kolejnych 3 lat dla celów dowodowych, wówczas dane te nie będą wykorzystywane do celów dowodowych, wówczas dane te nie będą wykorzystywane do celów związanych z Programem. 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10.  Zabezpieczenie danych: Administratorzy oraz podmioty przetwarzające dane zobowiązują się zapewnić odpowiednie środki ochrony danych osobowych podmiotów danych osobowych, odpowiadające standardom rynkowym w celu ochrony i zapewnienia ich poufności, poprawności i dostępności, jak również ochrony przed ich nieuprawnionym wykorzystaniem lub nieuprawnionym dostępem, zgodnie z instrukcjami i politykami Polskiej Federacji Producentów Żywności Związek Pracodawców i Głównego Inspektoratu Sanitarnego oraz obowiązującymi przepisami prawa. W przypadku, gdy przetwarzanie obejmowało będzie przesyłanie danych poza obszar Europejskiego Obszaru Gospodarczego, będzie ono odbywało się z wykorzystaniem standardowych klauzul umownych zatwierdzonych przez Komisję Europejską, w celu zapewnienia odpowiedniego poziomu ochrony danych wymaganego przepisami prawa.</w:t>
      </w:r>
    </w:p>
    <w:p w:rsidR="00D26F79" w:rsidRPr="003150B4" w:rsidRDefault="00D26F79" w:rsidP="001A1C06">
      <w:pPr>
        <w:pStyle w:val="NormalnyWeb"/>
        <w:shd w:val="clear" w:color="auto" w:fill="FFFFFF"/>
        <w:spacing w:before="0" w:beforeAutospacing="0" w:after="150" w:afterAutospacing="0"/>
        <w:ind w:left="426" w:hanging="426"/>
        <w:rPr>
          <w:rFonts w:asciiTheme="minorHAnsi" w:hAnsiTheme="minorHAnsi" w:cstheme="minorHAnsi"/>
          <w:color w:val="383838"/>
          <w:sz w:val="22"/>
          <w:szCs w:val="22"/>
        </w:rPr>
      </w:pPr>
      <w:r w:rsidRPr="003150B4">
        <w:rPr>
          <w:rFonts w:asciiTheme="minorHAnsi" w:hAnsiTheme="minorHAnsi" w:cstheme="minorHAnsi"/>
          <w:color w:val="383838"/>
          <w:sz w:val="22"/>
          <w:szCs w:val="22"/>
        </w:rPr>
        <w:t>11.  Uprawnienia podmiotów danych osobowych: Podmiot danych osobowych ma prawo żądać udzielenia dostępu do nich, ich zmiany lub usunięcia, ograniczenia przetwarzania oraz prawo niewyrażenia zgody na przetwarzanie, prawo do przenoszenia danych, prawo wycofania udzielonej zgody w dowolnym momencie oraz prawo otrzymania kopii danych. Wszystkie wymienione powyżej prawa mogą być egzekwowane za pomocą wiadomości wysłanej administratorowi na adres: </w:t>
      </w:r>
      <w:hyperlink r:id="rId9" w:history="1">
        <w:r w:rsidRPr="003150B4">
          <w:rPr>
            <w:rStyle w:val="Hipercze"/>
            <w:rFonts w:asciiTheme="minorHAnsi" w:hAnsiTheme="minorHAnsi" w:cstheme="minorHAnsi"/>
            <w:color w:val="383838"/>
            <w:sz w:val="22"/>
            <w:szCs w:val="22"/>
          </w:rPr>
          <w:t>biuro@pfpz.pl</w:t>
        </w:r>
      </w:hyperlink>
      <w:r w:rsidRPr="003150B4">
        <w:rPr>
          <w:rFonts w:asciiTheme="minorHAnsi" w:hAnsiTheme="minorHAnsi" w:cstheme="minorHAnsi"/>
          <w:color w:val="383838"/>
          <w:sz w:val="22"/>
          <w:szCs w:val="22"/>
        </w:rPr>
        <w:br/>
        <w:t>Ponadto, jeżeli podmiot danych osobowych uzna, że jego dane osobowe są przetwarzane niezgodnie z prawem, ma prawo do wniesienia skargi do Prezesa Urzędu Ochrony Danych Osobowych.</w:t>
      </w:r>
    </w:p>
    <w:p w:rsidR="005E6AAA" w:rsidRPr="001A1C06" w:rsidRDefault="005E6AAA">
      <w:pPr>
        <w:rPr>
          <w:rFonts w:ascii="Calibri" w:hAnsi="Calibri" w:cs="Calibri"/>
          <w:sz w:val="24"/>
          <w:szCs w:val="24"/>
        </w:rPr>
      </w:pPr>
    </w:p>
    <w:sectPr w:rsidR="005E6AAA" w:rsidRPr="001A1C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DC" w:rsidRDefault="00684DDC" w:rsidP="001A1C06">
      <w:pPr>
        <w:spacing w:after="0" w:line="240" w:lineRule="auto"/>
      </w:pPr>
      <w:r>
        <w:separator/>
      </w:r>
    </w:p>
  </w:endnote>
  <w:endnote w:type="continuationSeparator" w:id="0">
    <w:p w:rsidR="00684DDC" w:rsidRDefault="00684DDC" w:rsidP="001A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375065"/>
      <w:docPartObj>
        <w:docPartGallery w:val="Page Numbers (Bottom of Page)"/>
        <w:docPartUnique/>
      </w:docPartObj>
    </w:sdtPr>
    <w:sdtContent>
      <w:p w:rsidR="001A1C06" w:rsidRDefault="001A1C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B4">
          <w:rPr>
            <w:noProof/>
          </w:rPr>
          <w:t>4</w:t>
        </w:r>
        <w:r>
          <w:fldChar w:fldCharType="end"/>
        </w:r>
      </w:p>
    </w:sdtContent>
  </w:sdt>
  <w:p w:rsidR="001A1C06" w:rsidRDefault="001A1C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DC" w:rsidRDefault="00684DDC" w:rsidP="001A1C06">
      <w:pPr>
        <w:spacing w:after="0" w:line="240" w:lineRule="auto"/>
      </w:pPr>
      <w:r>
        <w:separator/>
      </w:r>
    </w:p>
  </w:footnote>
  <w:footnote w:type="continuationSeparator" w:id="0">
    <w:p w:rsidR="00684DDC" w:rsidRDefault="00684DDC" w:rsidP="001A1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79"/>
    <w:rsid w:val="001A1C06"/>
    <w:rsid w:val="003150B4"/>
    <w:rsid w:val="005E6AAA"/>
    <w:rsid w:val="00684DDC"/>
    <w:rsid w:val="00D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7333-CE86-4AE9-AB12-0E685EE9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26F7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C06"/>
  </w:style>
  <w:style w:type="paragraph" w:styleId="Stopka">
    <w:name w:val="footer"/>
    <w:basedOn w:val="Normalny"/>
    <w:link w:val="StopkaZnak"/>
    <w:uiPriority w:val="99"/>
    <w:unhideWhenUsed/>
    <w:rsid w:val="001A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zymajforme.pl/ankie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zymajforme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zymajforme.pl/registe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iuro@pfp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1528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2022-10-17T10:26:00Z</dcterms:created>
  <dcterms:modified xsi:type="dcterms:W3CDTF">2022-10-17T10:45:00Z</dcterms:modified>
</cp:coreProperties>
</file>