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7213" w14:textId="77777777" w:rsidR="00462637" w:rsidRPr="00B744C4" w:rsidRDefault="00F1391C" w:rsidP="007C514D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7A17FF">
        <w:rPr>
          <w:rFonts w:ascii="Arial" w:hAnsi="Arial" w:cs="Arial"/>
          <w:sz w:val="21"/>
          <w:szCs w:val="21"/>
        </w:rPr>
        <w:t>48</w:t>
      </w:r>
      <w:r w:rsidRPr="00B744C4">
        <w:rPr>
          <w:rFonts w:ascii="Arial" w:hAnsi="Arial" w:cs="Arial"/>
          <w:sz w:val="21"/>
          <w:szCs w:val="21"/>
        </w:rPr>
        <w:t>.202</w:t>
      </w:r>
      <w:r w:rsidR="008A409C">
        <w:rPr>
          <w:rFonts w:ascii="Arial" w:hAnsi="Arial" w:cs="Arial"/>
          <w:sz w:val="21"/>
          <w:szCs w:val="21"/>
        </w:rPr>
        <w:t>1</w:t>
      </w:r>
      <w:r w:rsidRPr="00B744C4">
        <w:rPr>
          <w:rFonts w:ascii="Arial" w:hAnsi="Arial" w:cs="Arial"/>
          <w:sz w:val="21"/>
          <w:szCs w:val="21"/>
        </w:rPr>
        <w:t>.</w:t>
      </w:r>
      <w:r w:rsidR="00D612F2">
        <w:rPr>
          <w:rFonts w:ascii="Arial" w:hAnsi="Arial" w:cs="Arial"/>
          <w:sz w:val="21"/>
          <w:szCs w:val="21"/>
        </w:rPr>
        <w:t>MR</w:t>
      </w:r>
      <w:r w:rsidRPr="00B744C4">
        <w:rPr>
          <w:rFonts w:ascii="Arial" w:hAnsi="Arial" w:cs="Arial"/>
          <w:sz w:val="21"/>
          <w:szCs w:val="21"/>
        </w:rPr>
        <w:t>.</w:t>
      </w:r>
      <w:r w:rsidR="007A17FF">
        <w:rPr>
          <w:rFonts w:ascii="Arial" w:hAnsi="Arial" w:cs="Arial"/>
          <w:sz w:val="21"/>
          <w:szCs w:val="21"/>
        </w:rPr>
        <w:t>3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       </w:t>
      </w:r>
      <w:r w:rsidR="00731C47">
        <w:rPr>
          <w:rFonts w:ascii="Arial" w:hAnsi="Arial" w:cs="Arial"/>
          <w:sz w:val="21"/>
          <w:szCs w:val="21"/>
        </w:rPr>
        <w:t xml:space="preserve">                </w:t>
      </w:r>
      <w:r w:rsidR="00D612F2">
        <w:rPr>
          <w:rFonts w:ascii="Arial" w:hAnsi="Arial" w:cs="Arial"/>
          <w:sz w:val="21"/>
          <w:szCs w:val="21"/>
        </w:rPr>
        <w:t xml:space="preserve">         </w:t>
      </w:r>
      <w:r w:rsidR="00731C47">
        <w:rPr>
          <w:rFonts w:ascii="Arial" w:hAnsi="Arial" w:cs="Arial"/>
          <w:sz w:val="21"/>
          <w:szCs w:val="21"/>
        </w:rPr>
        <w:t xml:space="preserve">   </w:t>
      </w:r>
      <w:r w:rsidR="00D612F2">
        <w:rPr>
          <w:rFonts w:ascii="Arial" w:hAnsi="Arial" w:cs="Arial"/>
          <w:sz w:val="21"/>
          <w:szCs w:val="21"/>
        </w:rPr>
        <w:t>Gdańsk, dnia        0</w:t>
      </w:r>
      <w:r w:rsidR="007A17FF">
        <w:rPr>
          <w:rFonts w:ascii="Arial" w:hAnsi="Arial" w:cs="Arial"/>
          <w:sz w:val="21"/>
          <w:szCs w:val="21"/>
        </w:rPr>
        <w:t>9</w:t>
      </w:r>
      <w:r w:rsidR="00D612F2">
        <w:rPr>
          <w:rFonts w:ascii="Arial" w:hAnsi="Arial" w:cs="Arial"/>
          <w:sz w:val="21"/>
          <w:szCs w:val="21"/>
        </w:rPr>
        <w:t>.</w:t>
      </w:r>
      <w:r w:rsidR="00B744C4" w:rsidRPr="00B744C4">
        <w:rPr>
          <w:rFonts w:ascii="Arial" w:hAnsi="Arial" w:cs="Arial"/>
          <w:sz w:val="21"/>
          <w:szCs w:val="21"/>
        </w:rPr>
        <w:t>202</w:t>
      </w:r>
      <w:r w:rsidR="007A17FF">
        <w:rPr>
          <w:rFonts w:ascii="Arial" w:hAnsi="Arial" w:cs="Arial"/>
          <w:sz w:val="21"/>
          <w:szCs w:val="21"/>
        </w:rPr>
        <w:t>1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5A470390" w14:textId="77777777" w:rsidR="00462637" w:rsidRPr="00B744C4" w:rsidRDefault="00462637" w:rsidP="007C514D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</w:t>
      </w:r>
      <w:proofErr w:type="spellStart"/>
      <w:r w:rsidRPr="00B744C4">
        <w:rPr>
          <w:rFonts w:ascii="Arial" w:hAnsi="Arial" w:cs="Arial"/>
          <w:i/>
          <w:sz w:val="21"/>
          <w:szCs w:val="21"/>
        </w:rPr>
        <w:t>zpo</w:t>
      </w:r>
      <w:proofErr w:type="spellEnd"/>
      <w:r w:rsidRPr="00B744C4">
        <w:rPr>
          <w:rFonts w:ascii="Arial" w:hAnsi="Arial" w:cs="Arial"/>
          <w:i/>
          <w:sz w:val="21"/>
          <w:szCs w:val="21"/>
        </w:rPr>
        <w:t>/</w:t>
      </w:r>
    </w:p>
    <w:p w14:paraId="7160A226" w14:textId="77777777" w:rsidR="00B4699C" w:rsidRPr="00B4699C" w:rsidRDefault="00462637" w:rsidP="007C514D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14:paraId="23397442" w14:textId="77777777" w:rsidR="00B4699C" w:rsidRPr="00B4699C" w:rsidRDefault="00B4699C" w:rsidP="007C514D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6E2DC38B" w14:textId="77777777" w:rsidR="00B4699C" w:rsidRPr="00B4699C" w:rsidRDefault="00B4699C" w:rsidP="007C514D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6CB394D8" w14:textId="77777777" w:rsidR="00B4699C" w:rsidRPr="007A17FF" w:rsidRDefault="00B4699C" w:rsidP="007C514D">
      <w:pPr>
        <w:spacing w:after="120"/>
        <w:rPr>
          <w:rFonts w:ascii="Arial" w:hAnsi="Arial" w:cs="Arial"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 xml:space="preserve">Działając na podstawie art. 61 § 4 oraz art.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7A17FF">
        <w:rPr>
          <w:rFonts w:ascii="Arial" w:hAnsi="Arial" w:cs="Arial"/>
          <w:sz w:val="21"/>
          <w:szCs w:val="21"/>
        </w:rPr>
        <w:t>1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7A17FF">
        <w:rPr>
          <w:rFonts w:ascii="Arial" w:hAnsi="Arial" w:cs="Arial"/>
          <w:sz w:val="21"/>
          <w:szCs w:val="21"/>
        </w:rPr>
        <w:t>735 ze zm.</w:t>
      </w:r>
      <w:r w:rsidRPr="00B4699C">
        <w:rPr>
          <w:rFonts w:ascii="Arial" w:hAnsi="Arial" w:cs="Arial"/>
          <w:i/>
          <w:sz w:val="21"/>
          <w:szCs w:val="21"/>
        </w:rPr>
        <w:t xml:space="preserve">)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Pr="00B4699C">
        <w:rPr>
          <w:rFonts w:ascii="Arial" w:hAnsi="Arial" w:cs="Arial"/>
          <w:sz w:val="21"/>
          <w:szCs w:val="21"/>
        </w:rPr>
        <w:t xml:space="preserve">, w związku z art. 75 ust. 1 pkt 1 lit </w:t>
      </w:r>
      <w:r w:rsidR="007A17FF">
        <w:rPr>
          <w:rFonts w:ascii="Arial" w:hAnsi="Arial" w:cs="Arial"/>
          <w:sz w:val="21"/>
          <w:szCs w:val="21"/>
        </w:rPr>
        <w:t>k</w:t>
      </w:r>
      <w:r w:rsidRPr="00B4699C">
        <w:rPr>
          <w:rFonts w:ascii="Arial" w:hAnsi="Arial" w:cs="Arial"/>
          <w:sz w:val="21"/>
          <w:szCs w:val="21"/>
        </w:rPr>
        <w:t xml:space="preserve"> oraz art. 74 ust. 3 </w:t>
      </w:r>
      <w:r w:rsidRPr="00B4699C">
        <w:rPr>
          <w:rFonts w:ascii="Arial" w:hAnsi="Arial" w:cs="Arial"/>
          <w:i/>
          <w:sz w:val="21"/>
          <w:szCs w:val="21"/>
        </w:rPr>
        <w:t>ustawy z dnia 3 października 2008 r. o udostępnianiu informacji o środowisku i jego ochronie, udziale społeczeństwa w ochronie środowiska oraz o ocenach oddziaływania na środowisko (tekst jedn. Dz. U. z 202</w:t>
      </w:r>
      <w:r w:rsidR="007A17FF">
        <w:rPr>
          <w:rFonts w:ascii="Arial" w:hAnsi="Arial" w:cs="Arial"/>
          <w:i/>
          <w:sz w:val="21"/>
          <w:szCs w:val="21"/>
        </w:rPr>
        <w:t>1</w:t>
      </w:r>
      <w:r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7A17FF">
        <w:rPr>
          <w:rFonts w:ascii="Arial" w:hAnsi="Arial" w:cs="Arial"/>
          <w:i/>
          <w:sz w:val="21"/>
          <w:szCs w:val="21"/>
        </w:rPr>
        <w:t>247 ze zm.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dalej </w:t>
      </w:r>
      <w:r w:rsidRPr="00B4699C">
        <w:rPr>
          <w:rFonts w:ascii="Arial" w:hAnsi="Arial" w:cs="Arial"/>
          <w:i/>
          <w:sz w:val="21"/>
          <w:szCs w:val="21"/>
        </w:rPr>
        <w:t>ustawą ooś</w:t>
      </w:r>
      <w:r w:rsidRPr="00B4699C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na wniosek znak </w:t>
      </w:r>
      <w:r w:rsidR="007A17FF" w:rsidRPr="007A17FF">
        <w:rPr>
          <w:rFonts w:ascii="Arial" w:hAnsi="Arial" w:cs="Arial"/>
          <w:sz w:val="21"/>
          <w:szCs w:val="21"/>
        </w:rPr>
        <w:t>CJ-PP-WŚ.712.84.2021.1</w:t>
      </w:r>
      <w:r w:rsidR="007A17FF">
        <w:rPr>
          <w:rFonts w:ascii="Arial" w:hAnsi="Arial" w:cs="Arial"/>
          <w:sz w:val="21"/>
          <w:szCs w:val="21"/>
        </w:rPr>
        <w:t xml:space="preserve"> z </w:t>
      </w:r>
      <w:r w:rsidR="007A17FF" w:rsidRPr="007A17FF">
        <w:rPr>
          <w:rFonts w:ascii="Arial" w:hAnsi="Arial" w:cs="Arial"/>
          <w:sz w:val="21"/>
          <w:szCs w:val="21"/>
        </w:rPr>
        <w:t xml:space="preserve">dnia 20.09.2021 r. (wpływ 23.09.2021 r.), Polskich Sieci Elektroenergetycznych S.A. działających poprzez pełnomocnika Panią Martę Sacha, o wydanie decyzji o środowiskowych uwarunkowaniach dla przedsięwzięcia pn.: </w:t>
      </w:r>
      <w:r w:rsidR="007A17FF" w:rsidRPr="007A17FF">
        <w:rPr>
          <w:rFonts w:ascii="Arial" w:hAnsi="Arial" w:cs="Arial"/>
          <w:b/>
          <w:bCs/>
          <w:sz w:val="21"/>
          <w:szCs w:val="21"/>
        </w:rPr>
        <w:t>„Budowa stacji elektroenergetycznej 400 kV Krzemienica wraz z drogami dojazdowymi”</w:t>
      </w:r>
      <w:r w:rsidR="007A17FF" w:rsidRPr="007A17FF">
        <w:rPr>
          <w:rFonts w:ascii="Arial" w:hAnsi="Arial" w:cs="Arial"/>
          <w:sz w:val="21"/>
          <w:szCs w:val="21"/>
        </w:rPr>
        <w:t>, planowanego do realizacji na działkach nr: 31/2, 55, 56/2, 56/3, 56/4, 56/5, 56/6, 57, 60/1, 60/2, 61, 62/1, 62/2, 63, 576/2 obręb 0023 Sycewice PGR, 644 obręb 0022 Sycewice, gmina Kobylnica, 245/7, 245/13, 246/1, 256 obręb 0007 Gać, gmina Słupsk</w:t>
      </w:r>
      <w:r w:rsidRPr="00B4699C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40620B4B" w14:textId="77777777" w:rsidR="00B4699C" w:rsidRPr="00B4699C" w:rsidRDefault="00B4699C" w:rsidP="007C514D">
      <w:pPr>
        <w:numPr>
          <w:ilvl w:val="0"/>
          <w:numId w:val="6"/>
        </w:numPr>
        <w:spacing w:after="0"/>
        <w:contextualSpacing/>
        <w:rPr>
          <w:rFonts w:ascii="Arial" w:hAnsi="Arial" w:cs="Arial"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>zostało wszczęte postępowanie administracyjne. W związku z powyższym informuje się właściwe organy administracji rządowej i samorządowej oraz właścicieli, zarządców i użytkowników terenu objętego przedmiotową inwestycją, a także terenów przyległych do niego, o możliwości składania pisemnych wniosków, uwag bądź zastrzeżeń dot. ww. sprawy w Wydziale Ocen Oddziaływania na Środowisko Regionalnej Dyrekcji Ochrony Środowiska w Gdańsku, ul. Chmielna 54/57, w godzinach pracy urzędu, po wcześniejszym umówieniu;</w:t>
      </w:r>
    </w:p>
    <w:p w14:paraId="0C581A96" w14:textId="77777777" w:rsidR="00B4699C" w:rsidRPr="00B4699C" w:rsidRDefault="00B4699C" w:rsidP="007C514D">
      <w:pPr>
        <w:numPr>
          <w:ilvl w:val="0"/>
          <w:numId w:val="6"/>
        </w:numPr>
        <w:spacing w:after="0"/>
        <w:contextualSpacing/>
        <w:rPr>
          <w:rFonts w:ascii="Arial" w:hAnsi="Arial" w:cs="Arial"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 xml:space="preserve">wystąpiono do Pomorskiego Państwowego Wojewódzkiego Inspektora Sanitarnego w Gdańsku, Dyrektora Zarządu Zlewni w </w:t>
      </w:r>
      <w:r w:rsidR="007A17FF">
        <w:rPr>
          <w:rFonts w:ascii="Arial" w:hAnsi="Arial" w:cs="Arial"/>
          <w:sz w:val="21"/>
          <w:szCs w:val="21"/>
        </w:rPr>
        <w:t>Koszalinie</w:t>
      </w:r>
      <w:r w:rsidRPr="00B4699C">
        <w:rPr>
          <w:rFonts w:ascii="Arial" w:hAnsi="Arial" w:cs="Arial"/>
          <w:sz w:val="21"/>
          <w:szCs w:val="21"/>
        </w:rPr>
        <w:t xml:space="preserve"> o opinię/uzgodnienie co do konieczności przeprowadzenia oceny oddziaływania przedsięwzięcia na środowisko i ewentualne określenie zakresu raportu;</w:t>
      </w:r>
    </w:p>
    <w:p w14:paraId="2B0093E8" w14:textId="77777777" w:rsidR="00B4699C" w:rsidRDefault="00B4699C" w:rsidP="007C514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036F396" w14:textId="77777777" w:rsidR="00B4699C" w:rsidRPr="00B4699C" w:rsidRDefault="00B4699C" w:rsidP="007C514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Ponadto zgodnie z art. 41 Kpa:</w:t>
      </w:r>
    </w:p>
    <w:p w14:paraId="672BA632" w14:textId="77777777" w:rsidR="00B4699C" w:rsidRPr="00B4699C" w:rsidRDefault="00B4699C" w:rsidP="007C514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 xml:space="preserve">§ 1: „W toku postępowania strony oraz ich przedstawiciele i pełnomocnicy mają obowiązek zawiadomić organ administracji publicznej o każdej zmianie swojego adresu, w tym adresu elektronicznego”. </w:t>
      </w:r>
    </w:p>
    <w:p w14:paraId="1093AACD" w14:textId="77777777" w:rsidR="00B4699C" w:rsidRPr="00B4699C" w:rsidRDefault="00B4699C" w:rsidP="007C514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§ 2: „W razie zaniedbania obowiązku określonego w § 1 doręczenie pisma pod dotychczasowym adresem ma skutek prawny”.</w:t>
      </w:r>
    </w:p>
    <w:p w14:paraId="0C0C3DC3" w14:textId="77777777" w:rsidR="00B4699C" w:rsidRPr="00B4699C" w:rsidRDefault="00B4699C" w:rsidP="007C514D">
      <w:pPr>
        <w:spacing w:after="0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CAA19A9" w14:textId="77777777" w:rsidR="00B4699C" w:rsidRPr="00B4699C" w:rsidRDefault="00B4699C" w:rsidP="007C514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34A74E99" w14:textId="77777777" w:rsidR="00B4699C" w:rsidRPr="00B4699C" w:rsidRDefault="00B4699C" w:rsidP="007C514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17F1422" w14:textId="77777777" w:rsidR="00B4699C" w:rsidRPr="00B4699C" w:rsidRDefault="00B4699C" w:rsidP="007C514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533419F1" w14:textId="77777777" w:rsidR="00B4699C" w:rsidRPr="00B4699C" w:rsidRDefault="00B4699C" w:rsidP="007C514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0D4183B" w14:textId="77777777" w:rsidR="00B4699C" w:rsidRPr="00B4699C" w:rsidRDefault="00B4699C" w:rsidP="007C514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3B25591" w14:textId="77777777" w:rsidR="00B4699C" w:rsidRDefault="00B4699C" w:rsidP="007C514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B89761D" w14:textId="77777777" w:rsidR="007A17FF" w:rsidRPr="00B4699C" w:rsidRDefault="007A17FF" w:rsidP="007C514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851997" w14:textId="77777777" w:rsidR="00B4699C" w:rsidRPr="00B4699C" w:rsidRDefault="00B4699C" w:rsidP="007C514D">
      <w:pPr>
        <w:spacing w:after="2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 xml:space="preserve">Art. 61 § 4 </w:t>
      </w:r>
      <w:r w:rsidRPr="00B4699C">
        <w:rPr>
          <w:rFonts w:ascii="Arial" w:eastAsia="Times New Roman" w:hAnsi="Arial" w:cs="Arial"/>
          <w:i/>
          <w:sz w:val="17"/>
          <w:szCs w:val="17"/>
          <w:u w:val="single"/>
          <w:lang w:eastAsia="pl-PL"/>
        </w:rPr>
        <w:t>kpa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: O wszczęciu </w:t>
      </w:r>
      <w:r w:rsidRPr="00B4699C">
        <w:rPr>
          <w:rFonts w:ascii="Arial" w:eastAsia="Times New Roman" w:hAnsi="Arial" w:cs="Arial"/>
          <w:i/>
          <w:iCs/>
          <w:sz w:val="17"/>
          <w:lang w:eastAsia="pl-PL"/>
        </w:rPr>
        <w:t>postępowania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z urzędu lub na żądanie jednej ze stron należy zawiadomić wszystkie osoby będące stronami w sprawie.</w:t>
      </w:r>
    </w:p>
    <w:p w14:paraId="643394A3" w14:textId="77777777" w:rsidR="00B4699C" w:rsidRPr="00B4699C" w:rsidRDefault="00B4699C" w:rsidP="007C514D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29DA28CD" w14:textId="77777777" w:rsidR="00B4699C" w:rsidRPr="00B4699C" w:rsidRDefault="00B4699C" w:rsidP="007C514D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15C166B" w14:textId="77777777" w:rsidR="00B4699C" w:rsidRPr="00B4699C" w:rsidRDefault="00B4699C" w:rsidP="007C514D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4D4C776" w14:textId="77777777" w:rsidR="00B4699C" w:rsidRPr="00B4699C" w:rsidRDefault="00B4699C" w:rsidP="007C514D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lastRenderedPageBreak/>
        <w:t>Art. 74 ust. 3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>ustawy ooś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B4699C">
          <w:rPr>
            <w:rFonts w:ascii="Arial" w:eastAsia="Times New Roman" w:hAnsi="Arial" w:cs="Arial"/>
            <w:color w:val="000000" w:themeColor="text1"/>
            <w:sz w:val="17"/>
            <w:lang w:eastAsia="pl-PL"/>
          </w:rPr>
          <w:t>art. 49</w:t>
        </w:r>
      </w:hyperlink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Kodeksu postępowania administracyjnego.</w:t>
      </w:r>
    </w:p>
    <w:p w14:paraId="61F4C35F" w14:textId="77777777" w:rsidR="00B4699C" w:rsidRPr="00B4699C" w:rsidRDefault="00B4699C" w:rsidP="007C514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4699C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75 ust. 1 pkt 1 lit. </w:t>
      </w:r>
      <w:r w:rsidR="007A17FF">
        <w:rPr>
          <w:rFonts w:ascii="Arial" w:eastAsia="Times New Roman" w:hAnsi="Arial" w:cs="Arial"/>
          <w:sz w:val="16"/>
          <w:szCs w:val="16"/>
          <w:u w:val="single"/>
          <w:lang w:eastAsia="pl-PL"/>
        </w:rPr>
        <w:t>k</w:t>
      </w:r>
      <w:r w:rsidRPr="00B4699C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 </w:t>
      </w:r>
      <w:r w:rsidRPr="00B4699C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ustawy ooś</w:t>
      </w:r>
      <w:r w:rsidRPr="00B4699C">
        <w:rPr>
          <w:rFonts w:ascii="Arial" w:eastAsia="Times New Roman" w:hAnsi="Arial" w:cs="Arial"/>
          <w:sz w:val="16"/>
          <w:szCs w:val="16"/>
          <w:lang w:eastAsia="pl-PL"/>
        </w:rPr>
        <w:t xml:space="preserve">: Organem właściwym do wydania decyzji o środowiskowych uwarunkowaniach jest regionalny dyrektor ochrony środowiska - w przypadku </w:t>
      </w:r>
      <w:r w:rsidR="007A17FF" w:rsidRPr="007A17FF">
        <w:rPr>
          <w:rFonts w:ascii="Arial" w:eastAsia="Times New Roman" w:hAnsi="Arial" w:cs="Arial"/>
          <w:sz w:val="16"/>
          <w:szCs w:val="16"/>
          <w:lang w:eastAsia="pl-PL"/>
        </w:rPr>
        <w:t>napowietrznych linii elektroenergetycznych lub stacji elektroenergetycznych będących przedsięwzięciami mogącymi zawsze znacząco oddziaływać na środowisko albo przedsięwzięciami mogącymi potencjalnie znacząco oddziaływać na środowisko, wymienionych w załączniku do ustawy z dnia 24 lipca 2015 r. o przygotowaniu i realizacji strategicznych inwestycji w zakresie sieci przesyłowych</w:t>
      </w:r>
    </w:p>
    <w:p w14:paraId="05F7F49F" w14:textId="77777777" w:rsidR="00B4699C" w:rsidRPr="00B4699C" w:rsidRDefault="00B4699C" w:rsidP="007C514D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4703AD3" w14:textId="77777777" w:rsidR="00B4699C" w:rsidRPr="00B4699C" w:rsidRDefault="00B4699C" w:rsidP="007C514D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308D79EF" w14:textId="77777777" w:rsidR="00B4699C" w:rsidRPr="00B4699C" w:rsidRDefault="00B4699C" w:rsidP="007C514D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3E8B9207" w14:textId="77777777" w:rsidR="00B4699C" w:rsidRPr="00B4699C" w:rsidRDefault="00B4699C" w:rsidP="007C514D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0B6DE5F8" w14:textId="77777777" w:rsidR="00B4699C" w:rsidRPr="00B4699C" w:rsidRDefault="00B4699C" w:rsidP="007C514D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21C2341" w14:textId="77777777" w:rsidR="00B4699C" w:rsidRPr="00B4699C" w:rsidRDefault="00B4699C" w:rsidP="007C514D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5C812504" w14:textId="77777777" w:rsidR="00B4699C" w:rsidRPr="00B4699C" w:rsidRDefault="00B4699C" w:rsidP="007C514D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175F154" w14:textId="77777777" w:rsidR="00B4699C" w:rsidRPr="00B4699C" w:rsidRDefault="00B4699C" w:rsidP="007C514D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99C">
        <w:rPr>
          <w:rFonts w:ascii="Arial" w:eastAsia="Times New Roman" w:hAnsi="Arial" w:cs="Arial"/>
          <w:u w:val="single"/>
          <w:lang w:eastAsia="pl-PL"/>
        </w:rPr>
        <w:t>Przekazuje się do upublicznienia:</w:t>
      </w:r>
    </w:p>
    <w:p w14:paraId="04B80C6B" w14:textId="77777777" w:rsidR="00B4699C" w:rsidRPr="00B4699C" w:rsidRDefault="00B4699C" w:rsidP="007C514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>strona internetowa RDOŚ w Gdańsku,    http://www.gdansk.rdos.gov.pl</w:t>
      </w:r>
    </w:p>
    <w:p w14:paraId="23C123BD" w14:textId="77777777" w:rsidR="00B4699C" w:rsidRPr="00B4699C" w:rsidRDefault="00B4699C" w:rsidP="007C514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>tablica ogłoszeń RDOŚ w Gdańsku</w:t>
      </w:r>
    </w:p>
    <w:p w14:paraId="4384CC59" w14:textId="77777777" w:rsidR="00FF3368" w:rsidRPr="008A409C" w:rsidRDefault="00B4699C" w:rsidP="007C514D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B4699C">
        <w:rPr>
          <w:rFonts w:ascii="Arial" w:hAnsi="Arial" w:cs="Arial"/>
          <w:lang w:eastAsia="pl-PL"/>
        </w:rPr>
        <w:t xml:space="preserve">Gmina </w:t>
      </w:r>
      <w:r w:rsidR="008A409C">
        <w:rPr>
          <w:rFonts w:ascii="Arial" w:hAnsi="Arial" w:cs="Arial"/>
          <w:lang w:eastAsia="pl-PL"/>
        </w:rPr>
        <w:t>Kobylnica</w:t>
      </w:r>
    </w:p>
    <w:p w14:paraId="58A03F22" w14:textId="77777777" w:rsidR="008A409C" w:rsidRPr="00FF3368" w:rsidRDefault="008A409C" w:rsidP="007C514D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Gmina Słupsk</w:t>
      </w:r>
    </w:p>
    <w:p w14:paraId="16A2DC29" w14:textId="77777777" w:rsidR="00B744C4" w:rsidRPr="00FF3368" w:rsidRDefault="00B4699C" w:rsidP="007C514D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FF3368">
        <w:rPr>
          <w:rFonts w:ascii="Arial" w:eastAsia="Times New Roman" w:hAnsi="Arial" w:cs="Arial"/>
          <w:lang w:eastAsia="pl-PL"/>
        </w:rPr>
        <w:t>aa</w:t>
      </w:r>
      <w:r w:rsidRPr="00FF3368">
        <w:rPr>
          <w:rFonts w:ascii="Arial" w:eastAsia="Times New Roman" w:hAnsi="Arial" w:cs="Arial"/>
          <w:lang w:eastAsia="pl-PL"/>
        </w:rPr>
        <w:tab/>
      </w:r>
    </w:p>
    <w:p w14:paraId="00E4DE73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736952D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3405D06B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E195B7B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DD769E2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C05C1AB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3E38A4D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B3D62E5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D07CA80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EF06C24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8715A2D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F9D338E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CCFCC2A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AD85194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37BE914E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4D91E73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3871F5B3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6EB984A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73E1492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3A7D5AB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8BCD68B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F7F48AC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113AE78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B193672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314A68D7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EA4C724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2786B0B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0AF8353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84DEA6F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02771A6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43FD888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0628A1B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F593090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BA8B670" w14:textId="77777777" w:rsidR="00B744C4" w:rsidRDefault="00B744C4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26BD462" w14:textId="77777777" w:rsidR="00B4699C" w:rsidRDefault="00B4699C" w:rsidP="007C514D">
      <w:pPr>
        <w:pStyle w:val="Bezodstpw"/>
        <w:tabs>
          <w:tab w:val="left" w:pos="451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3DBF8A72" w14:textId="77777777" w:rsidR="008E246D" w:rsidRDefault="008E246D" w:rsidP="007C51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</w:rPr>
        <w:sectPr w:rsidR="008E246D" w:rsidSect="00CB17D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851" w:header="340" w:footer="210" w:gutter="0"/>
          <w:cols w:space="708"/>
          <w:titlePg/>
          <w:docGrid w:linePitch="360"/>
        </w:sectPr>
      </w:pPr>
    </w:p>
    <w:p w14:paraId="782EFEE4" w14:textId="77777777" w:rsidR="008E246D" w:rsidRDefault="008E246D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  <w:sectPr w:rsidR="008E246D" w:rsidSect="0080476B">
          <w:type w:val="continuous"/>
          <w:pgSz w:w="11906" w:h="16838"/>
          <w:pgMar w:top="851" w:right="851" w:bottom="851" w:left="851" w:header="170" w:footer="0" w:gutter="0"/>
          <w:cols w:num="2" w:space="708"/>
          <w:titlePg/>
          <w:docGrid w:linePitch="360"/>
        </w:sectPr>
      </w:pPr>
    </w:p>
    <w:p w14:paraId="3DF57BF8" w14:textId="77777777" w:rsidR="00462637" w:rsidRPr="00404A47" w:rsidRDefault="00462637" w:rsidP="007C514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sectPr w:rsidR="00462637" w:rsidRPr="00404A47" w:rsidSect="00CB17D7"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A791F" w14:textId="77777777" w:rsidR="00A87B5C" w:rsidRDefault="00A87B5C" w:rsidP="00A2514C">
      <w:pPr>
        <w:spacing w:after="0" w:line="240" w:lineRule="auto"/>
      </w:pPr>
      <w:r>
        <w:separator/>
      </w:r>
    </w:p>
  </w:endnote>
  <w:endnote w:type="continuationSeparator" w:id="0">
    <w:p w14:paraId="42F949FD" w14:textId="77777777" w:rsidR="00A87B5C" w:rsidRDefault="00A87B5C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5AB5" w14:textId="77777777" w:rsidR="00A87B5C" w:rsidRDefault="007C514D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A87B5C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A87B5C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A87B5C">
              <w:rPr>
                <w:rFonts w:ascii="Arial" w:hAnsi="Arial" w:cs="Arial"/>
                <w:sz w:val="18"/>
                <w:szCs w:val="18"/>
              </w:rPr>
              <w:t>48.2021</w:t>
            </w:r>
            <w:r w:rsidR="00A87B5C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A87B5C">
              <w:rPr>
                <w:rFonts w:ascii="Arial" w:hAnsi="Arial" w:cs="Arial"/>
                <w:sz w:val="18"/>
                <w:szCs w:val="18"/>
              </w:rPr>
              <w:t>MR</w:t>
            </w:r>
            <w:r w:rsidR="00A87B5C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A87B5C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A87B5C">
              <w:rPr>
                <w:rFonts w:ascii="Arial" w:hAnsi="Arial" w:cs="Arial"/>
                <w:sz w:val="18"/>
                <w:szCs w:val="18"/>
              </w:rPr>
              <w:tab/>
            </w:r>
            <w:r w:rsidR="00A87B5C">
              <w:rPr>
                <w:rFonts w:ascii="Arial" w:hAnsi="Arial" w:cs="Arial"/>
                <w:sz w:val="18"/>
                <w:szCs w:val="18"/>
              </w:rPr>
              <w:tab/>
            </w:r>
            <w:r w:rsidR="00A87B5C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A87B5C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87B5C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A87B5C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7B5C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A87B5C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7B5C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A87B5C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87B5C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A87B5C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7B5C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A87B5C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A87B5C">
      <w:rPr>
        <w:rFonts w:ascii="Arial" w:hAnsi="Arial" w:cs="Arial"/>
        <w:sz w:val="18"/>
        <w:szCs w:val="18"/>
      </w:rPr>
      <w:t xml:space="preserve"> </w:t>
    </w:r>
  </w:p>
  <w:p w14:paraId="402696EA" w14:textId="77777777" w:rsidR="00A87B5C" w:rsidRDefault="00A87B5C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23785B96" w14:textId="77777777" w:rsidR="00A87B5C" w:rsidRPr="00231885" w:rsidRDefault="00A87B5C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4E8C" w14:textId="77777777" w:rsidR="00A87B5C" w:rsidRPr="00425F85" w:rsidRDefault="00A87B5C" w:rsidP="009B24B8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844FE7D" wp14:editId="79E3BCC0">
          <wp:extent cx="5943600" cy="1014730"/>
          <wp:effectExtent l="1905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BEC6" w14:textId="77777777" w:rsidR="00A87B5C" w:rsidRDefault="00A87B5C" w:rsidP="00A2514C">
      <w:pPr>
        <w:spacing w:after="0" w:line="240" w:lineRule="auto"/>
      </w:pPr>
      <w:r>
        <w:separator/>
      </w:r>
    </w:p>
  </w:footnote>
  <w:footnote w:type="continuationSeparator" w:id="0">
    <w:p w14:paraId="25AAD841" w14:textId="77777777" w:rsidR="00A87B5C" w:rsidRDefault="00A87B5C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C8CB" w14:textId="77777777" w:rsidR="00A87B5C" w:rsidRDefault="00A87B5C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DD9B" w14:textId="77777777" w:rsidR="00A87B5C" w:rsidRDefault="00A87B5C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32D52ED2" wp14:editId="3771EAAF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73A98"/>
    <w:rsid w:val="00075F7E"/>
    <w:rsid w:val="000F0D13"/>
    <w:rsid w:val="00157436"/>
    <w:rsid w:val="00192185"/>
    <w:rsid w:val="001C4394"/>
    <w:rsid w:val="002C3AE5"/>
    <w:rsid w:val="002C4D87"/>
    <w:rsid w:val="00317464"/>
    <w:rsid w:val="00346B06"/>
    <w:rsid w:val="00357BCB"/>
    <w:rsid w:val="003A5509"/>
    <w:rsid w:val="003B3CAC"/>
    <w:rsid w:val="003D1846"/>
    <w:rsid w:val="00462637"/>
    <w:rsid w:val="004D3BC4"/>
    <w:rsid w:val="005719F7"/>
    <w:rsid w:val="005B53F0"/>
    <w:rsid w:val="005E5D64"/>
    <w:rsid w:val="0061163F"/>
    <w:rsid w:val="00667A9F"/>
    <w:rsid w:val="006846DA"/>
    <w:rsid w:val="006A3FDF"/>
    <w:rsid w:val="00731C47"/>
    <w:rsid w:val="007A0548"/>
    <w:rsid w:val="007A17FF"/>
    <w:rsid w:val="007C04D9"/>
    <w:rsid w:val="007C514D"/>
    <w:rsid w:val="0080476B"/>
    <w:rsid w:val="00811766"/>
    <w:rsid w:val="008678D4"/>
    <w:rsid w:val="00882820"/>
    <w:rsid w:val="008A409C"/>
    <w:rsid w:val="008E246D"/>
    <w:rsid w:val="009B24B8"/>
    <w:rsid w:val="009F7504"/>
    <w:rsid w:val="00A2514C"/>
    <w:rsid w:val="00A37E3C"/>
    <w:rsid w:val="00A85AF3"/>
    <w:rsid w:val="00A87B5C"/>
    <w:rsid w:val="00AC496F"/>
    <w:rsid w:val="00B172A5"/>
    <w:rsid w:val="00B4699C"/>
    <w:rsid w:val="00B744C4"/>
    <w:rsid w:val="00B80AC6"/>
    <w:rsid w:val="00B978A6"/>
    <w:rsid w:val="00C120B6"/>
    <w:rsid w:val="00C53082"/>
    <w:rsid w:val="00CB17D7"/>
    <w:rsid w:val="00CD61FB"/>
    <w:rsid w:val="00D10B6D"/>
    <w:rsid w:val="00D15574"/>
    <w:rsid w:val="00D252C4"/>
    <w:rsid w:val="00D612F2"/>
    <w:rsid w:val="00D7321B"/>
    <w:rsid w:val="00DF762C"/>
    <w:rsid w:val="00E6530F"/>
    <w:rsid w:val="00EB4CD5"/>
    <w:rsid w:val="00EC098B"/>
    <w:rsid w:val="00EC1655"/>
    <w:rsid w:val="00EE2E09"/>
    <w:rsid w:val="00EF367C"/>
    <w:rsid w:val="00F1391C"/>
    <w:rsid w:val="00F16D57"/>
    <w:rsid w:val="00F24358"/>
    <w:rsid w:val="00F57623"/>
    <w:rsid w:val="00FA7E65"/>
    <w:rsid w:val="00FB0308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6798B3"/>
  <w15:docId w15:val="{C7FDFF73-EC9A-4EF1-B403-0F871421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C2CF1-5A6F-4D69-AE94-A77F070A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Agnieszka Jędraszek</cp:lastModifiedBy>
  <cp:revision>2</cp:revision>
  <cp:lastPrinted>2021-09-27T07:06:00Z</cp:lastPrinted>
  <dcterms:created xsi:type="dcterms:W3CDTF">2021-09-27T07:39:00Z</dcterms:created>
  <dcterms:modified xsi:type="dcterms:W3CDTF">2021-09-27T07:39:00Z</dcterms:modified>
</cp:coreProperties>
</file>