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5E0C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CAD98F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AD352E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81FD004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77C0577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4BEA822B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E908096" w14:textId="77777777" w:rsidR="008C6721" w:rsidRPr="002B50C0" w:rsidRDefault="00307A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7B5DF2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8A1F9F3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533378F0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E91B4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88998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2F65E511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B37E87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FE1A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3448A6EA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118ACC" w14:textId="77777777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6BB36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65E5E275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381D80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094B7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0ABAD355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2D824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B236C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016AF90C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4A2957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420B0B2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0E5A1" w14:textId="77777777" w:rsidR="008D71D4" w:rsidRDefault="00AC1716" w:rsidP="00162702">
            <w:pPr>
              <w:spacing w:line="240" w:lineRule="auto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="00DB760F">
              <w:rPr>
                <w:rFonts w:ascii="Arial" w:hAnsi="Arial" w:cs="Arial"/>
              </w:rPr>
              <w:t xml:space="preserve">Aktualny: </w:t>
            </w:r>
            <w:r w:rsidR="00AF5974">
              <w:rPr>
                <w:rFonts w:ascii="Arial" w:hAnsi="Arial" w:cs="Arial"/>
              </w:rPr>
              <w:t xml:space="preserve"> </w:t>
            </w:r>
            <w:r w:rsidR="00AF5974" w:rsidRPr="007B5DF2">
              <w:rPr>
                <w:rFonts w:ascii="Arial" w:hAnsi="Arial" w:cs="Arial"/>
              </w:rPr>
              <w:t>22 699 395,00 PLN</w:t>
            </w:r>
            <w:r w:rsidR="008D71D4">
              <w:rPr>
                <w:rFonts w:ascii="Arial" w:hAnsi="Arial" w:cs="Arial"/>
              </w:rPr>
              <w:t xml:space="preserve"> </w:t>
            </w:r>
          </w:p>
          <w:p w14:paraId="75275814" w14:textId="6F89003F" w:rsidR="003F325D" w:rsidRPr="00162702" w:rsidRDefault="008D71D4" w:rsidP="0016270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Zmiana całkowitego kosztu projektu wynika z </w:t>
            </w:r>
            <w:r w:rsidR="00162702" w:rsidRPr="00162702">
              <w:rPr>
                <w:rFonts w:ascii="Arial" w:hAnsi="Arial" w:cs="Arial"/>
              </w:rPr>
              <w:t>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21.06.2021 r. nr UDA-POPC.04.01.01-00-0041/20-03 do Porozumienia nr UDA-POPC.04.01.01-00-0041/20-00 oraz 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24.06.2021 r. nr UDAPOPC. 04.01.01000041/20-04 do Porozumienia nr UDAPOPC.04.01.01-00-0041/</w:t>
            </w:r>
            <w:r w:rsidR="00162702">
              <w:rPr>
                <w:rFonts w:ascii="Arial" w:hAnsi="Arial" w:cs="Arial"/>
              </w:rPr>
              <w:t>20-00).</w:t>
            </w:r>
          </w:p>
        </w:tc>
      </w:tr>
      <w:tr w:rsidR="003F325D" w:rsidRPr="002B50C0" w14:paraId="4BC470BE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E0E58C" w14:textId="7777777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321CC" w14:textId="63D12555" w:rsidR="003F325D" w:rsidRPr="00141A92" w:rsidRDefault="007B5DF2" w:rsidP="00AF59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5DF2">
              <w:rPr>
                <w:rFonts w:ascii="Arial" w:hAnsi="Arial" w:cs="Arial"/>
              </w:rPr>
              <w:t>22 699 395,00 PLN</w:t>
            </w:r>
            <w:r w:rsidR="00DB760F" w:rsidRPr="00DB760F">
              <w:rPr>
                <w:rFonts w:ascii="Arial" w:hAnsi="Arial" w:cs="Arial"/>
              </w:rPr>
              <w:t xml:space="preserve"> brutto</w:t>
            </w:r>
          </w:p>
        </w:tc>
      </w:tr>
      <w:tr w:rsidR="003F325D" w:rsidRPr="002B50C0" w14:paraId="166B90AA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25F693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D713F2B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11F52" w14:textId="77777777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lastRenderedPageBreak/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3799979C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A5A0AF3" w14:textId="77777777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>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0B62C68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6C45397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65D525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AED29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5D0F49E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2CD488FA" w14:textId="77777777" w:rsidTr="00795AFA">
        <w:tc>
          <w:tcPr>
            <w:tcW w:w="2972" w:type="dxa"/>
          </w:tcPr>
          <w:p w14:paraId="36BABC56" w14:textId="73AD1DE2" w:rsidR="003F325D" w:rsidRPr="00141A92" w:rsidRDefault="007B5DF2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44,44</w:t>
            </w:r>
            <w:r w:rsidR="00166F4A">
              <w:rPr>
                <w:rFonts w:ascii="Arial" w:hAnsi="Arial" w:cs="Arial"/>
                <w:sz w:val="20"/>
              </w:rPr>
              <w:t xml:space="preserve"> 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34D7FFF1" w14:textId="39B3A137" w:rsidR="003F325D" w:rsidRPr="009417C9" w:rsidRDefault="00AC1716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 xml:space="preserve">1. </w:t>
            </w:r>
            <w:r w:rsidR="00593EA3">
              <w:rPr>
                <w:rFonts w:ascii="Arial" w:hAnsi="Arial" w:cs="Arial"/>
                <w:sz w:val="20"/>
              </w:rPr>
              <w:t>10,21%</w:t>
            </w:r>
          </w:p>
          <w:p w14:paraId="5D828C14" w14:textId="20F68E86" w:rsidR="003F325D" w:rsidRPr="009417C9" w:rsidRDefault="0013526E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 xml:space="preserve">2. </w:t>
            </w:r>
            <w:r w:rsidR="00914D84">
              <w:rPr>
                <w:rFonts w:ascii="Arial" w:hAnsi="Arial" w:cs="Arial"/>
                <w:sz w:val="20"/>
              </w:rPr>
              <w:t>9,24</w:t>
            </w:r>
            <w:r w:rsidR="002B7B75" w:rsidRPr="009417C9">
              <w:rPr>
                <w:rFonts w:ascii="Arial" w:hAnsi="Arial" w:cs="Arial"/>
                <w:sz w:val="20"/>
              </w:rPr>
              <w:t xml:space="preserve"> </w:t>
            </w:r>
            <w:r w:rsidR="003F325D" w:rsidRPr="009417C9">
              <w:rPr>
                <w:rFonts w:ascii="Arial" w:hAnsi="Arial" w:cs="Arial"/>
                <w:sz w:val="20"/>
              </w:rPr>
              <w:t>%</w:t>
            </w:r>
          </w:p>
          <w:p w14:paraId="7444B8B3" w14:textId="77777777" w:rsidR="003F325D" w:rsidRPr="00935299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17C9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0B6E9847" w14:textId="4D503996" w:rsidR="003F325D" w:rsidRPr="00935299" w:rsidRDefault="009B69EE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69,66%</w:t>
            </w:r>
          </w:p>
        </w:tc>
      </w:tr>
    </w:tbl>
    <w:p w14:paraId="7097A699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4DF3C3D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169EFF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6B2A17D6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5DE3DE8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F9B9A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370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804CB3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AF3EF2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2AA7CA84" w14:textId="77777777" w:rsidTr="006B5117">
        <w:tc>
          <w:tcPr>
            <w:tcW w:w="2127" w:type="dxa"/>
          </w:tcPr>
          <w:p w14:paraId="48E14BD3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CAD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193FCD15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3FAB5C98" w14:textId="77777777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2C0C156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69CDBC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1791696C" w14:textId="77777777" w:rsidTr="006B5117">
        <w:tc>
          <w:tcPr>
            <w:tcW w:w="2127" w:type="dxa"/>
          </w:tcPr>
          <w:p w14:paraId="0210FB67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62E7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11A4128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5E66E6DB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2CB3536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14:paraId="769342D9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>
              <w:rPr>
                <w:rFonts w:ascii="Arial" w:hAnsi="Arial" w:cs="Arial"/>
                <w:sz w:val="20"/>
              </w:rPr>
              <w:t>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0A787406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Przetarg na budowę nowych funkcjonalności Systemu PIT etap II ogłoszono w dniu 17 stycznia 2017 r. </w:t>
            </w:r>
          </w:p>
          <w:p w14:paraId="4A07C0F4" w14:textId="77777777" w:rsidR="003F325D" w:rsidRPr="00696C44" w:rsidRDefault="003F325D" w:rsidP="003F325D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26822204" w14:textId="77777777" w:rsidR="003F325D" w:rsidRPr="009E78B8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Pzp - tj. z uwagi iż Konsorcjum nie udzieliło wyjaśnień, w tym nie złożyło dowodów dotyczących wyliczenia ceny oferty; </w:t>
            </w:r>
          </w:p>
          <w:p w14:paraId="695FB0F8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Pzp – tj. z uwagi, iż treść oferty złożonej przez Konsorcjum nie odpowiada treści SIWZ; </w:t>
            </w:r>
          </w:p>
          <w:p w14:paraId="1714F8CE" w14:textId="77777777" w:rsidR="003F325D" w:rsidRDefault="008E1198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dniu 15</w:t>
            </w:r>
            <w:r w:rsidR="003F325D">
              <w:rPr>
                <w:rFonts w:ascii="Arial" w:hAnsi="Arial" w:cs="Arial"/>
                <w:sz w:val="20"/>
              </w:rPr>
              <w:t xml:space="preserve"> kwietnia 2020 r. ogłoszono ponownie postępowanie przetargowe na realizację powyższych prac.</w:t>
            </w:r>
          </w:p>
          <w:p w14:paraId="1A99C118" w14:textId="77777777" w:rsidR="008E1198" w:rsidRPr="002B66FC" w:rsidRDefault="00593ACD" w:rsidP="00593AC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W dniu </w:t>
            </w:r>
            <w:r w:rsidR="008E1198" w:rsidRPr="002B7B75">
              <w:rPr>
                <w:rFonts w:ascii="Arial" w:hAnsi="Arial" w:cs="Arial"/>
                <w:sz w:val="20"/>
              </w:rPr>
              <w:t xml:space="preserve">19 czerwca 2020 r. </w:t>
            </w:r>
            <w:r w:rsidRPr="002B7B75">
              <w:rPr>
                <w:rFonts w:ascii="Arial" w:hAnsi="Arial" w:cs="Arial"/>
                <w:sz w:val="20"/>
              </w:rPr>
              <w:t>dokonano wyboru najkorzystniejszej</w:t>
            </w:r>
            <w:r w:rsidR="003E38DF">
              <w:rPr>
                <w:rFonts w:ascii="Arial" w:hAnsi="Arial" w:cs="Arial"/>
                <w:sz w:val="20"/>
              </w:rPr>
              <w:t xml:space="preserve"> oferty</w:t>
            </w:r>
            <w:r w:rsidRPr="002B7B75">
              <w:rPr>
                <w:rFonts w:ascii="Arial" w:hAnsi="Arial" w:cs="Arial"/>
                <w:sz w:val="20"/>
              </w:rPr>
              <w:t xml:space="preserve">. </w:t>
            </w:r>
            <w:r w:rsidRPr="002B7B75">
              <w:rPr>
                <w:rFonts w:ascii="Arial" w:hAnsi="Arial" w:cs="Arial"/>
                <w:sz w:val="20"/>
              </w:rPr>
              <w:br/>
            </w:r>
            <w:r w:rsidR="005D31FD" w:rsidRPr="002B7B75">
              <w:rPr>
                <w:rFonts w:ascii="Arial" w:hAnsi="Arial" w:cs="Arial"/>
                <w:sz w:val="20"/>
              </w:rPr>
              <w:t xml:space="preserve">W dniu 29 czerwca 2020 r. wpłynęło odwołanie </w:t>
            </w:r>
            <w:r w:rsidRPr="002B7B75">
              <w:rPr>
                <w:rFonts w:ascii="Arial" w:hAnsi="Arial" w:cs="Arial"/>
                <w:sz w:val="20"/>
              </w:rPr>
              <w:t xml:space="preserve">na wynik wyboru </w:t>
            </w:r>
            <w:r w:rsidR="005D31FD" w:rsidRPr="002B7B75">
              <w:rPr>
                <w:rFonts w:ascii="Arial" w:hAnsi="Arial" w:cs="Arial"/>
                <w:sz w:val="20"/>
              </w:rPr>
              <w:t>do K</w:t>
            </w:r>
            <w:r w:rsidRPr="002B7B75">
              <w:rPr>
                <w:rFonts w:ascii="Arial" w:hAnsi="Arial" w:cs="Arial"/>
                <w:sz w:val="20"/>
              </w:rPr>
              <w:t>rajowej Izby Odwoławczej</w:t>
            </w:r>
            <w:r w:rsidR="005D31FD" w:rsidRPr="002B7B75">
              <w:rPr>
                <w:rFonts w:ascii="Arial" w:hAnsi="Arial" w:cs="Arial"/>
                <w:sz w:val="20"/>
              </w:rPr>
              <w:t>.</w:t>
            </w:r>
            <w:r w:rsidR="005D31F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1615FD5F" w14:textId="77777777" w:rsidTr="006B5117">
        <w:tc>
          <w:tcPr>
            <w:tcW w:w="2127" w:type="dxa"/>
          </w:tcPr>
          <w:p w14:paraId="4086147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4CC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C4E4A2F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6280D4B3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036CB8F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7D00785A" w14:textId="77777777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5E4885EC" w14:textId="77777777" w:rsidTr="006B5117">
        <w:tc>
          <w:tcPr>
            <w:tcW w:w="2127" w:type="dxa"/>
          </w:tcPr>
          <w:p w14:paraId="64A5F5E8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C1A9" w14:textId="77777777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92D5E5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0C880ED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5AACFCAE" w14:textId="77777777"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9417C9">
              <w:rPr>
                <w:rFonts w:ascii="Arial" w:hAnsi="Arial" w:cs="Arial"/>
                <w:sz w:val="20"/>
              </w:rPr>
              <w:t>08-2020</w:t>
            </w:r>
          </w:p>
        </w:tc>
        <w:tc>
          <w:tcPr>
            <w:tcW w:w="2802" w:type="dxa"/>
          </w:tcPr>
          <w:p w14:paraId="3966851D" w14:textId="77777777"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14:paraId="2D0D8493" w14:textId="77777777"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14:paraId="7AA3C979" w14:textId="77777777"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>24 lipca 2020 r. KIO oddaliła w całości odwołanie do postępowania i orzekła 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14:paraId="7875317F" w14:textId="77777777" w:rsidR="00DD4AAD" w:rsidRDefault="00DD4AA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  <w:r w:rsidR="002E275F">
              <w:rPr>
                <w:rFonts w:ascii="Arial" w:hAnsi="Arial" w:cs="Arial"/>
                <w:sz w:val="20"/>
              </w:rPr>
              <w:t xml:space="preserve"> </w:t>
            </w:r>
          </w:p>
          <w:p w14:paraId="42F8CFCB" w14:textId="77777777" w:rsidR="002E275F" w:rsidRPr="005E2119" w:rsidRDefault="005B6E2E" w:rsidP="0070666C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W dniu 08-03-2021 r</w:t>
            </w:r>
            <w:r w:rsidR="0053697F">
              <w:rPr>
                <w:rFonts w:ascii="Arial" w:hAnsi="Arial" w:cs="Arial"/>
                <w:sz w:val="20"/>
              </w:rPr>
              <w:t>. Zamawiający odstąpił od Umowy w całości z przyczyn leżących po stronie Wykonawcy, w tym z uwagi na uniemożliwienie przez Wykonawcę przeprowadzenia kontroli wykonania Umowy</w:t>
            </w:r>
            <w:r w:rsidR="0070666C">
              <w:rPr>
                <w:rFonts w:ascii="Arial" w:hAnsi="Arial" w:cs="Arial"/>
                <w:sz w:val="20"/>
              </w:rPr>
              <w:t xml:space="preserve"> oraz</w:t>
            </w:r>
            <w:r w:rsidR="0053697F">
              <w:rPr>
                <w:rFonts w:ascii="Arial" w:hAnsi="Arial" w:cs="Arial"/>
                <w:sz w:val="20"/>
              </w:rPr>
              <w:t xml:space="preserve"> opóźnienia Wykonawcy w wykonywaniu przedmiotu Umowy, wskazujące na prawdopodobieństwo nieukończenia przedmiotu Umowy w umówionym czasie</w:t>
            </w:r>
            <w:r w:rsidR="0070666C">
              <w:rPr>
                <w:rFonts w:ascii="Arial" w:hAnsi="Arial" w:cs="Arial"/>
                <w:sz w:val="20"/>
              </w:rPr>
              <w:t>.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383126C1" w14:textId="77777777" w:rsidTr="006B5117">
        <w:tc>
          <w:tcPr>
            <w:tcW w:w="2127" w:type="dxa"/>
          </w:tcPr>
          <w:p w14:paraId="1F468D2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992F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027E8AA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4B98DAF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421604F6" w14:textId="7777777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61C9352C" w14:textId="77777777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7F09B0B9" w14:textId="77777777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31CD9DF2" w14:textId="77777777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0661A119" w14:textId="77777777" w:rsidTr="006B5117">
        <w:tc>
          <w:tcPr>
            <w:tcW w:w="2127" w:type="dxa"/>
          </w:tcPr>
          <w:p w14:paraId="50A88BC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7768" w14:textId="77777777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527CC55E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14:paraId="17AC9944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538091AE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2EE53D89" w14:textId="77777777" w:rsidTr="006B5117">
        <w:tc>
          <w:tcPr>
            <w:tcW w:w="2127" w:type="dxa"/>
          </w:tcPr>
          <w:p w14:paraId="6A6DEA3C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FBCE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012BD8EB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14:paraId="0A2D6300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0A3BB04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5B57B8A7" w14:textId="77777777" w:rsidTr="006B5117">
        <w:tc>
          <w:tcPr>
            <w:tcW w:w="2127" w:type="dxa"/>
          </w:tcPr>
          <w:p w14:paraId="2B768E6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7DCF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318470D7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40E9A2ED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5E1C282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14:paraId="793C3F25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174F616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166C1CDD" w14:textId="77777777" w:rsidTr="006B5117">
        <w:tc>
          <w:tcPr>
            <w:tcW w:w="2127" w:type="dxa"/>
          </w:tcPr>
          <w:p w14:paraId="4F53C68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ACB7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E35BE8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5ED9FC0E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6BA790D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4C9C09E6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6276AFF2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9349E9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2B3C44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57D4943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27039A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6616D6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ADD951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346DD517" w14:textId="77777777" w:rsidTr="00047D9D">
        <w:tc>
          <w:tcPr>
            <w:tcW w:w="2545" w:type="dxa"/>
          </w:tcPr>
          <w:p w14:paraId="7E48C79B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491E7D58" w14:textId="77777777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31BB7282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7F24C163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1BDCD7" w14:textId="77777777"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07F3F0E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62012789" w14:textId="77777777" w:rsidTr="00047D9D">
        <w:tc>
          <w:tcPr>
            <w:tcW w:w="2545" w:type="dxa"/>
          </w:tcPr>
          <w:p w14:paraId="7494A0E7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14:paraId="04EDBE0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2FA09D37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3FBC0C1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2C27ADC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14:paraId="0942C80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25E1208" w14:textId="77777777" w:rsidTr="00047D9D">
        <w:tc>
          <w:tcPr>
            <w:tcW w:w="2545" w:type="dxa"/>
          </w:tcPr>
          <w:p w14:paraId="61568EEE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50B62A5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7782F1F7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58990E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3989F292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14:paraId="7C2BAB78" w14:textId="77777777" w:rsidR="003F325D" w:rsidRDefault="005C42C3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3F325D" w:rsidRPr="002B50C0" w14:paraId="475C83CD" w14:textId="77777777" w:rsidTr="00047D9D">
        <w:tc>
          <w:tcPr>
            <w:tcW w:w="2545" w:type="dxa"/>
          </w:tcPr>
          <w:p w14:paraId="5DE68510" w14:textId="77777777"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14:paraId="6F8B8D9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7C34DA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A86758D" w14:textId="77777777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13588E6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2E33952B" w14:textId="77777777" w:rsidTr="00047D9D">
        <w:tc>
          <w:tcPr>
            <w:tcW w:w="2545" w:type="dxa"/>
          </w:tcPr>
          <w:p w14:paraId="43391CA6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010CE998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676A252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6E2097E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14:paraId="7370171C" w14:textId="77777777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4D6E2997" w14:textId="77777777" w:rsidTr="00047D9D">
        <w:tc>
          <w:tcPr>
            <w:tcW w:w="2545" w:type="dxa"/>
          </w:tcPr>
          <w:p w14:paraId="0BEE602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52EC51BF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4F08FD7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26F028A7" w14:textId="77777777" w:rsidR="003F325D" w:rsidRPr="00FA6DC0" w:rsidRDefault="00024FDE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-2021</w:t>
            </w:r>
          </w:p>
        </w:tc>
        <w:tc>
          <w:tcPr>
            <w:tcW w:w="2268" w:type="dxa"/>
          </w:tcPr>
          <w:p w14:paraId="66545C84" w14:textId="77777777" w:rsidR="003F325D" w:rsidRPr="007B44F4" w:rsidRDefault="00FC712A" w:rsidP="003F325D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</w:tr>
      <w:tr w:rsidR="003F325D" w:rsidRPr="002B50C0" w14:paraId="629A1422" w14:textId="77777777" w:rsidTr="00047D9D">
        <w:tc>
          <w:tcPr>
            <w:tcW w:w="2545" w:type="dxa"/>
          </w:tcPr>
          <w:p w14:paraId="163E6671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14:paraId="72ECB5B2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E0353CA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14:paraId="60B25C66" w14:textId="77777777"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14:paraId="358FA42D" w14:textId="77777777"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70B3676D" w14:textId="77777777" w:rsidTr="00047D9D">
        <w:tc>
          <w:tcPr>
            <w:tcW w:w="2545" w:type="dxa"/>
          </w:tcPr>
          <w:p w14:paraId="4C03489F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14:paraId="3505E7A9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14:paraId="3E950773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14:paraId="764BA46F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14:paraId="4EF03879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2D93A8E6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71A49FA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4C3536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46353B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18F36E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E3AD25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3B8C0A62" w14:textId="77777777" w:rsidTr="00517F12">
        <w:tc>
          <w:tcPr>
            <w:tcW w:w="2937" w:type="dxa"/>
          </w:tcPr>
          <w:p w14:paraId="538CFAFE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6285C6E6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14:paraId="412C6396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5EF538E6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094AD5E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62CBB28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2647C213" w14:textId="77777777" w:rsidTr="00517F12">
        <w:tc>
          <w:tcPr>
            <w:tcW w:w="2937" w:type="dxa"/>
          </w:tcPr>
          <w:p w14:paraId="067718C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21FE9FE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404A16D2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755A5A51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602C6F36" w14:textId="77777777" w:rsidTr="00517F12">
        <w:tc>
          <w:tcPr>
            <w:tcW w:w="2937" w:type="dxa"/>
          </w:tcPr>
          <w:p w14:paraId="29ED151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14:paraId="074DEF91" w14:textId="77777777" w:rsidR="003F325D" w:rsidRPr="00FA6DC0" w:rsidRDefault="00192A1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53EC3E9A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292A8B3D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7ED79737" w14:textId="77777777" w:rsidTr="00517F12">
        <w:tc>
          <w:tcPr>
            <w:tcW w:w="2937" w:type="dxa"/>
          </w:tcPr>
          <w:p w14:paraId="23B35278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14:paraId="316F95F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20DA074B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67568FCD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14:paraId="2FD120D4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CC0495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E524A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5BB167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55AD01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7EDE6E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43877F37" w14:textId="77777777" w:rsidTr="00C6751B">
        <w:tc>
          <w:tcPr>
            <w:tcW w:w="2937" w:type="dxa"/>
          </w:tcPr>
          <w:p w14:paraId="17CA8080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4EB06592" w14:textId="77777777" w:rsidR="003F325D" w:rsidRPr="00192A1D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60357F48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F60E6E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24F868F3" w14:textId="77777777" w:rsidTr="00C6751B">
        <w:tc>
          <w:tcPr>
            <w:tcW w:w="2937" w:type="dxa"/>
          </w:tcPr>
          <w:p w14:paraId="40284383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63B2CCF5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D6DC11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5694C939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ACE645E" w14:textId="77777777" w:rsidTr="00C6751B">
        <w:tc>
          <w:tcPr>
            <w:tcW w:w="2937" w:type="dxa"/>
          </w:tcPr>
          <w:p w14:paraId="68DEF290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4C0C78AC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157E29B7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413130B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83BB135" w14:textId="77777777" w:rsidTr="00C6751B">
        <w:tc>
          <w:tcPr>
            <w:tcW w:w="2937" w:type="dxa"/>
          </w:tcPr>
          <w:p w14:paraId="2AED15AF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6465A281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2A181717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93A9A3B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38FDD8A6" w14:textId="77777777" w:rsidTr="00C6751B">
        <w:tc>
          <w:tcPr>
            <w:tcW w:w="2937" w:type="dxa"/>
          </w:tcPr>
          <w:p w14:paraId="050A2E20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72983C5E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550CB9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79E8FC3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3EE3EC78" w14:textId="77777777" w:rsidTr="00C6751B">
        <w:tc>
          <w:tcPr>
            <w:tcW w:w="2937" w:type="dxa"/>
          </w:tcPr>
          <w:p w14:paraId="7D6D239B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14:paraId="5EFBE033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7FD4FE2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92656FD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26C85A67" w14:textId="77777777" w:rsidTr="00C6751B">
        <w:tc>
          <w:tcPr>
            <w:tcW w:w="2937" w:type="dxa"/>
          </w:tcPr>
          <w:p w14:paraId="48F39926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14:paraId="444733AD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7A964AC3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2BF0FA6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6F40E81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F1CB8E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81405C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32DA9D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9D93FB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6E72E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E3AC17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4B38DE3E" w14:textId="77777777" w:rsidTr="006251DB">
        <w:tc>
          <w:tcPr>
            <w:tcW w:w="2547" w:type="dxa"/>
          </w:tcPr>
          <w:p w14:paraId="3BEDC15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2B1E2D26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3FB6D3C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63E79CB6" w14:textId="77777777" w:rsidR="003F325D" w:rsidRPr="00F9223E" w:rsidRDefault="00124808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1.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Punkt Informacyjny ds. Telekomunikacji</w:t>
            </w:r>
          </w:p>
          <w:p w14:paraId="4773D206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414D1D33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  <w:p w14:paraId="46661261" w14:textId="77777777" w:rsidR="00124808" w:rsidRPr="00F9223E" w:rsidRDefault="00713067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2.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Rejestr pozwoleń na budowę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 prowadzony przez Główny Urząd Nadzoru Budowlanego</w:t>
            </w:r>
          </w:p>
          <w:p w14:paraId="54DBFFCF" w14:textId="77777777" w:rsidR="00713067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Opis zależności: Korzystanie – poprzez usługi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>dostępne w ramach RWDZ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prezentowane będą dane przestrzenne </w:t>
            </w:r>
          </w:p>
          <w:p w14:paraId="16F1899C" w14:textId="77777777" w:rsidR="0045267F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29CC6609" w14:textId="77777777" w:rsidTr="006251DB">
        <w:tc>
          <w:tcPr>
            <w:tcW w:w="2547" w:type="dxa"/>
          </w:tcPr>
          <w:p w14:paraId="5FB2CFAE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69D63A46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A867721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39515CF" w14:textId="77777777" w:rsidR="00124808" w:rsidRPr="0070498E" w:rsidRDefault="00124808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1. Punkt Informacyjny ds. Telekomunikacji</w:t>
            </w:r>
          </w:p>
          <w:p w14:paraId="3972AAD3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7F10279B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1B2208DF" w14:textId="77777777" w:rsidTr="006251DB">
        <w:tc>
          <w:tcPr>
            <w:tcW w:w="2547" w:type="dxa"/>
          </w:tcPr>
          <w:p w14:paraId="21734382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5DF19CB4" w14:textId="77777777" w:rsidR="003F325D" w:rsidRPr="0096116A" w:rsidRDefault="00124808" w:rsidP="004A5E99">
            <w:pPr>
              <w:rPr>
                <w:rFonts w:ascii="Arial" w:hAnsi="Arial" w:cs="Arial"/>
                <w:sz w:val="20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 w:rsidR="004A5E99">
              <w:rPr>
                <w:rFonts w:ascii="Arial" w:hAnsi="Arial" w:cs="Arial"/>
                <w:sz w:val="20"/>
                <w:lang w:eastAsia="pl-PL"/>
              </w:rPr>
              <w:t>1</w:t>
            </w:r>
            <w:r w:rsidR="003F325D"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1915945D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E967A2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439A65D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62B02901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08988E26" w14:textId="77777777" w:rsidTr="006251DB">
        <w:tc>
          <w:tcPr>
            <w:tcW w:w="2547" w:type="dxa"/>
          </w:tcPr>
          <w:p w14:paraId="03BB1002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3A61CAA9" w14:textId="77777777" w:rsidR="003F325D" w:rsidRPr="00124808" w:rsidRDefault="002D5C63" w:rsidP="003F325D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1</w:t>
            </w:r>
            <w:r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54A87622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DC8CDCB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B8BBD9C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3AF5F3D9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00F45F12" w14:textId="77777777" w:rsidTr="006251DB">
        <w:tc>
          <w:tcPr>
            <w:tcW w:w="2547" w:type="dxa"/>
          </w:tcPr>
          <w:p w14:paraId="5F91F1C3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  <w:r w:rsidR="001E5C4F" w:rsidRPr="0045267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7CF4BB40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3C0784A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D39A68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65D7545B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10CC1954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33C60875" w14:textId="77777777" w:rsidTr="006251DB">
        <w:tc>
          <w:tcPr>
            <w:tcW w:w="2547" w:type="dxa"/>
          </w:tcPr>
          <w:p w14:paraId="39EFE7D1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439D1232" w14:textId="77777777" w:rsidR="003F325D" w:rsidRPr="002D5C63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D5C63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7BCFE239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126B1A5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479FA67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06883E2D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34214E24" w14:textId="77777777" w:rsidTr="006251DB">
        <w:tc>
          <w:tcPr>
            <w:tcW w:w="2547" w:type="dxa"/>
          </w:tcPr>
          <w:p w14:paraId="4F3F4E9D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4AB7BC45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5BE77BD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14:paraId="77044AE0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B95C92" w14:textId="77777777" w:rsidR="003F325D" w:rsidRPr="0070498E" w:rsidRDefault="00124808" w:rsidP="003F325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14:paraId="7CBF93B7" w14:textId="77777777" w:rsidR="00BB059E" w:rsidRPr="00166F4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66F4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66F4A">
        <w:rPr>
          <w:rFonts w:ascii="Arial" w:hAnsi="Arial" w:cs="Arial"/>
          <w:color w:val="0070C0"/>
        </w:rPr>
        <w:t xml:space="preserve"> </w:t>
      </w:r>
      <w:r w:rsidR="00B41415" w:rsidRPr="00166F4A">
        <w:rPr>
          <w:rFonts w:ascii="Arial" w:hAnsi="Arial" w:cs="Arial"/>
          <w:color w:val="0070C0"/>
        </w:rPr>
        <w:t xml:space="preserve"> 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66F4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C92CF1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1970F56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7205A4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F3478A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B06CD6F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F03D88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69926679" w14:textId="77777777" w:rsidTr="00004034">
        <w:tc>
          <w:tcPr>
            <w:tcW w:w="3265" w:type="dxa"/>
            <w:vAlign w:val="center"/>
          </w:tcPr>
          <w:p w14:paraId="1B340A9F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368827F7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20720889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1BE2AD0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77D4C80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CEC834B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14:paraId="4875C84F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14A7AA6D" w14:textId="77777777" w:rsidTr="009417C9">
        <w:tc>
          <w:tcPr>
            <w:tcW w:w="3265" w:type="dxa"/>
            <w:vAlign w:val="center"/>
          </w:tcPr>
          <w:p w14:paraId="30721FC0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Otrzymanie produktów nieodpowiadających wymaganiom zawartym w opisie przedmiotu zamówienia lub niskiej jakości.</w:t>
            </w:r>
          </w:p>
          <w:p w14:paraId="2538E2E4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12650C03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498A97FF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4F5E15C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47D36A73" w14:textId="77777777"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78DACAEF" w14:textId="77777777" w:rsidTr="00004034">
        <w:tc>
          <w:tcPr>
            <w:tcW w:w="3265" w:type="dxa"/>
            <w:vAlign w:val="center"/>
          </w:tcPr>
          <w:p w14:paraId="7F41D99B" w14:textId="77777777"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1C46107D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46F34495" w14:textId="77777777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D9AD24E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3782F3CC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35CF9D85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957565" w14:paraId="6F1CCFE7" w14:textId="77777777" w:rsidTr="00D34ED6">
        <w:tc>
          <w:tcPr>
            <w:tcW w:w="3265" w:type="dxa"/>
            <w:hideMark/>
          </w:tcPr>
          <w:p w14:paraId="7CA827EF" w14:textId="77777777" w:rsidR="00957565" w:rsidRDefault="00957565" w:rsidP="00D34ED6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14:paraId="5A10F86E" w14:textId="77777777" w:rsidR="00957565" w:rsidRDefault="00957565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14:paraId="5817707F" w14:textId="77777777" w:rsidR="00957565" w:rsidRDefault="002D5C63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  <w:hideMark/>
          </w:tcPr>
          <w:p w14:paraId="16439E7E" w14:textId="77777777" w:rsidR="00957565" w:rsidRDefault="00B257AE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08-03-2021 r. Zama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wiający odstąpił od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Umowy w całości z przyczyn leżą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cych po stronie Wykona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wcy, w tym z uwagi na uniemożli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wienie przez Wykonawcę przeprowadzenia kontroli wykonania Umowy oraz opóźnienia Wykonawcy w wykonywaniu przedmiotu Umowy, wskazu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jące na prawdopodobieństwo nieukończenia przedmiotu Umo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wy w umówionym czasie.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Rozpoczęcie procedury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>postępowania w trybie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zamówienia publicznego art. 209. ust. 1 pkt. 2. Spodziewany efekt: podpisanie umowy z nowym Wykonawcą. </w:t>
            </w:r>
          </w:p>
          <w:p w14:paraId="3B23FFE5" w14:textId="77777777" w:rsidR="00914D84" w:rsidRDefault="00914D84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25D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</w:tbl>
    <w:p w14:paraId="3F60B758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C66907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4A685274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5C236B3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B92D80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9132B0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F66160A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5E8498B6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2FF74C" w14:textId="77777777" w:rsidR="003F325D" w:rsidRPr="0091332C" w:rsidRDefault="003F325D" w:rsidP="009417C9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2ED935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64F7B61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23D09C3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1AAC494C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6986AFDF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E36F7C" w14:textId="77777777" w:rsidR="003F325D" w:rsidRPr="004B7B1B" w:rsidRDefault="003F325D" w:rsidP="009417C9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338BB11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26D5EE7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18DEBB22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33BDBA74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14:paraId="10A6C956" w14:textId="77777777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6F15F0B9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0ECEF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7F4E4CE2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79E885EA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6866601C" w14:textId="77777777" w:rsidR="00F848D6" w:rsidRPr="00FB42E9" w:rsidRDefault="00166F4A" w:rsidP="00F848D6">
      <w:pPr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Katarzyna Stradowska-Cholewa – Ekspert, Biuro Prezesa; katarzyna.stradowska-cholewa@uke.gov.pl  tel.: 225349303 </w:t>
      </w:r>
    </w:p>
    <w:bookmarkEnd w:id="2"/>
    <w:p w14:paraId="3A8206FC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952D23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56FADE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48E2F8A8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85A3F" w14:textId="77777777" w:rsidR="00751097" w:rsidRDefault="00751097" w:rsidP="00BB2420">
      <w:pPr>
        <w:spacing w:after="0" w:line="240" w:lineRule="auto"/>
      </w:pPr>
      <w:r>
        <w:separator/>
      </w:r>
    </w:p>
  </w:endnote>
  <w:endnote w:type="continuationSeparator" w:id="0">
    <w:p w14:paraId="7C1C15D0" w14:textId="77777777" w:rsidR="00751097" w:rsidRDefault="0075109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41B47" w14:textId="58FA431A"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57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57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57685C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B6C0B" w14:textId="77777777" w:rsidR="00751097" w:rsidRDefault="00751097" w:rsidP="00BB2420">
      <w:pPr>
        <w:spacing w:after="0" w:line="240" w:lineRule="auto"/>
      </w:pPr>
      <w:r>
        <w:separator/>
      </w:r>
    </w:p>
  </w:footnote>
  <w:footnote w:type="continuationSeparator" w:id="0">
    <w:p w14:paraId="18D94EBD" w14:textId="77777777" w:rsidR="00751097" w:rsidRDefault="00751097" w:rsidP="00BB2420">
      <w:pPr>
        <w:spacing w:after="0" w:line="240" w:lineRule="auto"/>
      </w:pPr>
      <w:r>
        <w:continuationSeparator/>
      </w:r>
    </w:p>
  </w:footnote>
  <w:footnote w:id="1">
    <w:p w14:paraId="459235CA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83A3C"/>
    <w:multiLevelType w:val="multilevel"/>
    <w:tmpl w:val="B3926BC2"/>
    <w:numStyleLink w:val="Zaimportowanystyl1"/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365E"/>
    <w:multiLevelType w:val="multilevel"/>
    <w:tmpl w:val="B3926BC2"/>
    <w:styleLink w:val="Zaimportowanystyl1"/>
    <w:lvl w:ilvl="0">
      <w:start w:val="1"/>
      <w:numFmt w:val="decimal"/>
      <w:lvlText w:val="%1."/>
      <w:lvlJc w:val="left"/>
      <w:pPr>
        <w:ind w:left="78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440" w:firstLine="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88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6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5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4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7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16"/>
  </w:num>
  <w:num w:numId="22">
    <w:abstractNumId w:val="10"/>
  </w:num>
  <w:num w:numId="23">
    <w:abstractNumId w:val="8"/>
  </w:num>
  <w:num w:numId="24">
    <w:abstractNumId w:val="14"/>
  </w:num>
  <w:num w:numId="25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1440" w:hanging="475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288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36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5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504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57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66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334"/>
    <w:rsid w:val="00006E59"/>
    <w:rsid w:val="00024FDE"/>
    <w:rsid w:val="00043DD9"/>
    <w:rsid w:val="00044D68"/>
    <w:rsid w:val="00047D9D"/>
    <w:rsid w:val="0006112E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189"/>
    <w:rsid w:val="000E0060"/>
    <w:rsid w:val="000E1828"/>
    <w:rsid w:val="000E4BF8"/>
    <w:rsid w:val="000F20A9"/>
    <w:rsid w:val="000F307B"/>
    <w:rsid w:val="000F30B9"/>
    <w:rsid w:val="000F5B25"/>
    <w:rsid w:val="0011693F"/>
    <w:rsid w:val="00122388"/>
    <w:rsid w:val="00124808"/>
    <w:rsid w:val="00124C3D"/>
    <w:rsid w:val="001309CA"/>
    <w:rsid w:val="0013526E"/>
    <w:rsid w:val="00141A92"/>
    <w:rsid w:val="001441D4"/>
    <w:rsid w:val="00145E84"/>
    <w:rsid w:val="0015102C"/>
    <w:rsid w:val="00152568"/>
    <w:rsid w:val="00153381"/>
    <w:rsid w:val="00162702"/>
    <w:rsid w:val="00166F4A"/>
    <w:rsid w:val="00176FBB"/>
    <w:rsid w:val="00181E97"/>
    <w:rsid w:val="00182A08"/>
    <w:rsid w:val="001852C9"/>
    <w:rsid w:val="00192136"/>
    <w:rsid w:val="00192A1D"/>
    <w:rsid w:val="0019546B"/>
    <w:rsid w:val="001A2EF2"/>
    <w:rsid w:val="001A309E"/>
    <w:rsid w:val="001A75AE"/>
    <w:rsid w:val="001C2D74"/>
    <w:rsid w:val="001C5859"/>
    <w:rsid w:val="001C7FAC"/>
    <w:rsid w:val="001D1A3D"/>
    <w:rsid w:val="001D35CE"/>
    <w:rsid w:val="001D4AA9"/>
    <w:rsid w:val="001E0CAC"/>
    <w:rsid w:val="001E16A3"/>
    <w:rsid w:val="001E1DEA"/>
    <w:rsid w:val="001E5C4F"/>
    <w:rsid w:val="001E7199"/>
    <w:rsid w:val="001F24A0"/>
    <w:rsid w:val="001F67EC"/>
    <w:rsid w:val="0020330A"/>
    <w:rsid w:val="00230875"/>
    <w:rsid w:val="00237279"/>
    <w:rsid w:val="00240D69"/>
    <w:rsid w:val="00241B5E"/>
    <w:rsid w:val="00252087"/>
    <w:rsid w:val="00254B6F"/>
    <w:rsid w:val="00262A5A"/>
    <w:rsid w:val="00263392"/>
    <w:rsid w:val="00265194"/>
    <w:rsid w:val="00265C13"/>
    <w:rsid w:val="00276C00"/>
    <w:rsid w:val="002825F1"/>
    <w:rsid w:val="00292B69"/>
    <w:rsid w:val="00293351"/>
    <w:rsid w:val="00294349"/>
    <w:rsid w:val="002A3C02"/>
    <w:rsid w:val="002A5452"/>
    <w:rsid w:val="002B0951"/>
    <w:rsid w:val="002B4889"/>
    <w:rsid w:val="002B50C0"/>
    <w:rsid w:val="002B6F21"/>
    <w:rsid w:val="002B7B75"/>
    <w:rsid w:val="002D3D4A"/>
    <w:rsid w:val="002D4523"/>
    <w:rsid w:val="002D5C63"/>
    <w:rsid w:val="002D7ADA"/>
    <w:rsid w:val="002E275F"/>
    <w:rsid w:val="002E2FAF"/>
    <w:rsid w:val="002F29A3"/>
    <w:rsid w:val="002F66C7"/>
    <w:rsid w:val="0030196F"/>
    <w:rsid w:val="00302775"/>
    <w:rsid w:val="00304D04"/>
    <w:rsid w:val="00307AA7"/>
    <w:rsid w:val="00310D8E"/>
    <w:rsid w:val="0032017D"/>
    <w:rsid w:val="003221F2"/>
    <w:rsid w:val="00322614"/>
    <w:rsid w:val="00322BBC"/>
    <w:rsid w:val="00334425"/>
    <w:rsid w:val="00334A24"/>
    <w:rsid w:val="003410FE"/>
    <w:rsid w:val="003419D1"/>
    <w:rsid w:val="003444D3"/>
    <w:rsid w:val="003508E7"/>
    <w:rsid w:val="003542F1"/>
    <w:rsid w:val="00356A3E"/>
    <w:rsid w:val="003642B8"/>
    <w:rsid w:val="003710BA"/>
    <w:rsid w:val="00375B44"/>
    <w:rsid w:val="00392919"/>
    <w:rsid w:val="00397FB1"/>
    <w:rsid w:val="003A348B"/>
    <w:rsid w:val="003A4115"/>
    <w:rsid w:val="003B2885"/>
    <w:rsid w:val="003B5B7A"/>
    <w:rsid w:val="003C7325"/>
    <w:rsid w:val="003D075C"/>
    <w:rsid w:val="003D7DD0"/>
    <w:rsid w:val="003E3144"/>
    <w:rsid w:val="003E38DF"/>
    <w:rsid w:val="003F325D"/>
    <w:rsid w:val="00405EA4"/>
    <w:rsid w:val="0041034F"/>
    <w:rsid w:val="004118A3"/>
    <w:rsid w:val="004120C4"/>
    <w:rsid w:val="00423A26"/>
    <w:rsid w:val="00425046"/>
    <w:rsid w:val="004350B8"/>
    <w:rsid w:val="00444AAB"/>
    <w:rsid w:val="00450089"/>
    <w:rsid w:val="0045267F"/>
    <w:rsid w:val="004729D1"/>
    <w:rsid w:val="004A5E99"/>
    <w:rsid w:val="004B2CED"/>
    <w:rsid w:val="004C1D48"/>
    <w:rsid w:val="004D65CA"/>
    <w:rsid w:val="004F6E89"/>
    <w:rsid w:val="00504A55"/>
    <w:rsid w:val="00504B06"/>
    <w:rsid w:val="005076A1"/>
    <w:rsid w:val="00513213"/>
    <w:rsid w:val="00517F12"/>
    <w:rsid w:val="0052102C"/>
    <w:rsid w:val="005212C8"/>
    <w:rsid w:val="00521392"/>
    <w:rsid w:val="00524E6C"/>
    <w:rsid w:val="005332D6"/>
    <w:rsid w:val="0053697F"/>
    <w:rsid w:val="00544DFE"/>
    <w:rsid w:val="005548F2"/>
    <w:rsid w:val="005734CE"/>
    <w:rsid w:val="005840AB"/>
    <w:rsid w:val="00585D91"/>
    <w:rsid w:val="00586664"/>
    <w:rsid w:val="00590ECF"/>
    <w:rsid w:val="00593290"/>
    <w:rsid w:val="00593ACD"/>
    <w:rsid w:val="00593EA3"/>
    <w:rsid w:val="005A0E33"/>
    <w:rsid w:val="005A12F7"/>
    <w:rsid w:val="005A1B30"/>
    <w:rsid w:val="005A45E3"/>
    <w:rsid w:val="005B1A32"/>
    <w:rsid w:val="005B6E2E"/>
    <w:rsid w:val="005C0469"/>
    <w:rsid w:val="005C42C3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AE4"/>
    <w:rsid w:val="006015E8"/>
    <w:rsid w:val="006054AA"/>
    <w:rsid w:val="0062054D"/>
    <w:rsid w:val="006334BF"/>
    <w:rsid w:val="00635A54"/>
    <w:rsid w:val="006543A5"/>
    <w:rsid w:val="00661A62"/>
    <w:rsid w:val="00667D9C"/>
    <w:rsid w:val="006731D9"/>
    <w:rsid w:val="00677D87"/>
    <w:rsid w:val="0068123F"/>
    <w:rsid w:val="006822BC"/>
    <w:rsid w:val="006948D3"/>
    <w:rsid w:val="0069784C"/>
    <w:rsid w:val="006A1D72"/>
    <w:rsid w:val="006A60AA"/>
    <w:rsid w:val="006B034F"/>
    <w:rsid w:val="006B5117"/>
    <w:rsid w:val="006C78AE"/>
    <w:rsid w:val="006D41D8"/>
    <w:rsid w:val="006E0CFA"/>
    <w:rsid w:val="006E6205"/>
    <w:rsid w:val="00701800"/>
    <w:rsid w:val="0070498E"/>
    <w:rsid w:val="0070666C"/>
    <w:rsid w:val="00710AC9"/>
    <w:rsid w:val="00713067"/>
    <w:rsid w:val="007179B4"/>
    <w:rsid w:val="00725708"/>
    <w:rsid w:val="00740A47"/>
    <w:rsid w:val="00746ABD"/>
    <w:rsid w:val="00751097"/>
    <w:rsid w:val="00765A10"/>
    <w:rsid w:val="007664E7"/>
    <w:rsid w:val="0077418F"/>
    <w:rsid w:val="00775C44"/>
    <w:rsid w:val="007765B7"/>
    <w:rsid w:val="00776802"/>
    <w:rsid w:val="007924CE"/>
    <w:rsid w:val="00795AFA"/>
    <w:rsid w:val="007A4742"/>
    <w:rsid w:val="007B0251"/>
    <w:rsid w:val="007B2924"/>
    <w:rsid w:val="007B44F4"/>
    <w:rsid w:val="007B5DF2"/>
    <w:rsid w:val="007C2F7E"/>
    <w:rsid w:val="007C6235"/>
    <w:rsid w:val="007C70D1"/>
    <w:rsid w:val="007D1990"/>
    <w:rsid w:val="007D2C34"/>
    <w:rsid w:val="007D38BD"/>
    <w:rsid w:val="007D3F21"/>
    <w:rsid w:val="007D5DD2"/>
    <w:rsid w:val="007E1283"/>
    <w:rsid w:val="007E341A"/>
    <w:rsid w:val="007E6F8F"/>
    <w:rsid w:val="007F126F"/>
    <w:rsid w:val="007F2021"/>
    <w:rsid w:val="00803FBE"/>
    <w:rsid w:val="00805178"/>
    <w:rsid w:val="00806134"/>
    <w:rsid w:val="00821F6A"/>
    <w:rsid w:val="00830B70"/>
    <w:rsid w:val="00840749"/>
    <w:rsid w:val="00850542"/>
    <w:rsid w:val="0087452F"/>
    <w:rsid w:val="00875528"/>
    <w:rsid w:val="00880C9F"/>
    <w:rsid w:val="00884686"/>
    <w:rsid w:val="008A332F"/>
    <w:rsid w:val="008A3B18"/>
    <w:rsid w:val="008A52F6"/>
    <w:rsid w:val="008C1B40"/>
    <w:rsid w:val="008C4BCD"/>
    <w:rsid w:val="008C6721"/>
    <w:rsid w:val="008D3826"/>
    <w:rsid w:val="008D71D4"/>
    <w:rsid w:val="008E1198"/>
    <w:rsid w:val="008F2D9B"/>
    <w:rsid w:val="008F67EE"/>
    <w:rsid w:val="00907F6D"/>
    <w:rsid w:val="00911190"/>
    <w:rsid w:val="0091332C"/>
    <w:rsid w:val="00914D84"/>
    <w:rsid w:val="009256F2"/>
    <w:rsid w:val="0093020F"/>
    <w:rsid w:val="00933BEC"/>
    <w:rsid w:val="009347B8"/>
    <w:rsid w:val="00935299"/>
    <w:rsid w:val="00936729"/>
    <w:rsid w:val="009417C9"/>
    <w:rsid w:val="0095183B"/>
    <w:rsid w:val="00952126"/>
    <w:rsid w:val="00952617"/>
    <w:rsid w:val="00957565"/>
    <w:rsid w:val="009663A6"/>
    <w:rsid w:val="00971A40"/>
    <w:rsid w:val="00976434"/>
    <w:rsid w:val="00992EA3"/>
    <w:rsid w:val="009967CA"/>
    <w:rsid w:val="009A136D"/>
    <w:rsid w:val="009A17FF"/>
    <w:rsid w:val="009B4423"/>
    <w:rsid w:val="009B5715"/>
    <w:rsid w:val="009B69EE"/>
    <w:rsid w:val="009C6140"/>
    <w:rsid w:val="009D2CA6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318"/>
    <w:rsid w:val="00AA1501"/>
    <w:rsid w:val="00AA4CAB"/>
    <w:rsid w:val="00AA51AD"/>
    <w:rsid w:val="00AA730D"/>
    <w:rsid w:val="00AB2E01"/>
    <w:rsid w:val="00AC1716"/>
    <w:rsid w:val="00AC2715"/>
    <w:rsid w:val="00AC6D5E"/>
    <w:rsid w:val="00AC7E26"/>
    <w:rsid w:val="00AD45BB"/>
    <w:rsid w:val="00AE1643"/>
    <w:rsid w:val="00AE3A6C"/>
    <w:rsid w:val="00AF09B8"/>
    <w:rsid w:val="00AF567D"/>
    <w:rsid w:val="00AF5974"/>
    <w:rsid w:val="00B04350"/>
    <w:rsid w:val="00B17709"/>
    <w:rsid w:val="00B23828"/>
    <w:rsid w:val="00B257AE"/>
    <w:rsid w:val="00B27EE9"/>
    <w:rsid w:val="00B41415"/>
    <w:rsid w:val="00B440C3"/>
    <w:rsid w:val="00B46B7D"/>
    <w:rsid w:val="00B50560"/>
    <w:rsid w:val="00B5205A"/>
    <w:rsid w:val="00B5532F"/>
    <w:rsid w:val="00B56C86"/>
    <w:rsid w:val="00B577F4"/>
    <w:rsid w:val="00B64B3C"/>
    <w:rsid w:val="00B673C6"/>
    <w:rsid w:val="00B71B15"/>
    <w:rsid w:val="00B74859"/>
    <w:rsid w:val="00B87D3D"/>
    <w:rsid w:val="00B91243"/>
    <w:rsid w:val="00B95ABE"/>
    <w:rsid w:val="00BA481C"/>
    <w:rsid w:val="00BA4873"/>
    <w:rsid w:val="00BB059E"/>
    <w:rsid w:val="00BB18FD"/>
    <w:rsid w:val="00BB2420"/>
    <w:rsid w:val="00BB49AC"/>
    <w:rsid w:val="00BB5ACE"/>
    <w:rsid w:val="00BC1BD2"/>
    <w:rsid w:val="00BC3F84"/>
    <w:rsid w:val="00BC4471"/>
    <w:rsid w:val="00BC6BE4"/>
    <w:rsid w:val="00BE47CD"/>
    <w:rsid w:val="00BE5BF9"/>
    <w:rsid w:val="00BF15BC"/>
    <w:rsid w:val="00C0087E"/>
    <w:rsid w:val="00C1106C"/>
    <w:rsid w:val="00C1591A"/>
    <w:rsid w:val="00C26361"/>
    <w:rsid w:val="00C302F1"/>
    <w:rsid w:val="00C3575F"/>
    <w:rsid w:val="00C42AEA"/>
    <w:rsid w:val="00C45D80"/>
    <w:rsid w:val="00C57985"/>
    <w:rsid w:val="00C61345"/>
    <w:rsid w:val="00C6751B"/>
    <w:rsid w:val="00C755C4"/>
    <w:rsid w:val="00C7784C"/>
    <w:rsid w:val="00CA516B"/>
    <w:rsid w:val="00CC3664"/>
    <w:rsid w:val="00CC7E21"/>
    <w:rsid w:val="00CD6790"/>
    <w:rsid w:val="00CD73A6"/>
    <w:rsid w:val="00CE441F"/>
    <w:rsid w:val="00CE74F9"/>
    <w:rsid w:val="00CE7777"/>
    <w:rsid w:val="00CF1806"/>
    <w:rsid w:val="00CF2A8C"/>
    <w:rsid w:val="00CF2E64"/>
    <w:rsid w:val="00D02F6D"/>
    <w:rsid w:val="00D131F8"/>
    <w:rsid w:val="00D22C21"/>
    <w:rsid w:val="00D25CFE"/>
    <w:rsid w:val="00D4607F"/>
    <w:rsid w:val="00D51D90"/>
    <w:rsid w:val="00D57025"/>
    <w:rsid w:val="00D57765"/>
    <w:rsid w:val="00D704C6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4AAD"/>
    <w:rsid w:val="00DE2F90"/>
    <w:rsid w:val="00DE6249"/>
    <w:rsid w:val="00DE731D"/>
    <w:rsid w:val="00DF37CE"/>
    <w:rsid w:val="00E0076D"/>
    <w:rsid w:val="00E11B44"/>
    <w:rsid w:val="00E15DEB"/>
    <w:rsid w:val="00E1688D"/>
    <w:rsid w:val="00E203EB"/>
    <w:rsid w:val="00E2396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2D98"/>
    <w:rsid w:val="00EC0A0F"/>
    <w:rsid w:val="00EC2AFC"/>
    <w:rsid w:val="00EC41D1"/>
    <w:rsid w:val="00EE0B49"/>
    <w:rsid w:val="00EE3AD4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9223E"/>
    <w:rsid w:val="00FA6717"/>
    <w:rsid w:val="00FC30C7"/>
    <w:rsid w:val="00FC3B03"/>
    <w:rsid w:val="00FC712A"/>
    <w:rsid w:val="00FE0DEF"/>
    <w:rsid w:val="00FE601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4DD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00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C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C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C4F"/>
    <w:rPr>
      <w:vertAlign w:val="superscript"/>
    </w:rPr>
  </w:style>
  <w:style w:type="character" w:customStyle="1" w:styleId="BrakA">
    <w:name w:val="Brak A"/>
    <w:rsid w:val="00713067"/>
  </w:style>
  <w:style w:type="numbering" w:customStyle="1" w:styleId="Zaimportowanystyl1">
    <w:name w:val="Zaimportowany styl 1"/>
    <w:rsid w:val="0071306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7C6DB-2CC6-473D-9243-52BECBB9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2205</Words>
  <Characters>13236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2021-09-27T12:36:00Z</dcterms:created>
  <dcterms:modified xsi:type="dcterms:W3CDTF">2021-09-27T12:36:00Z</dcterms:modified>
</cp:coreProperties>
</file>