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ECB7" w14:textId="14B05318" w:rsidR="001A0B43" w:rsidRDefault="001A0B43" w:rsidP="008664DF">
      <w:pPr>
        <w:tabs>
          <w:tab w:val="left" w:pos="709"/>
        </w:tabs>
        <w:suppressAutoHyphens/>
        <w:autoSpaceDN w:val="0"/>
        <w:spacing w:after="480" w:line="360" w:lineRule="auto"/>
        <w:textAlignment w:val="baseline"/>
        <w:rPr>
          <w:rFonts w:ascii="Arial" w:eastAsia="SimSun" w:hAnsi="Arial" w:cs="Arial"/>
          <w:kern w:val="3"/>
          <w:sz w:val="24"/>
          <w:szCs w:val="24"/>
        </w:rPr>
      </w:pPr>
      <w:r w:rsidRPr="001A0B43">
        <w:rPr>
          <w:rFonts w:ascii="Arial" w:eastAsia="SimSun" w:hAnsi="Arial" w:cs="Arial"/>
          <w:kern w:val="3"/>
          <w:sz w:val="24"/>
          <w:szCs w:val="24"/>
        </w:rPr>
        <w:t>W nagłówku, po lewej stronie, znajduje się logo Komisji do spraw reprywatyzacji nieruchomości warszawskich zawierające godło państwa polskiego i podkreślenie w formie miniaturki flagi RP</w:t>
      </w:r>
    </w:p>
    <w:p w14:paraId="78D2A560" w14:textId="045A8EE7" w:rsidR="008664DF" w:rsidRDefault="008C78B6" w:rsidP="008664DF">
      <w:pPr>
        <w:tabs>
          <w:tab w:val="left" w:pos="709"/>
        </w:tabs>
        <w:suppressAutoHyphens/>
        <w:autoSpaceDN w:val="0"/>
        <w:spacing w:after="480" w:line="360" w:lineRule="auto"/>
        <w:textAlignment w:val="baseline"/>
        <w:rPr>
          <w:rFonts w:ascii="Arial" w:eastAsia="SimSun" w:hAnsi="Arial" w:cs="Arial"/>
          <w:kern w:val="3"/>
          <w:sz w:val="24"/>
          <w:szCs w:val="24"/>
        </w:rPr>
      </w:pPr>
      <w:r w:rsidRPr="00CA621E">
        <w:rPr>
          <w:rFonts w:ascii="Arial" w:eastAsia="SimSun" w:hAnsi="Arial" w:cs="Arial"/>
          <w:kern w:val="3"/>
          <w:sz w:val="24"/>
          <w:szCs w:val="24"/>
        </w:rPr>
        <w:t xml:space="preserve">Warszawa, </w:t>
      </w:r>
      <w:r w:rsidR="007E03A3" w:rsidRPr="00CA621E">
        <w:rPr>
          <w:rFonts w:ascii="Arial" w:eastAsia="SimSun" w:hAnsi="Arial" w:cs="Arial"/>
          <w:kern w:val="3"/>
          <w:sz w:val="24"/>
          <w:szCs w:val="24"/>
        </w:rPr>
        <w:t xml:space="preserve">29 </w:t>
      </w:r>
      <w:r w:rsidR="004123E8" w:rsidRPr="00CA621E">
        <w:rPr>
          <w:rFonts w:ascii="Arial" w:eastAsia="SimSun" w:hAnsi="Arial" w:cs="Arial"/>
          <w:kern w:val="3"/>
          <w:sz w:val="24"/>
          <w:szCs w:val="24"/>
        </w:rPr>
        <w:t>marca</w:t>
      </w:r>
      <w:r w:rsidR="00055D8D" w:rsidRPr="00CA621E">
        <w:rPr>
          <w:rFonts w:ascii="Arial" w:eastAsia="SimSun" w:hAnsi="Arial" w:cs="Arial"/>
          <w:kern w:val="3"/>
          <w:sz w:val="24"/>
          <w:szCs w:val="24"/>
        </w:rPr>
        <w:t xml:space="preserve"> </w:t>
      </w:r>
      <w:r w:rsidR="009A3127" w:rsidRPr="00CA621E">
        <w:rPr>
          <w:rFonts w:ascii="Arial" w:eastAsia="SimSun" w:hAnsi="Arial" w:cs="Arial"/>
          <w:kern w:val="3"/>
          <w:sz w:val="24"/>
          <w:szCs w:val="24"/>
        </w:rPr>
        <w:t>202</w:t>
      </w:r>
      <w:r w:rsidR="004123E8" w:rsidRPr="00CA621E">
        <w:rPr>
          <w:rFonts w:ascii="Arial" w:eastAsia="SimSun" w:hAnsi="Arial" w:cs="Arial"/>
          <w:kern w:val="3"/>
          <w:sz w:val="24"/>
          <w:szCs w:val="24"/>
        </w:rPr>
        <w:t>3</w:t>
      </w:r>
      <w:r w:rsidRPr="00CA621E">
        <w:rPr>
          <w:rFonts w:ascii="Arial" w:eastAsia="SimSun" w:hAnsi="Arial" w:cs="Arial"/>
          <w:kern w:val="3"/>
          <w:sz w:val="24"/>
          <w:szCs w:val="24"/>
        </w:rPr>
        <w:t xml:space="preserve"> r.</w:t>
      </w:r>
    </w:p>
    <w:p w14:paraId="2C98B868" w14:textId="3C7B5831" w:rsidR="00943349" w:rsidRPr="008664DF" w:rsidRDefault="00943349" w:rsidP="008664DF">
      <w:pPr>
        <w:tabs>
          <w:tab w:val="left" w:pos="709"/>
        </w:tabs>
        <w:suppressAutoHyphens/>
        <w:autoSpaceDN w:val="0"/>
        <w:spacing w:after="480" w:line="360" w:lineRule="auto"/>
        <w:textAlignment w:val="baseline"/>
        <w:rPr>
          <w:rFonts w:ascii="Arial" w:eastAsia="SimSun" w:hAnsi="Arial" w:cs="Arial"/>
          <w:kern w:val="3"/>
          <w:sz w:val="24"/>
          <w:szCs w:val="24"/>
        </w:rPr>
      </w:pPr>
      <w:r w:rsidRPr="00CA621E">
        <w:rPr>
          <w:rFonts w:ascii="Arial" w:eastAsia="SimSun" w:hAnsi="Arial" w:cs="Arial"/>
          <w:kern w:val="1"/>
          <w:sz w:val="24"/>
          <w:szCs w:val="24"/>
          <w:lang w:eastAsia="ar-SA"/>
        </w:rPr>
        <w:t xml:space="preserve">Sygn. akt </w:t>
      </w:r>
      <w:r w:rsidR="00AB25F6" w:rsidRPr="00CA621E">
        <w:rPr>
          <w:rFonts w:ascii="Arial" w:eastAsia="SimSun" w:hAnsi="Arial" w:cs="Arial"/>
          <w:b/>
          <w:kern w:val="1"/>
          <w:sz w:val="24"/>
          <w:szCs w:val="24"/>
          <w:lang w:eastAsia="ar-SA"/>
        </w:rPr>
        <w:t xml:space="preserve">KR III R </w:t>
      </w:r>
      <w:r w:rsidR="004123E8" w:rsidRPr="00CA621E">
        <w:rPr>
          <w:rFonts w:ascii="Arial" w:eastAsia="SimSun" w:hAnsi="Arial" w:cs="Arial"/>
          <w:b/>
          <w:kern w:val="1"/>
          <w:sz w:val="24"/>
          <w:szCs w:val="24"/>
          <w:lang w:eastAsia="ar-SA"/>
        </w:rPr>
        <w:t>50</w:t>
      </w:r>
      <w:r w:rsidR="00C701CB">
        <w:rPr>
          <w:rFonts w:ascii="Arial" w:eastAsia="SimSun" w:hAnsi="Arial" w:cs="Arial"/>
          <w:b/>
          <w:kern w:val="1"/>
          <w:sz w:val="24"/>
          <w:szCs w:val="24"/>
          <w:lang w:eastAsia="ar-SA"/>
        </w:rPr>
        <w:t xml:space="preserve"> ukośnik </w:t>
      </w:r>
      <w:r w:rsidR="004123E8" w:rsidRPr="00CA621E">
        <w:rPr>
          <w:rFonts w:ascii="Arial" w:eastAsia="SimSun" w:hAnsi="Arial" w:cs="Arial"/>
          <w:b/>
          <w:kern w:val="1"/>
          <w:sz w:val="24"/>
          <w:szCs w:val="24"/>
          <w:lang w:eastAsia="ar-SA"/>
        </w:rPr>
        <w:t>22</w:t>
      </w:r>
    </w:p>
    <w:p w14:paraId="79E743F2" w14:textId="24271A8C" w:rsidR="00943349" w:rsidRPr="00CA621E" w:rsidRDefault="006A3D02" w:rsidP="008664DF">
      <w:pPr>
        <w:pStyle w:val="DECYZJA"/>
        <w:spacing w:before="0" w:after="480"/>
        <w:jc w:val="left"/>
        <w:rPr>
          <w:rFonts w:ascii="Arial" w:hAnsi="Arial" w:cs="Arial"/>
          <w:spacing w:val="0"/>
          <w:kern w:val="28"/>
          <w:sz w:val="28"/>
          <w:szCs w:val="28"/>
        </w:rPr>
      </w:pPr>
      <w:r w:rsidRPr="00CA621E">
        <w:rPr>
          <w:rFonts w:ascii="Arial" w:hAnsi="Arial" w:cs="Arial"/>
          <w:spacing w:val="0"/>
          <w:kern w:val="28"/>
          <w:sz w:val="28"/>
          <w:szCs w:val="28"/>
        </w:rPr>
        <w:t xml:space="preserve">DECYZJA nr KR III R </w:t>
      </w:r>
      <w:r w:rsidR="004123E8" w:rsidRPr="00CA621E">
        <w:rPr>
          <w:rFonts w:ascii="Arial" w:hAnsi="Arial" w:cs="Arial"/>
          <w:spacing w:val="0"/>
          <w:kern w:val="28"/>
          <w:sz w:val="28"/>
          <w:szCs w:val="28"/>
        </w:rPr>
        <w:t>50</w:t>
      </w:r>
      <w:r w:rsidR="00C701CB">
        <w:rPr>
          <w:rFonts w:ascii="Arial" w:hAnsi="Arial" w:cs="Arial"/>
          <w:spacing w:val="0"/>
          <w:kern w:val="28"/>
          <w:sz w:val="28"/>
          <w:szCs w:val="28"/>
        </w:rPr>
        <w:t xml:space="preserve"> ukośnik </w:t>
      </w:r>
      <w:r w:rsidR="004123E8" w:rsidRPr="00CA621E">
        <w:rPr>
          <w:rFonts w:ascii="Arial" w:hAnsi="Arial" w:cs="Arial"/>
          <w:spacing w:val="0"/>
          <w:kern w:val="28"/>
          <w:sz w:val="28"/>
          <w:szCs w:val="28"/>
        </w:rPr>
        <w:t>22</w:t>
      </w:r>
    </w:p>
    <w:p w14:paraId="6243520A" w14:textId="68D56EE4" w:rsidR="00CA621E" w:rsidRPr="008664DF" w:rsidRDefault="00943349" w:rsidP="008664DF">
      <w:pPr>
        <w:suppressAutoHyphens/>
        <w:spacing w:after="480" w:line="360" w:lineRule="auto"/>
        <w:textAlignment w:val="baseline"/>
        <w:rPr>
          <w:rFonts w:ascii="Arial" w:eastAsia="Times New Roman" w:hAnsi="Arial" w:cs="Arial"/>
          <w:kern w:val="1"/>
          <w:sz w:val="24"/>
          <w:szCs w:val="24"/>
          <w:lang w:eastAsia="ar-SA"/>
        </w:rPr>
      </w:pPr>
      <w:r w:rsidRPr="00CA621E">
        <w:rPr>
          <w:rFonts w:ascii="Arial" w:eastAsia="Times New Roman" w:hAnsi="Arial" w:cs="Arial"/>
          <w:kern w:val="1"/>
          <w:sz w:val="24"/>
          <w:szCs w:val="24"/>
          <w:lang w:eastAsia="ar-SA"/>
        </w:rPr>
        <w:t>Komisja do spraw reprywatyzacji nieruchomości warszawskich w składzie:</w:t>
      </w:r>
    </w:p>
    <w:p w14:paraId="3B72E726" w14:textId="4D8429C5" w:rsidR="00943349" w:rsidRPr="00CA621E" w:rsidRDefault="00943349" w:rsidP="008664DF">
      <w:pPr>
        <w:suppressAutoHyphens/>
        <w:spacing w:after="480" w:line="360" w:lineRule="auto"/>
        <w:textAlignment w:val="baseline"/>
        <w:rPr>
          <w:rFonts w:ascii="Arial" w:eastAsia="Times New Roman" w:hAnsi="Arial" w:cs="Arial"/>
          <w:b/>
          <w:kern w:val="1"/>
          <w:sz w:val="24"/>
          <w:szCs w:val="24"/>
          <w:lang w:eastAsia="ar-SA"/>
        </w:rPr>
      </w:pPr>
      <w:r w:rsidRPr="00CA621E">
        <w:rPr>
          <w:rFonts w:ascii="Arial" w:eastAsia="Times New Roman" w:hAnsi="Arial" w:cs="Arial"/>
          <w:b/>
          <w:kern w:val="1"/>
          <w:sz w:val="24"/>
          <w:szCs w:val="24"/>
          <w:lang w:eastAsia="ar-SA"/>
        </w:rPr>
        <w:t>Przewodniczący Komisji:</w:t>
      </w:r>
    </w:p>
    <w:p w14:paraId="421A5FA4" w14:textId="34026957" w:rsidR="00943349" w:rsidRPr="00CA621E" w:rsidRDefault="00065910" w:rsidP="008664DF">
      <w:pPr>
        <w:suppressAutoHyphens/>
        <w:spacing w:after="480" w:line="360" w:lineRule="auto"/>
        <w:textAlignment w:val="baseline"/>
        <w:rPr>
          <w:rFonts w:ascii="Arial" w:eastAsia="Times New Roman" w:hAnsi="Arial" w:cs="Arial"/>
          <w:kern w:val="1"/>
          <w:sz w:val="24"/>
          <w:szCs w:val="24"/>
          <w:lang w:eastAsia="ar-SA"/>
        </w:rPr>
      </w:pPr>
      <w:r w:rsidRPr="00CA621E">
        <w:rPr>
          <w:rFonts w:ascii="Arial" w:eastAsia="Times New Roman" w:hAnsi="Arial" w:cs="Arial"/>
          <w:kern w:val="1"/>
          <w:sz w:val="24"/>
          <w:szCs w:val="24"/>
          <w:lang w:eastAsia="ar-SA"/>
        </w:rPr>
        <w:t>Sebastian Kaleta</w:t>
      </w:r>
    </w:p>
    <w:p w14:paraId="08D3F152" w14:textId="77777777" w:rsidR="00943349" w:rsidRPr="00CA621E" w:rsidRDefault="00943349" w:rsidP="008664DF">
      <w:pPr>
        <w:suppressAutoHyphens/>
        <w:spacing w:after="480" w:line="360" w:lineRule="auto"/>
        <w:textAlignment w:val="baseline"/>
        <w:rPr>
          <w:rFonts w:ascii="Arial" w:eastAsia="Times New Roman" w:hAnsi="Arial" w:cs="Arial"/>
          <w:b/>
          <w:kern w:val="1"/>
          <w:sz w:val="24"/>
          <w:szCs w:val="24"/>
          <w:lang w:eastAsia="ar-SA"/>
        </w:rPr>
      </w:pPr>
      <w:r w:rsidRPr="00CA621E">
        <w:rPr>
          <w:rFonts w:ascii="Arial" w:eastAsia="Times New Roman" w:hAnsi="Arial" w:cs="Arial"/>
          <w:b/>
          <w:kern w:val="1"/>
          <w:sz w:val="24"/>
          <w:szCs w:val="24"/>
          <w:lang w:eastAsia="ar-SA"/>
        </w:rPr>
        <w:t>Członkowie Komisji:</w:t>
      </w:r>
    </w:p>
    <w:p w14:paraId="2F0AD46D" w14:textId="6CCF53F9" w:rsidR="00CA621E" w:rsidRPr="008664DF" w:rsidRDefault="00E73190" w:rsidP="008664DF">
      <w:pPr>
        <w:shd w:val="clear" w:color="auto" w:fill="FFFFFF"/>
        <w:spacing w:after="480" w:line="360" w:lineRule="auto"/>
        <w:textAlignment w:val="baseline"/>
        <w:rPr>
          <w:rStyle w:val="FontStyle19"/>
          <w:rFonts w:ascii="Arial" w:eastAsia="Times New Roman" w:hAnsi="Arial" w:cs="Arial"/>
          <w:bCs/>
          <w:color w:val="000000"/>
          <w:sz w:val="24"/>
          <w:szCs w:val="24"/>
          <w:lang w:eastAsia="zh-CN"/>
        </w:rPr>
      </w:pPr>
      <w:r w:rsidRPr="00CA621E">
        <w:rPr>
          <w:rFonts w:ascii="Arial" w:eastAsia="Times New Roman" w:hAnsi="Arial" w:cs="Arial"/>
          <w:bCs/>
          <w:color w:val="000000"/>
          <w:sz w:val="24"/>
          <w:szCs w:val="24"/>
          <w:lang w:eastAsia="zh-CN"/>
        </w:rPr>
        <w:t xml:space="preserve">Bartłomiej Opaliński, Wiktor </w:t>
      </w:r>
      <w:proofErr w:type="spellStart"/>
      <w:r w:rsidRPr="00CA621E">
        <w:rPr>
          <w:rFonts w:ascii="Arial" w:eastAsia="Times New Roman" w:hAnsi="Arial" w:cs="Arial"/>
          <w:bCs/>
          <w:color w:val="000000"/>
          <w:sz w:val="24"/>
          <w:szCs w:val="24"/>
          <w:lang w:eastAsia="zh-CN"/>
        </w:rPr>
        <w:t>Klimiuk</w:t>
      </w:r>
      <w:proofErr w:type="spellEnd"/>
      <w:r w:rsidRPr="00CA621E">
        <w:rPr>
          <w:rFonts w:ascii="Arial" w:eastAsia="Times New Roman" w:hAnsi="Arial" w:cs="Arial"/>
          <w:bCs/>
          <w:color w:val="000000"/>
          <w:sz w:val="24"/>
          <w:szCs w:val="24"/>
          <w:lang w:eastAsia="zh-CN"/>
        </w:rPr>
        <w:t xml:space="preserve">, Łukasz </w:t>
      </w:r>
      <w:proofErr w:type="spellStart"/>
      <w:r w:rsidRPr="00CA621E">
        <w:rPr>
          <w:rFonts w:ascii="Arial" w:eastAsia="Times New Roman" w:hAnsi="Arial" w:cs="Arial"/>
          <w:bCs/>
          <w:color w:val="000000"/>
          <w:sz w:val="24"/>
          <w:szCs w:val="24"/>
          <w:lang w:eastAsia="zh-CN"/>
        </w:rPr>
        <w:t>Kondratko</w:t>
      </w:r>
      <w:proofErr w:type="spellEnd"/>
      <w:r w:rsidRPr="00CA621E">
        <w:rPr>
          <w:rFonts w:ascii="Arial" w:eastAsia="Times New Roman" w:hAnsi="Arial" w:cs="Arial"/>
          <w:bCs/>
          <w:color w:val="000000"/>
          <w:sz w:val="24"/>
          <w:szCs w:val="24"/>
          <w:lang w:eastAsia="zh-CN"/>
        </w:rPr>
        <w:t>, Jan Mosiński, Sławomir Potapowicz, Robert Kropiwnicki, Adam Zieliński</w:t>
      </w:r>
    </w:p>
    <w:p w14:paraId="1DCD52A2" w14:textId="2605178D" w:rsidR="00CA621E" w:rsidRPr="008664DF" w:rsidRDefault="00A25036" w:rsidP="008664DF">
      <w:pPr>
        <w:spacing w:after="480" w:line="360" w:lineRule="auto"/>
        <w:rPr>
          <w:rStyle w:val="FontStyle14"/>
          <w:rFonts w:ascii="Arial" w:eastAsia="Times New Roman" w:hAnsi="Arial" w:cs="Arial"/>
          <w:bCs/>
          <w:szCs w:val="24"/>
          <w:lang w:eastAsia="pl-PL"/>
        </w:rPr>
      </w:pPr>
      <w:r w:rsidRPr="00CA621E">
        <w:rPr>
          <w:rStyle w:val="FontStyle19"/>
          <w:rFonts w:ascii="Arial" w:hAnsi="Arial" w:cs="Arial"/>
          <w:sz w:val="24"/>
          <w:szCs w:val="24"/>
        </w:rPr>
        <w:t>po rozpoznaniu w dniu</w:t>
      </w:r>
      <w:r w:rsidR="003D3EB2" w:rsidRPr="00CA621E">
        <w:rPr>
          <w:rStyle w:val="FontStyle19"/>
          <w:rFonts w:ascii="Arial" w:hAnsi="Arial" w:cs="Arial"/>
          <w:sz w:val="24"/>
          <w:szCs w:val="24"/>
        </w:rPr>
        <w:t xml:space="preserve"> </w:t>
      </w:r>
      <w:r w:rsidR="007E03A3" w:rsidRPr="00CA621E">
        <w:rPr>
          <w:rStyle w:val="FontStyle19"/>
          <w:rFonts w:ascii="Arial" w:hAnsi="Arial" w:cs="Arial"/>
          <w:sz w:val="24"/>
          <w:szCs w:val="24"/>
        </w:rPr>
        <w:t>29</w:t>
      </w:r>
      <w:r w:rsidR="00C545AD" w:rsidRPr="00CA621E">
        <w:rPr>
          <w:rStyle w:val="FontStyle19"/>
          <w:rFonts w:ascii="Arial" w:hAnsi="Arial" w:cs="Arial"/>
          <w:sz w:val="24"/>
          <w:szCs w:val="24"/>
        </w:rPr>
        <w:t xml:space="preserve"> </w:t>
      </w:r>
      <w:r w:rsidR="004123E8" w:rsidRPr="00CA621E">
        <w:rPr>
          <w:rStyle w:val="FontStyle19"/>
          <w:rFonts w:ascii="Arial" w:hAnsi="Arial" w:cs="Arial"/>
          <w:sz w:val="24"/>
          <w:szCs w:val="24"/>
        </w:rPr>
        <w:t>marca</w:t>
      </w:r>
      <w:r w:rsidR="00055D8D" w:rsidRPr="00CA621E">
        <w:rPr>
          <w:rStyle w:val="FontStyle19"/>
          <w:rFonts w:ascii="Arial" w:hAnsi="Arial" w:cs="Arial"/>
          <w:sz w:val="24"/>
          <w:szCs w:val="24"/>
        </w:rPr>
        <w:t xml:space="preserve"> </w:t>
      </w:r>
      <w:r w:rsidR="004123E8" w:rsidRPr="00CA621E">
        <w:rPr>
          <w:rStyle w:val="FontStyle19"/>
          <w:rFonts w:ascii="Arial" w:hAnsi="Arial" w:cs="Arial"/>
          <w:sz w:val="24"/>
          <w:szCs w:val="24"/>
        </w:rPr>
        <w:t>2023</w:t>
      </w:r>
      <w:r w:rsidR="00363EB4" w:rsidRPr="00CA621E">
        <w:rPr>
          <w:rStyle w:val="FontStyle19"/>
          <w:rFonts w:ascii="Arial" w:hAnsi="Arial" w:cs="Arial"/>
          <w:sz w:val="24"/>
          <w:szCs w:val="24"/>
        </w:rPr>
        <w:t xml:space="preserve"> r. na posiedzeniu niejawnym sprawy w przedmiocie </w:t>
      </w:r>
      <w:bookmarkStart w:id="0" w:name="_Hlk36019552"/>
      <w:r w:rsidR="004123E8" w:rsidRPr="00CA621E">
        <w:rPr>
          <w:rStyle w:val="FontStyle11"/>
          <w:rFonts w:ascii="Arial" w:hAnsi="Arial" w:cs="Arial"/>
        </w:rPr>
        <w:t>decyzji Prezydenta m.st. Warszawy nr 213</w:t>
      </w:r>
      <w:r w:rsidR="00C701CB">
        <w:rPr>
          <w:rStyle w:val="FontStyle11"/>
          <w:rFonts w:ascii="Arial" w:hAnsi="Arial" w:cs="Arial"/>
        </w:rPr>
        <w:t xml:space="preserve"> ukośnik </w:t>
      </w:r>
      <w:r w:rsidR="004123E8" w:rsidRPr="00CA621E">
        <w:rPr>
          <w:rStyle w:val="FontStyle11"/>
          <w:rFonts w:ascii="Arial" w:hAnsi="Arial" w:cs="Arial"/>
        </w:rPr>
        <w:t>GKDW</w:t>
      </w:r>
      <w:r w:rsidR="00C701CB">
        <w:rPr>
          <w:rStyle w:val="FontStyle11"/>
          <w:rFonts w:ascii="Arial" w:hAnsi="Arial" w:cs="Arial"/>
        </w:rPr>
        <w:t xml:space="preserve"> ukośnik </w:t>
      </w:r>
      <w:r w:rsidR="004123E8" w:rsidRPr="00CA621E">
        <w:rPr>
          <w:rStyle w:val="FontStyle11"/>
          <w:rFonts w:ascii="Arial" w:hAnsi="Arial" w:cs="Arial"/>
        </w:rPr>
        <w:t xml:space="preserve">2014 z dnia 26 maja 2014 </w:t>
      </w:r>
      <w:r w:rsidR="009F4698" w:rsidRPr="00CA621E">
        <w:rPr>
          <w:rStyle w:val="FontStyle11"/>
          <w:rFonts w:ascii="Arial" w:hAnsi="Arial" w:cs="Arial"/>
        </w:rPr>
        <w:t>r.</w:t>
      </w:r>
      <w:r w:rsidR="004123E8" w:rsidRPr="00CA621E">
        <w:rPr>
          <w:rStyle w:val="FontStyle11"/>
          <w:rFonts w:ascii="Arial" w:hAnsi="Arial" w:cs="Arial"/>
        </w:rPr>
        <w:t>, ustanawiającej prawo użytkowania wieczystego do udziału części zabudowanego gruntu o powierzchni wynoszącej m</w:t>
      </w:r>
      <w:r w:rsidR="0095726C">
        <w:rPr>
          <w:rStyle w:val="FontStyle11"/>
          <w:rFonts w:ascii="Arial" w:hAnsi="Arial" w:cs="Arial"/>
        </w:rPr>
        <w:t>etrów kwadratowych</w:t>
      </w:r>
      <w:r w:rsidR="004123E8" w:rsidRPr="00CA621E">
        <w:rPr>
          <w:rStyle w:val="FontStyle11"/>
          <w:rFonts w:ascii="Arial" w:hAnsi="Arial" w:cs="Arial"/>
        </w:rPr>
        <w:t>, oznaczonego jako działka ewidencyjna nr w obrębie położonego w Warszawie przy ul. Kwiatowej 22 (dawniej ul. Madalińskiego 44</w:t>
      </w:r>
      <w:r w:rsidR="00C701CB">
        <w:rPr>
          <w:rStyle w:val="FontStyle11"/>
          <w:rFonts w:ascii="Arial" w:hAnsi="Arial" w:cs="Arial"/>
        </w:rPr>
        <w:t xml:space="preserve"> ukośnik </w:t>
      </w:r>
      <w:r w:rsidR="004123E8" w:rsidRPr="00CA621E">
        <w:rPr>
          <w:rStyle w:val="FontStyle11"/>
          <w:rFonts w:ascii="Arial" w:hAnsi="Arial" w:cs="Arial"/>
        </w:rPr>
        <w:t xml:space="preserve">46, </w:t>
      </w:r>
      <w:proofErr w:type="spellStart"/>
      <w:r w:rsidR="004123E8" w:rsidRPr="00CA621E">
        <w:rPr>
          <w:rStyle w:val="FontStyle11"/>
          <w:rFonts w:ascii="Arial" w:hAnsi="Arial" w:cs="Arial"/>
        </w:rPr>
        <w:t>ozn</w:t>
      </w:r>
      <w:proofErr w:type="spellEnd"/>
      <w:r w:rsidR="004123E8" w:rsidRPr="00CA621E">
        <w:rPr>
          <w:rStyle w:val="FontStyle11"/>
          <w:rFonts w:ascii="Arial" w:hAnsi="Arial" w:cs="Arial"/>
        </w:rPr>
        <w:t>. hip. nr rej. hip.), dla którego założono księgę wieczystą nr oraz odmawiającej ustanowienia prawa użytkowania wieczystego do udziału wynoszącego części zabudowanego gruntu</w:t>
      </w:r>
      <w:bookmarkEnd w:id="0"/>
    </w:p>
    <w:p w14:paraId="008D5928" w14:textId="0E8954AE" w:rsidR="008664DF" w:rsidRPr="008664DF" w:rsidRDefault="00363EB4" w:rsidP="008664DF">
      <w:pPr>
        <w:spacing w:after="480" w:line="360" w:lineRule="auto"/>
        <w:rPr>
          <w:rFonts w:ascii="Arial" w:hAnsi="Arial" w:cs="Arial"/>
          <w:sz w:val="24"/>
          <w:szCs w:val="24"/>
        </w:rPr>
      </w:pPr>
      <w:r w:rsidRPr="00CA621E">
        <w:rPr>
          <w:rStyle w:val="FontStyle14"/>
          <w:rFonts w:ascii="Arial" w:hAnsi="Arial" w:cs="Arial"/>
          <w:szCs w:val="24"/>
        </w:rPr>
        <w:lastRenderedPageBreak/>
        <w:t xml:space="preserve">z udziałem </w:t>
      </w:r>
      <w:r w:rsidR="00AB25F6" w:rsidRPr="00CA621E">
        <w:rPr>
          <w:rStyle w:val="FontStyle14"/>
          <w:rFonts w:ascii="Arial" w:hAnsi="Arial" w:cs="Arial"/>
          <w:szCs w:val="24"/>
        </w:rPr>
        <w:t>stron: Miasta Stołecznego Warszawy</w:t>
      </w:r>
      <w:r w:rsidR="00C70B02" w:rsidRPr="00CA621E">
        <w:rPr>
          <w:rStyle w:val="FontStyle14"/>
          <w:rFonts w:ascii="Arial" w:hAnsi="Arial" w:cs="Arial"/>
          <w:szCs w:val="24"/>
        </w:rPr>
        <w:t>, Prokuratora Regionalnego w Warszawie, J</w:t>
      </w:r>
      <w:r w:rsidR="0095726C">
        <w:rPr>
          <w:rStyle w:val="FontStyle14"/>
          <w:rFonts w:ascii="Arial" w:hAnsi="Arial" w:cs="Arial"/>
          <w:szCs w:val="24"/>
        </w:rPr>
        <w:t>.</w:t>
      </w:r>
      <w:r w:rsidR="00C70B02" w:rsidRPr="00CA621E">
        <w:rPr>
          <w:rStyle w:val="FontStyle14"/>
          <w:rFonts w:ascii="Arial" w:hAnsi="Arial" w:cs="Arial"/>
          <w:szCs w:val="24"/>
        </w:rPr>
        <w:t xml:space="preserve"> L</w:t>
      </w:r>
      <w:r w:rsidR="0095726C">
        <w:rPr>
          <w:rStyle w:val="FontStyle14"/>
          <w:rFonts w:ascii="Arial" w:hAnsi="Arial" w:cs="Arial"/>
          <w:szCs w:val="24"/>
        </w:rPr>
        <w:t>.</w:t>
      </w:r>
      <w:r w:rsidR="00C70B02" w:rsidRPr="00CA621E">
        <w:rPr>
          <w:rStyle w:val="FontStyle14"/>
          <w:rFonts w:ascii="Arial" w:hAnsi="Arial" w:cs="Arial"/>
          <w:szCs w:val="24"/>
        </w:rPr>
        <w:t xml:space="preserve"> Ś</w:t>
      </w:r>
      <w:r w:rsidR="0095726C">
        <w:rPr>
          <w:rStyle w:val="FontStyle14"/>
          <w:rFonts w:ascii="Arial" w:hAnsi="Arial" w:cs="Arial"/>
          <w:szCs w:val="24"/>
        </w:rPr>
        <w:t>.</w:t>
      </w:r>
      <w:r w:rsidR="00C70B02" w:rsidRPr="00CA621E">
        <w:rPr>
          <w:rStyle w:val="FontStyle14"/>
          <w:rFonts w:ascii="Arial" w:hAnsi="Arial" w:cs="Arial"/>
          <w:szCs w:val="24"/>
        </w:rPr>
        <w:t>, W</w:t>
      </w:r>
      <w:r w:rsidR="0095726C">
        <w:rPr>
          <w:rStyle w:val="FontStyle14"/>
          <w:rFonts w:ascii="Arial" w:hAnsi="Arial" w:cs="Arial"/>
          <w:szCs w:val="24"/>
        </w:rPr>
        <w:t>.</w:t>
      </w:r>
      <w:r w:rsidR="00C70B02" w:rsidRPr="00CA621E">
        <w:rPr>
          <w:rStyle w:val="FontStyle14"/>
          <w:rFonts w:ascii="Arial" w:hAnsi="Arial" w:cs="Arial"/>
          <w:szCs w:val="24"/>
        </w:rPr>
        <w:t xml:space="preserve"> M</w:t>
      </w:r>
      <w:r w:rsidR="0095726C">
        <w:rPr>
          <w:rStyle w:val="FontStyle14"/>
          <w:rFonts w:ascii="Arial" w:hAnsi="Arial" w:cs="Arial"/>
          <w:szCs w:val="24"/>
        </w:rPr>
        <w:t>.</w:t>
      </w:r>
      <w:r w:rsidR="00C70B02" w:rsidRPr="00CA621E">
        <w:rPr>
          <w:rStyle w:val="FontStyle14"/>
          <w:rFonts w:ascii="Arial" w:hAnsi="Arial" w:cs="Arial"/>
          <w:szCs w:val="24"/>
        </w:rPr>
        <w:t xml:space="preserve"> Ś</w:t>
      </w:r>
      <w:r w:rsidR="0095726C">
        <w:rPr>
          <w:rStyle w:val="FontStyle14"/>
          <w:rFonts w:ascii="Arial" w:hAnsi="Arial" w:cs="Arial"/>
          <w:szCs w:val="24"/>
        </w:rPr>
        <w:t>.</w:t>
      </w:r>
      <w:r w:rsidR="00C70B02" w:rsidRPr="00CA621E">
        <w:rPr>
          <w:rStyle w:val="FontStyle14"/>
          <w:rFonts w:ascii="Arial" w:hAnsi="Arial" w:cs="Arial"/>
          <w:szCs w:val="24"/>
        </w:rPr>
        <w:t>, M</w:t>
      </w:r>
      <w:r w:rsidR="0095726C">
        <w:rPr>
          <w:rStyle w:val="FontStyle14"/>
          <w:rFonts w:ascii="Arial" w:hAnsi="Arial" w:cs="Arial"/>
          <w:szCs w:val="24"/>
        </w:rPr>
        <w:t>.</w:t>
      </w:r>
      <w:r w:rsidR="00C70B02" w:rsidRPr="00CA621E">
        <w:rPr>
          <w:rStyle w:val="FontStyle14"/>
          <w:rFonts w:ascii="Arial" w:hAnsi="Arial" w:cs="Arial"/>
          <w:szCs w:val="24"/>
        </w:rPr>
        <w:t xml:space="preserve"> M</w:t>
      </w:r>
      <w:r w:rsidR="0095726C">
        <w:rPr>
          <w:rStyle w:val="FontStyle14"/>
          <w:rFonts w:ascii="Arial" w:hAnsi="Arial" w:cs="Arial"/>
          <w:szCs w:val="24"/>
        </w:rPr>
        <w:t>.</w:t>
      </w:r>
      <w:r w:rsidR="00C70B02" w:rsidRPr="00CA621E">
        <w:rPr>
          <w:rStyle w:val="FontStyle14"/>
          <w:rFonts w:ascii="Arial" w:hAnsi="Arial" w:cs="Arial"/>
          <w:szCs w:val="24"/>
        </w:rPr>
        <w:t xml:space="preserve"> M</w:t>
      </w:r>
      <w:r w:rsidR="0095726C">
        <w:rPr>
          <w:rStyle w:val="FontStyle14"/>
          <w:rFonts w:ascii="Arial" w:hAnsi="Arial" w:cs="Arial"/>
          <w:szCs w:val="24"/>
        </w:rPr>
        <w:t>.</w:t>
      </w:r>
      <w:r w:rsidR="00C70B02" w:rsidRPr="00CA621E">
        <w:rPr>
          <w:rStyle w:val="FontStyle14"/>
          <w:rFonts w:ascii="Arial" w:hAnsi="Arial" w:cs="Arial"/>
          <w:szCs w:val="24"/>
        </w:rPr>
        <w:t>, B</w:t>
      </w:r>
      <w:r w:rsidR="0095726C">
        <w:rPr>
          <w:rStyle w:val="FontStyle14"/>
          <w:rFonts w:ascii="Arial" w:hAnsi="Arial" w:cs="Arial"/>
          <w:szCs w:val="24"/>
        </w:rPr>
        <w:t>.</w:t>
      </w:r>
      <w:r w:rsidR="00C70B02" w:rsidRPr="00CA621E">
        <w:rPr>
          <w:rStyle w:val="FontStyle14"/>
          <w:rFonts w:ascii="Arial" w:hAnsi="Arial" w:cs="Arial"/>
          <w:szCs w:val="24"/>
        </w:rPr>
        <w:t xml:space="preserve"> B</w:t>
      </w:r>
      <w:r w:rsidR="0095726C">
        <w:rPr>
          <w:rStyle w:val="FontStyle14"/>
          <w:rFonts w:ascii="Arial" w:hAnsi="Arial" w:cs="Arial"/>
          <w:szCs w:val="24"/>
        </w:rPr>
        <w:t>.</w:t>
      </w:r>
      <w:r w:rsidR="00C70B02" w:rsidRPr="00CA621E">
        <w:rPr>
          <w:rStyle w:val="FontStyle14"/>
          <w:rFonts w:ascii="Arial" w:hAnsi="Arial" w:cs="Arial"/>
          <w:szCs w:val="24"/>
        </w:rPr>
        <w:t>, W</w:t>
      </w:r>
      <w:r w:rsidR="0095726C">
        <w:rPr>
          <w:rStyle w:val="FontStyle14"/>
          <w:rFonts w:ascii="Arial" w:hAnsi="Arial" w:cs="Arial"/>
          <w:szCs w:val="24"/>
        </w:rPr>
        <w:t>.</w:t>
      </w:r>
      <w:r w:rsidR="00C70B02" w:rsidRPr="00CA621E">
        <w:rPr>
          <w:rStyle w:val="FontStyle14"/>
          <w:rFonts w:ascii="Arial" w:hAnsi="Arial" w:cs="Arial"/>
          <w:szCs w:val="24"/>
        </w:rPr>
        <w:t xml:space="preserve"> J</w:t>
      </w:r>
      <w:r w:rsidR="0095726C">
        <w:rPr>
          <w:rStyle w:val="FontStyle14"/>
          <w:rFonts w:ascii="Arial" w:hAnsi="Arial" w:cs="Arial"/>
          <w:szCs w:val="24"/>
        </w:rPr>
        <w:t>.</w:t>
      </w:r>
      <w:r w:rsidR="00C70B02" w:rsidRPr="00CA621E">
        <w:rPr>
          <w:rStyle w:val="FontStyle14"/>
          <w:rFonts w:ascii="Arial" w:hAnsi="Arial" w:cs="Arial"/>
          <w:szCs w:val="24"/>
        </w:rPr>
        <w:t xml:space="preserve"> C</w:t>
      </w:r>
      <w:r w:rsidR="0095726C">
        <w:rPr>
          <w:rStyle w:val="FontStyle14"/>
          <w:rFonts w:ascii="Arial" w:hAnsi="Arial" w:cs="Arial"/>
          <w:szCs w:val="24"/>
        </w:rPr>
        <w:t>.</w:t>
      </w:r>
      <w:r w:rsidR="00C70B02" w:rsidRPr="00CA621E">
        <w:rPr>
          <w:rStyle w:val="FontStyle14"/>
          <w:rFonts w:ascii="Arial" w:hAnsi="Arial" w:cs="Arial"/>
          <w:szCs w:val="24"/>
        </w:rPr>
        <w:t>, M</w:t>
      </w:r>
      <w:r w:rsidR="0095726C">
        <w:rPr>
          <w:rStyle w:val="FontStyle14"/>
          <w:rFonts w:ascii="Arial" w:hAnsi="Arial" w:cs="Arial"/>
          <w:szCs w:val="24"/>
        </w:rPr>
        <w:t>.</w:t>
      </w:r>
      <w:r w:rsidR="00C70B02" w:rsidRPr="00CA621E">
        <w:rPr>
          <w:rStyle w:val="FontStyle14"/>
          <w:rFonts w:ascii="Arial" w:hAnsi="Arial" w:cs="Arial"/>
          <w:szCs w:val="24"/>
        </w:rPr>
        <w:t xml:space="preserve"> M</w:t>
      </w:r>
      <w:r w:rsidR="0095726C">
        <w:rPr>
          <w:rStyle w:val="FontStyle14"/>
          <w:rFonts w:ascii="Arial" w:hAnsi="Arial" w:cs="Arial"/>
          <w:szCs w:val="24"/>
        </w:rPr>
        <w:t>.</w:t>
      </w:r>
      <w:r w:rsidR="00C70B02" w:rsidRPr="00CA621E">
        <w:rPr>
          <w:rStyle w:val="FontStyle14"/>
          <w:rFonts w:ascii="Arial" w:hAnsi="Arial" w:cs="Arial"/>
          <w:szCs w:val="24"/>
        </w:rPr>
        <w:t xml:space="preserve"> N</w:t>
      </w:r>
      <w:r w:rsidR="0095726C">
        <w:rPr>
          <w:rStyle w:val="FontStyle14"/>
          <w:rFonts w:ascii="Arial" w:hAnsi="Arial" w:cs="Arial"/>
          <w:szCs w:val="24"/>
        </w:rPr>
        <w:t>.</w:t>
      </w:r>
      <w:r w:rsidR="00C70B02" w:rsidRPr="00CA621E">
        <w:rPr>
          <w:rStyle w:val="FontStyle14"/>
          <w:rFonts w:ascii="Arial" w:hAnsi="Arial" w:cs="Arial"/>
          <w:szCs w:val="24"/>
        </w:rPr>
        <w:t>, M</w:t>
      </w:r>
      <w:r w:rsidR="0095726C">
        <w:rPr>
          <w:rStyle w:val="FontStyle14"/>
          <w:rFonts w:ascii="Arial" w:hAnsi="Arial" w:cs="Arial"/>
          <w:szCs w:val="24"/>
        </w:rPr>
        <w:t>.</w:t>
      </w:r>
      <w:r w:rsidR="00C70B02" w:rsidRPr="00CA621E">
        <w:rPr>
          <w:rStyle w:val="FontStyle14"/>
          <w:rFonts w:ascii="Arial" w:hAnsi="Arial" w:cs="Arial"/>
          <w:szCs w:val="24"/>
        </w:rPr>
        <w:t xml:space="preserve"> W</w:t>
      </w:r>
      <w:r w:rsidR="0095726C">
        <w:rPr>
          <w:rStyle w:val="FontStyle14"/>
          <w:rFonts w:ascii="Arial" w:hAnsi="Arial" w:cs="Arial"/>
          <w:szCs w:val="24"/>
        </w:rPr>
        <w:t>.</w:t>
      </w:r>
      <w:r w:rsidR="00C70B02" w:rsidRPr="00CA621E">
        <w:rPr>
          <w:rStyle w:val="FontStyle14"/>
          <w:rFonts w:ascii="Arial" w:hAnsi="Arial" w:cs="Arial"/>
          <w:szCs w:val="24"/>
        </w:rPr>
        <w:t xml:space="preserve"> S</w:t>
      </w:r>
      <w:r w:rsidR="0095726C">
        <w:rPr>
          <w:rStyle w:val="FontStyle14"/>
          <w:rFonts w:ascii="Arial" w:hAnsi="Arial" w:cs="Arial"/>
          <w:szCs w:val="24"/>
        </w:rPr>
        <w:t>.</w:t>
      </w:r>
      <w:r w:rsidR="00C70B02" w:rsidRPr="00CA621E">
        <w:rPr>
          <w:rStyle w:val="FontStyle14"/>
          <w:rFonts w:ascii="Arial" w:hAnsi="Arial" w:cs="Arial"/>
          <w:szCs w:val="24"/>
        </w:rPr>
        <w:t>, D</w:t>
      </w:r>
      <w:r w:rsidR="0095726C">
        <w:rPr>
          <w:rStyle w:val="FontStyle14"/>
          <w:rFonts w:ascii="Arial" w:hAnsi="Arial" w:cs="Arial"/>
          <w:szCs w:val="24"/>
        </w:rPr>
        <w:t>.</w:t>
      </w:r>
      <w:r w:rsidR="00C70B02" w:rsidRPr="00CA621E">
        <w:rPr>
          <w:rStyle w:val="FontStyle14"/>
          <w:rFonts w:ascii="Arial" w:hAnsi="Arial" w:cs="Arial"/>
          <w:szCs w:val="24"/>
        </w:rPr>
        <w:t xml:space="preserve"> M</w:t>
      </w:r>
      <w:r w:rsidR="0095726C">
        <w:rPr>
          <w:rStyle w:val="FontStyle14"/>
          <w:rFonts w:ascii="Arial" w:hAnsi="Arial" w:cs="Arial"/>
          <w:szCs w:val="24"/>
        </w:rPr>
        <w:t>.</w:t>
      </w:r>
      <w:r w:rsidR="00C70B02" w:rsidRPr="00CA621E">
        <w:rPr>
          <w:rStyle w:val="FontStyle14"/>
          <w:rFonts w:ascii="Arial" w:hAnsi="Arial" w:cs="Arial"/>
          <w:szCs w:val="24"/>
        </w:rPr>
        <w:t xml:space="preserve"> K</w:t>
      </w:r>
      <w:r w:rsidR="0095726C">
        <w:rPr>
          <w:rStyle w:val="FontStyle14"/>
          <w:rFonts w:ascii="Arial" w:hAnsi="Arial" w:cs="Arial"/>
          <w:szCs w:val="24"/>
        </w:rPr>
        <w:t>.</w:t>
      </w:r>
      <w:r w:rsidR="00C70B02" w:rsidRPr="00CA621E">
        <w:rPr>
          <w:rStyle w:val="FontStyle14"/>
          <w:rFonts w:ascii="Arial" w:hAnsi="Arial" w:cs="Arial"/>
          <w:szCs w:val="24"/>
        </w:rPr>
        <w:t>, E</w:t>
      </w:r>
      <w:r w:rsidR="0095726C">
        <w:rPr>
          <w:rStyle w:val="FontStyle14"/>
          <w:rFonts w:ascii="Arial" w:hAnsi="Arial" w:cs="Arial"/>
          <w:szCs w:val="24"/>
        </w:rPr>
        <w:t>.</w:t>
      </w:r>
      <w:r w:rsidR="00C70B02" w:rsidRPr="00CA621E">
        <w:rPr>
          <w:rStyle w:val="FontStyle14"/>
          <w:rFonts w:ascii="Arial" w:hAnsi="Arial" w:cs="Arial"/>
          <w:szCs w:val="24"/>
        </w:rPr>
        <w:t xml:space="preserve"> K</w:t>
      </w:r>
      <w:r w:rsidR="0095726C">
        <w:rPr>
          <w:rStyle w:val="FontStyle14"/>
          <w:rFonts w:ascii="Arial" w:hAnsi="Arial" w:cs="Arial"/>
          <w:szCs w:val="24"/>
        </w:rPr>
        <w:t>.</w:t>
      </w:r>
      <w:r w:rsidR="00C70B02" w:rsidRPr="00CA621E">
        <w:rPr>
          <w:rStyle w:val="FontStyle14"/>
          <w:rFonts w:ascii="Arial" w:hAnsi="Arial" w:cs="Arial"/>
          <w:szCs w:val="24"/>
        </w:rPr>
        <w:t xml:space="preserve"> L</w:t>
      </w:r>
      <w:r w:rsidR="003403E6">
        <w:rPr>
          <w:rStyle w:val="FontStyle14"/>
          <w:rFonts w:ascii="Arial" w:hAnsi="Arial" w:cs="Arial"/>
          <w:szCs w:val="24"/>
        </w:rPr>
        <w:t>.</w:t>
      </w:r>
      <w:r w:rsidR="009352AB">
        <w:rPr>
          <w:rStyle w:val="FontStyle14"/>
          <w:rFonts w:ascii="Arial" w:hAnsi="Arial" w:cs="Arial"/>
          <w:szCs w:val="24"/>
        </w:rPr>
        <w:t xml:space="preserve"> myślnik </w:t>
      </w:r>
      <w:r w:rsidR="00C70B02" w:rsidRPr="00CA621E">
        <w:rPr>
          <w:rStyle w:val="FontStyle14"/>
          <w:rFonts w:ascii="Arial" w:hAnsi="Arial" w:cs="Arial"/>
          <w:szCs w:val="24"/>
        </w:rPr>
        <w:t>S</w:t>
      </w:r>
      <w:r w:rsidR="0095726C">
        <w:rPr>
          <w:rStyle w:val="FontStyle14"/>
          <w:rFonts w:ascii="Arial" w:hAnsi="Arial" w:cs="Arial"/>
          <w:szCs w:val="24"/>
        </w:rPr>
        <w:t>.</w:t>
      </w:r>
      <w:r w:rsidR="00C70B02" w:rsidRPr="00CA621E">
        <w:rPr>
          <w:rStyle w:val="FontStyle14"/>
          <w:rFonts w:ascii="Arial" w:hAnsi="Arial" w:cs="Arial"/>
          <w:szCs w:val="24"/>
        </w:rPr>
        <w:t>, K</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A</w:t>
      </w:r>
      <w:r w:rsidR="00381F37">
        <w:rPr>
          <w:rStyle w:val="FontStyle14"/>
          <w:rFonts w:ascii="Arial" w:hAnsi="Arial" w:cs="Arial"/>
          <w:szCs w:val="24"/>
        </w:rPr>
        <w:t>.</w:t>
      </w:r>
      <w:r w:rsidR="00C70B02" w:rsidRPr="00CA621E">
        <w:rPr>
          <w:rStyle w:val="FontStyle14"/>
          <w:rFonts w:ascii="Arial" w:hAnsi="Arial" w:cs="Arial"/>
          <w:szCs w:val="24"/>
        </w:rPr>
        <w:t xml:space="preserve"> S</w:t>
      </w:r>
      <w:r w:rsidR="00381F37">
        <w:rPr>
          <w:rStyle w:val="FontStyle14"/>
          <w:rFonts w:ascii="Arial" w:hAnsi="Arial" w:cs="Arial"/>
          <w:szCs w:val="24"/>
        </w:rPr>
        <w:t>.</w:t>
      </w:r>
      <w:r w:rsidR="00C70B02" w:rsidRPr="00CA621E">
        <w:rPr>
          <w:rStyle w:val="FontStyle14"/>
          <w:rFonts w:ascii="Arial" w:hAnsi="Arial" w:cs="Arial"/>
          <w:szCs w:val="24"/>
        </w:rPr>
        <w:t>, A</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J</w:t>
      </w:r>
      <w:r w:rsidR="00381F37">
        <w:rPr>
          <w:rStyle w:val="FontStyle14"/>
          <w:rFonts w:ascii="Arial" w:hAnsi="Arial" w:cs="Arial"/>
          <w:szCs w:val="24"/>
        </w:rPr>
        <w:t>.</w:t>
      </w:r>
      <w:r w:rsidR="00C70B02" w:rsidRPr="00CA621E">
        <w:rPr>
          <w:rStyle w:val="FontStyle14"/>
          <w:rFonts w:ascii="Arial" w:hAnsi="Arial" w:cs="Arial"/>
          <w:szCs w:val="24"/>
        </w:rPr>
        <w:t xml:space="preserve"> S</w:t>
      </w:r>
      <w:r w:rsidR="00381F37">
        <w:rPr>
          <w:rStyle w:val="FontStyle14"/>
          <w:rFonts w:ascii="Arial" w:hAnsi="Arial" w:cs="Arial"/>
          <w:szCs w:val="24"/>
        </w:rPr>
        <w:t>.</w:t>
      </w:r>
      <w:r w:rsidR="00C70B02" w:rsidRPr="00CA621E">
        <w:rPr>
          <w:rStyle w:val="FontStyle14"/>
          <w:rFonts w:ascii="Arial" w:hAnsi="Arial" w:cs="Arial"/>
          <w:szCs w:val="24"/>
        </w:rPr>
        <w:t xml:space="preserve"> W</w:t>
      </w:r>
      <w:r w:rsidR="00381F37">
        <w:rPr>
          <w:rStyle w:val="FontStyle14"/>
          <w:rFonts w:ascii="Arial" w:hAnsi="Arial" w:cs="Arial"/>
          <w:szCs w:val="24"/>
        </w:rPr>
        <w:t>.</w:t>
      </w:r>
      <w:r w:rsidR="00C70B02" w:rsidRPr="00CA621E">
        <w:rPr>
          <w:rStyle w:val="FontStyle14"/>
          <w:rFonts w:ascii="Arial" w:hAnsi="Arial" w:cs="Arial"/>
          <w:szCs w:val="24"/>
        </w:rPr>
        <w:t>, następców prawnych J</w:t>
      </w:r>
      <w:r w:rsidR="00381F37">
        <w:rPr>
          <w:rStyle w:val="FontStyle14"/>
          <w:rFonts w:ascii="Arial" w:hAnsi="Arial" w:cs="Arial"/>
          <w:szCs w:val="24"/>
        </w:rPr>
        <w:t>.</w:t>
      </w:r>
      <w:r w:rsidR="00C70B02" w:rsidRPr="00CA621E">
        <w:rPr>
          <w:rStyle w:val="FontStyle14"/>
          <w:rFonts w:ascii="Arial" w:hAnsi="Arial" w:cs="Arial"/>
          <w:szCs w:val="24"/>
        </w:rPr>
        <w:t xml:space="preserve"> H</w:t>
      </w:r>
      <w:r w:rsidR="00381F37">
        <w:rPr>
          <w:rStyle w:val="FontStyle14"/>
          <w:rFonts w:ascii="Arial" w:hAnsi="Arial" w:cs="Arial"/>
          <w:szCs w:val="24"/>
        </w:rPr>
        <w:t>.</w:t>
      </w:r>
      <w:r w:rsidR="00C70B02" w:rsidRPr="00CA621E">
        <w:rPr>
          <w:rStyle w:val="FontStyle14"/>
          <w:rFonts w:ascii="Arial" w:hAnsi="Arial" w:cs="Arial"/>
          <w:szCs w:val="24"/>
        </w:rPr>
        <w:t xml:space="preserve"> G</w:t>
      </w:r>
      <w:r w:rsidR="00381F37">
        <w:rPr>
          <w:rStyle w:val="FontStyle14"/>
          <w:rFonts w:ascii="Arial" w:hAnsi="Arial" w:cs="Arial"/>
          <w:szCs w:val="24"/>
        </w:rPr>
        <w:t>.</w:t>
      </w:r>
      <w:r w:rsidR="00C70B02" w:rsidRPr="00CA621E">
        <w:rPr>
          <w:rStyle w:val="FontStyle14"/>
          <w:rFonts w:ascii="Arial" w:hAnsi="Arial" w:cs="Arial"/>
          <w:szCs w:val="24"/>
        </w:rPr>
        <w:t>, A</w:t>
      </w:r>
      <w:r w:rsidR="00381F37">
        <w:rPr>
          <w:rStyle w:val="FontStyle14"/>
          <w:rFonts w:ascii="Arial" w:hAnsi="Arial" w:cs="Arial"/>
          <w:szCs w:val="24"/>
        </w:rPr>
        <w:t>.</w:t>
      </w:r>
      <w:r w:rsidR="00C70B02" w:rsidRPr="00CA621E">
        <w:rPr>
          <w:rStyle w:val="FontStyle14"/>
          <w:rFonts w:ascii="Arial" w:hAnsi="Arial" w:cs="Arial"/>
          <w:szCs w:val="24"/>
        </w:rPr>
        <w:t xml:space="preserve"> M</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R</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xml:space="preserve"> D</w:t>
      </w:r>
      <w:r w:rsidR="00381F37">
        <w:rPr>
          <w:rStyle w:val="FontStyle14"/>
          <w:rFonts w:ascii="Arial" w:hAnsi="Arial" w:cs="Arial"/>
          <w:szCs w:val="24"/>
        </w:rPr>
        <w:t>.</w:t>
      </w:r>
      <w:r w:rsidR="00C70B02" w:rsidRPr="00CA621E">
        <w:rPr>
          <w:rStyle w:val="FontStyle14"/>
          <w:rFonts w:ascii="Arial" w:hAnsi="Arial" w:cs="Arial"/>
          <w:szCs w:val="24"/>
        </w:rPr>
        <w:t>, A</w:t>
      </w:r>
      <w:r w:rsidR="00381F37">
        <w:rPr>
          <w:rStyle w:val="FontStyle14"/>
          <w:rFonts w:ascii="Arial" w:hAnsi="Arial" w:cs="Arial"/>
          <w:szCs w:val="24"/>
        </w:rPr>
        <w:t>.</w:t>
      </w:r>
      <w:r w:rsidR="00C70B02" w:rsidRPr="00CA621E">
        <w:rPr>
          <w:rStyle w:val="FontStyle14"/>
          <w:rFonts w:ascii="Arial" w:hAnsi="Arial" w:cs="Arial"/>
          <w:szCs w:val="24"/>
        </w:rPr>
        <w:t xml:space="preserve"> R</w:t>
      </w:r>
      <w:r w:rsidR="00381F37">
        <w:rPr>
          <w:rStyle w:val="FontStyle14"/>
          <w:rFonts w:ascii="Arial" w:hAnsi="Arial" w:cs="Arial"/>
          <w:szCs w:val="24"/>
        </w:rPr>
        <w:t>.</w:t>
      </w:r>
      <w:r w:rsidR="00C70B02" w:rsidRPr="00CA621E">
        <w:rPr>
          <w:rStyle w:val="FontStyle14"/>
          <w:rFonts w:ascii="Arial" w:hAnsi="Arial" w:cs="Arial"/>
          <w:szCs w:val="24"/>
        </w:rPr>
        <w:t>, J</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następców prawnych D</w:t>
      </w:r>
      <w:r w:rsidR="00381F37">
        <w:rPr>
          <w:rStyle w:val="FontStyle14"/>
          <w:rFonts w:ascii="Arial" w:hAnsi="Arial" w:cs="Arial"/>
          <w:szCs w:val="24"/>
        </w:rPr>
        <w:t>.</w:t>
      </w:r>
      <w:r w:rsidR="00C70B02" w:rsidRPr="00CA621E">
        <w:rPr>
          <w:rStyle w:val="FontStyle14"/>
          <w:rFonts w:ascii="Arial" w:hAnsi="Arial" w:cs="Arial"/>
          <w:szCs w:val="24"/>
        </w:rPr>
        <w:t xml:space="preserve"> W</w:t>
      </w:r>
      <w:r w:rsidR="00381F37">
        <w:rPr>
          <w:rStyle w:val="FontStyle14"/>
          <w:rFonts w:ascii="Arial" w:hAnsi="Arial" w:cs="Arial"/>
          <w:szCs w:val="24"/>
        </w:rPr>
        <w:t>.</w:t>
      </w:r>
      <w:r w:rsidR="00C70B02" w:rsidRPr="00CA621E">
        <w:rPr>
          <w:rStyle w:val="FontStyle14"/>
          <w:rFonts w:ascii="Arial" w:hAnsi="Arial" w:cs="Arial"/>
          <w:szCs w:val="24"/>
        </w:rPr>
        <w:t xml:space="preserve"> K</w:t>
      </w:r>
      <w:r w:rsidR="00381F37">
        <w:rPr>
          <w:rStyle w:val="FontStyle14"/>
          <w:rFonts w:ascii="Arial" w:hAnsi="Arial" w:cs="Arial"/>
          <w:szCs w:val="24"/>
        </w:rPr>
        <w:t>.</w:t>
      </w:r>
      <w:r w:rsidR="00C70B02" w:rsidRPr="00CA621E">
        <w:rPr>
          <w:rStyle w:val="FontStyle14"/>
          <w:rFonts w:ascii="Arial" w:hAnsi="Arial" w:cs="Arial"/>
          <w:szCs w:val="24"/>
        </w:rPr>
        <w:t>, P</w:t>
      </w:r>
      <w:r w:rsidR="00381F37">
        <w:rPr>
          <w:rStyle w:val="FontStyle14"/>
          <w:rFonts w:ascii="Arial" w:hAnsi="Arial" w:cs="Arial"/>
          <w:szCs w:val="24"/>
        </w:rPr>
        <w:t>.</w:t>
      </w:r>
      <w:r w:rsidR="00C70B02" w:rsidRPr="00CA621E">
        <w:rPr>
          <w:rStyle w:val="FontStyle14"/>
          <w:rFonts w:ascii="Arial" w:hAnsi="Arial" w:cs="Arial"/>
          <w:szCs w:val="24"/>
        </w:rPr>
        <w:t xml:space="preserve"> S</w:t>
      </w:r>
      <w:r w:rsidR="00381F37">
        <w:rPr>
          <w:rStyle w:val="FontStyle14"/>
          <w:rFonts w:ascii="Arial" w:hAnsi="Arial" w:cs="Arial"/>
          <w:szCs w:val="24"/>
        </w:rPr>
        <w:t>.</w:t>
      </w:r>
      <w:r w:rsidR="00C70B02" w:rsidRPr="00CA621E">
        <w:rPr>
          <w:rStyle w:val="FontStyle14"/>
          <w:rFonts w:ascii="Arial" w:hAnsi="Arial" w:cs="Arial"/>
          <w:szCs w:val="24"/>
        </w:rPr>
        <w:t xml:space="preserve">, </w:t>
      </w:r>
      <w:r w:rsidR="002136B8" w:rsidRPr="00CA621E">
        <w:rPr>
          <w:rStyle w:val="FontStyle14"/>
          <w:rFonts w:ascii="Arial" w:hAnsi="Arial" w:cs="Arial"/>
          <w:szCs w:val="24"/>
        </w:rPr>
        <w:t>A</w:t>
      </w:r>
      <w:r w:rsidR="00381F37">
        <w:rPr>
          <w:rStyle w:val="FontStyle14"/>
          <w:rFonts w:ascii="Arial" w:hAnsi="Arial" w:cs="Arial"/>
          <w:szCs w:val="24"/>
        </w:rPr>
        <w:t>.</w:t>
      </w:r>
      <w:r w:rsidR="002136B8" w:rsidRPr="00CA621E">
        <w:rPr>
          <w:rStyle w:val="FontStyle14"/>
          <w:rFonts w:ascii="Arial" w:hAnsi="Arial" w:cs="Arial"/>
          <w:szCs w:val="24"/>
        </w:rPr>
        <w:t xml:space="preserve"> S</w:t>
      </w:r>
      <w:r w:rsidR="00381F37">
        <w:rPr>
          <w:rStyle w:val="FontStyle14"/>
          <w:rFonts w:ascii="Arial" w:hAnsi="Arial" w:cs="Arial"/>
          <w:szCs w:val="24"/>
        </w:rPr>
        <w:t>.</w:t>
      </w:r>
      <w:r w:rsidR="002136B8" w:rsidRPr="00CA621E">
        <w:rPr>
          <w:rStyle w:val="FontStyle14"/>
          <w:rFonts w:ascii="Arial" w:hAnsi="Arial" w:cs="Arial"/>
          <w:szCs w:val="24"/>
        </w:rPr>
        <w:t xml:space="preserve"> B</w:t>
      </w:r>
      <w:r w:rsidR="00381F37">
        <w:rPr>
          <w:rStyle w:val="FontStyle14"/>
          <w:rFonts w:ascii="Arial" w:hAnsi="Arial" w:cs="Arial"/>
          <w:szCs w:val="24"/>
        </w:rPr>
        <w:t>.</w:t>
      </w:r>
      <w:r w:rsidR="002136B8" w:rsidRPr="00CA621E">
        <w:rPr>
          <w:rStyle w:val="FontStyle14"/>
          <w:rFonts w:ascii="Arial" w:hAnsi="Arial" w:cs="Arial"/>
          <w:szCs w:val="24"/>
        </w:rPr>
        <w:t>, R</w:t>
      </w:r>
      <w:r w:rsidR="00381F37">
        <w:rPr>
          <w:rStyle w:val="FontStyle14"/>
          <w:rFonts w:ascii="Arial" w:hAnsi="Arial" w:cs="Arial"/>
          <w:szCs w:val="24"/>
        </w:rPr>
        <w:t>.</w:t>
      </w:r>
      <w:r w:rsidR="002136B8" w:rsidRPr="00CA621E">
        <w:rPr>
          <w:rStyle w:val="FontStyle14"/>
          <w:rFonts w:ascii="Arial" w:hAnsi="Arial" w:cs="Arial"/>
          <w:szCs w:val="24"/>
        </w:rPr>
        <w:t xml:space="preserve"> S</w:t>
      </w:r>
      <w:r w:rsidR="00381F37">
        <w:rPr>
          <w:rStyle w:val="FontStyle14"/>
          <w:rFonts w:ascii="Arial" w:hAnsi="Arial" w:cs="Arial"/>
          <w:szCs w:val="24"/>
        </w:rPr>
        <w:t>.</w:t>
      </w:r>
      <w:r w:rsidR="002136B8" w:rsidRPr="00CA621E">
        <w:rPr>
          <w:rStyle w:val="FontStyle14"/>
          <w:rFonts w:ascii="Arial" w:hAnsi="Arial" w:cs="Arial"/>
          <w:szCs w:val="24"/>
        </w:rPr>
        <w:t>, Z</w:t>
      </w:r>
      <w:r w:rsidR="00381F37">
        <w:rPr>
          <w:rStyle w:val="FontStyle14"/>
          <w:rFonts w:ascii="Arial" w:hAnsi="Arial" w:cs="Arial"/>
          <w:szCs w:val="24"/>
        </w:rPr>
        <w:t>.</w:t>
      </w:r>
      <w:r w:rsidR="002136B8" w:rsidRPr="00CA621E">
        <w:rPr>
          <w:rStyle w:val="FontStyle14"/>
          <w:rFonts w:ascii="Arial" w:hAnsi="Arial" w:cs="Arial"/>
          <w:szCs w:val="24"/>
        </w:rPr>
        <w:t xml:space="preserve"> G</w:t>
      </w:r>
      <w:r w:rsidR="00381F37">
        <w:rPr>
          <w:rStyle w:val="FontStyle14"/>
          <w:rFonts w:ascii="Arial" w:hAnsi="Arial" w:cs="Arial"/>
          <w:szCs w:val="24"/>
        </w:rPr>
        <w:t>.</w:t>
      </w:r>
      <w:r w:rsidR="002136B8" w:rsidRPr="00CA621E">
        <w:rPr>
          <w:rStyle w:val="FontStyle14"/>
          <w:rFonts w:ascii="Arial" w:hAnsi="Arial" w:cs="Arial"/>
          <w:szCs w:val="24"/>
        </w:rPr>
        <w:t>, M</w:t>
      </w:r>
      <w:r w:rsidR="00381F37">
        <w:rPr>
          <w:rStyle w:val="FontStyle14"/>
          <w:rFonts w:ascii="Arial" w:hAnsi="Arial" w:cs="Arial"/>
          <w:szCs w:val="24"/>
        </w:rPr>
        <w:t>.</w:t>
      </w:r>
      <w:r w:rsidR="002136B8" w:rsidRPr="00CA621E">
        <w:rPr>
          <w:rStyle w:val="FontStyle14"/>
          <w:rFonts w:ascii="Arial" w:hAnsi="Arial" w:cs="Arial"/>
          <w:szCs w:val="24"/>
        </w:rPr>
        <w:t xml:space="preserve"> J</w:t>
      </w:r>
      <w:r w:rsidR="00381F37">
        <w:rPr>
          <w:rStyle w:val="FontStyle14"/>
          <w:rFonts w:ascii="Arial" w:hAnsi="Arial" w:cs="Arial"/>
          <w:szCs w:val="24"/>
        </w:rPr>
        <w:t>.</w:t>
      </w:r>
      <w:r w:rsidR="002136B8" w:rsidRPr="00CA621E">
        <w:rPr>
          <w:rStyle w:val="FontStyle14"/>
          <w:rFonts w:ascii="Arial" w:hAnsi="Arial" w:cs="Arial"/>
          <w:szCs w:val="24"/>
        </w:rPr>
        <w:t xml:space="preserve"> B</w:t>
      </w:r>
      <w:r w:rsidR="00381F37">
        <w:rPr>
          <w:rStyle w:val="FontStyle14"/>
          <w:rFonts w:ascii="Arial" w:hAnsi="Arial" w:cs="Arial"/>
          <w:szCs w:val="24"/>
        </w:rPr>
        <w:t>.</w:t>
      </w:r>
      <w:r w:rsidR="002136B8" w:rsidRPr="00CA621E">
        <w:rPr>
          <w:rStyle w:val="FontStyle14"/>
          <w:rFonts w:ascii="Arial" w:hAnsi="Arial" w:cs="Arial"/>
          <w:szCs w:val="24"/>
        </w:rPr>
        <w:t>, J</w:t>
      </w:r>
      <w:r w:rsidR="00381F37">
        <w:rPr>
          <w:rStyle w:val="FontStyle14"/>
          <w:rFonts w:ascii="Arial" w:hAnsi="Arial" w:cs="Arial"/>
          <w:szCs w:val="24"/>
        </w:rPr>
        <w:t>.</w:t>
      </w:r>
      <w:r w:rsidR="002136B8" w:rsidRPr="00CA621E">
        <w:rPr>
          <w:rStyle w:val="FontStyle14"/>
          <w:rFonts w:ascii="Arial" w:hAnsi="Arial" w:cs="Arial"/>
          <w:szCs w:val="24"/>
        </w:rPr>
        <w:t xml:space="preserve"> A</w:t>
      </w:r>
      <w:r w:rsidR="00381F37">
        <w:rPr>
          <w:rStyle w:val="FontStyle14"/>
          <w:rFonts w:ascii="Arial" w:hAnsi="Arial" w:cs="Arial"/>
          <w:szCs w:val="24"/>
        </w:rPr>
        <w:t>.</w:t>
      </w:r>
      <w:r w:rsidR="002136B8" w:rsidRPr="00CA621E">
        <w:rPr>
          <w:rStyle w:val="FontStyle14"/>
          <w:rFonts w:ascii="Arial" w:hAnsi="Arial" w:cs="Arial"/>
          <w:szCs w:val="24"/>
        </w:rPr>
        <w:t xml:space="preserve"> P</w:t>
      </w:r>
      <w:r w:rsidR="00381F37">
        <w:rPr>
          <w:rStyle w:val="FontStyle14"/>
          <w:rFonts w:ascii="Arial" w:hAnsi="Arial" w:cs="Arial"/>
          <w:szCs w:val="24"/>
        </w:rPr>
        <w:t>.</w:t>
      </w:r>
      <w:r w:rsidR="002136B8" w:rsidRPr="00CA621E">
        <w:rPr>
          <w:rStyle w:val="FontStyle14"/>
          <w:rFonts w:ascii="Arial" w:hAnsi="Arial" w:cs="Arial"/>
          <w:szCs w:val="24"/>
        </w:rPr>
        <w:t>, B</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r w:rsidR="002136B8" w:rsidRPr="00CA621E">
        <w:rPr>
          <w:rStyle w:val="FontStyle14"/>
          <w:rFonts w:ascii="Arial" w:hAnsi="Arial" w:cs="Arial"/>
          <w:szCs w:val="24"/>
        </w:rPr>
        <w:t>, A</w:t>
      </w:r>
      <w:r w:rsidR="00381F37">
        <w:rPr>
          <w:rStyle w:val="FontStyle14"/>
          <w:rFonts w:ascii="Arial" w:hAnsi="Arial" w:cs="Arial"/>
          <w:szCs w:val="24"/>
        </w:rPr>
        <w:t>.</w:t>
      </w:r>
      <w:r w:rsidR="002136B8" w:rsidRPr="00CA621E">
        <w:rPr>
          <w:rStyle w:val="FontStyle14"/>
          <w:rFonts w:ascii="Arial" w:hAnsi="Arial" w:cs="Arial"/>
          <w:szCs w:val="24"/>
        </w:rPr>
        <w:t xml:space="preserve"> D</w:t>
      </w:r>
      <w:r w:rsidR="00381F37">
        <w:rPr>
          <w:rStyle w:val="FontStyle14"/>
          <w:rFonts w:ascii="Arial" w:hAnsi="Arial" w:cs="Arial"/>
          <w:szCs w:val="24"/>
        </w:rPr>
        <w:t>.</w:t>
      </w:r>
      <w:r w:rsidR="002136B8" w:rsidRPr="00CA621E">
        <w:rPr>
          <w:rStyle w:val="FontStyle14"/>
          <w:rFonts w:ascii="Arial" w:hAnsi="Arial" w:cs="Arial"/>
          <w:szCs w:val="24"/>
        </w:rPr>
        <w:t>, Z</w:t>
      </w:r>
      <w:r w:rsidR="00381F37">
        <w:rPr>
          <w:rStyle w:val="FontStyle14"/>
          <w:rFonts w:ascii="Arial" w:hAnsi="Arial" w:cs="Arial"/>
          <w:szCs w:val="24"/>
        </w:rPr>
        <w:t>.</w:t>
      </w:r>
      <w:r w:rsidR="002136B8" w:rsidRPr="00CA621E">
        <w:rPr>
          <w:rStyle w:val="FontStyle14"/>
          <w:rFonts w:ascii="Arial" w:hAnsi="Arial" w:cs="Arial"/>
          <w:szCs w:val="24"/>
        </w:rPr>
        <w:t xml:space="preserve"> M</w:t>
      </w:r>
      <w:r w:rsidR="00381F37">
        <w:rPr>
          <w:rStyle w:val="FontStyle14"/>
          <w:rFonts w:ascii="Arial" w:hAnsi="Arial" w:cs="Arial"/>
          <w:szCs w:val="24"/>
        </w:rPr>
        <w:t>.</w:t>
      </w:r>
      <w:r w:rsidR="002136B8" w:rsidRPr="00CA621E">
        <w:rPr>
          <w:rStyle w:val="FontStyle14"/>
          <w:rFonts w:ascii="Arial" w:hAnsi="Arial" w:cs="Arial"/>
          <w:szCs w:val="24"/>
        </w:rPr>
        <w:t xml:space="preserve"> S</w:t>
      </w:r>
      <w:r w:rsidR="003403E6">
        <w:rPr>
          <w:rStyle w:val="FontStyle14"/>
          <w:rFonts w:ascii="Arial" w:hAnsi="Arial" w:cs="Arial"/>
          <w:szCs w:val="24"/>
        </w:rPr>
        <w:t>.</w:t>
      </w:r>
      <w:r w:rsidR="009352AB">
        <w:rPr>
          <w:rStyle w:val="FontStyle14"/>
          <w:rFonts w:ascii="Arial" w:hAnsi="Arial" w:cs="Arial"/>
          <w:szCs w:val="24"/>
        </w:rPr>
        <w:t xml:space="preserve"> myślnik </w:t>
      </w:r>
      <w:r w:rsidR="002136B8" w:rsidRPr="00CA621E">
        <w:rPr>
          <w:rStyle w:val="FontStyle14"/>
          <w:rFonts w:ascii="Arial" w:hAnsi="Arial" w:cs="Arial"/>
          <w:szCs w:val="24"/>
        </w:rPr>
        <w:t>D</w:t>
      </w:r>
      <w:r w:rsidR="00381F37">
        <w:rPr>
          <w:rStyle w:val="FontStyle14"/>
          <w:rFonts w:ascii="Arial" w:hAnsi="Arial" w:cs="Arial"/>
          <w:szCs w:val="24"/>
        </w:rPr>
        <w:t>.</w:t>
      </w:r>
      <w:r w:rsidR="002136B8" w:rsidRPr="00CA621E">
        <w:rPr>
          <w:rStyle w:val="FontStyle14"/>
          <w:rFonts w:ascii="Arial" w:hAnsi="Arial" w:cs="Arial"/>
          <w:szCs w:val="24"/>
        </w:rPr>
        <w:t>, A</w:t>
      </w:r>
      <w:r w:rsidR="00381F37">
        <w:rPr>
          <w:rStyle w:val="FontStyle14"/>
          <w:rFonts w:ascii="Arial" w:hAnsi="Arial" w:cs="Arial"/>
          <w:szCs w:val="24"/>
        </w:rPr>
        <w:t>.</w:t>
      </w:r>
      <w:r w:rsidR="002136B8" w:rsidRPr="00CA621E">
        <w:rPr>
          <w:rStyle w:val="FontStyle14"/>
          <w:rFonts w:ascii="Arial" w:hAnsi="Arial" w:cs="Arial"/>
          <w:szCs w:val="24"/>
        </w:rPr>
        <w:t xml:space="preserve"> B</w:t>
      </w:r>
      <w:r w:rsidR="00381F37">
        <w:rPr>
          <w:rStyle w:val="FontStyle14"/>
          <w:rFonts w:ascii="Arial" w:hAnsi="Arial" w:cs="Arial"/>
          <w:szCs w:val="24"/>
        </w:rPr>
        <w:t>.</w:t>
      </w:r>
      <w:r w:rsidR="002136B8" w:rsidRPr="00CA621E">
        <w:rPr>
          <w:rStyle w:val="FontStyle14"/>
          <w:rFonts w:ascii="Arial" w:hAnsi="Arial" w:cs="Arial"/>
          <w:szCs w:val="24"/>
        </w:rPr>
        <w:t xml:space="preserve"> D</w:t>
      </w:r>
      <w:r w:rsidR="00381F37">
        <w:rPr>
          <w:rStyle w:val="FontStyle14"/>
          <w:rFonts w:ascii="Arial" w:hAnsi="Arial" w:cs="Arial"/>
          <w:szCs w:val="24"/>
        </w:rPr>
        <w:t>.</w:t>
      </w:r>
      <w:r w:rsidR="002136B8" w:rsidRPr="00CA621E">
        <w:rPr>
          <w:rStyle w:val="FontStyle14"/>
          <w:rFonts w:ascii="Arial" w:hAnsi="Arial" w:cs="Arial"/>
          <w:szCs w:val="24"/>
        </w:rPr>
        <w:t>, W</w:t>
      </w:r>
      <w:r w:rsidR="00381F37">
        <w:rPr>
          <w:rStyle w:val="FontStyle14"/>
          <w:rFonts w:ascii="Arial" w:hAnsi="Arial" w:cs="Arial"/>
          <w:szCs w:val="24"/>
        </w:rPr>
        <w:t>.</w:t>
      </w:r>
      <w:r w:rsidR="002136B8" w:rsidRPr="00CA621E">
        <w:rPr>
          <w:rStyle w:val="FontStyle14"/>
          <w:rFonts w:ascii="Arial" w:hAnsi="Arial" w:cs="Arial"/>
          <w:szCs w:val="24"/>
        </w:rPr>
        <w:t xml:space="preserve"> S</w:t>
      </w:r>
      <w:r w:rsidR="00381F37">
        <w:rPr>
          <w:rStyle w:val="FontStyle14"/>
          <w:rFonts w:ascii="Arial" w:hAnsi="Arial" w:cs="Arial"/>
          <w:szCs w:val="24"/>
        </w:rPr>
        <w:t>.</w:t>
      </w:r>
      <w:r w:rsidR="002136B8" w:rsidRPr="00CA621E">
        <w:rPr>
          <w:rStyle w:val="FontStyle14"/>
          <w:rFonts w:ascii="Arial" w:hAnsi="Arial" w:cs="Arial"/>
          <w:szCs w:val="24"/>
        </w:rPr>
        <w:t xml:space="preserve"> D</w:t>
      </w:r>
      <w:r w:rsidR="00381F37">
        <w:rPr>
          <w:rStyle w:val="FontStyle14"/>
          <w:rFonts w:ascii="Arial" w:hAnsi="Arial" w:cs="Arial"/>
          <w:szCs w:val="24"/>
        </w:rPr>
        <w:t>.</w:t>
      </w:r>
      <w:r w:rsidR="002136B8" w:rsidRPr="00CA621E">
        <w:rPr>
          <w:rStyle w:val="FontStyle14"/>
          <w:rFonts w:ascii="Arial" w:hAnsi="Arial" w:cs="Arial"/>
          <w:szCs w:val="24"/>
        </w:rPr>
        <w:t>, J</w:t>
      </w:r>
      <w:r w:rsidR="00381F37">
        <w:rPr>
          <w:rStyle w:val="FontStyle14"/>
          <w:rFonts w:ascii="Arial" w:hAnsi="Arial" w:cs="Arial"/>
          <w:szCs w:val="24"/>
        </w:rPr>
        <w:t>.</w:t>
      </w:r>
      <w:r w:rsidR="002136B8" w:rsidRPr="00CA621E">
        <w:rPr>
          <w:rStyle w:val="FontStyle14"/>
          <w:rFonts w:ascii="Arial" w:hAnsi="Arial" w:cs="Arial"/>
          <w:szCs w:val="24"/>
        </w:rPr>
        <w:t xml:space="preserve"> M</w:t>
      </w:r>
      <w:r w:rsidR="00381F37">
        <w:rPr>
          <w:rStyle w:val="FontStyle14"/>
          <w:rFonts w:ascii="Arial" w:hAnsi="Arial" w:cs="Arial"/>
          <w:szCs w:val="24"/>
        </w:rPr>
        <w:t>.</w:t>
      </w:r>
      <w:r w:rsidR="002136B8" w:rsidRPr="00CA621E">
        <w:rPr>
          <w:rStyle w:val="FontStyle14"/>
          <w:rFonts w:ascii="Arial" w:hAnsi="Arial" w:cs="Arial"/>
          <w:szCs w:val="24"/>
        </w:rPr>
        <w:t>, D</w:t>
      </w:r>
      <w:r w:rsidR="00381F37">
        <w:rPr>
          <w:rStyle w:val="FontStyle14"/>
          <w:rFonts w:ascii="Arial" w:hAnsi="Arial" w:cs="Arial"/>
          <w:szCs w:val="24"/>
        </w:rPr>
        <w:t>.</w:t>
      </w:r>
      <w:r w:rsidR="002136B8" w:rsidRPr="00CA621E">
        <w:rPr>
          <w:rStyle w:val="FontStyle14"/>
          <w:rFonts w:ascii="Arial" w:hAnsi="Arial" w:cs="Arial"/>
          <w:szCs w:val="24"/>
        </w:rPr>
        <w:t xml:space="preserve"> M</w:t>
      </w:r>
      <w:r w:rsidR="00381F37">
        <w:rPr>
          <w:rStyle w:val="FontStyle14"/>
          <w:rFonts w:ascii="Arial" w:hAnsi="Arial" w:cs="Arial"/>
          <w:szCs w:val="24"/>
        </w:rPr>
        <w:t>.</w:t>
      </w:r>
      <w:r w:rsidR="002136B8" w:rsidRPr="00CA621E">
        <w:rPr>
          <w:rStyle w:val="FontStyle14"/>
          <w:rFonts w:ascii="Arial" w:hAnsi="Arial" w:cs="Arial"/>
          <w:szCs w:val="24"/>
        </w:rPr>
        <w:t xml:space="preserve"> N</w:t>
      </w:r>
      <w:r w:rsidR="00381F37">
        <w:rPr>
          <w:rStyle w:val="FontStyle14"/>
          <w:rFonts w:ascii="Arial" w:hAnsi="Arial" w:cs="Arial"/>
          <w:szCs w:val="24"/>
        </w:rPr>
        <w:t>.</w:t>
      </w:r>
      <w:r w:rsidR="002136B8" w:rsidRPr="00CA621E">
        <w:rPr>
          <w:rStyle w:val="FontStyle14"/>
          <w:rFonts w:ascii="Arial" w:hAnsi="Arial" w:cs="Arial"/>
          <w:szCs w:val="24"/>
        </w:rPr>
        <w:t>, E</w:t>
      </w:r>
      <w:r w:rsidR="00381F37">
        <w:rPr>
          <w:rStyle w:val="FontStyle14"/>
          <w:rFonts w:ascii="Arial" w:hAnsi="Arial" w:cs="Arial"/>
          <w:szCs w:val="24"/>
        </w:rPr>
        <w:t>.</w:t>
      </w:r>
      <w:r w:rsidR="002136B8" w:rsidRPr="00CA621E">
        <w:rPr>
          <w:rStyle w:val="FontStyle14"/>
          <w:rFonts w:ascii="Arial" w:hAnsi="Arial" w:cs="Arial"/>
          <w:szCs w:val="24"/>
        </w:rPr>
        <w:t xml:space="preserve"> P</w:t>
      </w:r>
      <w:r w:rsidR="00381F37">
        <w:rPr>
          <w:rStyle w:val="FontStyle14"/>
          <w:rFonts w:ascii="Arial" w:hAnsi="Arial" w:cs="Arial"/>
          <w:szCs w:val="24"/>
        </w:rPr>
        <w:t>.</w:t>
      </w:r>
      <w:r w:rsidR="002136B8" w:rsidRPr="00CA621E">
        <w:rPr>
          <w:rStyle w:val="FontStyle14"/>
          <w:rFonts w:ascii="Arial" w:hAnsi="Arial" w:cs="Arial"/>
          <w:szCs w:val="24"/>
        </w:rPr>
        <w:t>, A</w:t>
      </w:r>
      <w:r w:rsidR="00381F37">
        <w:rPr>
          <w:rStyle w:val="FontStyle14"/>
          <w:rFonts w:ascii="Arial" w:hAnsi="Arial" w:cs="Arial"/>
          <w:szCs w:val="24"/>
        </w:rPr>
        <w:t>.</w:t>
      </w:r>
      <w:r w:rsidR="002136B8" w:rsidRPr="00CA621E">
        <w:rPr>
          <w:rStyle w:val="FontStyle14"/>
          <w:rFonts w:ascii="Arial" w:hAnsi="Arial" w:cs="Arial"/>
          <w:szCs w:val="24"/>
        </w:rPr>
        <w:t xml:space="preserve"> B</w:t>
      </w:r>
      <w:r w:rsidR="00381F37">
        <w:rPr>
          <w:rStyle w:val="FontStyle14"/>
          <w:rFonts w:ascii="Arial" w:hAnsi="Arial" w:cs="Arial"/>
          <w:szCs w:val="24"/>
        </w:rPr>
        <w:t>.</w:t>
      </w:r>
      <w:r w:rsidR="002136B8" w:rsidRPr="00CA621E">
        <w:rPr>
          <w:rStyle w:val="FontStyle14"/>
          <w:rFonts w:ascii="Arial" w:hAnsi="Arial" w:cs="Arial"/>
          <w:szCs w:val="24"/>
        </w:rPr>
        <w:t>, P</w:t>
      </w:r>
      <w:r w:rsidR="00381F37">
        <w:rPr>
          <w:rStyle w:val="FontStyle14"/>
          <w:rFonts w:ascii="Arial" w:hAnsi="Arial" w:cs="Arial"/>
          <w:szCs w:val="24"/>
        </w:rPr>
        <w:t>.</w:t>
      </w:r>
      <w:r w:rsidR="002136B8" w:rsidRPr="00CA621E">
        <w:rPr>
          <w:rStyle w:val="FontStyle14"/>
          <w:rFonts w:ascii="Arial" w:hAnsi="Arial" w:cs="Arial"/>
          <w:szCs w:val="24"/>
        </w:rPr>
        <w:t xml:space="preserve"> T</w:t>
      </w:r>
      <w:r w:rsidR="00381F37">
        <w:rPr>
          <w:rStyle w:val="FontStyle14"/>
          <w:rFonts w:ascii="Arial" w:hAnsi="Arial" w:cs="Arial"/>
          <w:szCs w:val="24"/>
        </w:rPr>
        <w:t>.</w:t>
      </w:r>
      <w:r w:rsidR="002136B8" w:rsidRPr="00CA621E">
        <w:rPr>
          <w:rStyle w:val="FontStyle14"/>
          <w:rFonts w:ascii="Arial" w:hAnsi="Arial" w:cs="Arial"/>
          <w:szCs w:val="24"/>
        </w:rPr>
        <w:t xml:space="preserve"> M</w:t>
      </w:r>
      <w:r w:rsidR="00381F37">
        <w:rPr>
          <w:rStyle w:val="FontStyle14"/>
          <w:rFonts w:ascii="Arial" w:hAnsi="Arial" w:cs="Arial"/>
          <w:szCs w:val="24"/>
        </w:rPr>
        <w:t>.</w:t>
      </w:r>
      <w:r w:rsidR="002136B8" w:rsidRPr="00CA621E">
        <w:rPr>
          <w:rStyle w:val="FontStyle14"/>
          <w:rFonts w:ascii="Arial" w:hAnsi="Arial" w:cs="Arial"/>
          <w:szCs w:val="24"/>
        </w:rPr>
        <w:t>, K</w:t>
      </w:r>
      <w:r w:rsidR="00381F37">
        <w:rPr>
          <w:rStyle w:val="FontStyle14"/>
          <w:rFonts w:ascii="Arial" w:hAnsi="Arial" w:cs="Arial"/>
          <w:szCs w:val="24"/>
        </w:rPr>
        <w:t>.</w:t>
      </w:r>
      <w:r w:rsidR="002136B8" w:rsidRPr="00CA621E">
        <w:rPr>
          <w:rStyle w:val="FontStyle14"/>
          <w:rFonts w:ascii="Arial" w:hAnsi="Arial" w:cs="Arial"/>
          <w:szCs w:val="24"/>
        </w:rPr>
        <w:t xml:space="preserve"> E</w:t>
      </w:r>
      <w:r w:rsidR="00381F37">
        <w:rPr>
          <w:rStyle w:val="FontStyle14"/>
          <w:rFonts w:ascii="Arial" w:hAnsi="Arial" w:cs="Arial"/>
          <w:szCs w:val="24"/>
        </w:rPr>
        <w:t>.</w:t>
      </w:r>
      <w:r w:rsidR="002136B8" w:rsidRPr="00CA621E">
        <w:rPr>
          <w:rStyle w:val="FontStyle14"/>
          <w:rFonts w:ascii="Arial" w:hAnsi="Arial" w:cs="Arial"/>
          <w:szCs w:val="24"/>
        </w:rPr>
        <w:t xml:space="preserve"> M</w:t>
      </w:r>
      <w:r w:rsidR="00381F37">
        <w:rPr>
          <w:rStyle w:val="FontStyle14"/>
          <w:rFonts w:ascii="Arial" w:hAnsi="Arial" w:cs="Arial"/>
          <w:szCs w:val="24"/>
        </w:rPr>
        <w:t>.</w:t>
      </w:r>
      <w:r w:rsidR="002136B8" w:rsidRPr="00CA621E">
        <w:rPr>
          <w:rStyle w:val="FontStyle14"/>
          <w:rFonts w:ascii="Arial" w:hAnsi="Arial" w:cs="Arial"/>
          <w:szCs w:val="24"/>
        </w:rPr>
        <w:t>, P</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r w:rsidR="002136B8" w:rsidRPr="00CA621E">
        <w:rPr>
          <w:rStyle w:val="FontStyle14"/>
          <w:rFonts w:ascii="Arial" w:hAnsi="Arial" w:cs="Arial"/>
          <w:szCs w:val="24"/>
        </w:rPr>
        <w:t>, R</w:t>
      </w:r>
      <w:r w:rsidR="00381F37">
        <w:rPr>
          <w:rStyle w:val="FontStyle14"/>
          <w:rFonts w:ascii="Arial" w:hAnsi="Arial" w:cs="Arial"/>
          <w:szCs w:val="24"/>
        </w:rPr>
        <w:t>.</w:t>
      </w:r>
      <w:r w:rsidR="002136B8" w:rsidRPr="00CA621E">
        <w:rPr>
          <w:rStyle w:val="FontStyle14"/>
          <w:rFonts w:ascii="Arial" w:hAnsi="Arial" w:cs="Arial"/>
          <w:szCs w:val="24"/>
        </w:rPr>
        <w:t xml:space="preserve"> L</w:t>
      </w:r>
      <w:r w:rsidR="00381F37">
        <w:rPr>
          <w:rStyle w:val="FontStyle14"/>
          <w:rFonts w:ascii="Arial" w:hAnsi="Arial" w:cs="Arial"/>
          <w:szCs w:val="24"/>
        </w:rPr>
        <w:t>.</w:t>
      </w:r>
      <w:r w:rsidR="002136B8" w:rsidRPr="00CA621E">
        <w:rPr>
          <w:rStyle w:val="FontStyle14"/>
          <w:rFonts w:ascii="Arial" w:hAnsi="Arial" w:cs="Arial"/>
          <w:szCs w:val="24"/>
        </w:rPr>
        <w:t>, B</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r w:rsidR="002136B8" w:rsidRPr="00CA621E">
        <w:rPr>
          <w:rStyle w:val="FontStyle14"/>
          <w:rFonts w:ascii="Arial" w:hAnsi="Arial" w:cs="Arial"/>
          <w:szCs w:val="24"/>
        </w:rPr>
        <w:t xml:space="preserve"> L</w:t>
      </w:r>
      <w:r w:rsidR="00381F37">
        <w:rPr>
          <w:rStyle w:val="FontStyle14"/>
          <w:rFonts w:ascii="Arial" w:hAnsi="Arial" w:cs="Arial"/>
          <w:szCs w:val="24"/>
        </w:rPr>
        <w:t>.</w:t>
      </w:r>
      <w:r w:rsidR="002136B8" w:rsidRPr="00CA621E">
        <w:rPr>
          <w:rStyle w:val="FontStyle14"/>
          <w:rFonts w:ascii="Arial" w:hAnsi="Arial" w:cs="Arial"/>
          <w:szCs w:val="24"/>
        </w:rPr>
        <w:t>, M</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r w:rsidR="002136B8" w:rsidRPr="00CA621E">
        <w:rPr>
          <w:rStyle w:val="FontStyle14"/>
          <w:rFonts w:ascii="Arial" w:hAnsi="Arial" w:cs="Arial"/>
          <w:szCs w:val="24"/>
        </w:rPr>
        <w:t xml:space="preserve"> K</w:t>
      </w:r>
      <w:r w:rsidR="00381F37">
        <w:rPr>
          <w:rStyle w:val="FontStyle14"/>
          <w:rFonts w:ascii="Arial" w:hAnsi="Arial" w:cs="Arial"/>
          <w:szCs w:val="24"/>
        </w:rPr>
        <w:t>.</w:t>
      </w:r>
    </w:p>
    <w:p w14:paraId="211E1CC3" w14:textId="489FA259" w:rsidR="00CA621E" w:rsidRPr="008664DF" w:rsidRDefault="0068617E" w:rsidP="008664DF">
      <w:pPr>
        <w:spacing w:after="480" w:line="360" w:lineRule="auto"/>
        <w:rPr>
          <w:rFonts w:ascii="Arial" w:eastAsiaTheme="minorEastAsia" w:hAnsi="Arial" w:cs="Arial"/>
          <w:sz w:val="24"/>
          <w:szCs w:val="24"/>
          <w:lang w:eastAsia="pl-PL"/>
        </w:rPr>
      </w:pPr>
      <w:r w:rsidRPr="00CA621E">
        <w:rPr>
          <w:rFonts w:ascii="Arial" w:eastAsiaTheme="minorEastAsia" w:hAnsi="Arial" w:cs="Arial"/>
          <w:sz w:val="24"/>
          <w:szCs w:val="24"/>
          <w:lang w:eastAsia="pl-PL"/>
        </w:rPr>
        <w:t>na podstawie art. 29 ust. 1 pkt 3a w związku z art. 30 ust. 1 pkt 4 ustawy z dnia 9 marca 2017 r. o szczególnych zasadach usuwania skutków prawnych decyzji reprywatyzacyjnych, dotyczących nieruchomości warszawskich, wydanych z naruszeniem prawa (Dz. U. z 2021 r. poz. 795</w:t>
      </w:r>
      <w:r w:rsidR="0036487E" w:rsidRPr="00CA621E">
        <w:rPr>
          <w:rFonts w:ascii="Arial" w:eastAsiaTheme="minorEastAsia" w:hAnsi="Arial" w:cs="Arial"/>
          <w:sz w:val="24"/>
          <w:szCs w:val="24"/>
          <w:lang w:eastAsia="pl-PL"/>
        </w:rPr>
        <w:t>,</w:t>
      </w:r>
      <w:r w:rsidRPr="00CA621E">
        <w:rPr>
          <w:rFonts w:ascii="Arial" w:eastAsiaTheme="minorEastAsia" w:hAnsi="Arial" w:cs="Arial"/>
          <w:sz w:val="24"/>
          <w:szCs w:val="24"/>
          <w:lang w:eastAsia="pl-PL"/>
        </w:rPr>
        <w:t xml:space="preserve"> dalej: ustawa z dnia 9 marca 2017 r.) w związku z art. 156</w:t>
      </w:r>
      <w:r w:rsidR="00C701CB">
        <w:rPr>
          <w:rFonts w:ascii="Arial" w:eastAsiaTheme="minorEastAsia" w:hAnsi="Arial" w:cs="Arial"/>
          <w:sz w:val="24"/>
          <w:szCs w:val="24"/>
          <w:lang w:eastAsia="pl-PL"/>
        </w:rPr>
        <w:t xml:space="preserve"> paragraf </w:t>
      </w:r>
      <w:r w:rsidRPr="00CA621E">
        <w:rPr>
          <w:rFonts w:ascii="Arial" w:eastAsiaTheme="minorEastAsia" w:hAnsi="Arial" w:cs="Arial"/>
          <w:sz w:val="24"/>
          <w:szCs w:val="24"/>
          <w:lang w:eastAsia="pl-PL"/>
        </w:rPr>
        <w:t>1 pkt 2 ustawy z dnia 14 czerwca 1960 r.</w:t>
      </w:r>
      <w:r w:rsidR="00C701CB">
        <w:rPr>
          <w:rFonts w:ascii="Arial" w:eastAsiaTheme="minorEastAsia" w:hAnsi="Arial" w:cs="Arial"/>
          <w:sz w:val="24"/>
          <w:szCs w:val="24"/>
          <w:lang w:eastAsia="pl-PL"/>
        </w:rPr>
        <w:t xml:space="preserve"> </w:t>
      </w:r>
      <w:r w:rsidR="009352AB">
        <w:rPr>
          <w:rFonts w:ascii="Arial" w:eastAsiaTheme="minorEastAsia" w:hAnsi="Arial" w:cs="Arial"/>
          <w:sz w:val="24"/>
          <w:szCs w:val="24"/>
          <w:lang w:eastAsia="pl-PL"/>
        </w:rPr>
        <w:t>myślnik</w:t>
      </w:r>
      <w:r w:rsidR="00C701CB">
        <w:rPr>
          <w:rFonts w:ascii="Arial" w:eastAsiaTheme="minorEastAsia" w:hAnsi="Arial" w:cs="Arial"/>
          <w:sz w:val="24"/>
          <w:szCs w:val="24"/>
          <w:lang w:eastAsia="pl-PL"/>
        </w:rPr>
        <w:t xml:space="preserve"> </w:t>
      </w:r>
      <w:r w:rsidRPr="00CA621E">
        <w:rPr>
          <w:rFonts w:ascii="Arial" w:eastAsiaTheme="minorEastAsia" w:hAnsi="Arial" w:cs="Arial"/>
          <w:sz w:val="24"/>
          <w:szCs w:val="24"/>
          <w:lang w:eastAsia="pl-PL"/>
        </w:rPr>
        <w:t>Kodeks postępowania administracyjnego (Dz.</w:t>
      </w:r>
      <w:r w:rsidR="007A1AC5" w:rsidRPr="00CA621E">
        <w:rPr>
          <w:rFonts w:ascii="Arial" w:eastAsiaTheme="minorEastAsia" w:hAnsi="Arial" w:cs="Arial"/>
          <w:sz w:val="24"/>
          <w:szCs w:val="24"/>
          <w:lang w:eastAsia="pl-PL"/>
        </w:rPr>
        <w:t xml:space="preserve"> </w:t>
      </w:r>
      <w:r w:rsidRPr="00CA621E">
        <w:rPr>
          <w:rFonts w:ascii="Arial" w:eastAsiaTheme="minorEastAsia" w:hAnsi="Arial" w:cs="Arial"/>
          <w:sz w:val="24"/>
          <w:szCs w:val="24"/>
          <w:lang w:eastAsia="pl-PL"/>
        </w:rPr>
        <w:t>U. z 2022 r. poz. 2000</w:t>
      </w:r>
      <w:r w:rsidR="007A1AC5" w:rsidRPr="00CA621E">
        <w:rPr>
          <w:rFonts w:ascii="Arial" w:eastAsiaTheme="minorEastAsia" w:hAnsi="Arial" w:cs="Arial"/>
          <w:sz w:val="24"/>
          <w:szCs w:val="24"/>
          <w:lang w:eastAsia="pl-PL"/>
        </w:rPr>
        <w:t xml:space="preserve"> </w:t>
      </w:r>
      <w:r w:rsidRPr="00CA621E">
        <w:rPr>
          <w:rFonts w:ascii="Arial" w:eastAsiaTheme="minorEastAsia" w:hAnsi="Arial" w:cs="Arial"/>
          <w:sz w:val="24"/>
          <w:szCs w:val="24"/>
          <w:lang w:eastAsia="pl-PL"/>
        </w:rPr>
        <w:t>z późn. zm.</w:t>
      </w:r>
      <w:r w:rsidR="0036487E" w:rsidRPr="00CA621E">
        <w:rPr>
          <w:rFonts w:ascii="Arial" w:eastAsiaTheme="minorEastAsia" w:hAnsi="Arial" w:cs="Arial"/>
          <w:sz w:val="24"/>
          <w:szCs w:val="24"/>
          <w:lang w:eastAsia="pl-PL"/>
        </w:rPr>
        <w:t xml:space="preserve">, </w:t>
      </w:r>
      <w:r w:rsidRPr="00CA621E">
        <w:rPr>
          <w:rFonts w:ascii="Arial" w:eastAsiaTheme="minorEastAsia" w:hAnsi="Arial" w:cs="Arial"/>
          <w:sz w:val="24"/>
          <w:szCs w:val="24"/>
          <w:lang w:eastAsia="pl-PL"/>
        </w:rPr>
        <w:t>dalej: k.p.a.) w związku z art. 38 ust. 1 ustawy z 9 marca 2017 r.</w:t>
      </w:r>
    </w:p>
    <w:p w14:paraId="7A80D6A0" w14:textId="6E92A148" w:rsidR="000D0D33" w:rsidRPr="008664DF" w:rsidRDefault="000D0D33" w:rsidP="008664DF">
      <w:pPr>
        <w:autoSpaceDE w:val="0"/>
        <w:autoSpaceDN w:val="0"/>
        <w:adjustRightInd w:val="0"/>
        <w:spacing w:after="480" w:line="360" w:lineRule="auto"/>
        <w:ind w:right="19"/>
        <w:rPr>
          <w:rFonts w:ascii="Arial" w:eastAsiaTheme="minorEastAsia" w:hAnsi="Arial" w:cs="Arial"/>
          <w:b/>
          <w:bCs/>
          <w:sz w:val="24"/>
          <w:szCs w:val="24"/>
          <w:lang w:eastAsia="pl-PL"/>
        </w:rPr>
      </w:pPr>
      <w:r w:rsidRPr="00CA621E">
        <w:rPr>
          <w:rFonts w:ascii="Arial" w:eastAsiaTheme="minorEastAsia" w:hAnsi="Arial" w:cs="Arial"/>
          <w:b/>
          <w:bCs/>
          <w:sz w:val="24"/>
          <w:szCs w:val="24"/>
          <w:lang w:eastAsia="pl-PL"/>
        </w:rPr>
        <w:t>orzeka:</w:t>
      </w:r>
    </w:p>
    <w:p w14:paraId="1FD878AE" w14:textId="3D173E14" w:rsidR="0065288F" w:rsidRPr="00CA621E" w:rsidRDefault="00F069E7" w:rsidP="008664DF">
      <w:pPr>
        <w:suppressAutoHyphens/>
        <w:autoSpaceDN w:val="0"/>
        <w:spacing w:after="480" w:line="360" w:lineRule="auto"/>
        <w:textAlignment w:val="baseline"/>
        <w:rPr>
          <w:rFonts w:ascii="Arial" w:eastAsia="SimSun" w:hAnsi="Arial" w:cs="Arial"/>
          <w:bCs/>
          <w:kern w:val="3"/>
          <w:sz w:val="24"/>
          <w:szCs w:val="24"/>
        </w:rPr>
      </w:pPr>
      <w:r w:rsidRPr="00CA621E">
        <w:rPr>
          <w:rFonts w:ascii="Arial" w:eastAsia="SimSun" w:hAnsi="Arial" w:cs="Arial"/>
          <w:bCs/>
          <w:kern w:val="3"/>
          <w:sz w:val="24"/>
          <w:szCs w:val="24"/>
        </w:rPr>
        <w:t xml:space="preserve">stwierdzić nieważność decyzji Prezydenta m.st. Warszawy z dnia </w:t>
      </w:r>
      <w:r w:rsidR="002B5D0F" w:rsidRPr="00CA621E">
        <w:rPr>
          <w:rFonts w:ascii="Arial" w:eastAsia="SimSun" w:hAnsi="Arial" w:cs="Arial"/>
          <w:bCs/>
          <w:kern w:val="3"/>
          <w:sz w:val="24"/>
          <w:szCs w:val="24"/>
        </w:rPr>
        <w:t>26 maja 2014</w:t>
      </w:r>
      <w:r w:rsidRPr="00CA621E">
        <w:rPr>
          <w:rFonts w:ascii="Arial" w:eastAsia="SimSun" w:hAnsi="Arial" w:cs="Arial"/>
          <w:bCs/>
          <w:kern w:val="3"/>
          <w:sz w:val="24"/>
          <w:szCs w:val="24"/>
        </w:rPr>
        <w:t xml:space="preserve"> r., nr </w:t>
      </w:r>
      <w:r w:rsidR="002B5D0F" w:rsidRPr="00CA621E">
        <w:rPr>
          <w:rFonts w:ascii="Arial" w:eastAsia="SimSun" w:hAnsi="Arial" w:cs="Arial"/>
          <w:bCs/>
          <w:kern w:val="3"/>
          <w:sz w:val="24"/>
          <w:szCs w:val="24"/>
        </w:rPr>
        <w:t>213</w:t>
      </w:r>
      <w:r w:rsidR="00C701CB">
        <w:rPr>
          <w:rFonts w:ascii="Arial" w:eastAsia="SimSun" w:hAnsi="Arial" w:cs="Arial"/>
          <w:bCs/>
          <w:kern w:val="3"/>
          <w:sz w:val="24"/>
          <w:szCs w:val="24"/>
        </w:rPr>
        <w:t xml:space="preserve"> ukośnik </w:t>
      </w:r>
      <w:r w:rsidRPr="00CA621E">
        <w:rPr>
          <w:rFonts w:ascii="Arial" w:eastAsia="SimSun" w:hAnsi="Arial" w:cs="Arial"/>
          <w:bCs/>
          <w:kern w:val="3"/>
          <w:sz w:val="24"/>
          <w:szCs w:val="24"/>
        </w:rPr>
        <w:t>GKDW</w:t>
      </w:r>
      <w:r w:rsidR="00C701CB">
        <w:rPr>
          <w:rFonts w:ascii="Arial" w:eastAsia="SimSun" w:hAnsi="Arial" w:cs="Arial"/>
          <w:bCs/>
          <w:kern w:val="3"/>
          <w:sz w:val="24"/>
          <w:szCs w:val="24"/>
        </w:rPr>
        <w:t xml:space="preserve"> ukośnik </w:t>
      </w:r>
      <w:r w:rsidR="002B5D0F" w:rsidRPr="00CA621E">
        <w:rPr>
          <w:rFonts w:ascii="Arial" w:eastAsia="SimSun" w:hAnsi="Arial" w:cs="Arial"/>
          <w:bCs/>
          <w:kern w:val="3"/>
          <w:sz w:val="24"/>
          <w:szCs w:val="24"/>
        </w:rPr>
        <w:t>2014</w:t>
      </w:r>
      <w:r w:rsidR="00C545AD" w:rsidRPr="00CA621E">
        <w:rPr>
          <w:rFonts w:ascii="Arial" w:eastAsia="SimSun" w:hAnsi="Arial" w:cs="Arial"/>
          <w:bCs/>
          <w:kern w:val="3"/>
          <w:sz w:val="24"/>
          <w:szCs w:val="24"/>
        </w:rPr>
        <w:t xml:space="preserve"> w całości</w:t>
      </w:r>
      <w:r w:rsidRPr="00CA621E">
        <w:rPr>
          <w:rFonts w:ascii="Arial" w:eastAsia="SimSun" w:hAnsi="Arial" w:cs="Arial"/>
          <w:bCs/>
          <w:kern w:val="3"/>
          <w:sz w:val="24"/>
          <w:szCs w:val="24"/>
        </w:rPr>
        <w:t>.</w:t>
      </w:r>
    </w:p>
    <w:p w14:paraId="3BB6A3F3" w14:textId="25F109BD" w:rsidR="008C78B6" w:rsidRPr="00CA621E" w:rsidRDefault="008C78B6" w:rsidP="008664DF">
      <w:pPr>
        <w:suppressAutoHyphens/>
        <w:autoSpaceDN w:val="0"/>
        <w:spacing w:after="480" w:line="360" w:lineRule="auto"/>
        <w:textAlignment w:val="baseline"/>
        <w:rPr>
          <w:rFonts w:ascii="Arial" w:eastAsia="SimSun" w:hAnsi="Arial" w:cs="Arial"/>
          <w:b/>
          <w:kern w:val="3"/>
          <w:sz w:val="28"/>
          <w:szCs w:val="28"/>
        </w:rPr>
      </w:pPr>
      <w:r w:rsidRPr="00CA621E">
        <w:rPr>
          <w:rFonts w:ascii="Arial" w:eastAsia="SimSun" w:hAnsi="Arial" w:cs="Arial"/>
          <w:b/>
          <w:kern w:val="3"/>
          <w:sz w:val="28"/>
          <w:szCs w:val="28"/>
        </w:rPr>
        <w:t>UZASADNIENIE</w:t>
      </w:r>
    </w:p>
    <w:p w14:paraId="68BC6370" w14:textId="395A2969" w:rsidR="008C78B6" w:rsidRPr="00CA621E" w:rsidRDefault="004D5331" w:rsidP="00AA2140">
      <w:pPr>
        <w:pStyle w:val="Punkty"/>
      </w:pPr>
      <w:r w:rsidRPr="00CA621E">
        <w:t>Przebieg postępowania rozpoznawczego</w:t>
      </w:r>
    </w:p>
    <w:p w14:paraId="65B1E364" w14:textId="0312A680" w:rsidR="008664DF" w:rsidRPr="00B240FB" w:rsidRDefault="00BA745B" w:rsidP="008664DF">
      <w:pPr>
        <w:pStyle w:val="Style1"/>
        <w:widowControl/>
        <w:spacing w:after="480" w:line="360" w:lineRule="auto"/>
        <w:jc w:val="left"/>
        <w:rPr>
          <w:rStyle w:val="FontStyle19"/>
          <w:rFonts w:ascii="Arial" w:hAnsi="Arial" w:cs="Arial"/>
          <w:sz w:val="24"/>
          <w:szCs w:val="24"/>
        </w:rPr>
      </w:pPr>
      <w:r w:rsidRPr="00B240FB">
        <w:rPr>
          <w:rStyle w:val="FontStyle19"/>
          <w:rFonts w:ascii="Arial" w:hAnsi="Arial" w:cs="Arial"/>
          <w:sz w:val="24"/>
          <w:szCs w:val="24"/>
        </w:rPr>
        <w:t xml:space="preserve">Postanowieniem z dnia </w:t>
      </w:r>
      <w:r w:rsidR="00DB43FF" w:rsidRPr="00B240FB">
        <w:rPr>
          <w:rStyle w:val="FontStyle19"/>
          <w:rFonts w:ascii="Arial" w:hAnsi="Arial" w:cs="Arial"/>
          <w:sz w:val="24"/>
          <w:szCs w:val="24"/>
        </w:rPr>
        <w:t>5</w:t>
      </w:r>
      <w:r w:rsidR="00055D8D" w:rsidRPr="00B240FB">
        <w:rPr>
          <w:rStyle w:val="FontStyle19"/>
          <w:rFonts w:ascii="Arial" w:hAnsi="Arial" w:cs="Arial"/>
          <w:sz w:val="24"/>
          <w:szCs w:val="24"/>
        </w:rPr>
        <w:t xml:space="preserve"> </w:t>
      </w:r>
      <w:r w:rsidR="00DB43FF" w:rsidRPr="00B240FB">
        <w:rPr>
          <w:rStyle w:val="FontStyle19"/>
          <w:rFonts w:ascii="Arial" w:hAnsi="Arial" w:cs="Arial"/>
          <w:sz w:val="24"/>
          <w:szCs w:val="24"/>
        </w:rPr>
        <w:t>października</w:t>
      </w:r>
      <w:r w:rsidR="005F03D4" w:rsidRPr="00B240FB">
        <w:rPr>
          <w:rStyle w:val="FontStyle19"/>
          <w:rFonts w:ascii="Arial" w:hAnsi="Arial" w:cs="Arial"/>
          <w:sz w:val="24"/>
          <w:szCs w:val="24"/>
        </w:rPr>
        <w:t xml:space="preserve"> 20</w:t>
      </w:r>
      <w:r w:rsidR="00DB43FF" w:rsidRPr="00B240FB">
        <w:rPr>
          <w:rStyle w:val="FontStyle19"/>
          <w:rFonts w:ascii="Arial" w:hAnsi="Arial" w:cs="Arial"/>
          <w:sz w:val="24"/>
          <w:szCs w:val="24"/>
        </w:rPr>
        <w:t>22</w:t>
      </w:r>
      <w:r w:rsidRPr="00B240FB">
        <w:rPr>
          <w:rStyle w:val="FontStyle19"/>
          <w:rFonts w:ascii="Arial" w:hAnsi="Arial" w:cs="Arial"/>
          <w:sz w:val="24"/>
          <w:szCs w:val="24"/>
        </w:rPr>
        <w:t xml:space="preserve"> r. </w:t>
      </w:r>
      <w:r w:rsidR="001718CE" w:rsidRPr="00B240FB">
        <w:rPr>
          <w:rStyle w:val="FontStyle19"/>
          <w:rFonts w:ascii="Arial" w:hAnsi="Arial" w:cs="Arial"/>
          <w:sz w:val="24"/>
          <w:szCs w:val="24"/>
        </w:rPr>
        <w:t xml:space="preserve">Komisja do spraw reprywatyzacji nieruchomości warszawskich (dalej: Komisja), działając na podstawie art. 15 ust. 2 </w:t>
      </w:r>
      <w:r w:rsidR="00044E0B" w:rsidRPr="00B240FB">
        <w:rPr>
          <w:rStyle w:val="FontStyle19"/>
          <w:rFonts w:ascii="Arial" w:hAnsi="Arial" w:cs="Arial"/>
          <w:sz w:val="24"/>
          <w:szCs w:val="24"/>
        </w:rPr>
        <w:t xml:space="preserve">i 3 w zw. </w:t>
      </w:r>
      <w:r w:rsidR="004024EE" w:rsidRPr="00B240FB">
        <w:rPr>
          <w:rStyle w:val="FontStyle19"/>
          <w:rFonts w:ascii="Arial" w:hAnsi="Arial" w:cs="Arial"/>
          <w:sz w:val="24"/>
          <w:szCs w:val="24"/>
        </w:rPr>
        <w:t>z</w:t>
      </w:r>
      <w:r w:rsidR="00044E0B" w:rsidRPr="00B240FB">
        <w:rPr>
          <w:rStyle w:val="FontStyle19"/>
          <w:rFonts w:ascii="Arial" w:hAnsi="Arial" w:cs="Arial"/>
          <w:sz w:val="24"/>
          <w:szCs w:val="24"/>
        </w:rPr>
        <w:t xml:space="preserve"> art. 16</w:t>
      </w:r>
      <w:r w:rsidR="00DB43FF" w:rsidRPr="00B240FB">
        <w:rPr>
          <w:rStyle w:val="FontStyle19"/>
          <w:rFonts w:ascii="Arial" w:hAnsi="Arial" w:cs="Arial"/>
          <w:sz w:val="24"/>
          <w:szCs w:val="24"/>
        </w:rPr>
        <w:t>a</w:t>
      </w:r>
      <w:r w:rsidR="00044E0B" w:rsidRPr="00B240FB">
        <w:rPr>
          <w:rStyle w:val="FontStyle19"/>
          <w:rFonts w:ascii="Arial" w:hAnsi="Arial" w:cs="Arial"/>
          <w:sz w:val="24"/>
          <w:szCs w:val="24"/>
        </w:rPr>
        <w:t xml:space="preserve"> ust. 1</w:t>
      </w:r>
      <w:r w:rsidR="00DB43FF" w:rsidRPr="00B240FB">
        <w:rPr>
          <w:rStyle w:val="FontStyle19"/>
          <w:rFonts w:ascii="Arial" w:hAnsi="Arial" w:cs="Arial"/>
          <w:sz w:val="24"/>
          <w:szCs w:val="24"/>
        </w:rPr>
        <w:t xml:space="preserve"> i 2</w:t>
      </w:r>
      <w:r w:rsidR="00044E0B" w:rsidRPr="00B240FB">
        <w:rPr>
          <w:rStyle w:val="FontStyle19"/>
          <w:rFonts w:ascii="Arial" w:hAnsi="Arial" w:cs="Arial"/>
          <w:sz w:val="24"/>
          <w:szCs w:val="24"/>
        </w:rPr>
        <w:t xml:space="preserve"> </w:t>
      </w:r>
      <w:r w:rsidR="001718CE" w:rsidRPr="00B240FB">
        <w:rPr>
          <w:rStyle w:val="FontStyle19"/>
          <w:rFonts w:ascii="Arial" w:hAnsi="Arial" w:cs="Arial"/>
          <w:sz w:val="24"/>
          <w:szCs w:val="24"/>
        </w:rPr>
        <w:t>ustawy z dnia 9 marca 2017 r.</w:t>
      </w:r>
      <w:r w:rsidR="00344096" w:rsidRPr="00B240FB">
        <w:rPr>
          <w:rStyle w:val="FontStyle19"/>
          <w:rFonts w:ascii="Arial" w:hAnsi="Arial" w:cs="Arial"/>
          <w:sz w:val="24"/>
          <w:szCs w:val="24"/>
        </w:rPr>
        <w:t xml:space="preserve"> o szczególnych zasadach usuwania skutków prawnych decyzji reprywatyzacyjnych dotyczących nieruchomości warszawskich, wydanych z naruszeniem prawa (Dz. U. z </w:t>
      </w:r>
      <w:r w:rsidR="00DB43FF" w:rsidRPr="00B240FB">
        <w:rPr>
          <w:rStyle w:val="FontStyle19"/>
          <w:rFonts w:ascii="Arial" w:hAnsi="Arial" w:cs="Arial"/>
          <w:sz w:val="24"/>
          <w:szCs w:val="24"/>
        </w:rPr>
        <w:t>2021</w:t>
      </w:r>
      <w:r w:rsidR="00344096" w:rsidRPr="00B240FB">
        <w:rPr>
          <w:rStyle w:val="FontStyle19"/>
          <w:rFonts w:ascii="Arial" w:hAnsi="Arial" w:cs="Arial"/>
          <w:sz w:val="24"/>
          <w:szCs w:val="24"/>
        </w:rPr>
        <w:t xml:space="preserve"> r. poz. </w:t>
      </w:r>
      <w:r w:rsidR="00DB43FF" w:rsidRPr="00B240FB">
        <w:rPr>
          <w:rStyle w:val="FontStyle19"/>
          <w:rFonts w:ascii="Arial" w:hAnsi="Arial" w:cs="Arial"/>
          <w:sz w:val="24"/>
          <w:szCs w:val="24"/>
        </w:rPr>
        <w:t>795</w:t>
      </w:r>
      <w:r w:rsidR="00344096" w:rsidRPr="00B240FB">
        <w:rPr>
          <w:rStyle w:val="FontStyle19"/>
          <w:rFonts w:ascii="Arial" w:hAnsi="Arial" w:cs="Arial"/>
          <w:sz w:val="24"/>
          <w:szCs w:val="24"/>
        </w:rPr>
        <w:t>)</w:t>
      </w:r>
      <w:r w:rsidR="00344096" w:rsidRPr="00B240FB">
        <w:rPr>
          <w:rStyle w:val="FontStyle25"/>
          <w:rFonts w:ascii="Arial" w:hAnsi="Arial" w:cs="Arial"/>
          <w:sz w:val="24"/>
          <w:szCs w:val="24"/>
        </w:rPr>
        <w:t xml:space="preserve"> </w:t>
      </w:r>
      <w:r w:rsidR="008C78B6" w:rsidRPr="00B240FB">
        <w:rPr>
          <w:rFonts w:ascii="Arial" w:hAnsi="Arial" w:cs="Arial"/>
        </w:rPr>
        <w:t xml:space="preserve">wszczęła z urzędu postępowanie rozpoznawcze w sprawie </w:t>
      </w:r>
      <w:r w:rsidR="007144F5" w:rsidRPr="00B240FB">
        <w:rPr>
          <w:rStyle w:val="FontStyle11"/>
          <w:rFonts w:ascii="Arial" w:hAnsi="Arial" w:cs="Arial"/>
        </w:rPr>
        <w:t>decyzji Prezydenta m.st. Warszawy nr 213</w:t>
      </w:r>
      <w:r w:rsidR="00C701CB">
        <w:rPr>
          <w:rStyle w:val="FontStyle11"/>
          <w:rFonts w:ascii="Arial" w:hAnsi="Arial" w:cs="Arial"/>
        </w:rPr>
        <w:t xml:space="preserve"> ukośnik </w:t>
      </w:r>
      <w:r w:rsidR="007144F5" w:rsidRPr="00B240FB">
        <w:rPr>
          <w:rStyle w:val="FontStyle11"/>
          <w:rFonts w:ascii="Arial" w:hAnsi="Arial" w:cs="Arial"/>
        </w:rPr>
        <w:t>GKDW</w:t>
      </w:r>
      <w:r w:rsidR="00C701CB">
        <w:rPr>
          <w:rStyle w:val="FontStyle11"/>
          <w:rFonts w:ascii="Arial" w:hAnsi="Arial" w:cs="Arial"/>
        </w:rPr>
        <w:t xml:space="preserve"> ukośnik </w:t>
      </w:r>
      <w:r w:rsidR="007144F5" w:rsidRPr="00B240FB">
        <w:rPr>
          <w:rStyle w:val="FontStyle11"/>
          <w:rFonts w:ascii="Arial" w:hAnsi="Arial" w:cs="Arial"/>
        </w:rPr>
        <w:t xml:space="preserve">2014 z dnia 26 maja 2014 </w:t>
      </w:r>
      <w:r w:rsidR="009F4698" w:rsidRPr="00B240FB">
        <w:rPr>
          <w:rStyle w:val="FontStyle11"/>
          <w:rFonts w:ascii="Arial" w:hAnsi="Arial" w:cs="Arial"/>
        </w:rPr>
        <w:t xml:space="preserve">r. </w:t>
      </w:r>
      <w:r w:rsidR="007144F5" w:rsidRPr="00B240FB">
        <w:rPr>
          <w:rStyle w:val="FontStyle11"/>
          <w:rFonts w:ascii="Arial" w:hAnsi="Arial" w:cs="Arial"/>
        </w:rPr>
        <w:t xml:space="preserve">, ustanawiającej prawo użytkowania wieczystego do udziału części zabudowanego gruntu o powierzchni </w:t>
      </w:r>
      <w:r w:rsidR="007144F5" w:rsidRPr="00B240FB">
        <w:rPr>
          <w:rStyle w:val="FontStyle11"/>
          <w:rFonts w:ascii="Arial" w:hAnsi="Arial" w:cs="Arial"/>
        </w:rPr>
        <w:lastRenderedPageBreak/>
        <w:t xml:space="preserve">wynoszącej </w:t>
      </w:r>
      <w:r w:rsidR="00381F37" w:rsidRPr="00B240FB">
        <w:rPr>
          <w:rStyle w:val="FontStyle11"/>
          <w:rFonts w:ascii="Arial" w:hAnsi="Arial" w:cs="Arial"/>
        </w:rPr>
        <w:t>metrów kwadratowych</w:t>
      </w:r>
      <w:r w:rsidR="007144F5" w:rsidRPr="00B240FB">
        <w:rPr>
          <w:rStyle w:val="FontStyle11"/>
          <w:rFonts w:ascii="Arial" w:hAnsi="Arial" w:cs="Arial"/>
        </w:rPr>
        <w:t>, oznaczonego jako działka ewidencyjna nr w obrębie położonego w Warszawie przy ul. Kwiatowej 22 (dawniej ul. Madalińskiego 44</w:t>
      </w:r>
      <w:r w:rsidR="00C701CB">
        <w:rPr>
          <w:rStyle w:val="FontStyle11"/>
          <w:rFonts w:ascii="Arial" w:hAnsi="Arial" w:cs="Arial"/>
        </w:rPr>
        <w:t xml:space="preserve"> ukośnik </w:t>
      </w:r>
      <w:r w:rsidR="007144F5" w:rsidRPr="00B240FB">
        <w:rPr>
          <w:rStyle w:val="FontStyle11"/>
          <w:rFonts w:ascii="Arial" w:hAnsi="Arial" w:cs="Arial"/>
        </w:rPr>
        <w:t xml:space="preserve">46, </w:t>
      </w:r>
      <w:proofErr w:type="spellStart"/>
      <w:r w:rsidR="007144F5" w:rsidRPr="00B240FB">
        <w:rPr>
          <w:rStyle w:val="FontStyle11"/>
          <w:rFonts w:ascii="Arial" w:hAnsi="Arial" w:cs="Arial"/>
        </w:rPr>
        <w:t>ozn</w:t>
      </w:r>
      <w:proofErr w:type="spellEnd"/>
      <w:r w:rsidR="007144F5" w:rsidRPr="00B240FB">
        <w:rPr>
          <w:rStyle w:val="FontStyle11"/>
          <w:rFonts w:ascii="Arial" w:hAnsi="Arial" w:cs="Arial"/>
        </w:rPr>
        <w:t>. hip. nr rej. hip.), dla którego założono księgę wieczystą nr oraz odmawiającej ustanowienia prawa użytkowania wieczystego do udziału wynoszącego części zabudowanego gruntu</w:t>
      </w:r>
      <w:r w:rsidR="005F03D4" w:rsidRPr="00B240FB">
        <w:rPr>
          <w:rStyle w:val="FontStyle11"/>
          <w:rFonts w:ascii="Arial" w:hAnsi="Arial" w:cs="Arial"/>
        </w:rPr>
        <w:t>.</w:t>
      </w:r>
    </w:p>
    <w:p w14:paraId="2543C219" w14:textId="618C4CA1" w:rsidR="008664DF" w:rsidRPr="00B240FB" w:rsidRDefault="007144F5" w:rsidP="008664DF">
      <w:pPr>
        <w:pStyle w:val="Style1"/>
        <w:widowControl/>
        <w:spacing w:after="480" w:line="360" w:lineRule="auto"/>
        <w:jc w:val="left"/>
        <w:rPr>
          <w:rFonts w:ascii="Arial" w:hAnsi="Arial" w:cs="Arial"/>
        </w:rPr>
      </w:pPr>
      <w:r w:rsidRPr="00B240FB">
        <w:rPr>
          <w:rStyle w:val="FontStyle19"/>
          <w:rFonts w:ascii="Arial" w:hAnsi="Arial" w:cs="Arial"/>
          <w:sz w:val="24"/>
          <w:szCs w:val="24"/>
        </w:rPr>
        <w:t xml:space="preserve">Postanowieniem z dnia 5 października 2022 r. Komisja zwróciła się do Społecznej Rady z wnioskiem o wydanie opinii w </w:t>
      </w:r>
      <w:r w:rsidRPr="00B240FB">
        <w:rPr>
          <w:rFonts w:ascii="Arial" w:hAnsi="Arial" w:cs="Arial"/>
          <w:kern w:val="3"/>
        </w:rPr>
        <w:t>przedmiocie</w:t>
      </w:r>
      <w:r w:rsidRPr="00B240FB">
        <w:rPr>
          <w:rStyle w:val="FontStyle19"/>
          <w:rFonts w:ascii="Arial" w:hAnsi="Arial" w:cs="Arial"/>
          <w:sz w:val="24"/>
          <w:szCs w:val="24"/>
        </w:rPr>
        <w:t xml:space="preserve"> </w:t>
      </w:r>
      <w:r w:rsidRPr="00B240FB">
        <w:rPr>
          <w:rFonts w:ascii="Arial" w:hAnsi="Arial" w:cs="Arial"/>
          <w:bCs/>
        </w:rPr>
        <w:t>decyzji Prezydenta m. st. Warszawy nr 213</w:t>
      </w:r>
      <w:r w:rsidR="00C701CB">
        <w:rPr>
          <w:rFonts w:ascii="Arial" w:hAnsi="Arial" w:cs="Arial"/>
          <w:bCs/>
        </w:rPr>
        <w:t xml:space="preserve"> ukośnik </w:t>
      </w:r>
      <w:r w:rsidRPr="00B240FB">
        <w:rPr>
          <w:rFonts w:ascii="Arial" w:hAnsi="Arial" w:cs="Arial"/>
          <w:bCs/>
        </w:rPr>
        <w:t>GKDW</w:t>
      </w:r>
      <w:r w:rsidR="00C701CB">
        <w:rPr>
          <w:rFonts w:ascii="Arial" w:hAnsi="Arial" w:cs="Arial"/>
          <w:bCs/>
        </w:rPr>
        <w:t xml:space="preserve"> ukośnik </w:t>
      </w:r>
      <w:r w:rsidRPr="00B240FB">
        <w:rPr>
          <w:rFonts w:ascii="Arial" w:hAnsi="Arial" w:cs="Arial"/>
          <w:bCs/>
        </w:rPr>
        <w:t xml:space="preserve">2014 z dnia 26 maja 2014 </w:t>
      </w:r>
      <w:r w:rsidR="009F4698" w:rsidRPr="00B240FB">
        <w:rPr>
          <w:rFonts w:ascii="Arial" w:hAnsi="Arial" w:cs="Arial"/>
          <w:bCs/>
        </w:rPr>
        <w:t>r.</w:t>
      </w:r>
      <w:r w:rsidRPr="00B240FB">
        <w:rPr>
          <w:rFonts w:ascii="Arial" w:hAnsi="Arial" w:cs="Arial"/>
          <w:bCs/>
        </w:rPr>
        <w:t xml:space="preserve">, </w:t>
      </w:r>
      <w:bookmarkStart w:id="1" w:name="_Hlk116565686"/>
      <w:r w:rsidRPr="00B240FB">
        <w:rPr>
          <w:rFonts w:ascii="Arial" w:hAnsi="Arial" w:cs="Arial"/>
          <w:bCs/>
        </w:rPr>
        <w:t xml:space="preserve">ustanawiającej prawo użytkowania wieczystego do udziału części </w:t>
      </w:r>
      <w:bookmarkEnd w:id="1"/>
      <w:r w:rsidRPr="00B240FB">
        <w:rPr>
          <w:rFonts w:ascii="Arial" w:hAnsi="Arial" w:cs="Arial"/>
          <w:bCs/>
        </w:rPr>
        <w:t xml:space="preserve">zabudowanego gruntu o powierzchni wynoszącej </w:t>
      </w:r>
      <w:r w:rsidR="00381F37" w:rsidRPr="00B240FB">
        <w:rPr>
          <w:rFonts w:ascii="Arial" w:hAnsi="Arial" w:cs="Arial"/>
          <w:bCs/>
        </w:rPr>
        <w:t>metrów kwadratowych</w:t>
      </w:r>
      <w:r w:rsidRPr="00B240FB">
        <w:rPr>
          <w:rFonts w:ascii="Arial" w:hAnsi="Arial" w:cs="Arial"/>
          <w:bCs/>
        </w:rPr>
        <w:t>, oznaczonego jako działka ewidencyjna nr w obrębie położonego w Warszawie przy ul. Kwiatowej 22 (dawniej ul. Madalińskiego 44</w:t>
      </w:r>
      <w:r w:rsidR="00C701CB">
        <w:rPr>
          <w:rFonts w:ascii="Arial" w:hAnsi="Arial" w:cs="Arial"/>
          <w:bCs/>
        </w:rPr>
        <w:t xml:space="preserve"> ukośnik </w:t>
      </w:r>
      <w:r w:rsidRPr="00B240FB">
        <w:rPr>
          <w:rFonts w:ascii="Arial" w:hAnsi="Arial" w:cs="Arial"/>
          <w:bCs/>
        </w:rPr>
        <w:t xml:space="preserve">46, </w:t>
      </w:r>
      <w:proofErr w:type="spellStart"/>
      <w:r w:rsidRPr="00B240FB">
        <w:rPr>
          <w:rFonts w:ascii="Arial" w:hAnsi="Arial" w:cs="Arial"/>
          <w:bCs/>
        </w:rPr>
        <w:t>ozn</w:t>
      </w:r>
      <w:proofErr w:type="spellEnd"/>
      <w:r w:rsidRPr="00B240FB">
        <w:rPr>
          <w:rFonts w:ascii="Arial" w:hAnsi="Arial" w:cs="Arial"/>
          <w:bCs/>
        </w:rPr>
        <w:t>. hip. nr rej. hip.)</w:t>
      </w:r>
      <w:r w:rsidRPr="00B240FB">
        <w:rPr>
          <w:rFonts w:ascii="Arial" w:hAnsi="Arial" w:cs="Arial"/>
        </w:rPr>
        <w:t>, dla którego założono księgę wieczystą nr oraz odmawiającej ustanowienia prawa użytkowania wieczystego do udziału wynoszącego części zabudowanego gruntu</w:t>
      </w:r>
      <w:r w:rsidRPr="00B240FB">
        <w:rPr>
          <w:rStyle w:val="FontStyle11"/>
          <w:rFonts w:ascii="Arial" w:hAnsi="Arial" w:cs="Arial"/>
        </w:rPr>
        <w:t>.</w:t>
      </w:r>
    </w:p>
    <w:p w14:paraId="780CF41E" w14:textId="1994A245" w:rsidR="008664DF" w:rsidRPr="00B240FB" w:rsidRDefault="001830D4" w:rsidP="008664DF">
      <w:pPr>
        <w:pStyle w:val="Style1"/>
        <w:widowControl/>
        <w:spacing w:after="480" w:line="360" w:lineRule="auto"/>
        <w:jc w:val="left"/>
        <w:rPr>
          <w:rFonts w:ascii="Arial" w:hAnsi="Arial" w:cs="Arial"/>
        </w:rPr>
      </w:pPr>
      <w:r w:rsidRPr="00B240FB">
        <w:rPr>
          <w:rFonts w:ascii="Arial" w:hAnsi="Arial" w:cs="Arial"/>
        </w:rPr>
        <w:t xml:space="preserve">Postanowieniem </w:t>
      </w:r>
      <w:r w:rsidR="00830FF7" w:rsidRPr="00B240FB">
        <w:rPr>
          <w:rFonts w:ascii="Arial" w:hAnsi="Arial" w:cs="Arial"/>
        </w:rPr>
        <w:t xml:space="preserve">Komisji </w:t>
      </w:r>
      <w:r w:rsidRPr="00B240FB">
        <w:rPr>
          <w:rFonts w:ascii="Arial" w:hAnsi="Arial" w:cs="Arial"/>
        </w:rPr>
        <w:t xml:space="preserve">z dnia </w:t>
      </w:r>
      <w:r w:rsidR="007144F5" w:rsidRPr="00B240FB">
        <w:rPr>
          <w:rFonts w:ascii="Arial" w:hAnsi="Arial" w:cs="Arial"/>
        </w:rPr>
        <w:t>5 października 2022</w:t>
      </w:r>
      <w:r w:rsidR="005F03D4" w:rsidRPr="00B240FB">
        <w:rPr>
          <w:rFonts w:ascii="Arial" w:hAnsi="Arial" w:cs="Arial"/>
        </w:rPr>
        <w:t xml:space="preserve"> </w:t>
      </w:r>
      <w:r w:rsidRPr="00B240FB">
        <w:rPr>
          <w:rFonts w:ascii="Arial" w:hAnsi="Arial" w:cs="Arial"/>
        </w:rPr>
        <w:t>r.</w:t>
      </w:r>
      <w:r w:rsidR="008B7751" w:rsidRPr="00B240FB">
        <w:rPr>
          <w:rFonts w:ascii="Arial" w:hAnsi="Arial" w:cs="Arial"/>
        </w:rPr>
        <w:t>,</w:t>
      </w:r>
      <w:r w:rsidRPr="00B240FB">
        <w:rPr>
          <w:rFonts w:ascii="Arial" w:hAnsi="Arial" w:cs="Arial"/>
        </w:rPr>
        <w:t xml:space="preserve"> na podstawie art. 26 ust. </w:t>
      </w:r>
      <w:r w:rsidR="0040130D" w:rsidRPr="00B240FB">
        <w:rPr>
          <w:rFonts w:ascii="Arial" w:hAnsi="Arial" w:cs="Arial"/>
        </w:rPr>
        <w:t>2</w:t>
      </w:r>
      <w:r w:rsidRPr="00B240FB">
        <w:rPr>
          <w:rFonts w:ascii="Arial" w:hAnsi="Arial" w:cs="Arial"/>
        </w:rPr>
        <w:t xml:space="preserve"> </w:t>
      </w:r>
      <w:r w:rsidR="00830FF7" w:rsidRPr="00B240FB">
        <w:rPr>
          <w:rFonts w:ascii="Arial" w:hAnsi="Arial" w:cs="Arial"/>
        </w:rPr>
        <w:t>ustawy z dnia 9 marca 2017 r.</w:t>
      </w:r>
      <w:r w:rsidR="0040130D" w:rsidRPr="00B240FB">
        <w:rPr>
          <w:rFonts w:ascii="Arial" w:hAnsi="Arial" w:cs="Arial"/>
        </w:rPr>
        <w:t xml:space="preserve"> </w:t>
      </w:r>
      <w:r w:rsidR="0040130D" w:rsidRPr="00B240FB">
        <w:rPr>
          <w:rStyle w:val="FontStyle19"/>
          <w:rFonts w:ascii="Arial" w:hAnsi="Arial" w:cs="Arial"/>
          <w:sz w:val="24"/>
          <w:szCs w:val="24"/>
        </w:rPr>
        <w:t xml:space="preserve">o szczególnych zasadach usuwania skutków prawnych decyzji reprywatyzacyjnych dotyczących nieruchomości warszawskich, wydanych z naruszeniem prawa (Dz. U. z </w:t>
      </w:r>
      <w:r w:rsidR="007144F5" w:rsidRPr="00B240FB">
        <w:rPr>
          <w:rStyle w:val="FontStyle19"/>
          <w:rFonts w:ascii="Arial" w:hAnsi="Arial" w:cs="Arial"/>
          <w:sz w:val="24"/>
          <w:szCs w:val="24"/>
        </w:rPr>
        <w:t>2021</w:t>
      </w:r>
      <w:r w:rsidR="0040130D" w:rsidRPr="00B240FB">
        <w:rPr>
          <w:rStyle w:val="FontStyle19"/>
          <w:rFonts w:ascii="Arial" w:hAnsi="Arial" w:cs="Arial"/>
          <w:sz w:val="24"/>
          <w:szCs w:val="24"/>
        </w:rPr>
        <w:t xml:space="preserve"> r. poz. </w:t>
      </w:r>
      <w:r w:rsidR="007144F5" w:rsidRPr="00B240FB">
        <w:rPr>
          <w:rStyle w:val="FontStyle19"/>
          <w:rFonts w:ascii="Arial" w:hAnsi="Arial" w:cs="Arial"/>
          <w:sz w:val="24"/>
          <w:szCs w:val="24"/>
        </w:rPr>
        <w:t>795</w:t>
      </w:r>
      <w:r w:rsidR="0040130D" w:rsidRPr="00B240FB">
        <w:rPr>
          <w:rStyle w:val="FontStyle19"/>
          <w:rFonts w:ascii="Arial" w:hAnsi="Arial" w:cs="Arial"/>
          <w:sz w:val="24"/>
          <w:szCs w:val="24"/>
        </w:rPr>
        <w:t>)</w:t>
      </w:r>
      <w:r w:rsidR="00830FF7" w:rsidRPr="00B240FB">
        <w:rPr>
          <w:rFonts w:ascii="Arial" w:hAnsi="Arial" w:cs="Arial"/>
        </w:rPr>
        <w:t>,</w:t>
      </w:r>
      <w:r w:rsidRPr="00B240FB">
        <w:rPr>
          <w:rFonts w:ascii="Arial" w:hAnsi="Arial" w:cs="Arial"/>
        </w:rPr>
        <w:t xml:space="preserve"> </w:t>
      </w:r>
      <w:r w:rsidR="00830FF7" w:rsidRPr="00B240FB">
        <w:rPr>
          <w:rFonts w:ascii="Arial" w:hAnsi="Arial" w:cs="Arial"/>
        </w:rPr>
        <w:t>zawiadomiono</w:t>
      </w:r>
      <w:r w:rsidR="00332319" w:rsidRPr="00B240FB">
        <w:rPr>
          <w:rFonts w:ascii="Arial" w:hAnsi="Arial" w:cs="Arial"/>
        </w:rPr>
        <w:t xml:space="preserve"> organy</w:t>
      </w:r>
      <w:r w:rsidR="00830FF7" w:rsidRPr="00B240FB">
        <w:rPr>
          <w:rFonts w:ascii="Arial" w:hAnsi="Arial" w:cs="Arial"/>
        </w:rPr>
        <w:t xml:space="preserve"> administracji</w:t>
      </w:r>
      <w:r w:rsidR="00332319" w:rsidRPr="00B240FB">
        <w:rPr>
          <w:rFonts w:ascii="Arial" w:hAnsi="Arial" w:cs="Arial"/>
        </w:rPr>
        <w:t xml:space="preserve"> i sądy </w:t>
      </w:r>
      <w:r w:rsidRPr="00B240FB">
        <w:rPr>
          <w:rFonts w:ascii="Arial" w:hAnsi="Arial" w:cs="Arial"/>
        </w:rPr>
        <w:t xml:space="preserve">o wszczęciu postępowania rozpoznawczego w sprawie </w:t>
      </w:r>
      <w:r w:rsidR="00FE7F83" w:rsidRPr="00B240FB">
        <w:rPr>
          <w:rFonts w:ascii="Arial" w:hAnsi="Arial" w:cs="Arial"/>
          <w:bCs/>
        </w:rPr>
        <w:t>decyzji Prezydenta m.st. Warszawy nr 213</w:t>
      </w:r>
      <w:r w:rsidR="00C701CB">
        <w:rPr>
          <w:rFonts w:ascii="Arial" w:hAnsi="Arial" w:cs="Arial"/>
          <w:bCs/>
        </w:rPr>
        <w:t xml:space="preserve"> ukośnik </w:t>
      </w:r>
      <w:r w:rsidR="00FE7F83" w:rsidRPr="00B240FB">
        <w:rPr>
          <w:rFonts w:ascii="Arial" w:hAnsi="Arial" w:cs="Arial"/>
          <w:bCs/>
        </w:rPr>
        <w:t>GKDW</w:t>
      </w:r>
      <w:r w:rsidR="00C701CB">
        <w:rPr>
          <w:rFonts w:ascii="Arial" w:hAnsi="Arial" w:cs="Arial"/>
          <w:bCs/>
        </w:rPr>
        <w:t xml:space="preserve"> ukośnik </w:t>
      </w:r>
      <w:r w:rsidR="00FE7F83" w:rsidRPr="00B240FB">
        <w:rPr>
          <w:rFonts w:ascii="Arial" w:hAnsi="Arial" w:cs="Arial"/>
          <w:bCs/>
        </w:rPr>
        <w:t xml:space="preserve">2014 z dnia 26 maja 2014 </w:t>
      </w:r>
      <w:r w:rsidR="009F4698" w:rsidRPr="00B240FB">
        <w:rPr>
          <w:rFonts w:ascii="Arial" w:hAnsi="Arial" w:cs="Arial"/>
          <w:bCs/>
        </w:rPr>
        <w:t>r.</w:t>
      </w:r>
      <w:r w:rsidR="00FE7F83" w:rsidRPr="00B240FB">
        <w:rPr>
          <w:rFonts w:ascii="Arial" w:hAnsi="Arial" w:cs="Arial"/>
          <w:bCs/>
        </w:rPr>
        <w:t xml:space="preserve">, ustanawiającej prawo użytkowania wieczystego do udziału części zabudowanego gruntu o powierzchni wynoszącej </w:t>
      </w:r>
      <w:r w:rsidR="00B240FB" w:rsidRPr="00B240FB">
        <w:rPr>
          <w:rFonts w:ascii="Arial" w:hAnsi="Arial" w:cs="Arial"/>
          <w:bCs/>
        </w:rPr>
        <w:t>metrów kwadratowych</w:t>
      </w:r>
      <w:r w:rsidR="00FE7F83" w:rsidRPr="00B240FB">
        <w:rPr>
          <w:rFonts w:ascii="Arial" w:hAnsi="Arial" w:cs="Arial"/>
          <w:bCs/>
        </w:rPr>
        <w:t>, oznaczonego jako działka ewidencyjna nr w obrębie położonego w Warszawie przy ul. Kwiatowej 22 (dawniej ul. Madalińskiego 44</w:t>
      </w:r>
      <w:r w:rsidR="00C701CB">
        <w:rPr>
          <w:rFonts w:ascii="Arial" w:hAnsi="Arial" w:cs="Arial"/>
          <w:bCs/>
        </w:rPr>
        <w:t xml:space="preserve"> ukośnik </w:t>
      </w:r>
      <w:r w:rsidR="00FE7F83" w:rsidRPr="00B240FB">
        <w:rPr>
          <w:rFonts w:ascii="Arial" w:hAnsi="Arial" w:cs="Arial"/>
          <w:bCs/>
        </w:rPr>
        <w:t xml:space="preserve">46, </w:t>
      </w:r>
      <w:proofErr w:type="spellStart"/>
      <w:r w:rsidR="00FE7F83" w:rsidRPr="00B240FB">
        <w:rPr>
          <w:rFonts w:ascii="Arial" w:hAnsi="Arial" w:cs="Arial"/>
          <w:bCs/>
        </w:rPr>
        <w:t>ozn</w:t>
      </w:r>
      <w:proofErr w:type="spellEnd"/>
      <w:r w:rsidR="00FE7F83" w:rsidRPr="00B240FB">
        <w:rPr>
          <w:rFonts w:ascii="Arial" w:hAnsi="Arial" w:cs="Arial"/>
          <w:bCs/>
        </w:rPr>
        <w:t>. hip. nr rej. hip.)</w:t>
      </w:r>
      <w:r w:rsidR="00FE7F83" w:rsidRPr="00B240FB">
        <w:rPr>
          <w:rFonts w:ascii="Arial" w:hAnsi="Arial" w:cs="Arial"/>
        </w:rPr>
        <w:t>, dla którego założono księgę wieczystą nr oraz odmawiającej ustanowienia prawa użytkowania wieczystego do udziału wynoszącego części zabudowanego gruntu</w:t>
      </w:r>
      <w:r w:rsidR="00200F65" w:rsidRPr="00B240FB">
        <w:rPr>
          <w:rFonts w:ascii="Arial" w:hAnsi="Arial" w:cs="Arial"/>
        </w:rPr>
        <w:t>.</w:t>
      </w:r>
    </w:p>
    <w:p w14:paraId="1E162988" w14:textId="0F999F88" w:rsidR="008664DF" w:rsidRPr="00B240FB" w:rsidRDefault="00026A9A" w:rsidP="008664DF">
      <w:pPr>
        <w:pStyle w:val="Style1"/>
        <w:widowControl/>
        <w:spacing w:after="480" w:line="360" w:lineRule="auto"/>
        <w:jc w:val="left"/>
        <w:rPr>
          <w:rFonts w:ascii="Arial" w:hAnsi="Arial" w:cs="Arial"/>
        </w:rPr>
      </w:pPr>
      <w:r w:rsidRPr="00B240FB">
        <w:rPr>
          <w:rFonts w:ascii="Arial" w:hAnsi="Arial" w:cs="Arial"/>
          <w:kern w:val="3"/>
        </w:rPr>
        <w:t xml:space="preserve">W dniu </w:t>
      </w:r>
      <w:r w:rsidR="00200F65" w:rsidRPr="00B240FB">
        <w:rPr>
          <w:rFonts w:ascii="Arial" w:hAnsi="Arial" w:cs="Arial"/>
          <w:kern w:val="3"/>
        </w:rPr>
        <w:t xml:space="preserve">17 </w:t>
      </w:r>
      <w:r w:rsidR="00FE7F83" w:rsidRPr="00B240FB">
        <w:rPr>
          <w:rFonts w:ascii="Arial" w:hAnsi="Arial" w:cs="Arial"/>
          <w:kern w:val="3"/>
        </w:rPr>
        <w:t>października</w:t>
      </w:r>
      <w:r w:rsidR="00C06C2C" w:rsidRPr="00B240FB">
        <w:rPr>
          <w:rFonts w:ascii="Arial" w:hAnsi="Arial" w:cs="Arial"/>
          <w:kern w:val="3"/>
        </w:rPr>
        <w:t xml:space="preserve"> </w:t>
      </w:r>
      <w:r w:rsidR="00FE7F83" w:rsidRPr="00B240FB">
        <w:rPr>
          <w:rFonts w:ascii="Arial" w:hAnsi="Arial" w:cs="Arial"/>
          <w:kern w:val="3"/>
        </w:rPr>
        <w:t>2022</w:t>
      </w:r>
      <w:r w:rsidR="008C78B6" w:rsidRPr="00B240FB">
        <w:rPr>
          <w:rFonts w:ascii="Arial" w:hAnsi="Arial" w:cs="Arial"/>
          <w:kern w:val="3"/>
        </w:rPr>
        <w:t xml:space="preserve"> r. dokonano zawiadomienia stron o wszczęciu postępowania rozpozna</w:t>
      </w:r>
      <w:r w:rsidR="00A94F17" w:rsidRPr="00B240FB">
        <w:rPr>
          <w:rFonts w:ascii="Arial" w:hAnsi="Arial" w:cs="Arial"/>
          <w:kern w:val="3"/>
        </w:rPr>
        <w:t>wczego w sprawie o sygn. akt</w:t>
      </w:r>
      <w:r w:rsidR="00D245AA" w:rsidRPr="00B240FB">
        <w:rPr>
          <w:rFonts w:ascii="Arial" w:hAnsi="Arial" w:cs="Arial"/>
          <w:kern w:val="3"/>
        </w:rPr>
        <w:t xml:space="preserve"> KR III </w:t>
      </w:r>
      <w:r w:rsidR="00D74C18" w:rsidRPr="00B240FB">
        <w:rPr>
          <w:rFonts w:ascii="Arial" w:hAnsi="Arial" w:cs="Arial"/>
          <w:kern w:val="3"/>
        </w:rPr>
        <w:t xml:space="preserve">R </w:t>
      </w:r>
      <w:r w:rsidR="00FE7F83" w:rsidRPr="00B240FB">
        <w:rPr>
          <w:rFonts w:ascii="Arial" w:hAnsi="Arial" w:cs="Arial"/>
          <w:kern w:val="3"/>
        </w:rPr>
        <w:t>50</w:t>
      </w:r>
      <w:r w:rsidR="00C701CB">
        <w:rPr>
          <w:rFonts w:ascii="Arial" w:hAnsi="Arial" w:cs="Arial"/>
          <w:kern w:val="3"/>
        </w:rPr>
        <w:t xml:space="preserve"> ukośnik </w:t>
      </w:r>
      <w:r w:rsidR="00FE7F83" w:rsidRPr="00B240FB">
        <w:rPr>
          <w:rFonts w:ascii="Arial" w:hAnsi="Arial" w:cs="Arial"/>
          <w:kern w:val="3"/>
        </w:rPr>
        <w:t>22</w:t>
      </w:r>
      <w:r w:rsidR="00074C4E" w:rsidRPr="00B240FB">
        <w:rPr>
          <w:rFonts w:ascii="Arial" w:hAnsi="Arial" w:cs="Arial"/>
          <w:kern w:val="3"/>
        </w:rPr>
        <w:t>.</w:t>
      </w:r>
    </w:p>
    <w:p w14:paraId="642B352C" w14:textId="77777777" w:rsidR="008664DF" w:rsidRPr="00B240FB" w:rsidRDefault="00074C4E" w:rsidP="008664DF">
      <w:pPr>
        <w:pStyle w:val="Style1"/>
        <w:widowControl/>
        <w:spacing w:after="480" w:line="360" w:lineRule="auto"/>
        <w:jc w:val="left"/>
        <w:rPr>
          <w:rFonts w:ascii="Arial" w:hAnsi="Arial" w:cs="Arial"/>
        </w:rPr>
      </w:pPr>
      <w:r w:rsidRPr="00B240FB">
        <w:rPr>
          <w:rFonts w:ascii="Arial" w:hAnsi="Arial" w:cs="Arial"/>
        </w:rPr>
        <w:lastRenderedPageBreak/>
        <w:t xml:space="preserve">Powyższe postanowienia i zawiadomienie zostały opublikowane w Biuletynie Informacji Publicznej w dniu </w:t>
      </w:r>
      <w:r w:rsidR="00FE7F83" w:rsidRPr="00B240FB">
        <w:rPr>
          <w:rFonts w:ascii="Arial" w:hAnsi="Arial" w:cs="Arial"/>
        </w:rPr>
        <w:t>18</w:t>
      </w:r>
      <w:r w:rsidRPr="00B240FB">
        <w:rPr>
          <w:rFonts w:ascii="Arial" w:hAnsi="Arial" w:cs="Arial"/>
        </w:rPr>
        <w:t xml:space="preserve"> </w:t>
      </w:r>
      <w:r w:rsidR="00FE7F83" w:rsidRPr="00B240FB">
        <w:rPr>
          <w:rFonts w:ascii="Arial" w:hAnsi="Arial" w:cs="Arial"/>
        </w:rPr>
        <w:t>października</w:t>
      </w:r>
      <w:r w:rsidRPr="00B240FB">
        <w:rPr>
          <w:rFonts w:ascii="Arial" w:hAnsi="Arial" w:cs="Arial"/>
        </w:rPr>
        <w:t xml:space="preserve"> 20</w:t>
      </w:r>
      <w:r w:rsidR="00FE7F83" w:rsidRPr="00B240FB">
        <w:rPr>
          <w:rFonts w:ascii="Arial" w:hAnsi="Arial" w:cs="Arial"/>
        </w:rPr>
        <w:t>22</w:t>
      </w:r>
      <w:r w:rsidRPr="00B240FB">
        <w:rPr>
          <w:rFonts w:ascii="Arial" w:hAnsi="Arial" w:cs="Arial"/>
        </w:rPr>
        <w:t xml:space="preserve"> r.</w:t>
      </w:r>
    </w:p>
    <w:p w14:paraId="2C1F839E" w14:textId="6F5BF7F8" w:rsidR="008664DF" w:rsidRPr="00B240FB" w:rsidRDefault="003B78E7" w:rsidP="008664DF">
      <w:pPr>
        <w:pStyle w:val="Style1"/>
        <w:widowControl/>
        <w:spacing w:after="480" w:line="360" w:lineRule="auto"/>
        <w:jc w:val="left"/>
        <w:rPr>
          <w:rFonts w:ascii="Arial" w:hAnsi="Arial" w:cs="Arial"/>
        </w:rPr>
      </w:pPr>
      <w:r w:rsidRPr="00B240FB">
        <w:rPr>
          <w:rFonts w:ascii="Arial" w:eastAsia="SimSun" w:hAnsi="Arial" w:cs="Arial"/>
          <w:kern w:val="3"/>
        </w:rPr>
        <w:t>Pism</w:t>
      </w:r>
      <w:r w:rsidR="001A44CD" w:rsidRPr="00B240FB">
        <w:rPr>
          <w:rFonts w:ascii="Arial" w:eastAsia="SimSun" w:hAnsi="Arial" w:cs="Arial"/>
          <w:kern w:val="3"/>
        </w:rPr>
        <w:t>ami</w:t>
      </w:r>
      <w:r w:rsidRPr="00B240FB">
        <w:rPr>
          <w:rFonts w:ascii="Arial" w:eastAsia="SimSun" w:hAnsi="Arial" w:cs="Arial"/>
          <w:kern w:val="3"/>
        </w:rPr>
        <w:t xml:space="preserve"> z dnia </w:t>
      </w:r>
      <w:r w:rsidR="00FE7F83" w:rsidRPr="00B240FB">
        <w:rPr>
          <w:rFonts w:ascii="Arial" w:eastAsia="SimSun" w:hAnsi="Arial" w:cs="Arial"/>
          <w:kern w:val="3"/>
        </w:rPr>
        <w:t>17</w:t>
      </w:r>
      <w:r w:rsidR="001A44CD" w:rsidRPr="00B240FB">
        <w:rPr>
          <w:rFonts w:ascii="Arial" w:eastAsia="SimSun" w:hAnsi="Arial" w:cs="Arial"/>
          <w:kern w:val="3"/>
        </w:rPr>
        <w:t xml:space="preserve"> </w:t>
      </w:r>
      <w:r w:rsidR="006E7EA3" w:rsidRPr="00B240FB">
        <w:rPr>
          <w:rFonts w:ascii="Arial" w:eastAsia="SimSun" w:hAnsi="Arial" w:cs="Arial"/>
          <w:kern w:val="3"/>
        </w:rPr>
        <w:t>października</w:t>
      </w:r>
      <w:r w:rsidR="002968B3" w:rsidRPr="00B240FB">
        <w:rPr>
          <w:rFonts w:ascii="Arial" w:hAnsi="Arial" w:cs="Arial"/>
        </w:rPr>
        <w:t xml:space="preserve"> </w:t>
      </w:r>
      <w:r w:rsidR="00FE7F83" w:rsidRPr="00B240FB">
        <w:rPr>
          <w:rFonts w:ascii="Arial" w:hAnsi="Arial" w:cs="Arial"/>
        </w:rPr>
        <w:t>2022</w:t>
      </w:r>
      <w:r w:rsidRPr="00B240FB">
        <w:rPr>
          <w:rFonts w:ascii="Arial" w:hAnsi="Arial" w:cs="Arial"/>
        </w:rPr>
        <w:t xml:space="preserve"> </w:t>
      </w:r>
      <w:r w:rsidRPr="00B240FB">
        <w:rPr>
          <w:rFonts w:ascii="Arial" w:eastAsia="SimSun" w:hAnsi="Arial" w:cs="Arial"/>
          <w:kern w:val="3"/>
        </w:rPr>
        <w:t>r. zawiadomiono</w:t>
      </w:r>
      <w:r w:rsidR="001A44CD" w:rsidRPr="00B240FB">
        <w:rPr>
          <w:rFonts w:ascii="Arial" w:eastAsia="SimSun" w:hAnsi="Arial" w:cs="Arial"/>
          <w:kern w:val="3"/>
        </w:rPr>
        <w:t>:</w:t>
      </w:r>
      <w:r w:rsidRPr="00B240FB">
        <w:rPr>
          <w:rFonts w:ascii="Arial" w:hAnsi="Arial" w:cs="Arial"/>
        </w:rPr>
        <w:t xml:space="preserve"> Prezydenta m. st. Warszawy</w:t>
      </w:r>
      <w:r w:rsidR="001A44CD" w:rsidRPr="00B240FB">
        <w:rPr>
          <w:rFonts w:ascii="Arial" w:hAnsi="Arial" w:cs="Arial"/>
        </w:rPr>
        <w:t>,</w:t>
      </w:r>
      <w:r w:rsidR="00FE7F83" w:rsidRPr="00B240FB">
        <w:rPr>
          <w:rFonts w:ascii="Arial" w:hAnsi="Arial" w:cs="Arial"/>
        </w:rPr>
        <w:t xml:space="preserve"> Prokuratora Regionalnego w Warszawie i</w:t>
      </w:r>
      <w:r w:rsidR="001A44CD" w:rsidRPr="00B240FB">
        <w:rPr>
          <w:rFonts w:ascii="Arial" w:hAnsi="Arial" w:cs="Arial"/>
        </w:rPr>
        <w:t xml:space="preserve"> Samorządowe Kolegium Odwoławcze</w:t>
      </w:r>
      <w:r w:rsidR="008B7751" w:rsidRPr="00B240FB">
        <w:rPr>
          <w:rFonts w:ascii="Arial" w:hAnsi="Arial" w:cs="Arial"/>
        </w:rPr>
        <w:t xml:space="preserve"> w Warszawie</w:t>
      </w:r>
      <w:r w:rsidR="001A44CD" w:rsidRPr="00B240FB">
        <w:rPr>
          <w:rFonts w:ascii="Arial" w:hAnsi="Arial" w:cs="Arial"/>
        </w:rPr>
        <w:t>,</w:t>
      </w:r>
      <w:r w:rsidR="00536100" w:rsidRPr="00B240FB">
        <w:rPr>
          <w:rFonts w:ascii="Arial" w:hAnsi="Arial" w:cs="Arial"/>
        </w:rPr>
        <w:t xml:space="preserve"> </w:t>
      </w:r>
      <w:r w:rsidRPr="00B240FB">
        <w:rPr>
          <w:rFonts w:ascii="Arial" w:eastAsia="SimSun" w:hAnsi="Arial" w:cs="Arial"/>
          <w:kern w:val="3"/>
        </w:rPr>
        <w:t>o wszczęciu</w:t>
      </w:r>
      <w:r w:rsidR="008B7751" w:rsidRPr="00B240FB">
        <w:rPr>
          <w:rFonts w:ascii="Arial" w:eastAsia="SimSun" w:hAnsi="Arial" w:cs="Arial"/>
          <w:kern w:val="3"/>
        </w:rPr>
        <w:t xml:space="preserve"> przez Komisję</w:t>
      </w:r>
      <w:r w:rsidRPr="00B240FB">
        <w:rPr>
          <w:rFonts w:ascii="Arial" w:eastAsia="SimSun" w:hAnsi="Arial" w:cs="Arial"/>
          <w:kern w:val="3"/>
        </w:rPr>
        <w:t xml:space="preserve"> postępowania rozpoznawczego </w:t>
      </w:r>
      <w:r w:rsidRPr="00B240FB">
        <w:rPr>
          <w:rFonts w:ascii="Arial" w:hAnsi="Arial" w:cs="Arial"/>
        </w:rPr>
        <w:t xml:space="preserve">w </w:t>
      </w:r>
      <w:r w:rsidR="00FE7F83" w:rsidRPr="00B240FB">
        <w:rPr>
          <w:rFonts w:ascii="Arial" w:hAnsi="Arial" w:cs="Arial"/>
          <w:bCs/>
        </w:rPr>
        <w:t>decyzji Prezydenta m. st. Warszawy nr 213</w:t>
      </w:r>
      <w:r w:rsidR="00C701CB">
        <w:rPr>
          <w:rFonts w:ascii="Arial" w:hAnsi="Arial" w:cs="Arial"/>
          <w:bCs/>
        </w:rPr>
        <w:t xml:space="preserve"> ukośnik </w:t>
      </w:r>
      <w:r w:rsidR="00FE7F83" w:rsidRPr="00B240FB">
        <w:rPr>
          <w:rFonts w:ascii="Arial" w:hAnsi="Arial" w:cs="Arial"/>
          <w:bCs/>
        </w:rPr>
        <w:t>GKDW</w:t>
      </w:r>
      <w:r w:rsidR="00C701CB">
        <w:rPr>
          <w:rFonts w:ascii="Arial" w:hAnsi="Arial" w:cs="Arial"/>
          <w:bCs/>
        </w:rPr>
        <w:t xml:space="preserve"> ukośnik </w:t>
      </w:r>
      <w:r w:rsidR="00FE7F83" w:rsidRPr="00B240FB">
        <w:rPr>
          <w:rFonts w:ascii="Arial" w:hAnsi="Arial" w:cs="Arial"/>
          <w:bCs/>
        </w:rPr>
        <w:t xml:space="preserve">2014 z dnia 26 maja 2014 </w:t>
      </w:r>
      <w:r w:rsidR="009F4698" w:rsidRPr="00B240FB">
        <w:rPr>
          <w:rFonts w:ascii="Arial" w:hAnsi="Arial" w:cs="Arial"/>
          <w:bCs/>
        </w:rPr>
        <w:t>r.</w:t>
      </w:r>
      <w:r w:rsidR="00FE7F83" w:rsidRPr="00B240FB">
        <w:rPr>
          <w:rFonts w:ascii="Arial" w:hAnsi="Arial" w:cs="Arial"/>
          <w:bCs/>
        </w:rPr>
        <w:t xml:space="preserve">, ustanawiającej prawo użytkowania wieczystego do udziału części zabudowanego gruntu o powierzchni wynoszącej </w:t>
      </w:r>
      <w:r w:rsidR="00B240FB" w:rsidRPr="00B240FB">
        <w:rPr>
          <w:rFonts w:ascii="Arial" w:hAnsi="Arial" w:cs="Arial"/>
          <w:bCs/>
        </w:rPr>
        <w:t>metrów kwadratowych</w:t>
      </w:r>
      <w:r w:rsidR="00FE7F83" w:rsidRPr="00B240FB">
        <w:rPr>
          <w:rFonts w:ascii="Arial" w:hAnsi="Arial" w:cs="Arial"/>
          <w:bCs/>
        </w:rPr>
        <w:t>, oznaczonego jako działka ewidencyjna nr w obrębie położonego w Warszawie przy ul. Kwiatowej 22 (dawniej ul. Madalińskiego 44</w:t>
      </w:r>
      <w:r w:rsidR="00C701CB">
        <w:rPr>
          <w:rFonts w:ascii="Arial" w:hAnsi="Arial" w:cs="Arial"/>
          <w:bCs/>
        </w:rPr>
        <w:t xml:space="preserve"> ukośnik </w:t>
      </w:r>
      <w:r w:rsidR="00FE7F83" w:rsidRPr="00B240FB">
        <w:rPr>
          <w:rFonts w:ascii="Arial" w:hAnsi="Arial" w:cs="Arial"/>
          <w:bCs/>
        </w:rPr>
        <w:t xml:space="preserve">46, </w:t>
      </w:r>
      <w:proofErr w:type="spellStart"/>
      <w:r w:rsidR="00FE7F83" w:rsidRPr="00B240FB">
        <w:rPr>
          <w:rFonts w:ascii="Arial" w:hAnsi="Arial" w:cs="Arial"/>
          <w:bCs/>
        </w:rPr>
        <w:t>ozn</w:t>
      </w:r>
      <w:proofErr w:type="spellEnd"/>
      <w:r w:rsidR="00FE7F83" w:rsidRPr="00B240FB">
        <w:rPr>
          <w:rFonts w:ascii="Arial" w:hAnsi="Arial" w:cs="Arial"/>
          <w:bCs/>
        </w:rPr>
        <w:t>. hip. nr rej. hip.)</w:t>
      </w:r>
      <w:r w:rsidR="00FE7F83" w:rsidRPr="00B240FB">
        <w:rPr>
          <w:rFonts w:ascii="Arial" w:hAnsi="Arial" w:cs="Arial"/>
        </w:rPr>
        <w:t>, dla którego założono księgę wieczystą nr oraz odmawiającej ustanowienia prawa użytkowania wieczystego do udziału wynoszącego części zabudowanego gruntu</w:t>
      </w:r>
      <w:r w:rsidR="00536100" w:rsidRPr="00B240FB">
        <w:rPr>
          <w:rFonts w:ascii="Arial" w:hAnsi="Arial" w:cs="Arial"/>
        </w:rPr>
        <w:t>.</w:t>
      </w:r>
    </w:p>
    <w:p w14:paraId="159030EB" w14:textId="1376595E" w:rsidR="008664DF" w:rsidRPr="00B240FB" w:rsidRDefault="00586018" w:rsidP="008664DF">
      <w:pPr>
        <w:pStyle w:val="Style1"/>
        <w:widowControl/>
        <w:spacing w:after="480" w:line="360" w:lineRule="auto"/>
        <w:jc w:val="left"/>
        <w:rPr>
          <w:rFonts w:ascii="Arial" w:hAnsi="Arial" w:cs="Arial"/>
        </w:rPr>
      </w:pPr>
      <w:r w:rsidRPr="00B240FB">
        <w:rPr>
          <w:rFonts w:ascii="Arial" w:hAnsi="Arial" w:cs="Arial"/>
        </w:rPr>
        <w:t xml:space="preserve">Zawiadomieniem </w:t>
      </w:r>
      <w:r w:rsidR="007359C5" w:rsidRPr="00B240FB">
        <w:rPr>
          <w:rFonts w:ascii="Arial" w:hAnsi="Arial" w:cs="Arial"/>
        </w:rPr>
        <w:t>z</w:t>
      </w:r>
      <w:r w:rsidR="0067030E" w:rsidRPr="00B240FB">
        <w:rPr>
          <w:rFonts w:ascii="Arial" w:hAnsi="Arial" w:cs="Arial"/>
        </w:rPr>
        <w:t xml:space="preserve"> </w:t>
      </w:r>
      <w:r w:rsidRPr="00B240FB">
        <w:rPr>
          <w:rFonts w:ascii="Arial" w:hAnsi="Arial" w:cs="Arial"/>
        </w:rPr>
        <w:t xml:space="preserve">dnia </w:t>
      </w:r>
      <w:r w:rsidR="00FE7F83" w:rsidRPr="00B240FB">
        <w:rPr>
          <w:rFonts w:ascii="Arial" w:hAnsi="Arial" w:cs="Arial"/>
        </w:rPr>
        <w:t>2 lutego 2023</w:t>
      </w:r>
      <w:r w:rsidR="007359C5" w:rsidRPr="00B240FB">
        <w:rPr>
          <w:rFonts w:ascii="Arial" w:hAnsi="Arial" w:cs="Arial"/>
        </w:rPr>
        <w:t xml:space="preserve"> r. </w:t>
      </w:r>
      <w:r w:rsidR="00083E4E" w:rsidRPr="00B240FB">
        <w:rPr>
          <w:rFonts w:ascii="Arial" w:hAnsi="Arial" w:cs="Arial"/>
        </w:rPr>
        <w:t>poinformowano strony o przedłużeniu</w:t>
      </w:r>
      <w:r w:rsidRPr="00B240FB">
        <w:rPr>
          <w:rFonts w:ascii="Arial" w:hAnsi="Arial" w:cs="Arial"/>
        </w:rPr>
        <w:t xml:space="preserve"> </w:t>
      </w:r>
      <w:r w:rsidR="00FE7F83" w:rsidRPr="00B240FB">
        <w:rPr>
          <w:rFonts w:ascii="Arial" w:hAnsi="Arial" w:cs="Arial"/>
        </w:rPr>
        <w:t xml:space="preserve">do 5 </w:t>
      </w:r>
      <w:r w:rsidR="000D2A4B" w:rsidRPr="00B240FB">
        <w:rPr>
          <w:rFonts w:ascii="Arial" w:hAnsi="Arial" w:cs="Arial"/>
        </w:rPr>
        <w:t>kwietnia 2023</w:t>
      </w:r>
      <w:r w:rsidR="007359C5" w:rsidRPr="00B240FB">
        <w:rPr>
          <w:rFonts w:ascii="Arial" w:hAnsi="Arial" w:cs="Arial"/>
        </w:rPr>
        <w:t xml:space="preserve"> r</w:t>
      </w:r>
      <w:r w:rsidR="000D2A4B" w:rsidRPr="00B240FB">
        <w:rPr>
          <w:rFonts w:ascii="Arial" w:hAnsi="Arial" w:cs="Arial"/>
        </w:rPr>
        <w:t>.</w:t>
      </w:r>
      <w:r w:rsidR="007359C5" w:rsidRPr="00B240FB">
        <w:rPr>
          <w:rFonts w:ascii="Arial" w:hAnsi="Arial" w:cs="Arial"/>
        </w:rPr>
        <w:t xml:space="preserve"> </w:t>
      </w:r>
      <w:r w:rsidR="00FC4280" w:rsidRPr="00B240FB">
        <w:rPr>
          <w:rFonts w:ascii="Arial" w:hAnsi="Arial" w:cs="Arial"/>
        </w:rPr>
        <w:t xml:space="preserve">postępowania rozpoznawczego </w:t>
      </w:r>
      <w:r w:rsidR="00083E4E" w:rsidRPr="00B240FB">
        <w:rPr>
          <w:rFonts w:ascii="Arial" w:hAnsi="Arial" w:cs="Arial"/>
        </w:rPr>
        <w:t xml:space="preserve">w przedmiocie decyzji Prezydenta m.st. Warszawy z dnia </w:t>
      </w:r>
      <w:r w:rsidR="000D2A4B" w:rsidRPr="00B240FB">
        <w:rPr>
          <w:rFonts w:ascii="Arial" w:hAnsi="Arial" w:cs="Arial"/>
        </w:rPr>
        <w:t>26 maja 2014</w:t>
      </w:r>
      <w:r w:rsidR="00083E4E" w:rsidRPr="00B240FB">
        <w:rPr>
          <w:rFonts w:ascii="Arial" w:hAnsi="Arial" w:cs="Arial"/>
        </w:rPr>
        <w:t xml:space="preserve"> r. nr </w:t>
      </w:r>
      <w:r w:rsidR="000D2A4B" w:rsidRPr="00B240FB">
        <w:rPr>
          <w:rFonts w:ascii="Arial" w:hAnsi="Arial" w:cs="Arial"/>
        </w:rPr>
        <w:t>213</w:t>
      </w:r>
      <w:r w:rsidR="00C701CB">
        <w:rPr>
          <w:rFonts w:ascii="Arial" w:hAnsi="Arial" w:cs="Arial"/>
        </w:rPr>
        <w:t xml:space="preserve"> ukośnik </w:t>
      </w:r>
      <w:r w:rsidR="000D2A4B" w:rsidRPr="00B240FB">
        <w:rPr>
          <w:rFonts w:ascii="Arial" w:hAnsi="Arial" w:cs="Arial"/>
        </w:rPr>
        <w:t>GKDW</w:t>
      </w:r>
      <w:r w:rsidR="00C701CB">
        <w:rPr>
          <w:rFonts w:ascii="Arial" w:hAnsi="Arial" w:cs="Arial"/>
        </w:rPr>
        <w:t xml:space="preserve"> ukośnik </w:t>
      </w:r>
      <w:r w:rsidR="000D2A4B" w:rsidRPr="00B240FB">
        <w:rPr>
          <w:rFonts w:ascii="Arial" w:hAnsi="Arial" w:cs="Arial"/>
        </w:rPr>
        <w:t>2014</w:t>
      </w:r>
      <w:r w:rsidR="00083E4E" w:rsidRPr="00B240FB">
        <w:rPr>
          <w:rFonts w:ascii="Arial" w:hAnsi="Arial" w:cs="Arial"/>
        </w:rPr>
        <w:t xml:space="preserve">, dotyczącej nieruchomości położonej w Warszawie przy ul. </w:t>
      </w:r>
      <w:r w:rsidR="000D2A4B" w:rsidRPr="00B240FB">
        <w:rPr>
          <w:rFonts w:ascii="Arial" w:hAnsi="Arial" w:cs="Arial"/>
        </w:rPr>
        <w:t>Kwiatowej 22, oznaczonej jako działka ewidencyjna nr</w:t>
      </w:r>
      <w:r w:rsidR="00C701CB">
        <w:rPr>
          <w:rFonts w:ascii="Arial" w:hAnsi="Arial" w:cs="Arial"/>
        </w:rPr>
        <w:t xml:space="preserve"> </w:t>
      </w:r>
      <w:r w:rsidR="000D2A4B" w:rsidRPr="00B240FB">
        <w:rPr>
          <w:rFonts w:ascii="Arial" w:hAnsi="Arial" w:cs="Arial"/>
        </w:rPr>
        <w:t xml:space="preserve">w obrębie </w:t>
      </w:r>
      <w:r w:rsidR="00083E4E" w:rsidRPr="00B240FB">
        <w:rPr>
          <w:rFonts w:ascii="Arial" w:hAnsi="Arial" w:cs="Arial"/>
        </w:rPr>
        <w:t>z uwagi na szczególnie skomplikowany stan sprawy, obszerny materiał dowodowy oraz konieczność zapewnienia stronie czynnego udziału w sprawie. Zawiadomieni</w:t>
      </w:r>
      <w:r w:rsidRPr="00B240FB">
        <w:rPr>
          <w:rFonts w:ascii="Arial" w:hAnsi="Arial" w:cs="Arial"/>
        </w:rPr>
        <w:t>e</w:t>
      </w:r>
      <w:r w:rsidR="00083E4E" w:rsidRPr="00B240FB">
        <w:rPr>
          <w:rFonts w:ascii="Arial" w:hAnsi="Arial" w:cs="Arial"/>
        </w:rPr>
        <w:t xml:space="preserve"> </w:t>
      </w:r>
      <w:r w:rsidRPr="00B240FB">
        <w:rPr>
          <w:rFonts w:ascii="Arial" w:hAnsi="Arial" w:cs="Arial"/>
        </w:rPr>
        <w:t>to</w:t>
      </w:r>
      <w:r w:rsidR="00FC4280" w:rsidRPr="00B240FB">
        <w:rPr>
          <w:rFonts w:ascii="Arial" w:hAnsi="Arial" w:cs="Arial"/>
        </w:rPr>
        <w:t xml:space="preserve"> </w:t>
      </w:r>
      <w:r w:rsidR="00083E4E" w:rsidRPr="00B240FB">
        <w:rPr>
          <w:rFonts w:ascii="Arial" w:hAnsi="Arial" w:cs="Arial"/>
        </w:rPr>
        <w:t>został</w:t>
      </w:r>
      <w:r w:rsidRPr="00B240FB">
        <w:rPr>
          <w:rFonts w:ascii="Arial" w:hAnsi="Arial" w:cs="Arial"/>
        </w:rPr>
        <w:t>o</w:t>
      </w:r>
      <w:r w:rsidR="00083E4E" w:rsidRPr="00B240FB">
        <w:rPr>
          <w:rFonts w:ascii="Arial" w:hAnsi="Arial" w:cs="Arial"/>
        </w:rPr>
        <w:t xml:space="preserve"> ogłoszone w Biuletynie Informacji Publicznej w dni</w:t>
      </w:r>
      <w:r w:rsidRPr="00B240FB">
        <w:rPr>
          <w:rFonts w:ascii="Arial" w:hAnsi="Arial" w:cs="Arial"/>
        </w:rPr>
        <w:t xml:space="preserve">u </w:t>
      </w:r>
      <w:r w:rsidR="000D2A4B" w:rsidRPr="00B240FB">
        <w:rPr>
          <w:rFonts w:ascii="Arial" w:hAnsi="Arial" w:cs="Arial"/>
        </w:rPr>
        <w:t>3 lutego 2023</w:t>
      </w:r>
      <w:r w:rsidR="007359C5" w:rsidRPr="00B240FB">
        <w:rPr>
          <w:rFonts w:ascii="Arial" w:hAnsi="Arial" w:cs="Arial"/>
        </w:rPr>
        <w:t xml:space="preserve"> r.</w:t>
      </w:r>
    </w:p>
    <w:p w14:paraId="2E6F1F19" w14:textId="4B640A73" w:rsidR="008664DF" w:rsidRPr="00B240FB" w:rsidRDefault="000D2A4B" w:rsidP="008664DF">
      <w:pPr>
        <w:pStyle w:val="Style1"/>
        <w:widowControl/>
        <w:spacing w:after="480" w:line="360" w:lineRule="auto"/>
        <w:jc w:val="left"/>
        <w:rPr>
          <w:rFonts w:ascii="Arial" w:hAnsi="Arial" w:cs="Arial"/>
        </w:rPr>
      </w:pPr>
      <w:r w:rsidRPr="00B240FB">
        <w:rPr>
          <w:rFonts w:ascii="Arial" w:hAnsi="Arial" w:cs="Arial"/>
          <w:kern w:val="3"/>
        </w:rPr>
        <w:t>W dniu 14 lutego 2023 r., na skutek ustalenia następców prawnych nieżyjących osób z kręgu stron postępowania, dokonano dodatkowego zawiadomienia stron o wszczęciu postępowania rozpoznawczego w sprawie o sygn. akt KR III R 50</w:t>
      </w:r>
      <w:r w:rsidR="00C701CB">
        <w:rPr>
          <w:rFonts w:ascii="Arial" w:hAnsi="Arial" w:cs="Arial"/>
          <w:kern w:val="3"/>
        </w:rPr>
        <w:t xml:space="preserve"> ukośnik </w:t>
      </w:r>
      <w:r w:rsidRPr="00B240FB">
        <w:rPr>
          <w:rFonts w:ascii="Arial" w:hAnsi="Arial" w:cs="Arial"/>
          <w:kern w:val="3"/>
        </w:rPr>
        <w:t xml:space="preserve">22. </w:t>
      </w:r>
      <w:r w:rsidRPr="00B240FB">
        <w:rPr>
          <w:rFonts w:ascii="Arial" w:hAnsi="Arial" w:cs="Arial"/>
        </w:rPr>
        <w:t>Zawiadomienie to zostało ogłoszone w Biuletynie Informacji Publicznej w dniu 15 lutego 2023 r.</w:t>
      </w:r>
    </w:p>
    <w:p w14:paraId="3F517F0F" w14:textId="2254E8AE" w:rsidR="007B158D" w:rsidRPr="00B240FB" w:rsidRDefault="00D975B5" w:rsidP="008664DF">
      <w:pPr>
        <w:pStyle w:val="Style1"/>
        <w:widowControl/>
        <w:spacing w:after="480" w:line="360" w:lineRule="auto"/>
        <w:jc w:val="left"/>
        <w:rPr>
          <w:rFonts w:ascii="Arial" w:hAnsi="Arial" w:cs="Arial"/>
        </w:rPr>
      </w:pPr>
      <w:r w:rsidRPr="00B240FB">
        <w:rPr>
          <w:rFonts w:ascii="Arial" w:hAnsi="Arial" w:cs="Arial"/>
          <w:kern w:val="3"/>
        </w:rPr>
        <w:t xml:space="preserve">Zawiadomieniem z dnia </w:t>
      </w:r>
      <w:r w:rsidR="00FE7F83" w:rsidRPr="00B240FB">
        <w:rPr>
          <w:rFonts w:ascii="Arial" w:hAnsi="Arial" w:cs="Arial"/>
          <w:kern w:val="3"/>
        </w:rPr>
        <w:t>2</w:t>
      </w:r>
      <w:r w:rsidR="000D2A4B" w:rsidRPr="00B240FB">
        <w:rPr>
          <w:rFonts w:ascii="Arial" w:hAnsi="Arial" w:cs="Arial"/>
          <w:kern w:val="3"/>
        </w:rPr>
        <w:t>1</w:t>
      </w:r>
      <w:r w:rsidR="005A1485" w:rsidRPr="00B240FB">
        <w:rPr>
          <w:rFonts w:ascii="Arial" w:hAnsi="Arial" w:cs="Arial"/>
          <w:kern w:val="3"/>
        </w:rPr>
        <w:t xml:space="preserve"> </w:t>
      </w:r>
      <w:r w:rsidR="00FE7F83" w:rsidRPr="00B240FB">
        <w:rPr>
          <w:rFonts w:ascii="Arial" w:hAnsi="Arial" w:cs="Arial"/>
          <w:kern w:val="3"/>
        </w:rPr>
        <w:t>lutego</w:t>
      </w:r>
      <w:r w:rsidR="005A1485" w:rsidRPr="00B240FB">
        <w:rPr>
          <w:rFonts w:ascii="Arial" w:hAnsi="Arial" w:cs="Arial"/>
          <w:kern w:val="3"/>
        </w:rPr>
        <w:t xml:space="preserve"> </w:t>
      </w:r>
      <w:r w:rsidR="00FE7F83" w:rsidRPr="00B240FB">
        <w:rPr>
          <w:rFonts w:ascii="Arial" w:hAnsi="Arial" w:cs="Arial"/>
          <w:kern w:val="3"/>
        </w:rPr>
        <w:t>2023</w:t>
      </w:r>
      <w:r w:rsidRPr="00B240FB">
        <w:rPr>
          <w:rFonts w:ascii="Arial" w:hAnsi="Arial" w:cs="Arial"/>
          <w:kern w:val="3"/>
        </w:rPr>
        <w:t xml:space="preserve">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w:t>
      </w:r>
      <w:r w:rsidRPr="00B240FB">
        <w:rPr>
          <w:rFonts w:ascii="Arial" w:hAnsi="Arial" w:cs="Arial"/>
          <w:kern w:val="3"/>
        </w:rPr>
        <w:lastRenderedPageBreak/>
        <w:t>dnia ogłoszenia w Biuletynie Informacji Publicznej. Zawiadomie</w:t>
      </w:r>
      <w:r w:rsidR="002C0A8E" w:rsidRPr="00B240FB">
        <w:rPr>
          <w:rFonts w:ascii="Arial" w:hAnsi="Arial" w:cs="Arial"/>
          <w:kern w:val="3"/>
        </w:rPr>
        <w:t xml:space="preserve">nie to zostało ogłoszone w Biuletynie Informacji Publicznej w dniu </w:t>
      </w:r>
      <w:r w:rsidR="000D2A4B" w:rsidRPr="00B240FB">
        <w:rPr>
          <w:rFonts w:ascii="Arial" w:hAnsi="Arial" w:cs="Arial"/>
          <w:kern w:val="3"/>
        </w:rPr>
        <w:t>21 lutego</w:t>
      </w:r>
      <w:r w:rsidR="00654D60" w:rsidRPr="00B240FB">
        <w:rPr>
          <w:rFonts w:ascii="Arial" w:hAnsi="Arial" w:cs="Arial"/>
          <w:kern w:val="3"/>
        </w:rPr>
        <w:t xml:space="preserve"> </w:t>
      </w:r>
      <w:r w:rsidR="00FC4280" w:rsidRPr="00B240FB">
        <w:rPr>
          <w:rFonts w:ascii="Arial" w:hAnsi="Arial" w:cs="Arial"/>
          <w:kern w:val="3"/>
        </w:rPr>
        <w:t>202</w:t>
      </w:r>
      <w:r w:rsidR="000D2A4B" w:rsidRPr="00B240FB">
        <w:rPr>
          <w:rFonts w:ascii="Arial" w:hAnsi="Arial" w:cs="Arial"/>
          <w:kern w:val="3"/>
        </w:rPr>
        <w:t>3</w:t>
      </w:r>
      <w:r w:rsidRPr="00B240FB">
        <w:rPr>
          <w:rFonts w:ascii="Arial" w:hAnsi="Arial" w:cs="Arial"/>
          <w:kern w:val="3"/>
        </w:rPr>
        <w:t xml:space="preserve"> r.</w:t>
      </w:r>
    </w:p>
    <w:p w14:paraId="43E7A8CA" w14:textId="3B39F433" w:rsidR="008C78B6" w:rsidRPr="00CA621E" w:rsidRDefault="008C78B6" w:rsidP="00AA2140">
      <w:pPr>
        <w:pStyle w:val="Punkty"/>
      </w:pPr>
      <w:r w:rsidRPr="00CA621E">
        <w:t>Na podstawie zebranego materiału dowodowego Komisja ustaliła, co następuje:</w:t>
      </w:r>
    </w:p>
    <w:p w14:paraId="7285AC70" w14:textId="3F4F77C6" w:rsidR="0065288F" w:rsidRPr="00CA621E" w:rsidRDefault="0007430C" w:rsidP="00A62C52">
      <w:pPr>
        <w:pStyle w:val="punktyliczbowe"/>
      </w:pPr>
      <w:r w:rsidRPr="00CA621E">
        <w:t>Opis nieruchomości</w:t>
      </w:r>
    </w:p>
    <w:p w14:paraId="6A8B5F9C" w14:textId="23467902" w:rsidR="0007430C" w:rsidRPr="00B240FB" w:rsidRDefault="000A33B3" w:rsidP="008664DF">
      <w:pPr>
        <w:autoSpaceDN w:val="0"/>
        <w:spacing w:after="480" w:line="360" w:lineRule="auto"/>
        <w:textAlignment w:val="baseline"/>
        <w:rPr>
          <w:rFonts w:ascii="Arial" w:eastAsia="SimSun" w:hAnsi="Arial" w:cs="Arial"/>
          <w:bCs/>
          <w:kern w:val="3"/>
          <w:sz w:val="24"/>
          <w:szCs w:val="24"/>
        </w:rPr>
      </w:pPr>
      <w:r w:rsidRPr="00B240FB">
        <w:rPr>
          <w:rFonts w:ascii="Arial" w:eastAsia="SimSun" w:hAnsi="Arial" w:cs="Arial"/>
          <w:bCs/>
          <w:kern w:val="3"/>
          <w:sz w:val="24"/>
          <w:szCs w:val="24"/>
        </w:rPr>
        <w:t xml:space="preserve">Dawna nieruchomość hipoteczna </w:t>
      </w:r>
      <w:r w:rsidRPr="00B240FB">
        <w:rPr>
          <w:rFonts w:ascii="Arial" w:hAnsi="Arial" w:cs="Arial"/>
          <w:sz w:val="24"/>
          <w:szCs w:val="24"/>
        </w:rPr>
        <w:t>Nr rej. hip., położona</w:t>
      </w:r>
      <w:r w:rsidR="00493880" w:rsidRPr="00B240FB">
        <w:rPr>
          <w:rFonts w:ascii="Arial" w:hAnsi="Arial" w:cs="Arial"/>
          <w:sz w:val="24"/>
          <w:szCs w:val="24"/>
        </w:rPr>
        <w:t xml:space="preserve"> na rogu obecnych ulic Kwiatowej i Madalińskiego</w:t>
      </w:r>
      <w:r w:rsidR="00BB1BC1" w:rsidRPr="00B240FB">
        <w:rPr>
          <w:rFonts w:ascii="Arial" w:hAnsi="Arial" w:cs="Arial"/>
          <w:sz w:val="24"/>
          <w:szCs w:val="24"/>
        </w:rPr>
        <w:t>, oznaczana jako ul. Madalińskiego 44</w:t>
      </w:r>
      <w:r w:rsidR="00C701CB">
        <w:rPr>
          <w:rFonts w:ascii="Arial" w:hAnsi="Arial" w:cs="Arial"/>
          <w:sz w:val="24"/>
          <w:szCs w:val="24"/>
        </w:rPr>
        <w:t xml:space="preserve"> ukośnik </w:t>
      </w:r>
      <w:r w:rsidR="00BB1BC1" w:rsidRPr="00B240FB">
        <w:rPr>
          <w:rFonts w:ascii="Arial" w:hAnsi="Arial" w:cs="Arial"/>
          <w:sz w:val="24"/>
          <w:szCs w:val="24"/>
        </w:rPr>
        <w:t>46</w:t>
      </w:r>
      <w:r w:rsidR="00493880" w:rsidRPr="00B240FB">
        <w:rPr>
          <w:rFonts w:ascii="Arial" w:hAnsi="Arial" w:cs="Arial"/>
          <w:sz w:val="24"/>
          <w:szCs w:val="24"/>
        </w:rPr>
        <w:t xml:space="preserve">, obejmowała obszar o powierzchni sążni kwadratowych, czyli łokci kwadratowych, tj. </w:t>
      </w:r>
      <w:r w:rsidR="00B240FB" w:rsidRPr="00B240FB">
        <w:rPr>
          <w:rFonts w:ascii="Arial" w:hAnsi="Arial" w:cs="Arial"/>
          <w:bCs/>
          <w:sz w:val="24"/>
          <w:szCs w:val="24"/>
        </w:rPr>
        <w:t>metrów kwadratowych</w:t>
      </w:r>
      <w:r w:rsidR="00493880" w:rsidRPr="00B240FB">
        <w:rPr>
          <w:rFonts w:ascii="Arial" w:hAnsi="Arial" w:cs="Arial"/>
          <w:sz w:val="24"/>
          <w:szCs w:val="24"/>
        </w:rPr>
        <w:t xml:space="preserve">. </w:t>
      </w:r>
      <w:r w:rsidR="00BB1BC1" w:rsidRPr="00B240FB">
        <w:rPr>
          <w:rFonts w:ascii="Arial" w:hAnsi="Arial" w:cs="Arial"/>
          <w:sz w:val="24"/>
          <w:szCs w:val="24"/>
        </w:rPr>
        <w:t>Przed wojną zabudowana była budynkiem mieszkalnym 2</w:t>
      </w:r>
      <w:r w:rsidR="009352AB">
        <w:rPr>
          <w:rFonts w:ascii="Arial" w:hAnsi="Arial" w:cs="Arial"/>
          <w:sz w:val="24"/>
          <w:szCs w:val="24"/>
        </w:rPr>
        <w:t xml:space="preserve"> myślnik </w:t>
      </w:r>
      <w:r w:rsidR="00BB1BC1" w:rsidRPr="00B240FB">
        <w:rPr>
          <w:rFonts w:ascii="Arial" w:hAnsi="Arial" w:cs="Arial"/>
          <w:sz w:val="24"/>
          <w:szCs w:val="24"/>
        </w:rPr>
        <w:t>kondygnacyjnym, warsztatem ślusarskim 1</w:t>
      </w:r>
      <w:r w:rsidR="009352AB">
        <w:rPr>
          <w:rFonts w:ascii="Arial" w:hAnsi="Arial" w:cs="Arial"/>
          <w:sz w:val="24"/>
          <w:szCs w:val="24"/>
        </w:rPr>
        <w:t xml:space="preserve"> myślnik </w:t>
      </w:r>
      <w:r w:rsidR="00BB1BC1" w:rsidRPr="00B240FB">
        <w:rPr>
          <w:rFonts w:ascii="Arial" w:hAnsi="Arial" w:cs="Arial"/>
          <w:sz w:val="24"/>
          <w:szCs w:val="24"/>
        </w:rPr>
        <w:t xml:space="preserve">kondygnacyjnym z 1 izbą mieszkalną oraz drewnianym budynkiem gospodarczym. W wyniku działań wojennych budynek mieszkalny został całkowicie wypalony i częściowo rozbity. </w:t>
      </w:r>
      <w:r w:rsidR="00913295" w:rsidRPr="00B240FB">
        <w:rPr>
          <w:rFonts w:ascii="Arial" w:eastAsia="SimSun" w:hAnsi="Arial" w:cs="Arial"/>
          <w:bCs/>
          <w:kern w:val="3"/>
          <w:sz w:val="24"/>
          <w:szCs w:val="24"/>
        </w:rPr>
        <w:t>Obecnie p</w:t>
      </w:r>
      <w:r w:rsidR="0007430C" w:rsidRPr="00B240FB">
        <w:rPr>
          <w:rFonts w:ascii="Arial" w:eastAsia="SimSun" w:hAnsi="Arial" w:cs="Arial"/>
          <w:bCs/>
          <w:kern w:val="3"/>
          <w:sz w:val="24"/>
          <w:szCs w:val="24"/>
        </w:rPr>
        <w:t>r</w:t>
      </w:r>
      <w:r w:rsidR="00F4456E" w:rsidRPr="00B240FB">
        <w:rPr>
          <w:rFonts w:ascii="Arial" w:eastAsia="SimSun" w:hAnsi="Arial" w:cs="Arial"/>
          <w:bCs/>
          <w:kern w:val="3"/>
          <w:sz w:val="24"/>
          <w:szCs w:val="24"/>
        </w:rPr>
        <w:t>z</w:t>
      </w:r>
      <w:r w:rsidR="0007430C" w:rsidRPr="00B240FB">
        <w:rPr>
          <w:rFonts w:ascii="Arial" w:eastAsia="SimSun" w:hAnsi="Arial" w:cs="Arial"/>
          <w:bCs/>
          <w:kern w:val="3"/>
          <w:sz w:val="24"/>
          <w:szCs w:val="24"/>
        </w:rPr>
        <w:t xml:space="preserve">edmiotowa nieruchomość zlokalizowana jest w </w:t>
      </w:r>
      <w:r w:rsidR="00EF277A" w:rsidRPr="00B240FB">
        <w:rPr>
          <w:rFonts w:ascii="Arial" w:eastAsia="SimSun" w:hAnsi="Arial" w:cs="Arial"/>
          <w:bCs/>
          <w:kern w:val="3"/>
          <w:sz w:val="24"/>
          <w:szCs w:val="24"/>
        </w:rPr>
        <w:t>d</w:t>
      </w:r>
      <w:r w:rsidR="0007430C" w:rsidRPr="00B240FB">
        <w:rPr>
          <w:rFonts w:ascii="Arial" w:eastAsia="SimSun" w:hAnsi="Arial" w:cs="Arial"/>
          <w:bCs/>
          <w:kern w:val="3"/>
          <w:sz w:val="24"/>
          <w:szCs w:val="24"/>
        </w:rPr>
        <w:t xml:space="preserve">zielnicy </w:t>
      </w:r>
      <w:r w:rsidR="00EF277A" w:rsidRPr="00B240FB">
        <w:rPr>
          <w:rFonts w:ascii="Arial" w:eastAsia="SimSun" w:hAnsi="Arial" w:cs="Arial"/>
          <w:bCs/>
          <w:kern w:val="3"/>
          <w:sz w:val="24"/>
          <w:szCs w:val="24"/>
        </w:rPr>
        <w:t>Mokotów</w:t>
      </w:r>
      <w:r w:rsidR="0007430C" w:rsidRPr="00B240FB">
        <w:rPr>
          <w:rFonts w:ascii="Arial" w:eastAsia="SimSun" w:hAnsi="Arial" w:cs="Arial"/>
          <w:bCs/>
          <w:kern w:val="3"/>
          <w:sz w:val="24"/>
          <w:szCs w:val="24"/>
        </w:rPr>
        <w:t xml:space="preserve">, przy ulicy </w:t>
      </w:r>
      <w:r w:rsidR="00EF277A" w:rsidRPr="00B240FB">
        <w:rPr>
          <w:rFonts w:ascii="Arial" w:eastAsia="SimSun" w:hAnsi="Arial" w:cs="Arial"/>
          <w:bCs/>
          <w:kern w:val="3"/>
          <w:sz w:val="24"/>
          <w:szCs w:val="24"/>
        </w:rPr>
        <w:t>Kwiatowe</w:t>
      </w:r>
      <w:r w:rsidR="00900607" w:rsidRPr="00B240FB">
        <w:rPr>
          <w:rFonts w:ascii="Arial" w:eastAsia="SimSun" w:hAnsi="Arial" w:cs="Arial"/>
          <w:bCs/>
          <w:kern w:val="3"/>
          <w:sz w:val="24"/>
          <w:szCs w:val="24"/>
        </w:rPr>
        <w:t>j</w:t>
      </w:r>
      <w:r w:rsidR="00EF277A" w:rsidRPr="00B240FB">
        <w:rPr>
          <w:rFonts w:ascii="Arial" w:eastAsia="SimSun" w:hAnsi="Arial" w:cs="Arial"/>
          <w:bCs/>
          <w:kern w:val="3"/>
          <w:sz w:val="24"/>
          <w:szCs w:val="24"/>
        </w:rPr>
        <w:t xml:space="preserve"> 22</w:t>
      </w:r>
      <w:r w:rsidR="0007430C" w:rsidRPr="00B240FB">
        <w:rPr>
          <w:rFonts w:ascii="Arial" w:eastAsia="SimSun" w:hAnsi="Arial" w:cs="Arial"/>
          <w:bCs/>
          <w:kern w:val="3"/>
          <w:sz w:val="24"/>
          <w:szCs w:val="24"/>
        </w:rPr>
        <w:t xml:space="preserve">. </w:t>
      </w:r>
      <w:r w:rsidR="00EF277A" w:rsidRPr="00B240FB">
        <w:rPr>
          <w:rFonts w:ascii="Arial" w:eastAsia="SimSun" w:hAnsi="Arial" w:cs="Arial"/>
          <w:bCs/>
          <w:kern w:val="3"/>
          <w:sz w:val="24"/>
          <w:szCs w:val="24"/>
        </w:rPr>
        <w:t xml:space="preserve">Zgodnie z ewidencją gruntów dawna nieruchomość hipoteczna nr rej hip. obejmuje swoim obszarem obecne działki ewidencyjne nr </w:t>
      </w:r>
      <w:r w:rsidRPr="00B240FB">
        <w:rPr>
          <w:rStyle w:val="FontStyle12"/>
          <w:rFonts w:ascii="Arial" w:hAnsi="Arial" w:cs="Arial"/>
          <w:sz w:val="24"/>
          <w:szCs w:val="24"/>
        </w:rPr>
        <w:t xml:space="preserve">w obrębie o pow. </w:t>
      </w:r>
      <w:r w:rsidR="00B240FB" w:rsidRPr="00B240FB">
        <w:rPr>
          <w:rStyle w:val="FontStyle12"/>
          <w:rFonts w:ascii="Arial" w:hAnsi="Arial" w:cs="Arial"/>
          <w:sz w:val="24"/>
          <w:szCs w:val="24"/>
        </w:rPr>
        <w:t>metrów kwadratowych</w:t>
      </w:r>
      <w:r w:rsidRPr="00B240FB">
        <w:rPr>
          <w:rStyle w:val="FontStyle12"/>
          <w:rFonts w:ascii="Arial" w:hAnsi="Arial" w:cs="Arial"/>
          <w:sz w:val="24"/>
          <w:szCs w:val="24"/>
        </w:rPr>
        <w:t>, dla której prowadzona jest księga wieczysta nr, zabudowan</w:t>
      </w:r>
      <w:r w:rsidR="006E7EA3" w:rsidRPr="00B240FB">
        <w:rPr>
          <w:rStyle w:val="FontStyle12"/>
          <w:rFonts w:ascii="Arial" w:hAnsi="Arial" w:cs="Arial"/>
          <w:sz w:val="24"/>
          <w:szCs w:val="24"/>
        </w:rPr>
        <w:t>ą</w:t>
      </w:r>
      <w:r w:rsidRPr="00B240FB">
        <w:rPr>
          <w:rStyle w:val="FontStyle12"/>
          <w:rFonts w:ascii="Arial" w:hAnsi="Arial" w:cs="Arial"/>
          <w:sz w:val="24"/>
          <w:szCs w:val="24"/>
        </w:rPr>
        <w:t xml:space="preserve"> budynkiem mieszkalnym </w:t>
      </w:r>
      <w:r w:rsidR="00EF277A" w:rsidRPr="00B240FB">
        <w:rPr>
          <w:rFonts w:ascii="Arial" w:eastAsia="SimSun" w:hAnsi="Arial" w:cs="Arial"/>
          <w:bCs/>
          <w:kern w:val="3"/>
          <w:sz w:val="24"/>
          <w:szCs w:val="24"/>
        </w:rPr>
        <w:t>oraz część działek ew.</w:t>
      </w:r>
      <w:r w:rsidRPr="00B240FB">
        <w:rPr>
          <w:rFonts w:ascii="Arial" w:eastAsia="SimSun" w:hAnsi="Arial" w:cs="Arial"/>
          <w:bCs/>
          <w:kern w:val="3"/>
          <w:sz w:val="24"/>
          <w:szCs w:val="24"/>
        </w:rPr>
        <w:t>:</w:t>
      </w:r>
      <w:r w:rsidR="00EF277A" w:rsidRPr="00B240FB">
        <w:rPr>
          <w:rFonts w:ascii="Arial" w:eastAsia="SimSun" w:hAnsi="Arial" w:cs="Arial"/>
          <w:bCs/>
          <w:kern w:val="3"/>
          <w:sz w:val="24"/>
          <w:szCs w:val="24"/>
        </w:rPr>
        <w:t xml:space="preserve"> nr </w:t>
      </w:r>
      <w:r w:rsidRPr="00B240FB">
        <w:rPr>
          <w:rStyle w:val="FontStyle12"/>
          <w:rFonts w:ascii="Arial" w:hAnsi="Arial" w:cs="Arial"/>
          <w:sz w:val="24"/>
          <w:szCs w:val="24"/>
        </w:rPr>
        <w:t>w obrębie, nr księgi wieczystej, stanowiąca własność m. st. Warszawy, przeznaczonej pod tereny mieszkaniowe (niezabudowana)</w:t>
      </w:r>
      <w:r w:rsidR="00EF277A" w:rsidRPr="00B240FB">
        <w:rPr>
          <w:rFonts w:ascii="Arial" w:eastAsia="SimSun" w:hAnsi="Arial" w:cs="Arial"/>
          <w:bCs/>
          <w:kern w:val="3"/>
          <w:sz w:val="24"/>
          <w:szCs w:val="24"/>
        </w:rPr>
        <w:t>, nr</w:t>
      </w:r>
      <w:r w:rsidRPr="00B240FB">
        <w:rPr>
          <w:rFonts w:ascii="Arial" w:eastAsia="SimSun" w:hAnsi="Arial" w:cs="Arial"/>
          <w:bCs/>
          <w:kern w:val="3"/>
          <w:sz w:val="24"/>
          <w:szCs w:val="24"/>
        </w:rPr>
        <w:t xml:space="preserve"> w obrębie, nr księgi wieczystej, stanowiąc</w:t>
      </w:r>
      <w:r w:rsidR="006E7EA3" w:rsidRPr="00B240FB">
        <w:rPr>
          <w:rFonts w:ascii="Arial" w:eastAsia="SimSun" w:hAnsi="Arial" w:cs="Arial"/>
          <w:bCs/>
          <w:kern w:val="3"/>
          <w:sz w:val="24"/>
          <w:szCs w:val="24"/>
        </w:rPr>
        <w:t>ą</w:t>
      </w:r>
      <w:r w:rsidRPr="00B240FB">
        <w:rPr>
          <w:rFonts w:ascii="Arial" w:eastAsia="SimSun" w:hAnsi="Arial" w:cs="Arial"/>
          <w:bCs/>
          <w:kern w:val="3"/>
          <w:sz w:val="24"/>
          <w:szCs w:val="24"/>
        </w:rPr>
        <w:t xml:space="preserve"> własność m. st. Warszawy, przeznaczona pod drogę publiczną</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myślnik</w:t>
      </w:r>
      <w:r w:rsidR="00C701CB">
        <w:rPr>
          <w:rFonts w:ascii="Arial" w:eastAsia="SimSun" w:hAnsi="Arial" w:cs="Arial"/>
          <w:bCs/>
          <w:kern w:val="3"/>
          <w:sz w:val="24"/>
          <w:szCs w:val="24"/>
        </w:rPr>
        <w:t xml:space="preserve"> </w:t>
      </w:r>
      <w:r w:rsidRPr="00B240FB">
        <w:rPr>
          <w:rFonts w:ascii="Arial" w:eastAsia="SimSun" w:hAnsi="Arial" w:cs="Arial"/>
          <w:bCs/>
          <w:kern w:val="3"/>
          <w:sz w:val="24"/>
          <w:szCs w:val="24"/>
        </w:rPr>
        <w:t xml:space="preserve">ul. Kwiatową </w:t>
      </w:r>
      <w:r w:rsidR="00EF277A" w:rsidRPr="00B240FB">
        <w:rPr>
          <w:rFonts w:ascii="Arial" w:eastAsia="SimSun" w:hAnsi="Arial" w:cs="Arial"/>
          <w:bCs/>
          <w:kern w:val="3"/>
          <w:sz w:val="24"/>
          <w:szCs w:val="24"/>
        </w:rPr>
        <w:t xml:space="preserve">i nr </w:t>
      </w:r>
      <w:r w:rsidRPr="00B240FB">
        <w:rPr>
          <w:rFonts w:ascii="Arial" w:eastAsia="SimSun" w:hAnsi="Arial" w:cs="Arial"/>
          <w:bCs/>
          <w:kern w:val="3"/>
          <w:sz w:val="24"/>
          <w:szCs w:val="24"/>
        </w:rPr>
        <w:t>w obrębie, nr księgi wieczystej, stanowiąc</w:t>
      </w:r>
      <w:r w:rsidR="006E7EA3" w:rsidRPr="00B240FB">
        <w:rPr>
          <w:rFonts w:ascii="Arial" w:eastAsia="SimSun" w:hAnsi="Arial" w:cs="Arial"/>
          <w:bCs/>
          <w:kern w:val="3"/>
          <w:sz w:val="24"/>
          <w:szCs w:val="24"/>
        </w:rPr>
        <w:t>ą</w:t>
      </w:r>
      <w:r w:rsidRPr="00B240FB">
        <w:rPr>
          <w:rFonts w:ascii="Arial" w:eastAsia="SimSun" w:hAnsi="Arial" w:cs="Arial"/>
          <w:bCs/>
          <w:kern w:val="3"/>
          <w:sz w:val="24"/>
          <w:szCs w:val="24"/>
        </w:rPr>
        <w:t xml:space="preserve"> własność m. st. Warszawy, przeznaczona pod drogę publiczną</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myślnik</w:t>
      </w:r>
      <w:r w:rsidR="00C701CB">
        <w:rPr>
          <w:rFonts w:ascii="Arial" w:eastAsia="SimSun" w:hAnsi="Arial" w:cs="Arial"/>
          <w:bCs/>
          <w:kern w:val="3"/>
          <w:sz w:val="24"/>
          <w:szCs w:val="24"/>
        </w:rPr>
        <w:t xml:space="preserve"> </w:t>
      </w:r>
      <w:r w:rsidRPr="00B240FB">
        <w:rPr>
          <w:rFonts w:ascii="Arial" w:eastAsia="SimSun" w:hAnsi="Arial" w:cs="Arial"/>
          <w:bCs/>
          <w:kern w:val="3"/>
          <w:sz w:val="24"/>
          <w:szCs w:val="24"/>
        </w:rPr>
        <w:t>ul. Madalińskiego</w:t>
      </w:r>
      <w:r w:rsidR="0007430C" w:rsidRPr="00B240FB">
        <w:rPr>
          <w:rFonts w:ascii="Arial" w:eastAsia="SimSun" w:hAnsi="Arial" w:cs="Arial"/>
          <w:bCs/>
          <w:kern w:val="3"/>
          <w:sz w:val="24"/>
          <w:szCs w:val="24"/>
        </w:rPr>
        <w:t>.</w:t>
      </w:r>
    </w:p>
    <w:p w14:paraId="619A8DDE" w14:textId="19D7AFB5" w:rsidR="00900607" w:rsidRPr="00CA621E" w:rsidRDefault="00900607" w:rsidP="008664DF">
      <w:pPr>
        <w:autoSpaceDN w:val="0"/>
        <w:spacing w:after="480" w:line="360" w:lineRule="auto"/>
        <w:textAlignment w:val="baseline"/>
        <w:rPr>
          <w:rFonts w:ascii="Arial" w:eastAsia="SimSun" w:hAnsi="Arial" w:cs="Arial"/>
          <w:bCs/>
          <w:kern w:val="3"/>
          <w:sz w:val="24"/>
          <w:szCs w:val="24"/>
        </w:rPr>
      </w:pPr>
      <w:r w:rsidRPr="00CA621E">
        <w:rPr>
          <w:rFonts w:ascii="Arial" w:eastAsia="SimSun" w:hAnsi="Arial" w:cs="Arial"/>
          <w:bCs/>
          <w:kern w:val="3"/>
          <w:sz w:val="24"/>
          <w:szCs w:val="24"/>
        </w:rPr>
        <w:t>Na działce ewidencyjnej nr z obrębu posadowiony jest budynek</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myślnik</w:t>
      </w:r>
      <w:r w:rsidR="00C701CB">
        <w:rPr>
          <w:rFonts w:ascii="Arial" w:eastAsia="SimSun" w:hAnsi="Arial" w:cs="Arial"/>
          <w:bCs/>
          <w:kern w:val="3"/>
          <w:sz w:val="24"/>
          <w:szCs w:val="24"/>
        </w:rPr>
        <w:t xml:space="preserve"> </w:t>
      </w:r>
      <w:r w:rsidRPr="00CA621E">
        <w:rPr>
          <w:rFonts w:ascii="Arial" w:eastAsia="SimSun" w:hAnsi="Arial" w:cs="Arial"/>
          <w:bCs/>
          <w:kern w:val="3"/>
          <w:sz w:val="24"/>
          <w:szCs w:val="24"/>
        </w:rPr>
        <w:t>w części 4</w:t>
      </w:r>
      <w:r w:rsidR="009352AB">
        <w:rPr>
          <w:rFonts w:ascii="Arial" w:eastAsia="SimSun" w:hAnsi="Arial" w:cs="Arial"/>
          <w:bCs/>
          <w:kern w:val="3"/>
          <w:sz w:val="24"/>
          <w:szCs w:val="24"/>
        </w:rPr>
        <w:t xml:space="preserve"> myślnik </w:t>
      </w:r>
      <w:r w:rsidRPr="00CA621E">
        <w:rPr>
          <w:rFonts w:ascii="Arial" w:eastAsia="SimSun" w:hAnsi="Arial" w:cs="Arial"/>
          <w:bCs/>
          <w:kern w:val="3"/>
          <w:sz w:val="24"/>
          <w:szCs w:val="24"/>
        </w:rPr>
        <w:t>kondygnacyjny, a w części 5</w:t>
      </w:r>
      <w:r w:rsidR="009352AB">
        <w:rPr>
          <w:rFonts w:ascii="Arial" w:eastAsia="SimSun" w:hAnsi="Arial" w:cs="Arial"/>
          <w:bCs/>
          <w:kern w:val="3"/>
          <w:sz w:val="24"/>
          <w:szCs w:val="24"/>
        </w:rPr>
        <w:t xml:space="preserve"> myślnik</w:t>
      </w:r>
      <w:r w:rsidR="00C701CB">
        <w:rPr>
          <w:rFonts w:ascii="Arial" w:eastAsia="SimSun" w:hAnsi="Arial" w:cs="Arial"/>
          <w:bCs/>
          <w:kern w:val="3"/>
          <w:sz w:val="24"/>
          <w:szCs w:val="24"/>
        </w:rPr>
        <w:t xml:space="preserve"> </w:t>
      </w:r>
      <w:r w:rsidRPr="00CA621E">
        <w:rPr>
          <w:rFonts w:ascii="Arial" w:eastAsia="SimSun" w:hAnsi="Arial" w:cs="Arial"/>
          <w:bCs/>
          <w:kern w:val="3"/>
          <w:sz w:val="24"/>
          <w:szCs w:val="24"/>
        </w:rPr>
        <w:t>kondygnacyjny, mieszkalny, wzniesiony po 21 listopada 1945 r. w całości ze środków państwowych.</w:t>
      </w:r>
      <w:r w:rsidR="00BB1BC1" w:rsidRPr="00CA621E">
        <w:rPr>
          <w:rFonts w:ascii="Arial" w:eastAsia="SimSun" w:hAnsi="Arial" w:cs="Arial"/>
          <w:bCs/>
          <w:kern w:val="3"/>
          <w:sz w:val="24"/>
          <w:szCs w:val="24"/>
        </w:rPr>
        <w:t xml:space="preserve"> </w:t>
      </w:r>
      <w:r w:rsidR="008206DC" w:rsidRPr="00CA621E">
        <w:rPr>
          <w:rFonts w:ascii="Arial" w:eastAsia="SimSun" w:hAnsi="Arial" w:cs="Arial"/>
          <w:bCs/>
          <w:kern w:val="3"/>
          <w:sz w:val="24"/>
          <w:szCs w:val="24"/>
        </w:rPr>
        <w:t>W okresie między 1953 r., a 26 maja 2014 r. (moment wydania przez Prezydenta m. st. Warszawy decyzji nr 213</w:t>
      </w:r>
      <w:r w:rsidR="00C701CB">
        <w:rPr>
          <w:rFonts w:ascii="Arial" w:eastAsia="SimSun" w:hAnsi="Arial" w:cs="Arial"/>
          <w:bCs/>
          <w:kern w:val="3"/>
          <w:sz w:val="24"/>
          <w:szCs w:val="24"/>
        </w:rPr>
        <w:t xml:space="preserve"> ukośnik </w:t>
      </w:r>
      <w:r w:rsidR="008206DC" w:rsidRPr="00CA621E">
        <w:rPr>
          <w:rFonts w:ascii="Arial" w:eastAsia="SimSun" w:hAnsi="Arial" w:cs="Arial"/>
          <w:bCs/>
          <w:kern w:val="3"/>
          <w:sz w:val="24"/>
          <w:szCs w:val="24"/>
        </w:rPr>
        <w:t>GKDW</w:t>
      </w:r>
      <w:r w:rsidR="00C701CB">
        <w:rPr>
          <w:rFonts w:ascii="Arial" w:eastAsia="SimSun" w:hAnsi="Arial" w:cs="Arial"/>
          <w:bCs/>
          <w:kern w:val="3"/>
          <w:sz w:val="24"/>
          <w:szCs w:val="24"/>
        </w:rPr>
        <w:t xml:space="preserve"> ukośnik </w:t>
      </w:r>
      <w:r w:rsidR="008206DC" w:rsidRPr="00CA621E">
        <w:rPr>
          <w:rFonts w:ascii="Arial" w:eastAsia="SimSun" w:hAnsi="Arial" w:cs="Arial"/>
          <w:bCs/>
          <w:kern w:val="3"/>
          <w:sz w:val="24"/>
          <w:szCs w:val="24"/>
        </w:rPr>
        <w:t xml:space="preserve">2014 w omawianym budynku wyodrębniono i sprzedano 26 lokali mieszkalnych, zaś nowi właściciele tychże lokali stali się także </w:t>
      </w:r>
      <w:r w:rsidR="008206DC" w:rsidRPr="00CA621E">
        <w:rPr>
          <w:rFonts w:ascii="Arial" w:eastAsia="SimSun" w:hAnsi="Arial" w:cs="Arial"/>
          <w:bCs/>
          <w:kern w:val="3"/>
          <w:sz w:val="24"/>
          <w:szCs w:val="24"/>
        </w:rPr>
        <w:lastRenderedPageBreak/>
        <w:t>użytkownikami wieczystymi gruntu pod budynkiem w odpowiednich udziałach.</w:t>
      </w:r>
      <w:r w:rsidR="00AC463C" w:rsidRPr="00CA621E">
        <w:rPr>
          <w:rFonts w:ascii="Arial" w:eastAsia="SimSun" w:hAnsi="Arial" w:cs="Arial"/>
          <w:bCs/>
          <w:kern w:val="3"/>
          <w:sz w:val="24"/>
          <w:szCs w:val="24"/>
        </w:rPr>
        <w:t xml:space="preserve"> Dla poszczególnych lokali prowadzone są księgi wieczyste o </w:t>
      </w:r>
      <w:r w:rsidR="003A0477" w:rsidRPr="00CA621E">
        <w:rPr>
          <w:rFonts w:ascii="Arial" w:eastAsia="SimSun" w:hAnsi="Arial" w:cs="Arial"/>
          <w:bCs/>
          <w:kern w:val="3"/>
          <w:sz w:val="24"/>
          <w:szCs w:val="24"/>
        </w:rPr>
        <w:t>następujących numerach: lokal nr 6</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7</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9</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10</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11</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12</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15</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18</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19</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21</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22</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23</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24</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25</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28</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30</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31</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33</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34</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35</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36</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37</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40</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41</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42</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lokal nr 44</w:t>
      </w:r>
      <w:r w:rsidR="00C701CB">
        <w:rPr>
          <w:rFonts w:ascii="Arial" w:eastAsia="SimSun" w:hAnsi="Arial" w:cs="Arial"/>
          <w:bCs/>
          <w:kern w:val="3"/>
          <w:sz w:val="24"/>
          <w:szCs w:val="24"/>
        </w:rPr>
        <w:t xml:space="preserve"> </w:t>
      </w:r>
      <w:r w:rsidR="009352AB">
        <w:rPr>
          <w:rFonts w:ascii="Arial" w:eastAsia="SimSun" w:hAnsi="Arial" w:cs="Arial"/>
          <w:bCs/>
          <w:kern w:val="3"/>
          <w:sz w:val="24"/>
          <w:szCs w:val="24"/>
        </w:rPr>
        <w:t xml:space="preserve">myślnik </w:t>
      </w:r>
      <w:r w:rsidR="003A0477" w:rsidRPr="00CA621E">
        <w:rPr>
          <w:rFonts w:ascii="Arial" w:eastAsia="SimSun" w:hAnsi="Arial" w:cs="Arial"/>
          <w:bCs/>
          <w:kern w:val="3"/>
          <w:sz w:val="24"/>
          <w:szCs w:val="24"/>
        </w:rPr>
        <w:t xml:space="preserve">. </w:t>
      </w:r>
      <w:r w:rsidR="00BB1BC1" w:rsidRPr="00CA621E">
        <w:rPr>
          <w:rFonts w:ascii="Arial" w:eastAsia="SimSun" w:hAnsi="Arial" w:cs="Arial"/>
          <w:bCs/>
          <w:kern w:val="3"/>
          <w:sz w:val="24"/>
          <w:szCs w:val="24"/>
        </w:rPr>
        <w:t>Budynek stanowi współwłasność m. st. Warszawy oraz właścicieli wyodrębnionych lokali.</w:t>
      </w:r>
    </w:p>
    <w:p w14:paraId="0D875EDE" w14:textId="546DB399" w:rsidR="00456F6D" w:rsidRPr="00CA621E" w:rsidRDefault="00EB0287" w:rsidP="00A62C52">
      <w:pPr>
        <w:pStyle w:val="punktyliczbowe"/>
      </w:pPr>
      <w:r w:rsidRPr="00CA621E">
        <w:t>P</w:t>
      </w:r>
      <w:r w:rsidR="00EB6ED5" w:rsidRPr="00CA621E">
        <w:t>ierwotni właściciele nieruchomości</w:t>
      </w:r>
    </w:p>
    <w:p w14:paraId="6DA03C55" w14:textId="5F9D6DE7" w:rsidR="00001905" w:rsidRPr="00CA621E" w:rsidRDefault="00001905" w:rsidP="008664DF">
      <w:pPr>
        <w:spacing w:after="480" w:line="360" w:lineRule="auto"/>
        <w:rPr>
          <w:rFonts w:ascii="Arial" w:hAnsi="Arial" w:cs="Arial"/>
          <w:bCs/>
          <w:sz w:val="24"/>
          <w:szCs w:val="24"/>
        </w:rPr>
      </w:pPr>
      <w:r w:rsidRPr="00CA621E">
        <w:rPr>
          <w:rFonts w:ascii="Arial" w:hAnsi="Arial" w:cs="Arial"/>
          <w:bCs/>
          <w:sz w:val="24"/>
          <w:szCs w:val="24"/>
        </w:rPr>
        <w:t xml:space="preserve">Z dniem 21 listopada 1945 r., tj. z dniem wejścia w życie dekretu z dnia 26 października 1945 r. o własności i użytkowaniu gruntów na obszarze m.st. Warszawy, nieruchomości warszawskie, w tym nieruchomość przy ul. </w:t>
      </w:r>
      <w:r w:rsidR="00302E5C" w:rsidRPr="00CA621E">
        <w:rPr>
          <w:rFonts w:ascii="Arial" w:hAnsi="Arial" w:cs="Arial"/>
          <w:bCs/>
          <w:sz w:val="24"/>
          <w:szCs w:val="24"/>
        </w:rPr>
        <w:t>Kwiatowej 22</w:t>
      </w:r>
      <w:r w:rsidRPr="00CA621E">
        <w:rPr>
          <w:rFonts w:ascii="Arial" w:hAnsi="Arial" w:cs="Arial"/>
          <w:bCs/>
          <w:sz w:val="24"/>
          <w:szCs w:val="24"/>
        </w:rPr>
        <w:t>, na podstawie art. 1 dekretu</w:t>
      </w:r>
      <w:r w:rsidR="00C61310" w:rsidRPr="00CA621E">
        <w:rPr>
          <w:rFonts w:ascii="Arial" w:hAnsi="Arial" w:cs="Arial"/>
          <w:bCs/>
          <w:sz w:val="24"/>
          <w:szCs w:val="24"/>
        </w:rPr>
        <w:t xml:space="preserve"> warszawskiego</w:t>
      </w:r>
      <w:r w:rsidRPr="00CA621E">
        <w:rPr>
          <w:rFonts w:ascii="Arial" w:hAnsi="Arial" w:cs="Arial"/>
          <w:bCs/>
          <w:sz w:val="24"/>
          <w:szCs w:val="24"/>
        </w:rPr>
        <w:t>, przeszły na własność Gminy m. st. Warszawy, a następnie na własność Skarbu Państwa.</w:t>
      </w:r>
      <w:r w:rsidR="003A4491" w:rsidRPr="00CA621E">
        <w:rPr>
          <w:rFonts w:ascii="Arial" w:hAnsi="Arial" w:cs="Arial"/>
          <w:bCs/>
          <w:sz w:val="24"/>
          <w:szCs w:val="24"/>
        </w:rPr>
        <w:t xml:space="preserve"> Następnie powyższy grunt stał się z dniem 27 maja 1990 r. z mocy prawa własnością Dzielnicy</w:t>
      </w:r>
      <w:r w:rsidR="009352AB">
        <w:rPr>
          <w:rFonts w:ascii="Arial" w:hAnsi="Arial" w:cs="Arial"/>
          <w:bCs/>
          <w:sz w:val="24"/>
          <w:szCs w:val="24"/>
        </w:rPr>
        <w:t xml:space="preserve"> myślnik </w:t>
      </w:r>
      <w:r w:rsidR="003A4491" w:rsidRPr="00CA621E">
        <w:rPr>
          <w:rFonts w:ascii="Arial" w:hAnsi="Arial" w:cs="Arial"/>
          <w:bCs/>
          <w:sz w:val="24"/>
          <w:szCs w:val="24"/>
        </w:rPr>
        <w:t>Gminy Warszawa</w:t>
      </w:r>
      <w:r w:rsidR="009352AB">
        <w:rPr>
          <w:rFonts w:ascii="Arial" w:hAnsi="Arial" w:cs="Arial"/>
          <w:bCs/>
          <w:sz w:val="24"/>
          <w:szCs w:val="24"/>
        </w:rPr>
        <w:t xml:space="preserve"> myślnik </w:t>
      </w:r>
      <w:r w:rsidR="003A4491" w:rsidRPr="00CA621E">
        <w:rPr>
          <w:rFonts w:ascii="Arial" w:hAnsi="Arial" w:cs="Arial"/>
          <w:bCs/>
          <w:sz w:val="24"/>
          <w:szCs w:val="24"/>
        </w:rPr>
        <w:t xml:space="preserve">Mokotów, co potwierdził Wojewoda Warszawski decyzją nr z dnia 22 maja 1991 r. Zgodnie z art. 20 ust. 1 ustawy z dnia 15 marca 2002 </w:t>
      </w:r>
      <w:r w:rsidR="009F4698" w:rsidRPr="00CA621E">
        <w:rPr>
          <w:rFonts w:ascii="Arial" w:hAnsi="Arial" w:cs="Arial"/>
          <w:bCs/>
          <w:sz w:val="24"/>
          <w:szCs w:val="24"/>
        </w:rPr>
        <w:t>r.</w:t>
      </w:r>
      <w:r w:rsidR="00831C92" w:rsidRPr="00CA621E">
        <w:rPr>
          <w:rFonts w:ascii="Arial" w:hAnsi="Arial" w:cs="Arial"/>
          <w:bCs/>
          <w:sz w:val="24"/>
          <w:szCs w:val="24"/>
        </w:rPr>
        <w:t xml:space="preserve"> </w:t>
      </w:r>
      <w:r w:rsidR="003A4491" w:rsidRPr="00CA621E">
        <w:rPr>
          <w:rFonts w:ascii="Arial" w:hAnsi="Arial" w:cs="Arial"/>
          <w:bCs/>
          <w:sz w:val="24"/>
          <w:szCs w:val="24"/>
        </w:rPr>
        <w:t>o ustroju Miasta Stołecznego Warszawy (Dz. U. z 2002 r., Nr 41, poz. 361</w:t>
      </w:r>
      <w:r w:rsidR="00C701CB">
        <w:rPr>
          <w:rFonts w:ascii="Arial" w:hAnsi="Arial" w:cs="Arial"/>
          <w:bCs/>
          <w:sz w:val="24"/>
          <w:szCs w:val="24"/>
        </w:rPr>
        <w:t xml:space="preserve"> </w:t>
      </w:r>
      <w:r w:rsidR="009352AB">
        <w:rPr>
          <w:rFonts w:ascii="Arial" w:hAnsi="Arial" w:cs="Arial"/>
          <w:bCs/>
          <w:sz w:val="24"/>
          <w:szCs w:val="24"/>
        </w:rPr>
        <w:t>myślnik</w:t>
      </w:r>
      <w:r w:rsidR="00C701CB">
        <w:rPr>
          <w:rFonts w:ascii="Arial" w:hAnsi="Arial" w:cs="Arial"/>
          <w:bCs/>
          <w:sz w:val="24"/>
          <w:szCs w:val="24"/>
        </w:rPr>
        <w:t xml:space="preserve"> </w:t>
      </w:r>
      <w:r w:rsidR="003A4491" w:rsidRPr="00CA621E">
        <w:rPr>
          <w:rFonts w:ascii="Arial" w:hAnsi="Arial" w:cs="Arial"/>
          <w:bCs/>
          <w:sz w:val="24"/>
          <w:szCs w:val="24"/>
        </w:rPr>
        <w:t>ze zm.) grunt przedmiotowej nieruchomości stał się własnością Miasta Stołecznego Warszawy.</w:t>
      </w:r>
    </w:p>
    <w:p w14:paraId="6120BE8F" w14:textId="50C70FC7" w:rsidR="00001905" w:rsidRPr="00CA621E" w:rsidRDefault="003A4491" w:rsidP="008664DF">
      <w:pPr>
        <w:spacing w:after="480" w:line="360" w:lineRule="auto"/>
        <w:rPr>
          <w:rFonts w:ascii="Arial" w:hAnsi="Arial" w:cs="Arial"/>
          <w:bCs/>
          <w:sz w:val="24"/>
          <w:szCs w:val="24"/>
        </w:rPr>
      </w:pPr>
      <w:r w:rsidRPr="00CA621E">
        <w:rPr>
          <w:rFonts w:ascii="Arial" w:hAnsi="Arial" w:cs="Arial"/>
          <w:bCs/>
          <w:sz w:val="24"/>
          <w:szCs w:val="24"/>
        </w:rPr>
        <w:t>Po nacjonalizacji dokonanej dekretem o</w:t>
      </w:r>
      <w:r w:rsidR="00001905" w:rsidRPr="00CA621E">
        <w:rPr>
          <w:rFonts w:ascii="Arial" w:hAnsi="Arial" w:cs="Arial"/>
          <w:bCs/>
          <w:sz w:val="24"/>
          <w:szCs w:val="24"/>
        </w:rPr>
        <w:t xml:space="preserve">bjęcie gruntu w posiadanie przez Gminę nastąpiło w dniu </w:t>
      </w:r>
      <w:r w:rsidR="00302E5C" w:rsidRPr="00CA621E">
        <w:rPr>
          <w:rFonts w:ascii="Arial" w:hAnsi="Arial" w:cs="Arial"/>
          <w:bCs/>
          <w:sz w:val="24"/>
          <w:szCs w:val="24"/>
        </w:rPr>
        <w:t>16 sierpnia 1948</w:t>
      </w:r>
      <w:r w:rsidR="00001905" w:rsidRPr="00CA621E">
        <w:rPr>
          <w:rFonts w:ascii="Arial" w:hAnsi="Arial" w:cs="Arial"/>
          <w:bCs/>
          <w:sz w:val="24"/>
          <w:szCs w:val="24"/>
        </w:rPr>
        <w:t xml:space="preserve"> r. tj. z dniem ogłoszenia w Dzienniku Urzędowym nr </w:t>
      </w:r>
      <w:r w:rsidR="00302E5C" w:rsidRPr="00CA621E">
        <w:rPr>
          <w:rFonts w:ascii="Arial" w:hAnsi="Arial" w:cs="Arial"/>
          <w:bCs/>
          <w:sz w:val="24"/>
          <w:szCs w:val="24"/>
        </w:rPr>
        <w:t>20</w:t>
      </w:r>
      <w:r w:rsidR="00001905" w:rsidRPr="00CA621E">
        <w:rPr>
          <w:rFonts w:ascii="Arial" w:hAnsi="Arial" w:cs="Arial"/>
          <w:bCs/>
          <w:sz w:val="24"/>
          <w:szCs w:val="24"/>
        </w:rPr>
        <w:t xml:space="preserve"> Rady Narodowej i Zarządu Miejskiego m.st. W</w:t>
      </w:r>
      <w:r w:rsidR="000C530E" w:rsidRPr="00CA621E">
        <w:rPr>
          <w:rFonts w:ascii="Arial" w:hAnsi="Arial" w:cs="Arial"/>
          <w:bCs/>
          <w:sz w:val="24"/>
          <w:szCs w:val="24"/>
        </w:rPr>
        <w:t>arsza</w:t>
      </w:r>
      <w:r w:rsidR="00001905" w:rsidRPr="00CA621E">
        <w:rPr>
          <w:rFonts w:ascii="Arial" w:hAnsi="Arial" w:cs="Arial"/>
          <w:bCs/>
          <w:sz w:val="24"/>
          <w:szCs w:val="24"/>
        </w:rPr>
        <w:t xml:space="preserve">wy, w związku z czym termin do składania wniosków mijał </w:t>
      </w:r>
      <w:r w:rsidR="00302E5C" w:rsidRPr="00CA621E">
        <w:rPr>
          <w:rFonts w:ascii="Arial" w:hAnsi="Arial" w:cs="Arial"/>
          <w:bCs/>
          <w:sz w:val="24"/>
          <w:szCs w:val="24"/>
        </w:rPr>
        <w:t>16 lutego 1949</w:t>
      </w:r>
      <w:r w:rsidR="00001905" w:rsidRPr="00CA621E">
        <w:rPr>
          <w:rFonts w:ascii="Arial" w:hAnsi="Arial" w:cs="Arial"/>
          <w:bCs/>
          <w:sz w:val="24"/>
          <w:szCs w:val="24"/>
        </w:rPr>
        <w:t xml:space="preserve"> r.</w:t>
      </w:r>
    </w:p>
    <w:p w14:paraId="5CFD3081" w14:textId="02C3C24A" w:rsidR="00001905" w:rsidRPr="00CA621E" w:rsidRDefault="00EB6ED5" w:rsidP="008664DF">
      <w:pPr>
        <w:spacing w:after="480" w:line="360" w:lineRule="auto"/>
        <w:rPr>
          <w:rFonts w:ascii="Arial" w:hAnsi="Arial" w:cs="Arial"/>
          <w:sz w:val="24"/>
          <w:szCs w:val="24"/>
        </w:rPr>
      </w:pPr>
      <w:r w:rsidRPr="00CA621E">
        <w:rPr>
          <w:rFonts w:ascii="Arial" w:hAnsi="Arial" w:cs="Arial"/>
          <w:sz w:val="24"/>
          <w:szCs w:val="24"/>
        </w:rPr>
        <w:t xml:space="preserve">Zgodnie z zaświadczeniem Sądu </w:t>
      </w:r>
      <w:r w:rsidR="00410A29" w:rsidRPr="00CA621E">
        <w:rPr>
          <w:rFonts w:ascii="Arial" w:hAnsi="Arial" w:cs="Arial"/>
          <w:sz w:val="24"/>
          <w:szCs w:val="24"/>
        </w:rPr>
        <w:t xml:space="preserve">Okręgowego </w:t>
      </w:r>
      <w:r w:rsidRPr="00CA621E">
        <w:rPr>
          <w:rFonts w:ascii="Arial" w:hAnsi="Arial" w:cs="Arial"/>
          <w:sz w:val="24"/>
          <w:szCs w:val="24"/>
        </w:rPr>
        <w:t xml:space="preserve">w Warszawie </w:t>
      </w:r>
      <w:r w:rsidR="00410A29" w:rsidRPr="00CA621E">
        <w:rPr>
          <w:rFonts w:ascii="Arial" w:hAnsi="Arial" w:cs="Arial"/>
          <w:sz w:val="24"/>
          <w:szCs w:val="24"/>
        </w:rPr>
        <w:t>wydan</w:t>
      </w:r>
      <w:r w:rsidR="00302E5C" w:rsidRPr="00CA621E">
        <w:rPr>
          <w:rFonts w:ascii="Arial" w:hAnsi="Arial" w:cs="Arial"/>
          <w:sz w:val="24"/>
          <w:szCs w:val="24"/>
        </w:rPr>
        <w:t>ym</w:t>
      </w:r>
      <w:r w:rsidR="00410A29" w:rsidRPr="00CA621E">
        <w:rPr>
          <w:rFonts w:ascii="Arial" w:hAnsi="Arial" w:cs="Arial"/>
          <w:sz w:val="24"/>
          <w:szCs w:val="24"/>
        </w:rPr>
        <w:t xml:space="preserve"> w dniu</w:t>
      </w:r>
      <w:r w:rsidRPr="00CA621E">
        <w:rPr>
          <w:rFonts w:ascii="Arial" w:hAnsi="Arial" w:cs="Arial"/>
          <w:sz w:val="24"/>
          <w:szCs w:val="24"/>
        </w:rPr>
        <w:t xml:space="preserve"> </w:t>
      </w:r>
      <w:r w:rsidR="00302E5C" w:rsidRPr="00CA621E">
        <w:rPr>
          <w:rFonts w:ascii="Arial" w:hAnsi="Arial" w:cs="Arial"/>
          <w:sz w:val="24"/>
          <w:szCs w:val="24"/>
        </w:rPr>
        <w:t>26 sierpnia 1946</w:t>
      </w:r>
      <w:r w:rsidR="00410A29" w:rsidRPr="00CA621E">
        <w:rPr>
          <w:rFonts w:ascii="Arial" w:hAnsi="Arial" w:cs="Arial"/>
          <w:sz w:val="24"/>
          <w:szCs w:val="24"/>
        </w:rPr>
        <w:t xml:space="preserve"> r. </w:t>
      </w:r>
      <w:r w:rsidRPr="00CA621E">
        <w:rPr>
          <w:rFonts w:ascii="Arial" w:hAnsi="Arial" w:cs="Arial"/>
          <w:sz w:val="24"/>
          <w:szCs w:val="24"/>
        </w:rPr>
        <w:t>nr</w:t>
      </w:r>
      <w:r w:rsidR="00410A29" w:rsidRPr="00CA621E">
        <w:rPr>
          <w:rFonts w:ascii="Arial" w:hAnsi="Arial" w:cs="Arial"/>
          <w:sz w:val="24"/>
          <w:szCs w:val="24"/>
        </w:rPr>
        <w:t xml:space="preserve">, </w:t>
      </w:r>
      <w:r w:rsidRPr="00CA621E">
        <w:rPr>
          <w:rFonts w:ascii="Arial" w:hAnsi="Arial" w:cs="Arial"/>
          <w:sz w:val="24"/>
          <w:szCs w:val="24"/>
        </w:rPr>
        <w:t xml:space="preserve">tytuł własności nieruchomości </w:t>
      </w:r>
      <w:r w:rsidR="00410A29" w:rsidRPr="00CA621E">
        <w:rPr>
          <w:rFonts w:ascii="Arial" w:hAnsi="Arial" w:cs="Arial"/>
          <w:sz w:val="24"/>
          <w:szCs w:val="24"/>
        </w:rPr>
        <w:t xml:space="preserve">warszawskiej oznaczonej </w:t>
      </w:r>
      <w:r w:rsidR="00302E5C" w:rsidRPr="00CA621E">
        <w:rPr>
          <w:rFonts w:ascii="Arial" w:hAnsi="Arial" w:cs="Arial"/>
          <w:sz w:val="24"/>
          <w:szCs w:val="24"/>
        </w:rPr>
        <w:t>jako nr rej. hip.</w:t>
      </w:r>
      <w:r w:rsidR="00261F31" w:rsidRPr="00CA621E">
        <w:rPr>
          <w:rFonts w:ascii="Arial" w:hAnsi="Arial" w:cs="Arial"/>
          <w:sz w:val="24"/>
          <w:szCs w:val="24"/>
        </w:rPr>
        <w:t xml:space="preserve">, co do powierzchni ok. sążni kwadratowych, czyli łokci kwadratowych </w:t>
      </w:r>
      <w:r w:rsidR="00261F31" w:rsidRPr="00CA621E">
        <w:rPr>
          <w:rFonts w:ascii="Arial" w:hAnsi="Arial" w:cs="Arial"/>
          <w:sz w:val="24"/>
          <w:szCs w:val="24"/>
        </w:rPr>
        <w:lastRenderedPageBreak/>
        <w:t>uregulowany był jawnym wpisem na imię W</w:t>
      </w:r>
      <w:r w:rsidR="002D53EA">
        <w:rPr>
          <w:rFonts w:ascii="Arial" w:hAnsi="Arial" w:cs="Arial"/>
          <w:sz w:val="24"/>
          <w:szCs w:val="24"/>
        </w:rPr>
        <w:t>.</w:t>
      </w:r>
      <w:r w:rsidR="00261F31" w:rsidRPr="00CA621E">
        <w:rPr>
          <w:rFonts w:ascii="Arial" w:hAnsi="Arial" w:cs="Arial"/>
          <w:sz w:val="24"/>
          <w:szCs w:val="24"/>
        </w:rPr>
        <w:t xml:space="preserve"> C</w:t>
      </w:r>
      <w:r w:rsidR="002D53EA">
        <w:rPr>
          <w:rFonts w:ascii="Arial" w:hAnsi="Arial" w:cs="Arial"/>
          <w:sz w:val="24"/>
          <w:szCs w:val="24"/>
        </w:rPr>
        <w:t>.</w:t>
      </w:r>
      <w:r w:rsidR="00261F31" w:rsidRPr="00CA621E">
        <w:rPr>
          <w:rFonts w:ascii="Arial" w:hAnsi="Arial" w:cs="Arial"/>
          <w:sz w:val="24"/>
          <w:szCs w:val="24"/>
        </w:rPr>
        <w:t xml:space="preserve"> w cz</w:t>
      </w:r>
      <w:r w:rsidR="002D53EA">
        <w:rPr>
          <w:rFonts w:ascii="Arial" w:hAnsi="Arial" w:cs="Arial"/>
          <w:sz w:val="24"/>
          <w:szCs w:val="24"/>
        </w:rPr>
        <w:t>ęści</w:t>
      </w:r>
      <w:r w:rsidR="00261F31" w:rsidRPr="00CA621E">
        <w:rPr>
          <w:rFonts w:ascii="Arial" w:hAnsi="Arial" w:cs="Arial"/>
          <w:sz w:val="24"/>
          <w:szCs w:val="24"/>
        </w:rPr>
        <w:t>, Z</w:t>
      </w:r>
      <w:r w:rsidR="002D53EA">
        <w:rPr>
          <w:rFonts w:ascii="Arial" w:hAnsi="Arial" w:cs="Arial"/>
          <w:sz w:val="24"/>
          <w:szCs w:val="24"/>
        </w:rPr>
        <w:t>.</w:t>
      </w:r>
      <w:r w:rsidR="00261F31" w:rsidRPr="00CA621E">
        <w:rPr>
          <w:rFonts w:ascii="Arial" w:hAnsi="Arial" w:cs="Arial"/>
          <w:sz w:val="24"/>
          <w:szCs w:val="24"/>
        </w:rPr>
        <w:t xml:space="preserve"> C</w:t>
      </w:r>
      <w:r w:rsidR="002D53EA">
        <w:rPr>
          <w:rFonts w:ascii="Arial" w:hAnsi="Arial" w:cs="Arial"/>
          <w:sz w:val="24"/>
          <w:szCs w:val="24"/>
        </w:rPr>
        <w:t>.</w:t>
      </w:r>
      <w:r w:rsidR="00261F31" w:rsidRPr="00CA621E">
        <w:rPr>
          <w:rFonts w:ascii="Arial" w:hAnsi="Arial" w:cs="Arial"/>
          <w:sz w:val="24"/>
          <w:szCs w:val="24"/>
        </w:rPr>
        <w:t xml:space="preserve"> w cz</w:t>
      </w:r>
      <w:r w:rsidR="002D53EA">
        <w:rPr>
          <w:rFonts w:ascii="Arial" w:hAnsi="Arial" w:cs="Arial"/>
          <w:sz w:val="24"/>
          <w:szCs w:val="24"/>
        </w:rPr>
        <w:t>ęści</w:t>
      </w:r>
      <w:r w:rsidR="00261F31" w:rsidRPr="00CA621E">
        <w:rPr>
          <w:rFonts w:ascii="Arial" w:hAnsi="Arial" w:cs="Arial"/>
          <w:sz w:val="24"/>
          <w:szCs w:val="24"/>
        </w:rPr>
        <w:t xml:space="preserve"> oraz E</w:t>
      </w:r>
      <w:r w:rsidR="002D53EA">
        <w:rPr>
          <w:rFonts w:ascii="Arial" w:hAnsi="Arial" w:cs="Arial"/>
          <w:sz w:val="24"/>
          <w:szCs w:val="24"/>
        </w:rPr>
        <w:t>.</w:t>
      </w:r>
      <w:r w:rsidR="00261F31" w:rsidRPr="00CA621E">
        <w:rPr>
          <w:rFonts w:ascii="Arial" w:hAnsi="Arial" w:cs="Arial"/>
          <w:sz w:val="24"/>
          <w:szCs w:val="24"/>
        </w:rPr>
        <w:t xml:space="preserve"> C</w:t>
      </w:r>
      <w:r w:rsidR="002D53EA">
        <w:rPr>
          <w:rFonts w:ascii="Arial" w:hAnsi="Arial" w:cs="Arial"/>
          <w:sz w:val="24"/>
          <w:szCs w:val="24"/>
        </w:rPr>
        <w:t>.</w:t>
      </w:r>
      <w:r w:rsidR="00261F31" w:rsidRPr="00CA621E">
        <w:rPr>
          <w:rFonts w:ascii="Arial" w:hAnsi="Arial" w:cs="Arial"/>
          <w:sz w:val="24"/>
          <w:szCs w:val="24"/>
        </w:rPr>
        <w:t xml:space="preserve"> w cz</w:t>
      </w:r>
      <w:r w:rsidR="002D53EA">
        <w:rPr>
          <w:rFonts w:ascii="Arial" w:hAnsi="Arial" w:cs="Arial"/>
          <w:sz w:val="24"/>
          <w:szCs w:val="24"/>
        </w:rPr>
        <w:t>ęści</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00261F31" w:rsidRPr="00CA621E">
        <w:rPr>
          <w:rFonts w:ascii="Arial" w:hAnsi="Arial" w:cs="Arial"/>
          <w:sz w:val="24"/>
          <w:szCs w:val="24"/>
        </w:rPr>
        <w:t>wszystkich niepodzielnie.</w:t>
      </w:r>
    </w:p>
    <w:p w14:paraId="16EAFEB5" w14:textId="6ABC6415" w:rsidR="00EB0287" w:rsidRPr="00CA621E" w:rsidRDefault="00EB0287" w:rsidP="00A62C52">
      <w:pPr>
        <w:pStyle w:val="punktyliczbowe"/>
      </w:pPr>
      <w:r w:rsidRPr="00CA621E">
        <w:t>Następstwo prawne po pierwotnych właścicielach</w:t>
      </w:r>
      <w:r w:rsidR="00037FC6" w:rsidRPr="00CA621E">
        <w:t xml:space="preserve"> nieruchomości </w:t>
      </w:r>
    </w:p>
    <w:p w14:paraId="1506CCFB" w14:textId="588E7EAE" w:rsidR="00037FC6" w:rsidRPr="00CA621E" w:rsidRDefault="00EA6BC8" w:rsidP="008664DF">
      <w:pPr>
        <w:spacing w:after="480" w:line="360" w:lineRule="auto"/>
        <w:rPr>
          <w:rFonts w:ascii="Arial" w:hAnsi="Arial" w:cs="Arial"/>
          <w:sz w:val="24"/>
          <w:szCs w:val="24"/>
        </w:rPr>
      </w:pPr>
      <w:r w:rsidRPr="00CA621E">
        <w:rPr>
          <w:rFonts w:ascii="Arial" w:hAnsi="Arial" w:cs="Arial"/>
          <w:sz w:val="24"/>
          <w:szCs w:val="24"/>
        </w:rPr>
        <w:t>Na mocy postanowienia Sądu Rejonowego dla m. st. Warszawy</w:t>
      </w:r>
      <w:r w:rsidR="00DD46C4" w:rsidRPr="00CA621E">
        <w:rPr>
          <w:rFonts w:ascii="Arial" w:hAnsi="Arial" w:cs="Arial"/>
          <w:sz w:val="24"/>
          <w:szCs w:val="24"/>
        </w:rPr>
        <w:t xml:space="preserve"> w Warszaw</w:t>
      </w:r>
      <w:r w:rsidR="00B433C3" w:rsidRPr="00CA621E">
        <w:rPr>
          <w:rFonts w:ascii="Arial" w:hAnsi="Arial" w:cs="Arial"/>
          <w:sz w:val="24"/>
          <w:szCs w:val="24"/>
        </w:rPr>
        <w:t>ie</w:t>
      </w:r>
      <w:r w:rsidRPr="00CA621E">
        <w:rPr>
          <w:rFonts w:ascii="Arial" w:hAnsi="Arial" w:cs="Arial"/>
          <w:sz w:val="24"/>
          <w:szCs w:val="24"/>
        </w:rPr>
        <w:t xml:space="preserve"> z dnia 10 grudnia 1980 r., sygn. akt spadek po W</w:t>
      </w:r>
      <w:r w:rsidR="00DD0F0A">
        <w:rPr>
          <w:rFonts w:ascii="Arial" w:hAnsi="Arial" w:cs="Arial"/>
          <w:sz w:val="24"/>
          <w:szCs w:val="24"/>
        </w:rPr>
        <w:t>.</w:t>
      </w:r>
      <w:r w:rsidRPr="00CA621E">
        <w:rPr>
          <w:rFonts w:ascii="Arial" w:hAnsi="Arial" w:cs="Arial"/>
          <w:sz w:val="24"/>
          <w:szCs w:val="24"/>
        </w:rPr>
        <w:t xml:space="preserve"> Cz</w:t>
      </w:r>
      <w:r w:rsidR="00DD0F0A">
        <w:rPr>
          <w:rFonts w:ascii="Arial" w:hAnsi="Arial" w:cs="Arial"/>
          <w:sz w:val="24"/>
          <w:szCs w:val="24"/>
        </w:rPr>
        <w:t>.</w:t>
      </w:r>
      <w:r w:rsidRPr="00CA621E">
        <w:rPr>
          <w:rFonts w:ascii="Arial" w:hAnsi="Arial" w:cs="Arial"/>
          <w:sz w:val="24"/>
          <w:szCs w:val="24"/>
        </w:rPr>
        <w:t xml:space="preserve"> vel C</w:t>
      </w:r>
      <w:r w:rsidR="00DD0F0A">
        <w:rPr>
          <w:rFonts w:ascii="Arial" w:hAnsi="Arial" w:cs="Arial"/>
          <w:sz w:val="24"/>
          <w:szCs w:val="24"/>
        </w:rPr>
        <w:t>.</w:t>
      </w:r>
      <w:r w:rsidRPr="00CA621E">
        <w:rPr>
          <w:rFonts w:ascii="Arial" w:hAnsi="Arial" w:cs="Arial"/>
          <w:sz w:val="24"/>
          <w:szCs w:val="24"/>
        </w:rPr>
        <w:t xml:space="preserve">, zmarłym dnia maja 1946 </w:t>
      </w:r>
      <w:r w:rsidR="009F4698" w:rsidRPr="00CA621E">
        <w:rPr>
          <w:rFonts w:ascii="Arial" w:hAnsi="Arial" w:cs="Arial"/>
          <w:sz w:val="24"/>
          <w:szCs w:val="24"/>
        </w:rPr>
        <w:t xml:space="preserve">r. </w:t>
      </w:r>
      <w:r w:rsidRPr="00CA621E">
        <w:rPr>
          <w:rFonts w:ascii="Arial" w:hAnsi="Arial" w:cs="Arial"/>
          <w:sz w:val="24"/>
          <w:szCs w:val="24"/>
        </w:rPr>
        <w:t>z mocy ustawy nabyli: syn J</w:t>
      </w:r>
      <w:r w:rsidR="00DD0F0A">
        <w:rPr>
          <w:rFonts w:ascii="Arial" w:hAnsi="Arial" w:cs="Arial"/>
          <w:sz w:val="24"/>
          <w:szCs w:val="24"/>
        </w:rPr>
        <w:t>.</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w części oraz córka E</w:t>
      </w:r>
      <w:r w:rsidR="00DD0F0A">
        <w:rPr>
          <w:rFonts w:ascii="Arial" w:hAnsi="Arial" w:cs="Arial"/>
          <w:sz w:val="24"/>
          <w:szCs w:val="24"/>
        </w:rPr>
        <w:t>.</w:t>
      </w:r>
      <w:r w:rsidRPr="00CA621E">
        <w:rPr>
          <w:rFonts w:ascii="Arial" w:hAnsi="Arial" w:cs="Arial"/>
          <w:sz w:val="24"/>
          <w:szCs w:val="24"/>
        </w:rPr>
        <w:t xml:space="preserve"> Ś</w:t>
      </w:r>
      <w:r w:rsidR="00DD0F0A">
        <w:rPr>
          <w:rFonts w:ascii="Arial" w:hAnsi="Arial" w:cs="Arial"/>
          <w:sz w:val="24"/>
          <w:szCs w:val="24"/>
        </w:rPr>
        <w:t>.</w:t>
      </w:r>
      <w:r w:rsidRPr="00CA621E">
        <w:rPr>
          <w:rFonts w:ascii="Arial" w:hAnsi="Arial" w:cs="Arial"/>
          <w:sz w:val="24"/>
          <w:szCs w:val="24"/>
        </w:rPr>
        <w:t xml:space="preserve"> </w:t>
      </w:r>
      <w:r w:rsidR="00DD0F0A">
        <w:rPr>
          <w:rFonts w:ascii="Arial" w:hAnsi="Arial" w:cs="Arial"/>
          <w:sz w:val="24"/>
          <w:szCs w:val="24"/>
        </w:rPr>
        <w:t xml:space="preserve">z </w:t>
      </w:r>
      <w:r w:rsidRPr="00CA621E">
        <w:rPr>
          <w:rFonts w:ascii="Arial" w:hAnsi="Arial" w:cs="Arial"/>
          <w:sz w:val="24"/>
          <w:szCs w:val="24"/>
        </w:rPr>
        <w:t>d</w:t>
      </w:r>
      <w:r w:rsidR="00DD0F0A">
        <w:rPr>
          <w:rFonts w:ascii="Arial" w:hAnsi="Arial" w:cs="Arial"/>
          <w:sz w:val="24"/>
          <w:szCs w:val="24"/>
        </w:rPr>
        <w:t>omu</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w części z ustanowieniem dożywotniego użytkowania na części na rzecz żony Z</w:t>
      </w:r>
      <w:r w:rsidR="00DD0F0A">
        <w:rPr>
          <w:rFonts w:ascii="Arial" w:hAnsi="Arial" w:cs="Arial"/>
          <w:sz w:val="24"/>
          <w:szCs w:val="24"/>
        </w:rPr>
        <w:t xml:space="preserve">. </w:t>
      </w:r>
      <w:r w:rsidRPr="00CA621E">
        <w:rPr>
          <w:rFonts w:ascii="Arial" w:hAnsi="Arial" w:cs="Arial"/>
          <w:sz w:val="24"/>
          <w:szCs w:val="24"/>
        </w:rPr>
        <w:t>C. Z kolei spadek po spadek po Z</w:t>
      </w:r>
      <w:r w:rsidR="00DD0F0A">
        <w:rPr>
          <w:rFonts w:ascii="Arial" w:hAnsi="Arial" w:cs="Arial"/>
          <w:sz w:val="24"/>
          <w:szCs w:val="24"/>
        </w:rPr>
        <w:t>.</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zmarłej w dniu stycznia 1976 </w:t>
      </w:r>
      <w:r w:rsidR="009F4698" w:rsidRPr="00CA621E">
        <w:rPr>
          <w:rFonts w:ascii="Arial" w:hAnsi="Arial" w:cs="Arial"/>
          <w:sz w:val="24"/>
          <w:szCs w:val="24"/>
        </w:rPr>
        <w:t>r.</w:t>
      </w:r>
      <w:r w:rsidR="00831C92" w:rsidRPr="00CA621E">
        <w:rPr>
          <w:rFonts w:ascii="Arial" w:hAnsi="Arial" w:cs="Arial"/>
          <w:sz w:val="24"/>
          <w:szCs w:val="24"/>
        </w:rPr>
        <w:t xml:space="preserve"> </w:t>
      </w:r>
      <w:r w:rsidRPr="00CA621E">
        <w:rPr>
          <w:rFonts w:ascii="Arial" w:hAnsi="Arial" w:cs="Arial"/>
          <w:sz w:val="24"/>
          <w:szCs w:val="24"/>
        </w:rPr>
        <w:t>na mocy ustawy nabyły dzieci: syn J</w:t>
      </w:r>
      <w:r w:rsidR="00DD0F0A">
        <w:rPr>
          <w:rFonts w:ascii="Arial" w:hAnsi="Arial" w:cs="Arial"/>
          <w:sz w:val="24"/>
          <w:szCs w:val="24"/>
        </w:rPr>
        <w:t>.</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i córka E</w:t>
      </w:r>
      <w:r w:rsidR="00DD0F0A">
        <w:rPr>
          <w:rFonts w:ascii="Arial" w:hAnsi="Arial" w:cs="Arial"/>
          <w:sz w:val="24"/>
          <w:szCs w:val="24"/>
        </w:rPr>
        <w:t>.</w:t>
      </w:r>
      <w:r w:rsidRPr="00CA621E">
        <w:rPr>
          <w:rFonts w:ascii="Arial" w:hAnsi="Arial" w:cs="Arial"/>
          <w:sz w:val="24"/>
          <w:szCs w:val="24"/>
        </w:rPr>
        <w:t xml:space="preserve"> Ś</w:t>
      </w:r>
      <w:r w:rsidR="00DD0F0A">
        <w:rPr>
          <w:rFonts w:ascii="Arial" w:hAnsi="Arial" w:cs="Arial"/>
          <w:sz w:val="24"/>
          <w:szCs w:val="24"/>
        </w:rPr>
        <w:t>.</w:t>
      </w:r>
      <w:r w:rsidRPr="00CA621E">
        <w:rPr>
          <w:rFonts w:ascii="Arial" w:hAnsi="Arial" w:cs="Arial"/>
          <w:sz w:val="24"/>
          <w:szCs w:val="24"/>
        </w:rPr>
        <w:t xml:space="preserve"> </w:t>
      </w:r>
      <w:proofErr w:type="spellStart"/>
      <w:r w:rsidRPr="00CA621E">
        <w:rPr>
          <w:rFonts w:ascii="Arial" w:hAnsi="Arial" w:cs="Arial"/>
          <w:sz w:val="24"/>
          <w:szCs w:val="24"/>
        </w:rPr>
        <w:t>zd</w:t>
      </w:r>
      <w:proofErr w:type="spellEnd"/>
      <w:r w:rsidRPr="00CA621E">
        <w:rPr>
          <w:rFonts w:ascii="Arial" w:hAnsi="Arial" w:cs="Arial"/>
          <w:sz w:val="24"/>
          <w:szCs w:val="24"/>
        </w:rPr>
        <w:t>. Cuper w części każde z nich.</w:t>
      </w:r>
    </w:p>
    <w:p w14:paraId="4BBC49CC" w14:textId="270D93DC" w:rsidR="00DD46C4" w:rsidRPr="00CA621E" w:rsidRDefault="00DD46C4" w:rsidP="008664DF">
      <w:pPr>
        <w:spacing w:after="480" w:line="360" w:lineRule="auto"/>
        <w:rPr>
          <w:rFonts w:ascii="Arial" w:hAnsi="Arial" w:cs="Arial"/>
          <w:sz w:val="24"/>
          <w:szCs w:val="24"/>
        </w:rPr>
      </w:pPr>
      <w:r w:rsidRPr="00CA621E">
        <w:rPr>
          <w:rFonts w:ascii="Arial" w:hAnsi="Arial" w:cs="Arial"/>
          <w:sz w:val="24"/>
          <w:szCs w:val="24"/>
        </w:rPr>
        <w:t>Postanowieniem z dnia 16 grudnia 1997 r. sygn. akt Sąd Rejonowy dla m. st. Warszawy w Warszawie stwierdził, że spadek po E</w:t>
      </w:r>
      <w:r w:rsidR="00DD0F0A">
        <w:rPr>
          <w:rFonts w:ascii="Arial" w:hAnsi="Arial" w:cs="Arial"/>
          <w:sz w:val="24"/>
          <w:szCs w:val="24"/>
        </w:rPr>
        <w:t>.</w:t>
      </w:r>
      <w:r w:rsidRPr="00CA621E">
        <w:rPr>
          <w:rFonts w:ascii="Arial" w:hAnsi="Arial" w:cs="Arial"/>
          <w:sz w:val="24"/>
          <w:szCs w:val="24"/>
        </w:rPr>
        <w:t xml:space="preserve"> Ś</w:t>
      </w:r>
      <w:r w:rsidR="00DD0F0A">
        <w:rPr>
          <w:rFonts w:ascii="Arial" w:hAnsi="Arial" w:cs="Arial"/>
          <w:sz w:val="24"/>
          <w:szCs w:val="24"/>
        </w:rPr>
        <w:t>.</w:t>
      </w:r>
      <w:r w:rsidRPr="00CA621E">
        <w:rPr>
          <w:rFonts w:ascii="Arial" w:hAnsi="Arial" w:cs="Arial"/>
          <w:sz w:val="24"/>
          <w:szCs w:val="24"/>
        </w:rPr>
        <w:t>, zmarłej dnia września 1996 r. w Warszawie na podstawie testamentu własnoręcznego z dnia września 1976 r. nabyła wnuczka J</w:t>
      </w:r>
      <w:r w:rsidR="00DD0F0A">
        <w:rPr>
          <w:rFonts w:ascii="Arial" w:hAnsi="Arial" w:cs="Arial"/>
          <w:sz w:val="24"/>
          <w:szCs w:val="24"/>
        </w:rPr>
        <w:t xml:space="preserve">. </w:t>
      </w:r>
      <w:r w:rsidRPr="00CA621E">
        <w:rPr>
          <w:rFonts w:ascii="Arial" w:hAnsi="Arial" w:cs="Arial"/>
          <w:sz w:val="24"/>
          <w:szCs w:val="24"/>
        </w:rPr>
        <w:t>Ś</w:t>
      </w:r>
      <w:r w:rsidR="00DD0F0A">
        <w:rPr>
          <w:rFonts w:ascii="Arial" w:hAnsi="Arial" w:cs="Arial"/>
          <w:sz w:val="24"/>
          <w:szCs w:val="24"/>
        </w:rPr>
        <w:t>.</w:t>
      </w:r>
      <w:r w:rsidRPr="00CA621E">
        <w:rPr>
          <w:rFonts w:ascii="Arial" w:hAnsi="Arial" w:cs="Arial"/>
          <w:sz w:val="24"/>
          <w:szCs w:val="24"/>
        </w:rPr>
        <w:t xml:space="preserve"> w części dotyczącej mieszkania położonego w Warszawie przy ul., co stanowiło wartości spadku, natomiast na podstawie ustawy nabył syn M</w:t>
      </w:r>
      <w:r w:rsidR="00DD0F0A">
        <w:rPr>
          <w:rFonts w:ascii="Arial" w:hAnsi="Arial" w:cs="Arial"/>
          <w:sz w:val="24"/>
          <w:szCs w:val="24"/>
        </w:rPr>
        <w:t>.</w:t>
      </w:r>
      <w:r w:rsidRPr="00CA621E">
        <w:rPr>
          <w:rFonts w:ascii="Arial" w:hAnsi="Arial" w:cs="Arial"/>
          <w:sz w:val="24"/>
          <w:szCs w:val="24"/>
        </w:rPr>
        <w:t xml:space="preserve"> Ś</w:t>
      </w:r>
      <w:r w:rsidR="00DD0F0A">
        <w:rPr>
          <w:rFonts w:ascii="Arial" w:hAnsi="Arial" w:cs="Arial"/>
          <w:sz w:val="24"/>
          <w:szCs w:val="24"/>
        </w:rPr>
        <w:t>.</w:t>
      </w:r>
      <w:r w:rsidRPr="00CA621E">
        <w:rPr>
          <w:rFonts w:ascii="Arial" w:hAnsi="Arial" w:cs="Arial"/>
          <w:sz w:val="24"/>
          <w:szCs w:val="24"/>
        </w:rPr>
        <w:t xml:space="preserve"> w wysokości części spadku.</w:t>
      </w:r>
    </w:p>
    <w:p w14:paraId="3458C8B7" w14:textId="6C5D4B51" w:rsidR="00EA6BC8" w:rsidRPr="00CA621E" w:rsidRDefault="00EA6BC8" w:rsidP="008664DF">
      <w:pPr>
        <w:spacing w:after="480" w:line="360" w:lineRule="auto"/>
        <w:rPr>
          <w:rFonts w:ascii="Arial" w:hAnsi="Arial" w:cs="Arial"/>
          <w:sz w:val="24"/>
          <w:szCs w:val="24"/>
        </w:rPr>
      </w:pPr>
      <w:r w:rsidRPr="00CA621E">
        <w:rPr>
          <w:rFonts w:ascii="Arial" w:hAnsi="Arial" w:cs="Arial"/>
          <w:sz w:val="24"/>
          <w:szCs w:val="24"/>
        </w:rPr>
        <w:t xml:space="preserve">Postanowieniem z dnia 2 czerwca 1998 </w:t>
      </w:r>
      <w:r w:rsidR="00F90E24" w:rsidRPr="00CA621E">
        <w:rPr>
          <w:rFonts w:ascii="Arial" w:hAnsi="Arial" w:cs="Arial"/>
          <w:sz w:val="24"/>
          <w:szCs w:val="24"/>
        </w:rPr>
        <w:t>r.</w:t>
      </w:r>
      <w:r w:rsidRPr="00CA621E">
        <w:rPr>
          <w:rFonts w:ascii="Arial" w:hAnsi="Arial" w:cs="Arial"/>
          <w:sz w:val="24"/>
          <w:szCs w:val="24"/>
        </w:rPr>
        <w:t>, zapadłym w sprawie o sygnaturze akt Sąd Rejonowy dla Warszawy</w:t>
      </w:r>
      <w:r w:rsidR="009352AB">
        <w:rPr>
          <w:rFonts w:ascii="Arial" w:hAnsi="Arial" w:cs="Arial"/>
          <w:sz w:val="24"/>
          <w:szCs w:val="24"/>
        </w:rPr>
        <w:t xml:space="preserve"> myślnik </w:t>
      </w:r>
      <w:r w:rsidRPr="00CA621E">
        <w:rPr>
          <w:rFonts w:ascii="Arial" w:hAnsi="Arial" w:cs="Arial"/>
          <w:sz w:val="24"/>
          <w:szCs w:val="24"/>
        </w:rPr>
        <w:t>Mokotowa w Warszawie stwierdził, że spadek po J</w:t>
      </w:r>
      <w:r w:rsidR="00DD0F0A">
        <w:rPr>
          <w:rFonts w:ascii="Arial" w:hAnsi="Arial" w:cs="Arial"/>
          <w:sz w:val="24"/>
          <w:szCs w:val="24"/>
        </w:rPr>
        <w:t>.</w:t>
      </w:r>
      <w:r w:rsidRPr="00CA621E">
        <w:rPr>
          <w:rFonts w:ascii="Arial" w:hAnsi="Arial" w:cs="Arial"/>
          <w:sz w:val="24"/>
          <w:szCs w:val="24"/>
        </w:rPr>
        <w:t xml:space="preserve"> Z</w:t>
      </w:r>
      <w:r w:rsidR="00DD0F0A">
        <w:rPr>
          <w:rFonts w:ascii="Arial" w:hAnsi="Arial" w:cs="Arial"/>
          <w:sz w:val="24"/>
          <w:szCs w:val="24"/>
        </w:rPr>
        <w:t>.</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zmarłym w dniu maja 1983 </w:t>
      </w:r>
      <w:r w:rsidR="009F4698" w:rsidRPr="00CA621E">
        <w:rPr>
          <w:rFonts w:ascii="Arial" w:hAnsi="Arial" w:cs="Arial"/>
          <w:sz w:val="24"/>
          <w:szCs w:val="24"/>
        </w:rPr>
        <w:t xml:space="preserve">r. </w:t>
      </w:r>
      <w:r w:rsidRPr="00CA621E">
        <w:rPr>
          <w:rFonts w:ascii="Arial" w:hAnsi="Arial" w:cs="Arial"/>
          <w:sz w:val="24"/>
          <w:szCs w:val="24"/>
        </w:rPr>
        <w:t>na podstawie ustawy nabyli: żona M</w:t>
      </w:r>
      <w:r w:rsidR="00DD0F0A">
        <w:rPr>
          <w:rFonts w:ascii="Arial" w:hAnsi="Arial" w:cs="Arial"/>
          <w:sz w:val="24"/>
          <w:szCs w:val="24"/>
        </w:rPr>
        <w:t>.</w:t>
      </w:r>
      <w:r w:rsidRPr="00CA621E">
        <w:rPr>
          <w:rFonts w:ascii="Arial" w:hAnsi="Arial" w:cs="Arial"/>
          <w:sz w:val="24"/>
          <w:szCs w:val="24"/>
        </w:rPr>
        <w:t xml:space="preserve"> Z</w:t>
      </w:r>
      <w:r w:rsidR="00DD0F0A">
        <w:rPr>
          <w:rFonts w:ascii="Arial" w:hAnsi="Arial" w:cs="Arial"/>
          <w:sz w:val="24"/>
          <w:szCs w:val="24"/>
        </w:rPr>
        <w:t>.</w:t>
      </w:r>
      <w:r w:rsidRPr="00CA621E">
        <w:rPr>
          <w:rFonts w:ascii="Arial" w:hAnsi="Arial" w:cs="Arial"/>
          <w:sz w:val="24"/>
          <w:szCs w:val="24"/>
        </w:rPr>
        <w:t xml:space="preserve"> T</w:t>
      </w:r>
      <w:r w:rsidR="00DD0F0A">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C</w:t>
      </w:r>
      <w:r w:rsidR="00DD0F0A">
        <w:rPr>
          <w:rFonts w:ascii="Arial" w:hAnsi="Arial" w:cs="Arial"/>
          <w:sz w:val="24"/>
          <w:szCs w:val="24"/>
        </w:rPr>
        <w:t>.</w:t>
      </w:r>
      <w:r w:rsidRPr="00CA621E">
        <w:rPr>
          <w:rFonts w:ascii="Arial" w:hAnsi="Arial" w:cs="Arial"/>
          <w:sz w:val="24"/>
          <w:szCs w:val="24"/>
        </w:rPr>
        <w:t>, syn A</w:t>
      </w:r>
      <w:r w:rsidR="00DD0F0A">
        <w:rPr>
          <w:rFonts w:ascii="Arial" w:hAnsi="Arial" w:cs="Arial"/>
          <w:sz w:val="24"/>
          <w:szCs w:val="24"/>
        </w:rPr>
        <w:t>.</w:t>
      </w:r>
      <w:r w:rsidRPr="00CA621E">
        <w:rPr>
          <w:rFonts w:ascii="Arial" w:hAnsi="Arial" w:cs="Arial"/>
          <w:sz w:val="24"/>
          <w:szCs w:val="24"/>
        </w:rPr>
        <w:t xml:space="preserve"> J</w:t>
      </w:r>
      <w:r w:rsidR="00DD0F0A">
        <w:rPr>
          <w:rFonts w:ascii="Arial" w:hAnsi="Arial" w:cs="Arial"/>
          <w:sz w:val="24"/>
          <w:szCs w:val="24"/>
        </w:rPr>
        <w:t>.</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oraz córka M</w:t>
      </w:r>
      <w:r w:rsidR="00DD0F0A">
        <w:rPr>
          <w:rFonts w:ascii="Arial" w:hAnsi="Arial" w:cs="Arial"/>
          <w:sz w:val="24"/>
          <w:szCs w:val="24"/>
        </w:rPr>
        <w:t>.</w:t>
      </w:r>
      <w:r w:rsidRPr="00CA621E">
        <w:rPr>
          <w:rFonts w:ascii="Arial" w:hAnsi="Arial" w:cs="Arial"/>
          <w:sz w:val="24"/>
          <w:szCs w:val="24"/>
        </w:rPr>
        <w:t xml:space="preserve"> M</w:t>
      </w:r>
      <w:r w:rsidR="00DD0F0A">
        <w:rPr>
          <w:rFonts w:ascii="Arial" w:hAnsi="Arial" w:cs="Arial"/>
          <w:sz w:val="24"/>
          <w:szCs w:val="24"/>
        </w:rPr>
        <w:t>.</w:t>
      </w:r>
      <w:r w:rsidRPr="00CA621E">
        <w:rPr>
          <w:rFonts w:ascii="Arial" w:hAnsi="Arial" w:cs="Arial"/>
          <w:sz w:val="24"/>
          <w:szCs w:val="24"/>
        </w:rPr>
        <w:t xml:space="preserve"> M</w:t>
      </w:r>
      <w:r w:rsidR="00DD0F0A">
        <w:rPr>
          <w:rFonts w:ascii="Arial" w:hAnsi="Arial" w:cs="Arial"/>
          <w:sz w:val="24"/>
          <w:szCs w:val="24"/>
        </w:rPr>
        <w:t>.</w:t>
      </w:r>
      <w:r w:rsidRPr="00CA621E">
        <w:rPr>
          <w:rFonts w:ascii="Arial" w:hAnsi="Arial" w:cs="Arial"/>
          <w:sz w:val="24"/>
          <w:szCs w:val="24"/>
        </w:rPr>
        <w:t xml:space="preserve"> z d</w:t>
      </w:r>
      <w:r w:rsidR="00DD0F0A">
        <w:rPr>
          <w:rFonts w:ascii="Arial" w:hAnsi="Arial" w:cs="Arial"/>
          <w:sz w:val="24"/>
          <w:szCs w:val="24"/>
        </w:rPr>
        <w:t>omu</w:t>
      </w:r>
      <w:r w:rsidRPr="00CA621E">
        <w:rPr>
          <w:rFonts w:ascii="Arial" w:hAnsi="Arial" w:cs="Arial"/>
          <w:sz w:val="24"/>
          <w:szCs w:val="24"/>
        </w:rPr>
        <w:t xml:space="preserve"> C</w:t>
      </w:r>
      <w:r w:rsidR="00DD0F0A">
        <w:rPr>
          <w:rFonts w:ascii="Arial" w:hAnsi="Arial" w:cs="Arial"/>
          <w:sz w:val="24"/>
          <w:szCs w:val="24"/>
        </w:rPr>
        <w:t>.</w:t>
      </w:r>
      <w:r w:rsidRPr="00CA621E">
        <w:rPr>
          <w:rFonts w:ascii="Arial" w:hAnsi="Arial" w:cs="Arial"/>
          <w:sz w:val="24"/>
          <w:szCs w:val="24"/>
        </w:rPr>
        <w:t xml:space="preserve"> po części spadku każde z nich.</w:t>
      </w:r>
    </w:p>
    <w:p w14:paraId="1C09C141" w14:textId="24946F51" w:rsidR="00F90E24" w:rsidRPr="00CA621E" w:rsidRDefault="00F90E24" w:rsidP="008664DF">
      <w:pPr>
        <w:spacing w:after="480" w:line="360" w:lineRule="auto"/>
        <w:rPr>
          <w:rFonts w:ascii="Arial" w:hAnsi="Arial" w:cs="Arial"/>
          <w:sz w:val="24"/>
          <w:szCs w:val="24"/>
        </w:rPr>
      </w:pPr>
      <w:r w:rsidRPr="00CA621E">
        <w:rPr>
          <w:rFonts w:ascii="Arial" w:hAnsi="Arial" w:cs="Arial"/>
          <w:sz w:val="24"/>
          <w:szCs w:val="24"/>
        </w:rPr>
        <w:t>Zgodnie z postanowieniem Sądu Rejonowego dla Warszawy Mokotowa z dnia 9 stycznia 1998 r., sygn. akt spadek po M</w:t>
      </w:r>
      <w:r w:rsidR="00DD0F0A">
        <w:rPr>
          <w:rFonts w:ascii="Arial" w:hAnsi="Arial" w:cs="Arial"/>
          <w:sz w:val="24"/>
          <w:szCs w:val="24"/>
        </w:rPr>
        <w:t>.</w:t>
      </w:r>
      <w:r w:rsidRPr="00CA621E">
        <w:rPr>
          <w:rFonts w:ascii="Arial" w:hAnsi="Arial" w:cs="Arial"/>
          <w:sz w:val="24"/>
          <w:szCs w:val="24"/>
        </w:rPr>
        <w:t xml:space="preserve"> Z</w:t>
      </w:r>
      <w:r w:rsidR="00DD0F0A">
        <w:rPr>
          <w:rFonts w:ascii="Arial" w:hAnsi="Arial" w:cs="Arial"/>
          <w:sz w:val="24"/>
          <w:szCs w:val="24"/>
        </w:rPr>
        <w:t>.</w:t>
      </w:r>
      <w:r w:rsidRPr="00CA621E">
        <w:rPr>
          <w:rFonts w:ascii="Arial" w:hAnsi="Arial" w:cs="Arial"/>
          <w:sz w:val="24"/>
          <w:szCs w:val="24"/>
        </w:rPr>
        <w:t xml:space="preserve"> T</w:t>
      </w:r>
      <w:r w:rsidR="00DD0F0A">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C</w:t>
      </w:r>
      <w:r w:rsidR="00DD0F0A">
        <w:rPr>
          <w:rFonts w:ascii="Arial" w:hAnsi="Arial" w:cs="Arial"/>
          <w:sz w:val="24"/>
          <w:szCs w:val="24"/>
        </w:rPr>
        <w:t>.</w:t>
      </w:r>
      <w:r w:rsidRPr="00CA621E">
        <w:rPr>
          <w:rFonts w:ascii="Arial" w:hAnsi="Arial" w:cs="Arial"/>
          <w:sz w:val="24"/>
          <w:szCs w:val="24"/>
        </w:rPr>
        <w:t xml:space="preserve">, zmarłej dnia kwietnia 1997 </w:t>
      </w:r>
      <w:r w:rsidR="009F4698" w:rsidRPr="00CA621E">
        <w:rPr>
          <w:rFonts w:ascii="Arial" w:hAnsi="Arial" w:cs="Arial"/>
          <w:sz w:val="24"/>
          <w:szCs w:val="24"/>
        </w:rPr>
        <w:t xml:space="preserve">r. </w:t>
      </w:r>
      <w:r w:rsidRPr="00CA621E">
        <w:rPr>
          <w:rFonts w:ascii="Arial" w:hAnsi="Arial" w:cs="Arial"/>
          <w:sz w:val="24"/>
          <w:szCs w:val="24"/>
        </w:rPr>
        <w:t>na podstawie ustawy nabyło rodzeństwo: T</w:t>
      </w:r>
      <w:r w:rsidR="00DD0F0A">
        <w:rPr>
          <w:rFonts w:ascii="Arial" w:hAnsi="Arial" w:cs="Arial"/>
          <w:sz w:val="24"/>
          <w:szCs w:val="24"/>
        </w:rPr>
        <w:t xml:space="preserve">. </w:t>
      </w:r>
      <w:r w:rsidRPr="00CA621E">
        <w:rPr>
          <w:rFonts w:ascii="Arial" w:hAnsi="Arial" w:cs="Arial"/>
          <w:sz w:val="24"/>
          <w:szCs w:val="24"/>
        </w:rPr>
        <w:t>J</w:t>
      </w:r>
      <w:r w:rsidR="00DD0F0A">
        <w:rPr>
          <w:rFonts w:ascii="Arial" w:hAnsi="Arial" w:cs="Arial"/>
          <w:sz w:val="24"/>
          <w:szCs w:val="24"/>
        </w:rPr>
        <w:t>.</w:t>
      </w:r>
      <w:r w:rsidRPr="00CA621E">
        <w:rPr>
          <w:rFonts w:ascii="Arial" w:hAnsi="Arial" w:cs="Arial"/>
          <w:sz w:val="24"/>
          <w:szCs w:val="24"/>
        </w:rPr>
        <w:t xml:space="preserve"> T</w:t>
      </w:r>
      <w:r w:rsidR="00DD0F0A">
        <w:rPr>
          <w:rFonts w:ascii="Arial" w:hAnsi="Arial" w:cs="Arial"/>
          <w:sz w:val="24"/>
          <w:szCs w:val="24"/>
        </w:rPr>
        <w:t>.</w:t>
      </w:r>
      <w:r w:rsidRPr="00CA621E">
        <w:rPr>
          <w:rFonts w:ascii="Arial" w:hAnsi="Arial" w:cs="Arial"/>
          <w:sz w:val="24"/>
          <w:szCs w:val="24"/>
        </w:rPr>
        <w:t xml:space="preserve"> i T</w:t>
      </w:r>
      <w:r w:rsidR="00DD0F0A">
        <w:rPr>
          <w:rFonts w:ascii="Arial" w:hAnsi="Arial" w:cs="Arial"/>
          <w:sz w:val="24"/>
          <w:szCs w:val="24"/>
        </w:rPr>
        <w:t>.</w:t>
      </w:r>
      <w:r w:rsidRPr="00CA621E">
        <w:rPr>
          <w:rFonts w:ascii="Arial" w:hAnsi="Arial" w:cs="Arial"/>
          <w:sz w:val="24"/>
          <w:szCs w:val="24"/>
        </w:rPr>
        <w:t xml:space="preserve"> J</w:t>
      </w:r>
      <w:r w:rsidR="00DD0F0A">
        <w:rPr>
          <w:rFonts w:ascii="Arial" w:hAnsi="Arial" w:cs="Arial"/>
          <w:sz w:val="24"/>
          <w:szCs w:val="24"/>
        </w:rPr>
        <w:t>.</w:t>
      </w:r>
      <w:r w:rsidRPr="00CA621E">
        <w:rPr>
          <w:rFonts w:ascii="Arial" w:hAnsi="Arial" w:cs="Arial"/>
          <w:sz w:val="24"/>
          <w:szCs w:val="24"/>
        </w:rPr>
        <w:t xml:space="preserve"> K</w:t>
      </w:r>
      <w:r w:rsidR="00DD0F0A">
        <w:rPr>
          <w:rFonts w:ascii="Arial" w:hAnsi="Arial" w:cs="Arial"/>
          <w:sz w:val="24"/>
          <w:szCs w:val="24"/>
        </w:rPr>
        <w:t>.</w:t>
      </w:r>
      <w:r w:rsidRPr="00CA621E">
        <w:rPr>
          <w:rFonts w:ascii="Arial" w:hAnsi="Arial" w:cs="Arial"/>
          <w:sz w:val="24"/>
          <w:szCs w:val="24"/>
        </w:rPr>
        <w:t xml:space="preserve"> z domu T</w:t>
      </w:r>
      <w:r w:rsidR="00DD0F0A">
        <w:rPr>
          <w:rFonts w:ascii="Arial" w:hAnsi="Arial" w:cs="Arial"/>
          <w:sz w:val="24"/>
          <w:szCs w:val="24"/>
        </w:rPr>
        <w:t>.</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każde po części całości spadku.</w:t>
      </w:r>
    </w:p>
    <w:p w14:paraId="11AFD1C1" w14:textId="474B5CFB" w:rsidR="00F90E24" w:rsidRPr="00CA621E" w:rsidRDefault="00F90E24" w:rsidP="008664DF">
      <w:pPr>
        <w:spacing w:after="480" w:line="360" w:lineRule="auto"/>
        <w:rPr>
          <w:rFonts w:ascii="Arial" w:hAnsi="Arial" w:cs="Arial"/>
          <w:sz w:val="24"/>
          <w:szCs w:val="24"/>
        </w:rPr>
      </w:pPr>
      <w:r w:rsidRPr="00CA621E">
        <w:rPr>
          <w:rFonts w:ascii="Arial" w:hAnsi="Arial" w:cs="Arial"/>
          <w:sz w:val="24"/>
          <w:szCs w:val="24"/>
        </w:rPr>
        <w:lastRenderedPageBreak/>
        <w:t>W dniu</w:t>
      </w:r>
      <w:r w:rsidR="00B33D3E" w:rsidRPr="00CA621E">
        <w:rPr>
          <w:rFonts w:ascii="Arial" w:hAnsi="Arial" w:cs="Arial"/>
          <w:sz w:val="24"/>
          <w:szCs w:val="24"/>
        </w:rPr>
        <w:t xml:space="preserve"> </w:t>
      </w:r>
      <w:bookmarkStart w:id="2" w:name="_Hlk128731581"/>
      <w:r w:rsidR="00B33D3E" w:rsidRPr="00CA621E">
        <w:rPr>
          <w:rFonts w:ascii="Arial" w:hAnsi="Arial" w:cs="Arial"/>
          <w:sz w:val="24"/>
          <w:szCs w:val="24"/>
        </w:rPr>
        <w:t>23 czerwca 1998 r. przed notariuszem J</w:t>
      </w:r>
      <w:r w:rsidR="00DD0F0A">
        <w:rPr>
          <w:rFonts w:ascii="Arial" w:hAnsi="Arial" w:cs="Arial"/>
          <w:sz w:val="24"/>
          <w:szCs w:val="24"/>
        </w:rPr>
        <w:t>.</w:t>
      </w:r>
      <w:r w:rsidR="00B33D3E" w:rsidRPr="00CA621E">
        <w:rPr>
          <w:rFonts w:ascii="Arial" w:hAnsi="Arial" w:cs="Arial"/>
          <w:sz w:val="24"/>
          <w:szCs w:val="24"/>
        </w:rPr>
        <w:t xml:space="preserve"> H</w:t>
      </w:r>
      <w:r w:rsidR="00DD0F0A">
        <w:rPr>
          <w:rFonts w:ascii="Arial" w:hAnsi="Arial" w:cs="Arial"/>
          <w:sz w:val="24"/>
          <w:szCs w:val="24"/>
        </w:rPr>
        <w:t>.</w:t>
      </w:r>
      <w:r w:rsidR="00B33D3E" w:rsidRPr="00CA621E">
        <w:rPr>
          <w:rFonts w:ascii="Arial" w:hAnsi="Arial" w:cs="Arial"/>
          <w:sz w:val="24"/>
          <w:szCs w:val="24"/>
        </w:rPr>
        <w:t xml:space="preserve"> za nr rep. A. </w:t>
      </w:r>
      <w:r w:rsidRPr="00CA621E">
        <w:rPr>
          <w:rFonts w:ascii="Arial" w:hAnsi="Arial" w:cs="Arial"/>
          <w:sz w:val="24"/>
          <w:szCs w:val="24"/>
        </w:rPr>
        <w:t>sporządzon</w:t>
      </w:r>
      <w:r w:rsidR="00B33D3E" w:rsidRPr="00CA621E">
        <w:rPr>
          <w:rFonts w:ascii="Arial" w:hAnsi="Arial" w:cs="Arial"/>
          <w:sz w:val="24"/>
          <w:szCs w:val="24"/>
        </w:rPr>
        <w:t>a została</w:t>
      </w:r>
      <w:r w:rsidRPr="00CA621E">
        <w:rPr>
          <w:rFonts w:ascii="Arial" w:hAnsi="Arial" w:cs="Arial"/>
          <w:sz w:val="24"/>
          <w:szCs w:val="24"/>
        </w:rPr>
        <w:t xml:space="preserve"> w formie aktu notarialnego</w:t>
      </w:r>
      <w:r w:rsidR="00B33D3E" w:rsidRPr="00CA621E">
        <w:rPr>
          <w:rFonts w:ascii="Arial" w:hAnsi="Arial" w:cs="Arial"/>
          <w:sz w:val="24"/>
          <w:szCs w:val="24"/>
        </w:rPr>
        <w:t xml:space="preserve"> umowa o nieodpłatny dział spadku</w:t>
      </w:r>
      <w:r w:rsidR="001662E7" w:rsidRPr="00CA621E">
        <w:rPr>
          <w:rFonts w:ascii="Arial" w:hAnsi="Arial" w:cs="Arial"/>
          <w:sz w:val="24"/>
          <w:szCs w:val="24"/>
        </w:rPr>
        <w:t xml:space="preserve"> po E</w:t>
      </w:r>
      <w:r w:rsidR="00F41368">
        <w:rPr>
          <w:rFonts w:ascii="Arial" w:hAnsi="Arial" w:cs="Arial"/>
          <w:sz w:val="24"/>
          <w:szCs w:val="24"/>
        </w:rPr>
        <w:t>.</w:t>
      </w:r>
      <w:r w:rsidR="001662E7" w:rsidRPr="00CA621E">
        <w:rPr>
          <w:rFonts w:ascii="Arial" w:hAnsi="Arial" w:cs="Arial"/>
          <w:sz w:val="24"/>
          <w:szCs w:val="24"/>
        </w:rPr>
        <w:t xml:space="preserve"> Ś</w:t>
      </w:r>
      <w:r w:rsidR="00F41368">
        <w:rPr>
          <w:rFonts w:ascii="Arial" w:hAnsi="Arial" w:cs="Arial"/>
          <w:sz w:val="24"/>
          <w:szCs w:val="24"/>
        </w:rPr>
        <w:t>.</w:t>
      </w:r>
      <w:r w:rsidRPr="00CA621E">
        <w:rPr>
          <w:rFonts w:ascii="Arial" w:hAnsi="Arial" w:cs="Arial"/>
          <w:sz w:val="24"/>
          <w:szCs w:val="24"/>
        </w:rPr>
        <w:t>, mocą które</w:t>
      </w:r>
      <w:r w:rsidR="00B33D3E" w:rsidRPr="00CA621E">
        <w:rPr>
          <w:rFonts w:ascii="Arial" w:hAnsi="Arial" w:cs="Arial"/>
          <w:sz w:val="24"/>
          <w:szCs w:val="24"/>
        </w:rPr>
        <w:t>j</w:t>
      </w:r>
      <w:r w:rsidRPr="00CA621E">
        <w:rPr>
          <w:rFonts w:ascii="Arial" w:hAnsi="Arial" w:cs="Arial"/>
          <w:sz w:val="24"/>
          <w:szCs w:val="24"/>
        </w:rPr>
        <w:t xml:space="preserve"> stanowiący odrębną nieruchomość lokal nr</w:t>
      </w:r>
      <w:r w:rsidR="00C701CB">
        <w:rPr>
          <w:rFonts w:ascii="Arial" w:hAnsi="Arial" w:cs="Arial"/>
          <w:sz w:val="24"/>
          <w:szCs w:val="24"/>
        </w:rPr>
        <w:t xml:space="preserve"> </w:t>
      </w:r>
      <w:r w:rsidRPr="00CA621E">
        <w:rPr>
          <w:rFonts w:ascii="Arial" w:hAnsi="Arial" w:cs="Arial"/>
          <w:sz w:val="24"/>
          <w:szCs w:val="24"/>
        </w:rPr>
        <w:t xml:space="preserve">przy ul. w Warszawie wraz z udziałem w prawie użytkowania wieczystego gruntu i częściach wspólnych budynku służących do użytku ogółu mieszkańców wynoszący części </w:t>
      </w:r>
      <w:r w:rsidR="00B33D3E" w:rsidRPr="00CA621E">
        <w:rPr>
          <w:rFonts w:ascii="Arial" w:hAnsi="Arial" w:cs="Arial"/>
          <w:sz w:val="24"/>
          <w:szCs w:val="24"/>
        </w:rPr>
        <w:t>otrzymać</w:t>
      </w:r>
      <w:r w:rsidRPr="00CA621E">
        <w:rPr>
          <w:rFonts w:ascii="Arial" w:hAnsi="Arial" w:cs="Arial"/>
          <w:sz w:val="24"/>
          <w:szCs w:val="24"/>
        </w:rPr>
        <w:t xml:space="preserve"> na własność</w:t>
      </w:r>
      <w:r w:rsidR="00B33D3E" w:rsidRPr="00CA621E">
        <w:rPr>
          <w:rFonts w:ascii="Arial" w:hAnsi="Arial" w:cs="Arial"/>
          <w:sz w:val="24"/>
          <w:szCs w:val="24"/>
        </w:rPr>
        <w:t xml:space="preserve"> miała</w:t>
      </w:r>
      <w:r w:rsidRPr="00CA621E">
        <w:rPr>
          <w:rFonts w:ascii="Arial" w:hAnsi="Arial" w:cs="Arial"/>
          <w:sz w:val="24"/>
          <w:szCs w:val="24"/>
        </w:rPr>
        <w:t xml:space="preserve"> J</w:t>
      </w:r>
      <w:r w:rsidR="00F41368">
        <w:rPr>
          <w:rFonts w:ascii="Arial" w:hAnsi="Arial" w:cs="Arial"/>
          <w:sz w:val="24"/>
          <w:szCs w:val="24"/>
        </w:rPr>
        <w:t>.</w:t>
      </w:r>
      <w:r w:rsidRPr="00CA621E">
        <w:rPr>
          <w:rFonts w:ascii="Arial" w:hAnsi="Arial" w:cs="Arial"/>
          <w:sz w:val="24"/>
          <w:szCs w:val="24"/>
        </w:rPr>
        <w:t xml:space="preserve"> Ś. Natomiast prawa i roszczenia o zwrot własności zabudowanej nieruchomości położonej w Warszawie przy ul. Madalińskiego 44</w:t>
      </w:r>
      <w:r w:rsidR="00C701CB">
        <w:rPr>
          <w:rFonts w:ascii="Arial" w:hAnsi="Arial" w:cs="Arial"/>
          <w:sz w:val="24"/>
          <w:szCs w:val="24"/>
        </w:rPr>
        <w:t xml:space="preserve"> ukośnik </w:t>
      </w:r>
      <w:r w:rsidRPr="00CA621E">
        <w:rPr>
          <w:rFonts w:ascii="Arial" w:hAnsi="Arial" w:cs="Arial"/>
          <w:sz w:val="24"/>
          <w:szCs w:val="24"/>
        </w:rPr>
        <w:t xml:space="preserve">46, o pow. łokci kw., co w przeliczeniu wynosi </w:t>
      </w:r>
      <w:r w:rsidR="00F41368" w:rsidRPr="00F41368">
        <w:rPr>
          <w:rFonts w:ascii="Arial" w:hAnsi="Arial" w:cs="Arial"/>
          <w:sz w:val="24"/>
          <w:szCs w:val="24"/>
        </w:rPr>
        <w:t xml:space="preserve">metrów kwadratowych </w:t>
      </w:r>
      <w:r w:rsidRPr="00CA621E">
        <w:rPr>
          <w:rFonts w:ascii="Arial" w:hAnsi="Arial" w:cs="Arial"/>
          <w:sz w:val="24"/>
          <w:szCs w:val="24"/>
        </w:rPr>
        <w:t>oraz prawa i roszczenia o zwrot własności, a także prawa do władania połową nieruchomości położonej w Warszawie przy ul. o pow</w:t>
      </w:r>
      <w:r w:rsidR="00F41368">
        <w:rPr>
          <w:rFonts w:ascii="Arial" w:hAnsi="Arial" w:cs="Arial"/>
          <w:sz w:val="24"/>
          <w:szCs w:val="24"/>
        </w:rPr>
        <w:t xml:space="preserve">. </w:t>
      </w:r>
      <w:r w:rsidR="00F41368" w:rsidRPr="00F41368">
        <w:rPr>
          <w:rFonts w:ascii="Arial" w:hAnsi="Arial" w:cs="Arial"/>
          <w:sz w:val="24"/>
          <w:szCs w:val="24"/>
        </w:rPr>
        <w:t>metrów kwadratowych</w:t>
      </w:r>
      <w:r w:rsidRPr="00CA621E">
        <w:rPr>
          <w:rFonts w:ascii="Arial" w:hAnsi="Arial" w:cs="Arial"/>
          <w:sz w:val="24"/>
          <w:szCs w:val="24"/>
        </w:rPr>
        <w:t xml:space="preserve"> </w:t>
      </w:r>
      <w:r w:rsidR="00B33D3E" w:rsidRPr="00CA621E">
        <w:rPr>
          <w:rFonts w:ascii="Arial" w:hAnsi="Arial" w:cs="Arial"/>
          <w:sz w:val="24"/>
          <w:szCs w:val="24"/>
        </w:rPr>
        <w:t>przypaść miały</w:t>
      </w:r>
      <w:r w:rsidRPr="00CA621E">
        <w:rPr>
          <w:rFonts w:ascii="Arial" w:hAnsi="Arial" w:cs="Arial"/>
          <w:sz w:val="24"/>
          <w:szCs w:val="24"/>
        </w:rPr>
        <w:t xml:space="preserve"> w całości M</w:t>
      </w:r>
      <w:r w:rsidR="00F41368">
        <w:rPr>
          <w:rFonts w:ascii="Arial" w:hAnsi="Arial" w:cs="Arial"/>
          <w:sz w:val="24"/>
          <w:szCs w:val="24"/>
        </w:rPr>
        <w:t>.</w:t>
      </w:r>
      <w:r w:rsidRPr="00CA621E">
        <w:rPr>
          <w:rFonts w:ascii="Arial" w:hAnsi="Arial" w:cs="Arial"/>
          <w:sz w:val="24"/>
          <w:szCs w:val="24"/>
        </w:rPr>
        <w:t xml:space="preserve"> Ś</w:t>
      </w:r>
      <w:r w:rsidR="00F41368">
        <w:rPr>
          <w:rFonts w:ascii="Arial" w:hAnsi="Arial" w:cs="Arial"/>
          <w:sz w:val="24"/>
          <w:szCs w:val="24"/>
        </w:rPr>
        <w:t>.</w:t>
      </w:r>
      <w:r w:rsidRPr="00CA621E">
        <w:rPr>
          <w:rFonts w:ascii="Arial" w:hAnsi="Arial" w:cs="Arial"/>
          <w:sz w:val="24"/>
          <w:szCs w:val="24"/>
        </w:rPr>
        <w:t xml:space="preserve">, który </w:t>
      </w:r>
      <w:r w:rsidR="00B33D3E" w:rsidRPr="00CA621E">
        <w:rPr>
          <w:rFonts w:ascii="Arial" w:hAnsi="Arial" w:cs="Arial"/>
          <w:sz w:val="24"/>
          <w:szCs w:val="24"/>
        </w:rPr>
        <w:t>użytkował</w:t>
      </w:r>
      <w:r w:rsidRPr="00CA621E">
        <w:rPr>
          <w:rFonts w:ascii="Arial" w:hAnsi="Arial" w:cs="Arial"/>
          <w:sz w:val="24"/>
          <w:szCs w:val="24"/>
        </w:rPr>
        <w:t xml:space="preserve"> i m</w:t>
      </w:r>
      <w:r w:rsidR="00B33D3E" w:rsidRPr="00CA621E">
        <w:rPr>
          <w:rFonts w:ascii="Arial" w:hAnsi="Arial" w:cs="Arial"/>
          <w:sz w:val="24"/>
          <w:szCs w:val="24"/>
        </w:rPr>
        <w:t>i</w:t>
      </w:r>
      <w:r w:rsidRPr="00CA621E">
        <w:rPr>
          <w:rFonts w:ascii="Arial" w:hAnsi="Arial" w:cs="Arial"/>
          <w:sz w:val="24"/>
          <w:szCs w:val="24"/>
        </w:rPr>
        <w:t>a</w:t>
      </w:r>
      <w:r w:rsidR="00B33D3E" w:rsidRPr="00CA621E">
        <w:rPr>
          <w:rFonts w:ascii="Arial" w:hAnsi="Arial" w:cs="Arial"/>
          <w:sz w:val="24"/>
          <w:szCs w:val="24"/>
        </w:rPr>
        <w:t>ł</w:t>
      </w:r>
      <w:r w:rsidRPr="00CA621E">
        <w:rPr>
          <w:rFonts w:ascii="Arial" w:hAnsi="Arial" w:cs="Arial"/>
          <w:sz w:val="24"/>
          <w:szCs w:val="24"/>
        </w:rPr>
        <w:t xml:space="preserve"> w swoim władaniu połowę tej nieruchomości</w:t>
      </w:r>
      <w:r w:rsidR="00B33D3E" w:rsidRPr="00CA621E">
        <w:rPr>
          <w:rFonts w:ascii="Arial" w:hAnsi="Arial" w:cs="Arial"/>
          <w:sz w:val="24"/>
          <w:szCs w:val="24"/>
        </w:rPr>
        <w:t>.</w:t>
      </w:r>
    </w:p>
    <w:bookmarkEnd w:id="2"/>
    <w:p w14:paraId="05F5FDC1" w14:textId="4085C332" w:rsidR="00F90E24" w:rsidRPr="00CA621E" w:rsidRDefault="00F90E24" w:rsidP="008664DF">
      <w:pPr>
        <w:spacing w:after="480" w:line="360" w:lineRule="auto"/>
        <w:rPr>
          <w:rFonts w:ascii="Arial" w:hAnsi="Arial" w:cs="Arial"/>
          <w:sz w:val="24"/>
          <w:szCs w:val="24"/>
        </w:rPr>
      </w:pPr>
      <w:r w:rsidRPr="00CA621E">
        <w:rPr>
          <w:rFonts w:ascii="Arial" w:hAnsi="Arial" w:cs="Arial"/>
          <w:sz w:val="24"/>
          <w:szCs w:val="24"/>
        </w:rPr>
        <w:t>Postanowieniem z dnia 23 lutego 2006 r., sygn. akt Sąd</w:t>
      </w:r>
      <w:r w:rsidR="00B33D3E" w:rsidRPr="00CA621E">
        <w:rPr>
          <w:rFonts w:ascii="Arial" w:hAnsi="Arial" w:cs="Arial"/>
          <w:sz w:val="24"/>
          <w:szCs w:val="24"/>
        </w:rPr>
        <w:t xml:space="preserve"> </w:t>
      </w:r>
      <w:r w:rsidRPr="00CA621E">
        <w:rPr>
          <w:rFonts w:ascii="Arial" w:hAnsi="Arial" w:cs="Arial"/>
          <w:sz w:val="24"/>
          <w:szCs w:val="24"/>
        </w:rPr>
        <w:t>Rejonow</w:t>
      </w:r>
      <w:r w:rsidR="00B33D3E" w:rsidRPr="00CA621E">
        <w:rPr>
          <w:rFonts w:ascii="Arial" w:hAnsi="Arial" w:cs="Arial"/>
          <w:sz w:val="24"/>
          <w:szCs w:val="24"/>
        </w:rPr>
        <w:t>y</w:t>
      </w:r>
      <w:r w:rsidRPr="00CA621E">
        <w:rPr>
          <w:rFonts w:ascii="Arial" w:hAnsi="Arial" w:cs="Arial"/>
          <w:sz w:val="24"/>
          <w:szCs w:val="24"/>
        </w:rPr>
        <w:t xml:space="preserve"> dla Warszawy</w:t>
      </w:r>
      <w:r w:rsidR="009352AB">
        <w:rPr>
          <w:rFonts w:ascii="Arial" w:hAnsi="Arial" w:cs="Arial"/>
          <w:sz w:val="24"/>
          <w:szCs w:val="24"/>
        </w:rPr>
        <w:t xml:space="preserve"> myślnik </w:t>
      </w:r>
      <w:r w:rsidRPr="00CA621E">
        <w:rPr>
          <w:rFonts w:ascii="Arial" w:hAnsi="Arial" w:cs="Arial"/>
          <w:sz w:val="24"/>
          <w:szCs w:val="24"/>
        </w:rPr>
        <w:t>Mokotowa</w:t>
      </w:r>
      <w:r w:rsidR="00B33D3E" w:rsidRPr="00CA621E">
        <w:rPr>
          <w:rFonts w:ascii="Arial" w:hAnsi="Arial" w:cs="Arial"/>
          <w:sz w:val="24"/>
          <w:szCs w:val="24"/>
        </w:rPr>
        <w:t xml:space="preserve"> w Warszawie stwierdził, że </w:t>
      </w:r>
      <w:r w:rsidRPr="00CA621E">
        <w:rPr>
          <w:rFonts w:ascii="Arial" w:hAnsi="Arial" w:cs="Arial"/>
          <w:sz w:val="24"/>
          <w:szCs w:val="24"/>
        </w:rPr>
        <w:t xml:space="preserve">spadek po zmarłym w dniu grudnia 2004 </w:t>
      </w:r>
      <w:r w:rsidR="00B33D3E" w:rsidRPr="00CA621E">
        <w:rPr>
          <w:rFonts w:ascii="Arial" w:hAnsi="Arial" w:cs="Arial"/>
          <w:sz w:val="24"/>
          <w:szCs w:val="24"/>
        </w:rPr>
        <w:t>r.</w:t>
      </w:r>
      <w:r w:rsidRPr="00CA621E">
        <w:rPr>
          <w:rFonts w:ascii="Arial" w:hAnsi="Arial" w:cs="Arial"/>
          <w:sz w:val="24"/>
          <w:szCs w:val="24"/>
        </w:rPr>
        <w:t xml:space="preserve"> A</w:t>
      </w:r>
      <w:r w:rsidR="00435157">
        <w:rPr>
          <w:rFonts w:ascii="Arial" w:hAnsi="Arial" w:cs="Arial"/>
          <w:sz w:val="24"/>
          <w:szCs w:val="24"/>
        </w:rPr>
        <w:t>.</w:t>
      </w:r>
      <w:r w:rsidRPr="00CA621E">
        <w:rPr>
          <w:rFonts w:ascii="Arial" w:hAnsi="Arial" w:cs="Arial"/>
          <w:sz w:val="24"/>
          <w:szCs w:val="24"/>
        </w:rPr>
        <w:t xml:space="preserve"> J</w:t>
      </w:r>
      <w:r w:rsidR="00435157">
        <w:rPr>
          <w:rFonts w:ascii="Arial" w:hAnsi="Arial" w:cs="Arial"/>
          <w:sz w:val="24"/>
          <w:szCs w:val="24"/>
        </w:rPr>
        <w:t>.</w:t>
      </w:r>
      <w:r w:rsidRPr="00CA621E">
        <w:rPr>
          <w:rFonts w:ascii="Arial" w:hAnsi="Arial" w:cs="Arial"/>
          <w:sz w:val="24"/>
          <w:szCs w:val="24"/>
        </w:rPr>
        <w:t xml:space="preserve"> C</w:t>
      </w:r>
      <w:r w:rsidR="00435157">
        <w:rPr>
          <w:rFonts w:ascii="Arial" w:hAnsi="Arial" w:cs="Arial"/>
          <w:sz w:val="24"/>
          <w:szCs w:val="24"/>
        </w:rPr>
        <w:t>.</w:t>
      </w:r>
      <w:r w:rsidRPr="00CA621E">
        <w:rPr>
          <w:rFonts w:ascii="Arial" w:hAnsi="Arial" w:cs="Arial"/>
          <w:sz w:val="24"/>
          <w:szCs w:val="24"/>
        </w:rPr>
        <w:t xml:space="preserve"> na podstawie testamentu nabyła żona J</w:t>
      </w:r>
      <w:r w:rsidR="00435157">
        <w:rPr>
          <w:rFonts w:ascii="Arial" w:hAnsi="Arial" w:cs="Arial"/>
          <w:sz w:val="24"/>
          <w:szCs w:val="24"/>
        </w:rPr>
        <w:t>.</w:t>
      </w:r>
      <w:r w:rsidRPr="00CA621E">
        <w:rPr>
          <w:rFonts w:ascii="Arial" w:hAnsi="Arial" w:cs="Arial"/>
          <w:sz w:val="24"/>
          <w:szCs w:val="24"/>
        </w:rPr>
        <w:t xml:space="preserve"> C</w:t>
      </w:r>
      <w:r w:rsidR="00435157">
        <w:rPr>
          <w:rFonts w:ascii="Arial" w:hAnsi="Arial" w:cs="Arial"/>
          <w:sz w:val="24"/>
          <w:szCs w:val="24"/>
        </w:rPr>
        <w:t>.</w:t>
      </w:r>
      <w:r w:rsidRPr="00CA621E">
        <w:rPr>
          <w:rFonts w:ascii="Arial" w:hAnsi="Arial" w:cs="Arial"/>
          <w:sz w:val="24"/>
          <w:szCs w:val="24"/>
        </w:rPr>
        <w:t xml:space="preserve"> w całości</w:t>
      </w:r>
      <w:r w:rsidR="00B33D3E" w:rsidRPr="00CA621E">
        <w:rPr>
          <w:rFonts w:ascii="Arial" w:hAnsi="Arial" w:cs="Arial"/>
          <w:sz w:val="24"/>
          <w:szCs w:val="24"/>
        </w:rPr>
        <w:t>.</w:t>
      </w:r>
    </w:p>
    <w:p w14:paraId="5F922A32" w14:textId="5D1F2F4D" w:rsidR="00EA6BC8" w:rsidRPr="00CA621E" w:rsidRDefault="00B33D3E" w:rsidP="008664DF">
      <w:pPr>
        <w:spacing w:after="480" w:line="360" w:lineRule="auto"/>
        <w:rPr>
          <w:rFonts w:ascii="Arial" w:hAnsi="Arial" w:cs="Arial"/>
          <w:sz w:val="24"/>
          <w:szCs w:val="24"/>
        </w:rPr>
      </w:pPr>
      <w:r w:rsidRPr="00CA621E">
        <w:rPr>
          <w:rFonts w:ascii="Arial" w:hAnsi="Arial" w:cs="Arial"/>
          <w:sz w:val="24"/>
          <w:szCs w:val="24"/>
        </w:rPr>
        <w:t>Na mocy postanowienia Sądu Rejonowego dla Warszawy</w:t>
      </w:r>
      <w:r w:rsidR="009352AB">
        <w:rPr>
          <w:rFonts w:ascii="Arial" w:hAnsi="Arial" w:cs="Arial"/>
          <w:sz w:val="24"/>
          <w:szCs w:val="24"/>
        </w:rPr>
        <w:t xml:space="preserve"> myślnik </w:t>
      </w:r>
      <w:r w:rsidRPr="00CA621E">
        <w:rPr>
          <w:rFonts w:ascii="Arial" w:hAnsi="Arial" w:cs="Arial"/>
          <w:sz w:val="24"/>
          <w:szCs w:val="24"/>
        </w:rPr>
        <w:t>Mokotowa w Warszawie z dnia 18 maja 2007 r., sygn. akt spadek po zmarłym w dniu lutego 2007 r. T</w:t>
      </w:r>
      <w:r w:rsidR="00435157">
        <w:rPr>
          <w:rFonts w:ascii="Arial" w:hAnsi="Arial" w:cs="Arial"/>
          <w:sz w:val="24"/>
          <w:szCs w:val="24"/>
        </w:rPr>
        <w:t>.</w:t>
      </w:r>
      <w:r w:rsidRPr="00CA621E">
        <w:rPr>
          <w:rFonts w:ascii="Arial" w:hAnsi="Arial" w:cs="Arial"/>
          <w:sz w:val="24"/>
          <w:szCs w:val="24"/>
        </w:rPr>
        <w:t xml:space="preserve"> J</w:t>
      </w:r>
      <w:r w:rsidR="00435157">
        <w:rPr>
          <w:rFonts w:ascii="Arial" w:hAnsi="Arial" w:cs="Arial"/>
          <w:sz w:val="24"/>
          <w:szCs w:val="24"/>
        </w:rPr>
        <w:t>.</w:t>
      </w:r>
      <w:r w:rsidRPr="00CA621E">
        <w:rPr>
          <w:rFonts w:ascii="Arial" w:hAnsi="Arial" w:cs="Arial"/>
          <w:sz w:val="24"/>
          <w:szCs w:val="24"/>
        </w:rPr>
        <w:t xml:space="preserve"> T</w:t>
      </w:r>
      <w:r w:rsidR="00435157">
        <w:rPr>
          <w:rFonts w:ascii="Arial" w:hAnsi="Arial" w:cs="Arial"/>
          <w:sz w:val="24"/>
          <w:szCs w:val="24"/>
        </w:rPr>
        <w:t>.</w:t>
      </w:r>
      <w:r w:rsidRPr="00CA621E">
        <w:rPr>
          <w:rFonts w:ascii="Arial" w:hAnsi="Arial" w:cs="Arial"/>
          <w:sz w:val="24"/>
          <w:szCs w:val="24"/>
        </w:rPr>
        <w:t xml:space="preserve"> na mocy ustawy nabyła córka B</w:t>
      </w:r>
      <w:r w:rsidR="00435157">
        <w:rPr>
          <w:rFonts w:ascii="Arial" w:hAnsi="Arial" w:cs="Arial"/>
          <w:sz w:val="24"/>
          <w:szCs w:val="24"/>
        </w:rPr>
        <w:t>.</w:t>
      </w:r>
      <w:r w:rsidRPr="00CA621E">
        <w:rPr>
          <w:rFonts w:ascii="Arial" w:hAnsi="Arial" w:cs="Arial"/>
          <w:sz w:val="24"/>
          <w:szCs w:val="24"/>
        </w:rPr>
        <w:t xml:space="preserve"> T</w:t>
      </w:r>
      <w:r w:rsidR="00435157">
        <w:rPr>
          <w:rFonts w:ascii="Arial" w:hAnsi="Arial" w:cs="Arial"/>
          <w:sz w:val="24"/>
          <w:szCs w:val="24"/>
        </w:rPr>
        <w:t>.</w:t>
      </w:r>
      <w:r w:rsidRPr="00CA621E">
        <w:rPr>
          <w:rFonts w:ascii="Arial" w:hAnsi="Arial" w:cs="Arial"/>
          <w:sz w:val="24"/>
          <w:szCs w:val="24"/>
        </w:rPr>
        <w:t xml:space="preserve"> B</w:t>
      </w:r>
      <w:r w:rsidR="00435157">
        <w:rPr>
          <w:rFonts w:ascii="Arial" w:hAnsi="Arial" w:cs="Arial"/>
          <w:sz w:val="24"/>
          <w:szCs w:val="24"/>
        </w:rPr>
        <w:t>.</w:t>
      </w:r>
      <w:r w:rsidRPr="00CA621E">
        <w:rPr>
          <w:rFonts w:ascii="Arial" w:hAnsi="Arial" w:cs="Arial"/>
          <w:sz w:val="24"/>
          <w:szCs w:val="24"/>
        </w:rPr>
        <w:t xml:space="preserve"> w całości.</w:t>
      </w:r>
    </w:p>
    <w:p w14:paraId="6A95F834" w14:textId="694A2DE7" w:rsidR="00EB0287" w:rsidRPr="00CA621E" w:rsidRDefault="00EB0287" w:rsidP="00A62C52">
      <w:pPr>
        <w:pStyle w:val="punktyliczbowe"/>
      </w:pPr>
      <w:r w:rsidRPr="00CA621E">
        <w:t>Postępowanie dekretowe</w:t>
      </w:r>
    </w:p>
    <w:p w14:paraId="013DC9BC" w14:textId="243FE89D" w:rsidR="00037FC6" w:rsidRPr="00CA621E" w:rsidRDefault="00037FC6" w:rsidP="008664DF">
      <w:pPr>
        <w:spacing w:after="480" w:line="360" w:lineRule="auto"/>
        <w:rPr>
          <w:rFonts w:ascii="Arial" w:hAnsi="Arial" w:cs="Arial"/>
          <w:sz w:val="24"/>
          <w:szCs w:val="24"/>
        </w:rPr>
      </w:pPr>
      <w:bookmarkStart w:id="3" w:name="_Hlk36460051"/>
      <w:r w:rsidRPr="00CA621E">
        <w:rPr>
          <w:rFonts w:ascii="Arial" w:hAnsi="Arial" w:cs="Arial"/>
          <w:sz w:val="24"/>
          <w:szCs w:val="24"/>
        </w:rPr>
        <w:t xml:space="preserve">W dniu 21 stycznia 1949 </w:t>
      </w:r>
      <w:r w:rsidR="009F4698" w:rsidRPr="00CA621E">
        <w:rPr>
          <w:rFonts w:ascii="Arial" w:hAnsi="Arial" w:cs="Arial"/>
          <w:sz w:val="24"/>
          <w:szCs w:val="24"/>
        </w:rPr>
        <w:t xml:space="preserve">r. </w:t>
      </w:r>
      <w:r w:rsidRPr="00CA621E">
        <w:rPr>
          <w:rFonts w:ascii="Arial" w:hAnsi="Arial" w:cs="Arial"/>
          <w:sz w:val="24"/>
          <w:szCs w:val="24"/>
        </w:rPr>
        <w:t>dawne współwłaścicielki hipoteczne Z</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xml:space="preserve"> i E</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xml:space="preserve"> złożyły wniosek o przyznanie prawa własności czasowej do </w:t>
      </w:r>
      <w:r w:rsidR="00597597">
        <w:rPr>
          <w:rFonts w:ascii="Arial" w:hAnsi="Arial" w:cs="Arial"/>
          <w:sz w:val="24"/>
          <w:szCs w:val="24"/>
        </w:rPr>
        <w:t>wyżej wymienionego</w:t>
      </w:r>
      <w:r w:rsidRPr="00CA621E">
        <w:rPr>
          <w:rFonts w:ascii="Arial" w:hAnsi="Arial" w:cs="Arial"/>
          <w:sz w:val="24"/>
          <w:szCs w:val="24"/>
        </w:rPr>
        <w:t xml:space="preserve"> gruntu. Wniosek został złożony w przewidzianym na to terminie.</w:t>
      </w:r>
    </w:p>
    <w:bookmarkEnd w:id="3"/>
    <w:p w14:paraId="3A70F209" w14:textId="6655F72F" w:rsidR="00037FC6" w:rsidRPr="00CA621E" w:rsidRDefault="00037FC6" w:rsidP="008664DF">
      <w:pPr>
        <w:spacing w:after="480" w:line="360" w:lineRule="auto"/>
        <w:rPr>
          <w:rFonts w:ascii="Arial" w:hAnsi="Arial" w:cs="Arial"/>
          <w:sz w:val="24"/>
          <w:szCs w:val="24"/>
        </w:rPr>
      </w:pPr>
      <w:r w:rsidRPr="00CA621E">
        <w:rPr>
          <w:rFonts w:ascii="Arial" w:hAnsi="Arial" w:cs="Arial"/>
          <w:sz w:val="24"/>
          <w:szCs w:val="24"/>
        </w:rPr>
        <w:t>Po rozpatrzeniu wniosku dekretowego, orzeczeniem administracyjnym z dnia 22 lutego 1952 r. nr Prezydium Rady Narodowej w m. st. Warszawie odmówiło Z</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xml:space="preserve"> i E</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xml:space="preserve"> przyznania prawa własności czasowej do gruntu przedmiotowej nieruchomości. Przejęcie gruntu w administrację państwową nastąpiło protokolarnie w dniu 26 lutego 1952 r.</w:t>
      </w:r>
    </w:p>
    <w:p w14:paraId="1A021AB7" w14:textId="48F997EE" w:rsidR="00037FC6" w:rsidRPr="00CA621E" w:rsidRDefault="00037FC6" w:rsidP="008664DF">
      <w:pPr>
        <w:spacing w:after="480" w:line="360" w:lineRule="auto"/>
        <w:rPr>
          <w:rFonts w:ascii="Arial" w:hAnsi="Arial" w:cs="Arial"/>
          <w:sz w:val="24"/>
          <w:szCs w:val="24"/>
        </w:rPr>
      </w:pPr>
      <w:r w:rsidRPr="00CA621E">
        <w:rPr>
          <w:rFonts w:ascii="Arial" w:hAnsi="Arial" w:cs="Arial"/>
          <w:sz w:val="24"/>
          <w:szCs w:val="24"/>
        </w:rPr>
        <w:lastRenderedPageBreak/>
        <w:t xml:space="preserve">Na mocy decyzji Samorządowego Kolegium Odwoławczego w Warszawie znak z dnia 17 stycznia 2002 </w:t>
      </w:r>
      <w:r w:rsidR="009F4698" w:rsidRPr="00CA621E">
        <w:rPr>
          <w:rFonts w:ascii="Arial" w:hAnsi="Arial" w:cs="Arial"/>
          <w:sz w:val="24"/>
          <w:szCs w:val="24"/>
        </w:rPr>
        <w:t xml:space="preserve">r. </w:t>
      </w:r>
      <w:r w:rsidRPr="00CA621E">
        <w:rPr>
          <w:rFonts w:ascii="Arial" w:hAnsi="Arial" w:cs="Arial"/>
          <w:sz w:val="24"/>
          <w:szCs w:val="24"/>
        </w:rPr>
        <w:t>stwierdzono nieważność części orzeczenia administracyjnego Prezydium Rady Narodowej w m. st. Warszawie z dnia 22 lutego 1952 r. nr w części dotyczącej gruntu stanowiącego własność gminy Warszawa</w:t>
      </w:r>
      <w:r w:rsidR="009352AB">
        <w:rPr>
          <w:rFonts w:ascii="Arial" w:hAnsi="Arial" w:cs="Arial"/>
          <w:sz w:val="24"/>
          <w:szCs w:val="24"/>
        </w:rPr>
        <w:t xml:space="preserve"> myślnik </w:t>
      </w:r>
      <w:r w:rsidRPr="00CA621E">
        <w:rPr>
          <w:rFonts w:ascii="Arial" w:hAnsi="Arial" w:cs="Arial"/>
          <w:sz w:val="24"/>
          <w:szCs w:val="24"/>
        </w:rPr>
        <w:t>Centrum, jako wydanego z rażącym naruszeniem prawa. Na tej podstawie zaistniała potrzeba ponownego rozpoznania wniosku dekretowego.</w:t>
      </w:r>
    </w:p>
    <w:p w14:paraId="5DC79C72" w14:textId="1A0C24D5" w:rsidR="00037FC6" w:rsidRPr="00CA621E" w:rsidRDefault="00037FC6" w:rsidP="008664DF">
      <w:pPr>
        <w:spacing w:after="480" w:line="360" w:lineRule="auto"/>
        <w:rPr>
          <w:rFonts w:ascii="Arial" w:hAnsi="Arial" w:cs="Arial"/>
          <w:sz w:val="24"/>
          <w:szCs w:val="24"/>
        </w:rPr>
      </w:pPr>
      <w:r w:rsidRPr="00CA621E">
        <w:rPr>
          <w:rFonts w:ascii="Arial" w:hAnsi="Arial" w:cs="Arial"/>
          <w:sz w:val="24"/>
          <w:szCs w:val="24"/>
        </w:rPr>
        <w:t>Następnie Prezydent m. st. Warszawy po rozpoznaniu wniosku Z</w:t>
      </w:r>
      <w:r w:rsidR="00597597">
        <w:rPr>
          <w:rFonts w:ascii="Arial" w:hAnsi="Arial" w:cs="Arial"/>
          <w:sz w:val="24"/>
          <w:szCs w:val="24"/>
        </w:rPr>
        <w:t xml:space="preserve">. </w:t>
      </w:r>
      <w:r w:rsidRPr="00CA621E">
        <w:rPr>
          <w:rFonts w:ascii="Arial" w:hAnsi="Arial" w:cs="Arial"/>
          <w:sz w:val="24"/>
          <w:szCs w:val="24"/>
        </w:rPr>
        <w:t>C</w:t>
      </w:r>
      <w:r w:rsidR="00597597">
        <w:rPr>
          <w:rFonts w:ascii="Arial" w:hAnsi="Arial" w:cs="Arial"/>
          <w:sz w:val="24"/>
          <w:szCs w:val="24"/>
        </w:rPr>
        <w:t>.</w:t>
      </w:r>
      <w:r w:rsidRPr="00CA621E">
        <w:rPr>
          <w:rFonts w:ascii="Arial" w:hAnsi="Arial" w:cs="Arial"/>
          <w:sz w:val="24"/>
          <w:szCs w:val="24"/>
        </w:rPr>
        <w:t xml:space="preserve"> i E</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xml:space="preserve"> z dnia 21 stycznia 1949 </w:t>
      </w:r>
      <w:r w:rsidR="009F4698" w:rsidRPr="00CA621E">
        <w:rPr>
          <w:rFonts w:ascii="Arial" w:hAnsi="Arial" w:cs="Arial"/>
          <w:sz w:val="24"/>
          <w:szCs w:val="24"/>
        </w:rPr>
        <w:t xml:space="preserve">r. </w:t>
      </w:r>
      <w:r w:rsidRPr="00CA621E">
        <w:rPr>
          <w:rFonts w:ascii="Arial" w:hAnsi="Arial" w:cs="Arial"/>
          <w:sz w:val="24"/>
          <w:szCs w:val="24"/>
        </w:rPr>
        <w:t xml:space="preserve">decyzją Nr z dnia 20 stycznia 2004 </w:t>
      </w:r>
      <w:r w:rsidR="009F4698" w:rsidRPr="00CA621E">
        <w:rPr>
          <w:rFonts w:ascii="Arial" w:hAnsi="Arial" w:cs="Arial"/>
          <w:sz w:val="24"/>
          <w:szCs w:val="24"/>
        </w:rPr>
        <w:t xml:space="preserve">r. </w:t>
      </w:r>
      <w:r w:rsidRPr="00CA621E">
        <w:rPr>
          <w:rFonts w:ascii="Arial" w:hAnsi="Arial" w:cs="Arial"/>
          <w:sz w:val="24"/>
          <w:szCs w:val="24"/>
        </w:rPr>
        <w:t>na podstawie art. 7 ust. 1 i 2 dekretu warszawskiego odmówił M</w:t>
      </w:r>
      <w:r w:rsidR="00597597">
        <w:rPr>
          <w:rFonts w:ascii="Arial" w:hAnsi="Arial" w:cs="Arial"/>
          <w:sz w:val="24"/>
          <w:szCs w:val="24"/>
        </w:rPr>
        <w:t xml:space="preserve">. </w:t>
      </w:r>
      <w:r w:rsidRPr="00CA621E">
        <w:rPr>
          <w:rFonts w:ascii="Arial" w:hAnsi="Arial" w:cs="Arial"/>
          <w:sz w:val="24"/>
          <w:szCs w:val="24"/>
        </w:rPr>
        <w:t>Ś</w:t>
      </w:r>
      <w:r w:rsidR="00597597">
        <w:rPr>
          <w:rFonts w:ascii="Arial" w:hAnsi="Arial" w:cs="Arial"/>
          <w:sz w:val="24"/>
          <w:szCs w:val="24"/>
        </w:rPr>
        <w:t>.</w:t>
      </w:r>
      <w:r w:rsidRPr="00CA621E">
        <w:rPr>
          <w:rFonts w:ascii="Arial" w:hAnsi="Arial" w:cs="Arial"/>
          <w:sz w:val="24"/>
          <w:szCs w:val="24"/>
        </w:rPr>
        <w:t>, A</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T</w:t>
      </w:r>
      <w:r w:rsidR="00597597">
        <w:rPr>
          <w:rFonts w:ascii="Arial" w:hAnsi="Arial" w:cs="Arial"/>
          <w:sz w:val="24"/>
          <w:szCs w:val="24"/>
        </w:rPr>
        <w:t>.</w:t>
      </w:r>
      <w:r w:rsidRPr="00CA621E">
        <w:rPr>
          <w:rFonts w:ascii="Arial" w:hAnsi="Arial" w:cs="Arial"/>
          <w:sz w:val="24"/>
          <w:szCs w:val="24"/>
        </w:rPr>
        <w:t xml:space="preserve"> T</w:t>
      </w:r>
      <w:r w:rsidR="00597597">
        <w:rPr>
          <w:rFonts w:ascii="Arial" w:hAnsi="Arial" w:cs="Arial"/>
          <w:sz w:val="24"/>
          <w:szCs w:val="24"/>
        </w:rPr>
        <w:t>.</w:t>
      </w:r>
      <w:r w:rsidRPr="00CA621E">
        <w:rPr>
          <w:rFonts w:ascii="Arial" w:hAnsi="Arial" w:cs="Arial"/>
          <w:sz w:val="24"/>
          <w:szCs w:val="24"/>
        </w:rPr>
        <w:t>, M</w:t>
      </w:r>
      <w:r w:rsidR="00597597">
        <w:rPr>
          <w:rFonts w:ascii="Arial" w:hAnsi="Arial" w:cs="Arial"/>
          <w:sz w:val="24"/>
          <w:szCs w:val="24"/>
        </w:rPr>
        <w:t>.</w:t>
      </w:r>
      <w:r w:rsidRPr="00CA621E">
        <w:rPr>
          <w:rFonts w:ascii="Arial" w:hAnsi="Arial" w:cs="Arial"/>
          <w:sz w:val="24"/>
          <w:szCs w:val="24"/>
        </w:rPr>
        <w:t xml:space="preserve"> M</w:t>
      </w:r>
      <w:r w:rsidR="00597597">
        <w:rPr>
          <w:rFonts w:ascii="Arial" w:hAnsi="Arial" w:cs="Arial"/>
          <w:sz w:val="24"/>
          <w:szCs w:val="24"/>
        </w:rPr>
        <w:t>.</w:t>
      </w:r>
      <w:r w:rsidRPr="00CA621E">
        <w:rPr>
          <w:rFonts w:ascii="Arial" w:hAnsi="Arial" w:cs="Arial"/>
          <w:sz w:val="24"/>
          <w:szCs w:val="24"/>
        </w:rPr>
        <w:t xml:space="preserve"> oraz T</w:t>
      </w:r>
      <w:r w:rsidR="00597597">
        <w:rPr>
          <w:rFonts w:ascii="Arial" w:hAnsi="Arial" w:cs="Arial"/>
          <w:sz w:val="24"/>
          <w:szCs w:val="24"/>
        </w:rPr>
        <w:t>.</w:t>
      </w:r>
      <w:r w:rsidRPr="00CA621E">
        <w:rPr>
          <w:rFonts w:ascii="Arial" w:hAnsi="Arial" w:cs="Arial"/>
          <w:sz w:val="24"/>
          <w:szCs w:val="24"/>
        </w:rPr>
        <w:t xml:space="preserve"> K</w:t>
      </w:r>
      <w:r w:rsidR="00597597">
        <w:rPr>
          <w:rFonts w:ascii="Arial" w:hAnsi="Arial" w:cs="Arial"/>
          <w:sz w:val="24"/>
          <w:szCs w:val="24"/>
        </w:rPr>
        <w:t>.</w:t>
      </w:r>
      <w:r w:rsidRPr="00CA621E">
        <w:rPr>
          <w:rFonts w:ascii="Arial" w:hAnsi="Arial" w:cs="Arial"/>
          <w:sz w:val="24"/>
          <w:szCs w:val="24"/>
        </w:rPr>
        <w:t xml:space="preserve"> ustanowienia prawa użytkowania wieczystego do gruntu położonego przy ul. Madalińskiego 44</w:t>
      </w:r>
      <w:r w:rsidR="00C701CB">
        <w:rPr>
          <w:rFonts w:ascii="Arial" w:hAnsi="Arial" w:cs="Arial"/>
          <w:sz w:val="24"/>
          <w:szCs w:val="24"/>
        </w:rPr>
        <w:t xml:space="preserve"> ukośnik </w:t>
      </w:r>
      <w:r w:rsidRPr="00CA621E">
        <w:rPr>
          <w:rFonts w:ascii="Arial" w:hAnsi="Arial" w:cs="Arial"/>
          <w:sz w:val="24"/>
          <w:szCs w:val="24"/>
        </w:rPr>
        <w:t>46 (obecnie Kwiatowej 22) pochodzącego z księgi hipotecznej pn. nr rej. hip. w części stanowiącej własność m. st. Warszawy. Od decyzji tej strony wniosły odwołanie.</w:t>
      </w:r>
    </w:p>
    <w:p w14:paraId="06E8700B" w14:textId="0ACAD972" w:rsidR="00037FC6" w:rsidRPr="00CA621E" w:rsidRDefault="00037FC6" w:rsidP="008664DF">
      <w:pPr>
        <w:spacing w:after="480" w:line="360" w:lineRule="auto"/>
        <w:rPr>
          <w:rFonts w:ascii="Arial" w:hAnsi="Arial" w:cs="Arial"/>
          <w:sz w:val="24"/>
          <w:szCs w:val="24"/>
        </w:rPr>
      </w:pPr>
      <w:r w:rsidRPr="00CA621E">
        <w:rPr>
          <w:rFonts w:ascii="Arial" w:hAnsi="Arial" w:cs="Arial"/>
          <w:sz w:val="24"/>
          <w:szCs w:val="24"/>
        </w:rPr>
        <w:t xml:space="preserve">Decyzją nr z dnia 10 maja 2004 </w:t>
      </w:r>
      <w:r w:rsidR="003A4491" w:rsidRPr="00CA621E">
        <w:rPr>
          <w:rFonts w:ascii="Arial" w:hAnsi="Arial" w:cs="Arial"/>
          <w:sz w:val="24"/>
          <w:szCs w:val="24"/>
        </w:rPr>
        <w:t>r.</w:t>
      </w:r>
      <w:r w:rsidRPr="00CA621E">
        <w:rPr>
          <w:rFonts w:ascii="Arial" w:hAnsi="Arial" w:cs="Arial"/>
          <w:sz w:val="24"/>
          <w:szCs w:val="24"/>
        </w:rPr>
        <w:t xml:space="preserve"> Samorządowe Kolegium Odwoławcze w Warszawie uchyliło zaskarżoną decyzję i przekazało sprawę do ponownego rozpatrzenia przez organ pierwszej instancji. W uzasadnieniu Kolegium podniosło, że organ pierwszej instancji nie przeprowadził w sposób wyczerpujący postępowania dowodowego.</w:t>
      </w:r>
    </w:p>
    <w:p w14:paraId="1D422DC1" w14:textId="6140BE3A" w:rsidR="00037FC6" w:rsidRPr="00CA621E" w:rsidRDefault="00037FC6" w:rsidP="008664DF">
      <w:pPr>
        <w:spacing w:after="480" w:line="360" w:lineRule="auto"/>
        <w:rPr>
          <w:rFonts w:ascii="Arial" w:hAnsi="Arial" w:cs="Arial"/>
          <w:sz w:val="24"/>
          <w:szCs w:val="24"/>
        </w:rPr>
      </w:pPr>
      <w:r w:rsidRPr="00CA621E">
        <w:rPr>
          <w:rFonts w:ascii="Arial" w:hAnsi="Arial" w:cs="Arial"/>
          <w:sz w:val="24"/>
          <w:szCs w:val="24"/>
        </w:rPr>
        <w:t xml:space="preserve">Prezydent m. st. Warszawy po przeprowadzeniu postępowania wyjaśniającego decyzją </w:t>
      </w:r>
      <w:r w:rsidR="003A4491" w:rsidRPr="00CA621E">
        <w:rPr>
          <w:rFonts w:ascii="Arial" w:hAnsi="Arial" w:cs="Arial"/>
          <w:sz w:val="24"/>
          <w:szCs w:val="24"/>
        </w:rPr>
        <w:t>n</w:t>
      </w:r>
      <w:r w:rsidRPr="00CA621E">
        <w:rPr>
          <w:rFonts w:ascii="Arial" w:hAnsi="Arial" w:cs="Arial"/>
          <w:sz w:val="24"/>
          <w:szCs w:val="24"/>
        </w:rPr>
        <w:t xml:space="preserve">r z dnia 21 listopada 2005 </w:t>
      </w:r>
      <w:r w:rsidR="003A4491" w:rsidRPr="00CA621E">
        <w:rPr>
          <w:rFonts w:ascii="Arial" w:hAnsi="Arial" w:cs="Arial"/>
          <w:sz w:val="24"/>
          <w:szCs w:val="24"/>
        </w:rPr>
        <w:t>r.</w:t>
      </w:r>
      <w:r w:rsidRPr="00CA621E">
        <w:rPr>
          <w:rFonts w:ascii="Arial" w:hAnsi="Arial" w:cs="Arial"/>
          <w:sz w:val="24"/>
          <w:szCs w:val="24"/>
        </w:rPr>
        <w:t xml:space="preserve"> ponownie odmówił M</w:t>
      </w:r>
      <w:r w:rsidR="00597597">
        <w:rPr>
          <w:rFonts w:ascii="Arial" w:hAnsi="Arial" w:cs="Arial"/>
          <w:sz w:val="24"/>
          <w:szCs w:val="24"/>
        </w:rPr>
        <w:t>.</w:t>
      </w:r>
      <w:r w:rsidRPr="00CA621E">
        <w:rPr>
          <w:rFonts w:ascii="Arial" w:hAnsi="Arial" w:cs="Arial"/>
          <w:sz w:val="24"/>
          <w:szCs w:val="24"/>
        </w:rPr>
        <w:t xml:space="preserve"> Ś</w:t>
      </w:r>
      <w:r w:rsidR="00597597">
        <w:rPr>
          <w:rFonts w:ascii="Arial" w:hAnsi="Arial" w:cs="Arial"/>
          <w:sz w:val="24"/>
          <w:szCs w:val="24"/>
        </w:rPr>
        <w:t>.</w:t>
      </w:r>
      <w:r w:rsidRPr="00CA621E">
        <w:rPr>
          <w:rFonts w:ascii="Arial" w:hAnsi="Arial" w:cs="Arial"/>
          <w:sz w:val="24"/>
          <w:szCs w:val="24"/>
        </w:rPr>
        <w:t>, A</w:t>
      </w:r>
      <w:r w:rsidR="00597597">
        <w:rPr>
          <w:rFonts w:ascii="Arial" w:hAnsi="Arial" w:cs="Arial"/>
          <w:sz w:val="24"/>
          <w:szCs w:val="24"/>
        </w:rPr>
        <w:t>.</w:t>
      </w:r>
      <w:r w:rsidRPr="00CA621E">
        <w:rPr>
          <w:rFonts w:ascii="Arial" w:hAnsi="Arial" w:cs="Arial"/>
          <w:sz w:val="24"/>
          <w:szCs w:val="24"/>
        </w:rPr>
        <w:t xml:space="preserve"> C</w:t>
      </w:r>
      <w:r w:rsidR="00597597">
        <w:rPr>
          <w:rFonts w:ascii="Arial" w:hAnsi="Arial" w:cs="Arial"/>
          <w:sz w:val="24"/>
          <w:szCs w:val="24"/>
        </w:rPr>
        <w:t>.</w:t>
      </w:r>
      <w:r w:rsidRPr="00CA621E">
        <w:rPr>
          <w:rFonts w:ascii="Arial" w:hAnsi="Arial" w:cs="Arial"/>
          <w:sz w:val="24"/>
          <w:szCs w:val="24"/>
        </w:rPr>
        <w:t>, T</w:t>
      </w:r>
      <w:r w:rsidR="00597597">
        <w:rPr>
          <w:rFonts w:ascii="Arial" w:hAnsi="Arial" w:cs="Arial"/>
          <w:sz w:val="24"/>
          <w:szCs w:val="24"/>
        </w:rPr>
        <w:t>.</w:t>
      </w:r>
      <w:r w:rsidRPr="00CA621E">
        <w:rPr>
          <w:rFonts w:ascii="Arial" w:hAnsi="Arial" w:cs="Arial"/>
          <w:sz w:val="24"/>
          <w:szCs w:val="24"/>
        </w:rPr>
        <w:t xml:space="preserve"> T</w:t>
      </w:r>
      <w:r w:rsidR="00597597">
        <w:rPr>
          <w:rFonts w:ascii="Arial" w:hAnsi="Arial" w:cs="Arial"/>
          <w:sz w:val="24"/>
          <w:szCs w:val="24"/>
        </w:rPr>
        <w:t>.</w:t>
      </w:r>
      <w:r w:rsidRPr="00CA621E">
        <w:rPr>
          <w:rFonts w:ascii="Arial" w:hAnsi="Arial" w:cs="Arial"/>
          <w:sz w:val="24"/>
          <w:szCs w:val="24"/>
        </w:rPr>
        <w:t>, M</w:t>
      </w:r>
      <w:r w:rsidR="00597597">
        <w:rPr>
          <w:rFonts w:ascii="Arial" w:hAnsi="Arial" w:cs="Arial"/>
          <w:sz w:val="24"/>
          <w:szCs w:val="24"/>
        </w:rPr>
        <w:t>.</w:t>
      </w:r>
      <w:r w:rsidRPr="00CA621E">
        <w:rPr>
          <w:rFonts w:ascii="Arial" w:hAnsi="Arial" w:cs="Arial"/>
          <w:sz w:val="24"/>
          <w:szCs w:val="24"/>
        </w:rPr>
        <w:t xml:space="preserve"> M</w:t>
      </w:r>
      <w:r w:rsidR="00597597">
        <w:rPr>
          <w:rFonts w:ascii="Arial" w:hAnsi="Arial" w:cs="Arial"/>
          <w:sz w:val="24"/>
          <w:szCs w:val="24"/>
        </w:rPr>
        <w:t>.</w:t>
      </w:r>
      <w:r w:rsidRPr="00CA621E">
        <w:rPr>
          <w:rFonts w:ascii="Arial" w:hAnsi="Arial" w:cs="Arial"/>
          <w:sz w:val="24"/>
          <w:szCs w:val="24"/>
        </w:rPr>
        <w:t xml:space="preserve"> oraz T</w:t>
      </w:r>
      <w:r w:rsidR="00597597">
        <w:rPr>
          <w:rFonts w:ascii="Arial" w:hAnsi="Arial" w:cs="Arial"/>
          <w:sz w:val="24"/>
          <w:szCs w:val="24"/>
        </w:rPr>
        <w:t>.</w:t>
      </w:r>
      <w:r w:rsidRPr="00CA621E">
        <w:rPr>
          <w:rFonts w:ascii="Arial" w:hAnsi="Arial" w:cs="Arial"/>
          <w:sz w:val="24"/>
          <w:szCs w:val="24"/>
        </w:rPr>
        <w:t xml:space="preserve"> K</w:t>
      </w:r>
      <w:r w:rsidR="00597597">
        <w:rPr>
          <w:rFonts w:ascii="Arial" w:hAnsi="Arial" w:cs="Arial"/>
          <w:sz w:val="24"/>
          <w:szCs w:val="24"/>
        </w:rPr>
        <w:t>.</w:t>
      </w:r>
      <w:r w:rsidRPr="00CA621E">
        <w:rPr>
          <w:rFonts w:ascii="Arial" w:hAnsi="Arial" w:cs="Arial"/>
          <w:sz w:val="24"/>
          <w:szCs w:val="24"/>
        </w:rPr>
        <w:t xml:space="preserve"> ustanowienia prawa użytkowania wieczystego do gruntu położonego przy ul. Madalińskiego 44</w:t>
      </w:r>
      <w:r w:rsidR="00C701CB">
        <w:rPr>
          <w:rFonts w:ascii="Arial" w:hAnsi="Arial" w:cs="Arial"/>
          <w:sz w:val="24"/>
          <w:szCs w:val="24"/>
        </w:rPr>
        <w:t xml:space="preserve"> ukośnik </w:t>
      </w:r>
      <w:r w:rsidRPr="00CA621E">
        <w:rPr>
          <w:rFonts w:ascii="Arial" w:hAnsi="Arial" w:cs="Arial"/>
          <w:sz w:val="24"/>
          <w:szCs w:val="24"/>
        </w:rPr>
        <w:t>46 (obecnie Kwiatowej 22) pochodzącego z księgi hipotecznej pn. nr rej. hip. w części stanowiącej własność m. st. Warszawy.</w:t>
      </w:r>
      <w:r w:rsidR="00A26275" w:rsidRPr="00CA621E">
        <w:rPr>
          <w:rFonts w:ascii="Arial" w:hAnsi="Arial" w:cs="Arial"/>
          <w:sz w:val="24"/>
          <w:szCs w:val="24"/>
        </w:rPr>
        <w:t xml:space="preserve"> </w:t>
      </w:r>
      <w:r w:rsidRPr="00CA621E">
        <w:rPr>
          <w:rFonts w:ascii="Arial" w:hAnsi="Arial" w:cs="Arial"/>
          <w:sz w:val="24"/>
          <w:szCs w:val="24"/>
        </w:rPr>
        <w:t>Od powyższej decyzji strony wniosły odwołanie.</w:t>
      </w:r>
    </w:p>
    <w:p w14:paraId="59473209" w14:textId="6566986E" w:rsidR="00A26275" w:rsidRPr="00CA621E" w:rsidRDefault="00A26275" w:rsidP="008664DF">
      <w:pPr>
        <w:spacing w:after="480" w:line="360" w:lineRule="auto"/>
        <w:rPr>
          <w:rFonts w:ascii="Arial" w:hAnsi="Arial" w:cs="Arial"/>
          <w:sz w:val="24"/>
          <w:szCs w:val="24"/>
        </w:rPr>
      </w:pPr>
      <w:r w:rsidRPr="00CA621E">
        <w:rPr>
          <w:rFonts w:ascii="Arial" w:hAnsi="Arial" w:cs="Arial"/>
          <w:sz w:val="24"/>
          <w:szCs w:val="24"/>
        </w:rPr>
        <w:t xml:space="preserve">Samorządowe Kolegium Odwoławcze w Warszawie decyzją z dnia 2 marca 2007 r. nr uchyliło zaskarżoną decyzję i przekazało sprawę do ponownego rozpoznania organowi pierwszej instancji. W uzasadnieniu decyzji Kolegium stwierdziło, że fakt wybudowania na przedmiotowym gruncie budynku ze środków Skarbu Państwa oraz zagospodarowania dalszej części nieruchomości na podwórko nie stoi na </w:t>
      </w:r>
      <w:r w:rsidRPr="00CA621E">
        <w:rPr>
          <w:rFonts w:ascii="Arial" w:hAnsi="Arial" w:cs="Arial"/>
          <w:sz w:val="24"/>
          <w:szCs w:val="24"/>
        </w:rPr>
        <w:lastRenderedPageBreak/>
        <w:t>przeszkodzie w pozytywnym rozpoznaniu wniosku złożonego w trybie art. 7 ust. 2 dekretu.</w:t>
      </w:r>
    </w:p>
    <w:p w14:paraId="3DD911B5" w14:textId="11A22967" w:rsidR="00A26275" w:rsidRPr="00CA621E" w:rsidRDefault="00A26275" w:rsidP="008664DF">
      <w:pPr>
        <w:spacing w:after="480" w:line="360" w:lineRule="auto"/>
        <w:rPr>
          <w:rFonts w:ascii="Arial" w:hAnsi="Arial" w:cs="Arial"/>
          <w:sz w:val="24"/>
          <w:szCs w:val="24"/>
        </w:rPr>
      </w:pPr>
      <w:r w:rsidRPr="00CA621E">
        <w:rPr>
          <w:rFonts w:ascii="Arial" w:hAnsi="Arial" w:cs="Arial"/>
          <w:sz w:val="24"/>
          <w:szCs w:val="24"/>
        </w:rPr>
        <w:t xml:space="preserve">Wobec powyższego decyzją nr z dnia 01 lipca 2010 r. po rozpoznaniu wniosku z dnia 21 stycznia 1949 </w:t>
      </w:r>
      <w:r w:rsidR="009F4698" w:rsidRPr="00CA621E">
        <w:rPr>
          <w:rFonts w:ascii="Arial" w:hAnsi="Arial" w:cs="Arial"/>
          <w:sz w:val="24"/>
          <w:szCs w:val="24"/>
        </w:rPr>
        <w:t xml:space="preserve">r. </w:t>
      </w:r>
      <w:r w:rsidRPr="00CA621E">
        <w:rPr>
          <w:rFonts w:ascii="Arial" w:hAnsi="Arial" w:cs="Arial"/>
          <w:sz w:val="24"/>
          <w:szCs w:val="24"/>
        </w:rPr>
        <w:t>Prezydent m. st. Warszawy ponownie orzekł odmówić M</w:t>
      </w:r>
      <w:r w:rsidR="00597597">
        <w:rPr>
          <w:rFonts w:ascii="Arial" w:hAnsi="Arial" w:cs="Arial"/>
          <w:sz w:val="24"/>
          <w:szCs w:val="24"/>
        </w:rPr>
        <w:t>.</w:t>
      </w:r>
      <w:r w:rsidRPr="00CA621E">
        <w:rPr>
          <w:rFonts w:ascii="Arial" w:hAnsi="Arial" w:cs="Arial"/>
          <w:sz w:val="24"/>
          <w:szCs w:val="24"/>
        </w:rPr>
        <w:t xml:space="preserve"> Ś</w:t>
      </w:r>
      <w:r w:rsidR="00597597">
        <w:rPr>
          <w:rFonts w:ascii="Arial" w:hAnsi="Arial" w:cs="Arial"/>
          <w:sz w:val="24"/>
          <w:szCs w:val="24"/>
        </w:rPr>
        <w:t>.</w:t>
      </w:r>
      <w:r w:rsidRPr="00CA621E">
        <w:rPr>
          <w:rFonts w:ascii="Arial" w:hAnsi="Arial" w:cs="Arial"/>
          <w:sz w:val="24"/>
          <w:szCs w:val="24"/>
        </w:rPr>
        <w:t>, B</w:t>
      </w:r>
      <w:r w:rsidR="00597597">
        <w:rPr>
          <w:rFonts w:ascii="Arial" w:hAnsi="Arial" w:cs="Arial"/>
          <w:sz w:val="24"/>
          <w:szCs w:val="24"/>
        </w:rPr>
        <w:t>.</w:t>
      </w:r>
      <w:r w:rsidRPr="00CA621E">
        <w:rPr>
          <w:rFonts w:ascii="Arial" w:hAnsi="Arial" w:cs="Arial"/>
          <w:sz w:val="24"/>
          <w:szCs w:val="24"/>
        </w:rPr>
        <w:t xml:space="preserve"> B</w:t>
      </w:r>
      <w:r w:rsidR="00597597">
        <w:rPr>
          <w:rFonts w:ascii="Arial" w:hAnsi="Arial" w:cs="Arial"/>
          <w:sz w:val="24"/>
          <w:szCs w:val="24"/>
        </w:rPr>
        <w:t>.</w:t>
      </w:r>
      <w:r w:rsidRPr="00CA621E">
        <w:rPr>
          <w:rFonts w:ascii="Arial" w:hAnsi="Arial" w:cs="Arial"/>
          <w:sz w:val="24"/>
          <w:szCs w:val="24"/>
        </w:rPr>
        <w:t>, M</w:t>
      </w:r>
      <w:r w:rsidR="00597597">
        <w:rPr>
          <w:rFonts w:ascii="Arial" w:hAnsi="Arial" w:cs="Arial"/>
          <w:sz w:val="24"/>
          <w:szCs w:val="24"/>
        </w:rPr>
        <w:t>.</w:t>
      </w:r>
      <w:r w:rsidRPr="00CA621E">
        <w:rPr>
          <w:rFonts w:ascii="Arial" w:hAnsi="Arial" w:cs="Arial"/>
          <w:sz w:val="24"/>
          <w:szCs w:val="24"/>
        </w:rPr>
        <w:t xml:space="preserve"> M</w:t>
      </w:r>
      <w:r w:rsidR="00597597">
        <w:rPr>
          <w:rFonts w:ascii="Arial" w:hAnsi="Arial" w:cs="Arial"/>
          <w:sz w:val="24"/>
          <w:szCs w:val="24"/>
        </w:rPr>
        <w:t>.</w:t>
      </w:r>
      <w:r w:rsidRPr="00CA621E">
        <w:rPr>
          <w:rFonts w:ascii="Arial" w:hAnsi="Arial" w:cs="Arial"/>
          <w:sz w:val="24"/>
          <w:szCs w:val="24"/>
        </w:rPr>
        <w:t xml:space="preserve"> oraz T</w:t>
      </w:r>
      <w:r w:rsidR="00597597">
        <w:rPr>
          <w:rFonts w:ascii="Arial" w:hAnsi="Arial" w:cs="Arial"/>
          <w:sz w:val="24"/>
          <w:szCs w:val="24"/>
        </w:rPr>
        <w:t>.</w:t>
      </w:r>
      <w:r w:rsidRPr="00CA621E">
        <w:rPr>
          <w:rFonts w:ascii="Arial" w:hAnsi="Arial" w:cs="Arial"/>
          <w:sz w:val="24"/>
          <w:szCs w:val="24"/>
        </w:rPr>
        <w:t xml:space="preserve"> K</w:t>
      </w:r>
      <w:r w:rsidR="00597597">
        <w:rPr>
          <w:rFonts w:ascii="Arial" w:hAnsi="Arial" w:cs="Arial"/>
          <w:sz w:val="24"/>
          <w:szCs w:val="24"/>
        </w:rPr>
        <w:t>.</w:t>
      </w:r>
      <w:r w:rsidRPr="00CA621E">
        <w:rPr>
          <w:rFonts w:ascii="Arial" w:hAnsi="Arial" w:cs="Arial"/>
          <w:sz w:val="24"/>
          <w:szCs w:val="24"/>
        </w:rPr>
        <w:t xml:space="preserve"> ustanowienia prawa użytkowania wieczystego do gruntu położonego w Warszawie przy ul. Kwiatowej 22 r. Madalińskiego 44</w:t>
      </w:r>
      <w:r w:rsidR="00C701CB">
        <w:rPr>
          <w:rFonts w:ascii="Arial" w:hAnsi="Arial" w:cs="Arial"/>
          <w:sz w:val="24"/>
          <w:szCs w:val="24"/>
        </w:rPr>
        <w:t xml:space="preserve"> ukośnik </w:t>
      </w:r>
      <w:r w:rsidRPr="00CA621E">
        <w:rPr>
          <w:rFonts w:ascii="Arial" w:hAnsi="Arial" w:cs="Arial"/>
          <w:sz w:val="24"/>
          <w:szCs w:val="24"/>
        </w:rPr>
        <w:t>46 pochodzącego z księgi hipotecznej pn. Nr rej. hip.</w:t>
      </w:r>
    </w:p>
    <w:p w14:paraId="30835B74" w14:textId="5CA1C5A1" w:rsidR="00A26275" w:rsidRPr="00CA621E" w:rsidRDefault="00A26275" w:rsidP="008664DF">
      <w:pPr>
        <w:spacing w:after="480" w:line="360" w:lineRule="auto"/>
        <w:rPr>
          <w:rFonts w:ascii="Arial" w:hAnsi="Arial" w:cs="Arial"/>
          <w:sz w:val="24"/>
          <w:szCs w:val="24"/>
        </w:rPr>
      </w:pPr>
      <w:r w:rsidRPr="00CA621E">
        <w:rPr>
          <w:rFonts w:ascii="Arial" w:hAnsi="Arial" w:cs="Arial"/>
          <w:sz w:val="24"/>
          <w:szCs w:val="24"/>
        </w:rPr>
        <w:t>Decyzją z dnia 18 stycznia 2012 r. znak</w:t>
      </w:r>
      <w:r w:rsidR="00597597">
        <w:rPr>
          <w:rFonts w:ascii="Arial" w:hAnsi="Arial" w:cs="Arial"/>
          <w:sz w:val="24"/>
          <w:szCs w:val="24"/>
        </w:rPr>
        <w:t xml:space="preserve"> </w:t>
      </w:r>
      <w:r w:rsidRPr="00CA621E">
        <w:rPr>
          <w:rFonts w:ascii="Arial" w:hAnsi="Arial" w:cs="Arial"/>
          <w:sz w:val="24"/>
          <w:szCs w:val="24"/>
        </w:rPr>
        <w:t>Samorządowe Kolegium Odwoławcze w Warszawie na podstawie art. 156</w:t>
      </w:r>
      <w:r w:rsidR="00C701CB">
        <w:rPr>
          <w:rFonts w:ascii="Arial" w:hAnsi="Arial" w:cs="Arial"/>
          <w:sz w:val="24"/>
          <w:szCs w:val="24"/>
        </w:rPr>
        <w:t xml:space="preserve"> paragraf </w:t>
      </w:r>
      <w:r w:rsidRPr="00CA621E">
        <w:rPr>
          <w:rFonts w:ascii="Arial" w:hAnsi="Arial" w:cs="Arial"/>
          <w:sz w:val="24"/>
          <w:szCs w:val="24"/>
        </w:rPr>
        <w:t>1 pkt. 2 k.p.a. stwierdziło nieważność decyzji Prezydenta m.st. Warszawy z dnia 1 lipca 2010 r. nr. W uzasadnieniu swojej decyzji Kolegium powołało się na wyrok Wojewódzkiego Sądu Administracyjnego w Warszawie z dnia 29 marca 2006 r. sygn. akt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1149</w:t>
      </w:r>
      <w:r w:rsidR="00C701CB">
        <w:rPr>
          <w:rFonts w:ascii="Arial" w:hAnsi="Arial" w:cs="Arial"/>
          <w:sz w:val="24"/>
          <w:szCs w:val="24"/>
        </w:rPr>
        <w:t xml:space="preserve"> ukośnik </w:t>
      </w:r>
      <w:r w:rsidRPr="00CA621E">
        <w:rPr>
          <w:rFonts w:ascii="Arial" w:hAnsi="Arial" w:cs="Arial"/>
          <w:sz w:val="24"/>
          <w:szCs w:val="24"/>
        </w:rPr>
        <w:t>05 w którym stwierdzono, że w przypadku, gdy przedmiotem wniosku dekretowego jest zabudowany grunt, będący własnością jednostki samorządu terytorialnego Prezydent m.st. Warszawy obowiązany jest ustalić, czy możliwe jest oddanie w użytkowanie wieczyste nieruchomości gruntowej zabudowanej z równoczesną sprzedażą położonych na tym gruncie budynków, jak tego wymaga art. 31 ustawy o gospodarce nieruchomościami w związku z art. 235 k.c. Tym samy wniosek Z</w:t>
      </w:r>
      <w:r w:rsidR="00597597">
        <w:rPr>
          <w:rFonts w:ascii="Arial" w:hAnsi="Arial" w:cs="Arial"/>
          <w:sz w:val="24"/>
          <w:szCs w:val="24"/>
        </w:rPr>
        <w:t>.</w:t>
      </w:r>
      <w:r w:rsidRPr="00CA621E">
        <w:rPr>
          <w:rFonts w:ascii="Arial" w:hAnsi="Arial" w:cs="Arial"/>
          <w:sz w:val="24"/>
          <w:szCs w:val="24"/>
        </w:rPr>
        <w:t xml:space="preserve"> C</w:t>
      </w:r>
      <w:r w:rsidR="00BE7C9D">
        <w:rPr>
          <w:rFonts w:ascii="Arial" w:hAnsi="Arial" w:cs="Arial"/>
          <w:sz w:val="24"/>
          <w:szCs w:val="24"/>
        </w:rPr>
        <w:t>.</w:t>
      </w:r>
      <w:r w:rsidRPr="00CA621E">
        <w:rPr>
          <w:rFonts w:ascii="Arial" w:hAnsi="Arial" w:cs="Arial"/>
          <w:sz w:val="24"/>
          <w:szCs w:val="24"/>
        </w:rPr>
        <w:t xml:space="preserve"> i E</w:t>
      </w:r>
      <w:r w:rsidR="00BE7C9D">
        <w:rPr>
          <w:rFonts w:ascii="Arial" w:hAnsi="Arial" w:cs="Arial"/>
          <w:sz w:val="24"/>
          <w:szCs w:val="24"/>
        </w:rPr>
        <w:t>.</w:t>
      </w:r>
      <w:r w:rsidRPr="00CA621E">
        <w:rPr>
          <w:rFonts w:ascii="Arial" w:hAnsi="Arial" w:cs="Arial"/>
          <w:sz w:val="24"/>
          <w:szCs w:val="24"/>
        </w:rPr>
        <w:t xml:space="preserve"> C</w:t>
      </w:r>
      <w:r w:rsidR="00BE7C9D">
        <w:rPr>
          <w:rFonts w:ascii="Arial" w:hAnsi="Arial" w:cs="Arial"/>
          <w:sz w:val="24"/>
          <w:szCs w:val="24"/>
        </w:rPr>
        <w:t>.</w:t>
      </w:r>
      <w:r w:rsidRPr="00CA621E">
        <w:rPr>
          <w:rFonts w:ascii="Arial" w:hAnsi="Arial" w:cs="Arial"/>
          <w:sz w:val="24"/>
          <w:szCs w:val="24"/>
        </w:rPr>
        <w:t xml:space="preserve"> </w:t>
      </w:r>
      <w:r w:rsidR="00083EF7" w:rsidRPr="00CA621E">
        <w:rPr>
          <w:rFonts w:ascii="Arial" w:hAnsi="Arial" w:cs="Arial"/>
          <w:sz w:val="24"/>
          <w:szCs w:val="24"/>
        </w:rPr>
        <w:t>podlegał ponownemu rozpoznaniu.</w:t>
      </w:r>
    </w:p>
    <w:p w14:paraId="6C6CE718" w14:textId="5DF154CB" w:rsidR="009112B3" w:rsidRPr="00CA621E" w:rsidRDefault="009112B3" w:rsidP="00A62C52">
      <w:pPr>
        <w:pStyle w:val="punktyliczbowe"/>
      </w:pPr>
      <w:r w:rsidRPr="00CA621E">
        <w:t>Wyodrębnienie i sprzedaż lokali w budynku przy ul. Kwiatowej 22</w:t>
      </w:r>
    </w:p>
    <w:p w14:paraId="0E4ED727" w14:textId="3554C2E4" w:rsidR="009112B3" w:rsidRPr="00CA621E" w:rsidRDefault="009112B3" w:rsidP="008664DF">
      <w:pPr>
        <w:spacing w:after="480" w:line="360" w:lineRule="auto"/>
        <w:rPr>
          <w:rFonts w:ascii="Arial" w:hAnsi="Arial" w:cs="Arial"/>
          <w:bCs/>
          <w:sz w:val="24"/>
          <w:szCs w:val="24"/>
        </w:rPr>
      </w:pPr>
      <w:r w:rsidRPr="00CA621E">
        <w:rPr>
          <w:rFonts w:ascii="Arial" w:hAnsi="Arial" w:cs="Arial"/>
          <w:sz w:val="24"/>
          <w:szCs w:val="24"/>
        </w:rPr>
        <w:t xml:space="preserve">Wykonując uprawnienia właścicielskie w stosunku do przedmiotowej nieruchomości w okresie od 1945 r. do dnia wydania decyzji reprywatyzacyjnej </w:t>
      </w:r>
      <w:r w:rsidRPr="00CA621E">
        <w:rPr>
          <w:rFonts w:ascii="Arial" w:hAnsi="Arial" w:cs="Arial"/>
          <w:bCs/>
          <w:sz w:val="24"/>
          <w:szCs w:val="24"/>
        </w:rPr>
        <w:t>z 26 maja 2014 r. nr 213</w:t>
      </w:r>
      <w:r w:rsidR="00C701CB">
        <w:rPr>
          <w:rFonts w:ascii="Arial" w:hAnsi="Arial" w:cs="Arial"/>
          <w:bCs/>
          <w:sz w:val="24"/>
          <w:szCs w:val="24"/>
        </w:rPr>
        <w:t xml:space="preserve"> ukośnik </w:t>
      </w:r>
      <w:r w:rsidRPr="00CA621E">
        <w:rPr>
          <w:rFonts w:ascii="Arial" w:hAnsi="Arial" w:cs="Arial"/>
          <w:bCs/>
          <w:sz w:val="24"/>
          <w:szCs w:val="24"/>
        </w:rPr>
        <w:t>GKDW</w:t>
      </w:r>
      <w:r w:rsidR="00C701CB">
        <w:rPr>
          <w:rFonts w:ascii="Arial" w:hAnsi="Arial" w:cs="Arial"/>
          <w:bCs/>
          <w:sz w:val="24"/>
          <w:szCs w:val="24"/>
        </w:rPr>
        <w:t xml:space="preserve"> ukośnik </w:t>
      </w:r>
      <w:r w:rsidRPr="00CA621E">
        <w:rPr>
          <w:rFonts w:ascii="Arial" w:hAnsi="Arial" w:cs="Arial"/>
          <w:bCs/>
          <w:sz w:val="24"/>
          <w:szCs w:val="24"/>
        </w:rPr>
        <w:t>2014 Prezydent m. st. Warszawy dokonał wyodrębnienia i sprzedaży na rzecz osób trzecich łącznie 26 lokali mieszkalnych o numerach: 6, 7, 9, 10, 11, 12, 15, 18, 19, 21, 22, 23, 24, 25, 28, 30, 31, 33, 34, 35, 36, 37, 40, 41, 42 i 44.</w:t>
      </w:r>
      <w:r w:rsidR="0071326A" w:rsidRPr="00CA621E">
        <w:rPr>
          <w:rFonts w:ascii="Arial" w:hAnsi="Arial" w:cs="Arial"/>
          <w:bCs/>
          <w:sz w:val="24"/>
          <w:szCs w:val="24"/>
        </w:rPr>
        <w:t xml:space="preserve"> Jednocześnie ze sprzedażą lokali ustanowiono na rzecz ich nowych właścicieli prawo użytkowania wieczystego do gruntu pod budynkiem przy ul. Kwiatowej 22 w udziale odpowiednim do udziału we współwłasności budynku. Zbycia </w:t>
      </w:r>
      <w:r w:rsidR="0071326A" w:rsidRPr="00CA621E">
        <w:rPr>
          <w:rFonts w:ascii="Arial" w:hAnsi="Arial" w:cs="Arial"/>
          <w:bCs/>
          <w:sz w:val="24"/>
          <w:szCs w:val="24"/>
        </w:rPr>
        <w:lastRenderedPageBreak/>
        <w:t>poszczególnych lokali dokonano na podstawie poniżej wymienionych aktów sprzedaży:</w:t>
      </w:r>
    </w:p>
    <w:p w14:paraId="7FCA3208" w14:textId="7921AD29" w:rsidR="0031479F" w:rsidRPr="00BE7C9D"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BE7C9D">
        <w:rPr>
          <w:rFonts w:ascii="Arial" w:hAnsi="Arial" w:cs="Arial"/>
          <w:sz w:val="24"/>
          <w:szCs w:val="24"/>
        </w:rPr>
        <w:t>lokal nr 6</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BE7C9D">
        <w:rPr>
          <w:rFonts w:ascii="Arial" w:hAnsi="Arial" w:cs="Arial"/>
          <w:sz w:val="24"/>
          <w:szCs w:val="24"/>
        </w:rPr>
        <w:t>umowa sprzedaży lokalu i oddania części gruntu w użytkowanie wieczyste w formie aktu notarialnego, sporządzona przed notariuszem w Warszawie J</w:t>
      </w:r>
      <w:r w:rsidR="00BE7C9D" w:rsidRPr="00BE7C9D">
        <w:rPr>
          <w:rFonts w:ascii="Arial" w:hAnsi="Arial" w:cs="Arial"/>
          <w:sz w:val="24"/>
          <w:szCs w:val="24"/>
        </w:rPr>
        <w:t>.</w:t>
      </w:r>
      <w:r w:rsidRPr="00BE7C9D">
        <w:rPr>
          <w:rFonts w:ascii="Arial" w:hAnsi="Arial" w:cs="Arial"/>
          <w:sz w:val="24"/>
          <w:szCs w:val="24"/>
        </w:rPr>
        <w:t xml:space="preserve"> J</w:t>
      </w:r>
      <w:r w:rsidR="00BE7C9D" w:rsidRPr="00BE7C9D">
        <w:rPr>
          <w:rFonts w:ascii="Arial" w:hAnsi="Arial" w:cs="Arial"/>
          <w:sz w:val="24"/>
          <w:szCs w:val="24"/>
        </w:rPr>
        <w:t>.</w:t>
      </w:r>
      <w:r w:rsidRPr="00BE7C9D">
        <w:rPr>
          <w:rFonts w:ascii="Arial" w:hAnsi="Arial" w:cs="Arial"/>
          <w:sz w:val="24"/>
          <w:szCs w:val="24"/>
        </w:rPr>
        <w:t xml:space="preserve"> w dniu 19 września 1990 r., rep. A nr, na mocy której J</w:t>
      </w:r>
      <w:r w:rsidR="00BE7C9D" w:rsidRPr="00BE7C9D">
        <w:rPr>
          <w:rFonts w:ascii="Arial" w:hAnsi="Arial" w:cs="Arial"/>
          <w:sz w:val="24"/>
          <w:szCs w:val="24"/>
        </w:rPr>
        <w:t>.</w:t>
      </w:r>
      <w:r w:rsidRPr="00BE7C9D">
        <w:rPr>
          <w:rFonts w:ascii="Arial" w:hAnsi="Arial" w:cs="Arial"/>
          <w:sz w:val="24"/>
          <w:szCs w:val="24"/>
        </w:rPr>
        <w:t xml:space="preserve"> M</w:t>
      </w:r>
      <w:r w:rsidR="00BE7C9D" w:rsidRPr="00BE7C9D">
        <w:rPr>
          <w:rFonts w:ascii="Arial" w:hAnsi="Arial" w:cs="Arial"/>
          <w:sz w:val="24"/>
          <w:szCs w:val="24"/>
        </w:rPr>
        <w:t>.</w:t>
      </w:r>
      <w:r w:rsidRPr="00BE7C9D">
        <w:rPr>
          <w:rFonts w:ascii="Arial" w:hAnsi="Arial" w:cs="Arial"/>
          <w:sz w:val="24"/>
          <w:szCs w:val="24"/>
        </w:rPr>
        <w:t xml:space="preserve"> i S</w:t>
      </w:r>
      <w:r w:rsidR="00BE7C9D" w:rsidRPr="00BE7C9D">
        <w:rPr>
          <w:rFonts w:ascii="Arial" w:hAnsi="Arial" w:cs="Arial"/>
          <w:sz w:val="24"/>
          <w:szCs w:val="24"/>
        </w:rPr>
        <w:t xml:space="preserve">. </w:t>
      </w:r>
      <w:r w:rsidRPr="00BE7C9D">
        <w:rPr>
          <w:rFonts w:ascii="Arial" w:hAnsi="Arial" w:cs="Arial"/>
          <w:sz w:val="24"/>
          <w:szCs w:val="24"/>
        </w:rPr>
        <w:t>M</w:t>
      </w:r>
      <w:r w:rsidR="00BE7C9D" w:rsidRPr="00BE7C9D">
        <w:rPr>
          <w:rFonts w:ascii="Arial" w:hAnsi="Arial" w:cs="Arial"/>
          <w:sz w:val="24"/>
          <w:szCs w:val="24"/>
        </w:rPr>
        <w:t>.</w:t>
      </w:r>
      <w:r w:rsidRPr="00BE7C9D">
        <w:rPr>
          <w:rFonts w:ascii="Arial" w:hAnsi="Arial" w:cs="Arial"/>
          <w:sz w:val="24"/>
          <w:szCs w:val="24"/>
        </w:rPr>
        <w:t xml:space="preserve"> nabyli na zasadach wspólności ustawowej małżeńskiej własność lokalu mieszkalnego nr 6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BE7C9D">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BE7C9D">
        <w:rPr>
          <w:rFonts w:ascii="Arial" w:hAnsi="Arial" w:cs="Arial"/>
          <w:sz w:val="24"/>
          <w:szCs w:val="24"/>
        </w:rPr>
        <w:t>z obrębu na 99 lat, to jest do dnia 19 września 2089 r.,</w:t>
      </w:r>
    </w:p>
    <w:p w14:paraId="0AEE4B47" w14:textId="6E072251"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7</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H</w:t>
      </w:r>
      <w:r w:rsidR="00BE7C9D">
        <w:rPr>
          <w:rFonts w:ascii="Arial" w:hAnsi="Arial" w:cs="Arial"/>
          <w:sz w:val="24"/>
          <w:szCs w:val="24"/>
        </w:rPr>
        <w:t>.</w:t>
      </w:r>
      <w:r w:rsidRPr="00CA621E">
        <w:rPr>
          <w:rFonts w:ascii="Arial" w:hAnsi="Arial" w:cs="Arial"/>
          <w:sz w:val="24"/>
          <w:szCs w:val="24"/>
        </w:rPr>
        <w:t xml:space="preserve"> G</w:t>
      </w:r>
      <w:r w:rsidR="00BE7C9D">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K</w:t>
      </w:r>
      <w:r w:rsidR="00BE7C9D">
        <w:rPr>
          <w:rFonts w:ascii="Arial" w:hAnsi="Arial" w:cs="Arial"/>
          <w:sz w:val="24"/>
          <w:szCs w:val="24"/>
        </w:rPr>
        <w:t>.</w:t>
      </w:r>
      <w:r w:rsidRPr="00CA621E">
        <w:rPr>
          <w:rFonts w:ascii="Arial" w:hAnsi="Arial" w:cs="Arial"/>
          <w:sz w:val="24"/>
          <w:szCs w:val="24"/>
        </w:rPr>
        <w:t xml:space="preserve"> w dniu 6 marca 1979 r., rep. A nr, na mocy której T</w:t>
      </w:r>
      <w:r w:rsidR="00BE7C9D">
        <w:rPr>
          <w:rFonts w:ascii="Arial" w:hAnsi="Arial" w:cs="Arial"/>
          <w:sz w:val="24"/>
          <w:szCs w:val="24"/>
        </w:rPr>
        <w:t>.</w:t>
      </w:r>
      <w:r w:rsidRPr="00CA621E">
        <w:rPr>
          <w:rFonts w:ascii="Arial" w:hAnsi="Arial" w:cs="Arial"/>
          <w:sz w:val="24"/>
          <w:szCs w:val="24"/>
        </w:rPr>
        <w:t xml:space="preserve"> S</w:t>
      </w:r>
      <w:r w:rsidR="00BE7C9D">
        <w:rPr>
          <w:rFonts w:ascii="Arial" w:hAnsi="Arial" w:cs="Arial"/>
          <w:sz w:val="24"/>
          <w:szCs w:val="24"/>
        </w:rPr>
        <w:t>.</w:t>
      </w:r>
      <w:r w:rsidRPr="00CA621E">
        <w:rPr>
          <w:rFonts w:ascii="Arial" w:hAnsi="Arial" w:cs="Arial"/>
          <w:sz w:val="24"/>
          <w:szCs w:val="24"/>
        </w:rPr>
        <w:t xml:space="preserve"> i </w:t>
      </w:r>
      <w:proofErr w:type="spellStart"/>
      <w:r w:rsidRPr="00CA621E">
        <w:rPr>
          <w:rFonts w:ascii="Arial" w:hAnsi="Arial" w:cs="Arial"/>
          <w:sz w:val="24"/>
          <w:szCs w:val="24"/>
        </w:rPr>
        <w:t>I</w:t>
      </w:r>
      <w:proofErr w:type="spellEnd"/>
      <w:r w:rsidR="00BE7C9D">
        <w:rPr>
          <w:rFonts w:ascii="Arial" w:hAnsi="Arial" w:cs="Arial"/>
          <w:sz w:val="24"/>
          <w:szCs w:val="24"/>
        </w:rPr>
        <w:t>.</w:t>
      </w:r>
      <w:r w:rsidRPr="00CA621E">
        <w:rPr>
          <w:rFonts w:ascii="Arial" w:hAnsi="Arial" w:cs="Arial"/>
          <w:sz w:val="24"/>
          <w:szCs w:val="24"/>
        </w:rPr>
        <w:t xml:space="preserve"> S</w:t>
      </w:r>
      <w:r w:rsidR="00BE7C9D">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7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6 marca 2078 r.,</w:t>
      </w:r>
    </w:p>
    <w:p w14:paraId="72CAABB2" w14:textId="71122F28"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9</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lokalu oraz oddania części gruntu w użytkowanie wieczyste w formie aktu notarialnego, sporządzona przed notariuszem w Warszawie A</w:t>
      </w:r>
      <w:r w:rsidR="00BE7C9D">
        <w:rPr>
          <w:rFonts w:ascii="Arial" w:hAnsi="Arial" w:cs="Arial"/>
          <w:sz w:val="24"/>
          <w:szCs w:val="24"/>
        </w:rPr>
        <w:t>.</w:t>
      </w:r>
      <w:r w:rsidRPr="00CA621E">
        <w:rPr>
          <w:rFonts w:ascii="Arial" w:hAnsi="Arial" w:cs="Arial"/>
          <w:sz w:val="24"/>
          <w:szCs w:val="24"/>
        </w:rPr>
        <w:t xml:space="preserve"> S</w:t>
      </w:r>
      <w:r w:rsidR="00BE7C9D">
        <w:rPr>
          <w:rFonts w:ascii="Arial" w:hAnsi="Arial" w:cs="Arial"/>
          <w:sz w:val="24"/>
          <w:szCs w:val="24"/>
        </w:rPr>
        <w:t>.</w:t>
      </w:r>
      <w:r w:rsidRPr="00CA621E">
        <w:rPr>
          <w:rFonts w:ascii="Arial" w:hAnsi="Arial" w:cs="Arial"/>
          <w:sz w:val="24"/>
          <w:szCs w:val="24"/>
        </w:rPr>
        <w:t xml:space="preserve"> w dniu 19 czerwca 1996 r., rep. A nr, na mocy której H</w:t>
      </w:r>
      <w:r w:rsidR="00BE7C9D">
        <w:rPr>
          <w:rFonts w:ascii="Arial" w:hAnsi="Arial" w:cs="Arial"/>
          <w:sz w:val="24"/>
          <w:szCs w:val="24"/>
        </w:rPr>
        <w:t>.</w:t>
      </w:r>
      <w:r w:rsidRPr="00CA621E">
        <w:rPr>
          <w:rFonts w:ascii="Arial" w:hAnsi="Arial" w:cs="Arial"/>
          <w:sz w:val="24"/>
          <w:szCs w:val="24"/>
        </w:rPr>
        <w:t xml:space="preserve"> P</w:t>
      </w:r>
      <w:r w:rsidR="00BE7C9D">
        <w:rPr>
          <w:rFonts w:ascii="Arial" w:hAnsi="Arial" w:cs="Arial"/>
          <w:sz w:val="24"/>
          <w:szCs w:val="24"/>
        </w:rPr>
        <w:t>.</w:t>
      </w:r>
      <w:r w:rsidRPr="00CA621E">
        <w:rPr>
          <w:rFonts w:ascii="Arial" w:hAnsi="Arial" w:cs="Arial"/>
          <w:sz w:val="24"/>
          <w:szCs w:val="24"/>
        </w:rPr>
        <w:t xml:space="preserve"> nabyła własność lokalu mieszkalnego nr 9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7 z obrębu na 99 lat, to jest do dnia 19 czerwca 2095 r.,</w:t>
      </w:r>
    </w:p>
    <w:p w14:paraId="6429C1C0" w14:textId="0B18769E"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H</w:t>
      </w:r>
      <w:r w:rsidR="00BE7C9D">
        <w:rPr>
          <w:rFonts w:ascii="Arial" w:hAnsi="Arial" w:cs="Arial"/>
          <w:sz w:val="24"/>
          <w:szCs w:val="24"/>
        </w:rPr>
        <w:t>.</w:t>
      </w:r>
      <w:r w:rsidRPr="00CA621E">
        <w:rPr>
          <w:rFonts w:ascii="Arial" w:hAnsi="Arial" w:cs="Arial"/>
          <w:sz w:val="24"/>
          <w:szCs w:val="24"/>
        </w:rPr>
        <w:t xml:space="preserve"> G</w:t>
      </w:r>
      <w:r w:rsidR="00BE7C9D">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K</w:t>
      </w:r>
      <w:r w:rsidR="00BE7C9D">
        <w:rPr>
          <w:rFonts w:ascii="Arial" w:hAnsi="Arial" w:cs="Arial"/>
          <w:sz w:val="24"/>
          <w:szCs w:val="24"/>
        </w:rPr>
        <w:t>.</w:t>
      </w:r>
      <w:r w:rsidRPr="00CA621E">
        <w:rPr>
          <w:rFonts w:ascii="Arial" w:hAnsi="Arial" w:cs="Arial"/>
          <w:sz w:val="24"/>
          <w:szCs w:val="24"/>
        </w:rPr>
        <w:t xml:space="preserve"> w dniu 4 października 1978 r., rep. A nr, na mocy której W</w:t>
      </w:r>
      <w:r w:rsidR="00BE7C9D">
        <w:rPr>
          <w:rFonts w:ascii="Arial" w:hAnsi="Arial" w:cs="Arial"/>
          <w:sz w:val="24"/>
          <w:szCs w:val="24"/>
        </w:rPr>
        <w:t>.</w:t>
      </w:r>
      <w:r w:rsidRPr="00CA621E">
        <w:rPr>
          <w:rFonts w:ascii="Arial" w:hAnsi="Arial" w:cs="Arial"/>
          <w:sz w:val="24"/>
          <w:szCs w:val="24"/>
        </w:rPr>
        <w:t xml:space="preserve"> K</w:t>
      </w:r>
      <w:r w:rsidR="00BE7C9D">
        <w:rPr>
          <w:rFonts w:ascii="Arial" w:hAnsi="Arial" w:cs="Arial"/>
          <w:sz w:val="24"/>
          <w:szCs w:val="24"/>
        </w:rPr>
        <w:t>.</w:t>
      </w:r>
      <w:r w:rsidRPr="00CA621E">
        <w:rPr>
          <w:rFonts w:ascii="Arial" w:hAnsi="Arial" w:cs="Arial"/>
          <w:sz w:val="24"/>
          <w:szCs w:val="24"/>
        </w:rPr>
        <w:t xml:space="preserve"> i L</w:t>
      </w:r>
      <w:r w:rsidR="00BE7C9D">
        <w:rPr>
          <w:rFonts w:ascii="Arial" w:hAnsi="Arial" w:cs="Arial"/>
          <w:sz w:val="24"/>
          <w:szCs w:val="24"/>
        </w:rPr>
        <w:t>.</w:t>
      </w:r>
      <w:r w:rsidRPr="00CA621E">
        <w:rPr>
          <w:rFonts w:ascii="Arial" w:hAnsi="Arial" w:cs="Arial"/>
          <w:sz w:val="24"/>
          <w:szCs w:val="24"/>
        </w:rPr>
        <w:t xml:space="preserve"> K</w:t>
      </w:r>
      <w:r w:rsidR="00BE7C9D">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10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CA621E">
        <w:rPr>
          <w:rFonts w:ascii="Arial" w:hAnsi="Arial" w:cs="Arial"/>
          <w:sz w:val="24"/>
          <w:szCs w:val="24"/>
        </w:rPr>
        <w:t xml:space="preserve">wraz z udziałem wynoszącym </w:t>
      </w:r>
      <w:r w:rsidRPr="00CA621E">
        <w:rPr>
          <w:rFonts w:ascii="Arial" w:hAnsi="Arial" w:cs="Arial"/>
          <w:sz w:val="24"/>
          <w:szCs w:val="24"/>
        </w:rPr>
        <w:lastRenderedPageBreak/>
        <w:t>części wspólnych budynku oraz użytkowanie wieczyste w udziale wynoszącym części działki ew. nr z obrębu na 99 lat, to jest do dnia 4 października 2077 r.,</w:t>
      </w:r>
    </w:p>
    <w:p w14:paraId="30FAC6C8" w14:textId="6DF3B363"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oraz sprzedaży lokalu i oddania w użytkowanie wieczyste części gruntu oraz oświadczenie o warunkowym ustanowieniu hipoteki w formie aktu notarialnego, sporządzona przed notariuszem w Warszawie B</w:t>
      </w:r>
      <w:r w:rsidR="00BE7C9D">
        <w:rPr>
          <w:rFonts w:ascii="Arial" w:hAnsi="Arial" w:cs="Arial"/>
          <w:sz w:val="24"/>
          <w:szCs w:val="24"/>
        </w:rPr>
        <w:t>.</w:t>
      </w:r>
      <w:r w:rsidRPr="00CA621E">
        <w:rPr>
          <w:rFonts w:ascii="Arial" w:hAnsi="Arial" w:cs="Arial"/>
          <w:sz w:val="24"/>
          <w:szCs w:val="24"/>
        </w:rPr>
        <w:t xml:space="preserve"> S</w:t>
      </w:r>
      <w:r w:rsidR="00BE7C9D">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S</w:t>
      </w:r>
      <w:r w:rsidR="00BE7C9D">
        <w:rPr>
          <w:rFonts w:ascii="Arial" w:hAnsi="Arial" w:cs="Arial"/>
          <w:sz w:val="24"/>
          <w:szCs w:val="24"/>
        </w:rPr>
        <w:t>.</w:t>
      </w:r>
      <w:r w:rsidRPr="00CA621E">
        <w:rPr>
          <w:rFonts w:ascii="Arial" w:hAnsi="Arial" w:cs="Arial"/>
          <w:sz w:val="24"/>
          <w:szCs w:val="24"/>
        </w:rPr>
        <w:t xml:space="preserve"> w dniu 8 października 1999 r., rep. A nr, na mocy której J</w:t>
      </w:r>
      <w:r w:rsidR="00BE7C9D">
        <w:rPr>
          <w:rFonts w:ascii="Arial" w:hAnsi="Arial" w:cs="Arial"/>
          <w:sz w:val="24"/>
          <w:szCs w:val="24"/>
        </w:rPr>
        <w:t>.</w:t>
      </w:r>
      <w:r w:rsidRPr="00CA621E">
        <w:rPr>
          <w:rFonts w:ascii="Arial" w:hAnsi="Arial" w:cs="Arial"/>
          <w:sz w:val="24"/>
          <w:szCs w:val="24"/>
        </w:rPr>
        <w:t xml:space="preserve"> K</w:t>
      </w:r>
      <w:r w:rsidR="00BE7C9D">
        <w:rPr>
          <w:rFonts w:ascii="Arial" w:hAnsi="Arial" w:cs="Arial"/>
          <w:sz w:val="24"/>
          <w:szCs w:val="24"/>
        </w:rPr>
        <w:t>.</w:t>
      </w:r>
      <w:r w:rsidRPr="00CA621E">
        <w:rPr>
          <w:rFonts w:ascii="Arial" w:hAnsi="Arial" w:cs="Arial"/>
          <w:sz w:val="24"/>
          <w:szCs w:val="24"/>
        </w:rPr>
        <w:t xml:space="preserve"> nabyła własność lokalu mieszkalnego nr 11 o pow. </w:t>
      </w:r>
      <w:r w:rsidR="00BE7C9D" w:rsidRPr="00BE7C9D">
        <w:rPr>
          <w:rFonts w:ascii="Arial" w:hAnsi="Arial" w:cs="Arial"/>
          <w:bCs/>
          <w:sz w:val="24"/>
          <w:szCs w:val="24"/>
        </w:rPr>
        <w:t>metrów kwadratowych</w:t>
      </w:r>
      <w:r w:rsidRPr="00CA621E">
        <w:rPr>
          <w:rFonts w:ascii="Arial" w:hAnsi="Arial" w:cs="Arial"/>
          <w:sz w:val="24"/>
          <w:szCs w:val="24"/>
        </w:rPr>
        <w:t xml:space="preserve"> 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8 października 2098 r.,</w:t>
      </w:r>
    </w:p>
    <w:p w14:paraId="1FA8ACF1" w14:textId="3DBD7B84"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J</w:t>
      </w:r>
      <w:r w:rsidR="00BE7C9D">
        <w:rPr>
          <w:rFonts w:ascii="Arial" w:hAnsi="Arial" w:cs="Arial"/>
          <w:sz w:val="24"/>
          <w:szCs w:val="24"/>
        </w:rPr>
        <w:t>.</w:t>
      </w:r>
      <w:r w:rsidRPr="00CA621E">
        <w:rPr>
          <w:rFonts w:ascii="Arial" w:hAnsi="Arial" w:cs="Arial"/>
          <w:sz w:val="24"/>
          <w:szCs w:val="24"/>
        </w:rPr>
        <w:t xml:space="preserve"> L</w:t>
      </w:r>
      <w:r w:rsidR="00BE7C9D">
        <w:rPr>
          <w:rFonts w:ascii="Arial" w:hAnsi="Arial" w:cs="Arial"/>
          <w:sz w:val="24"/>
          <w:szCs w:val="24"/>
        </w:rPr>
        <w:t>.</w:t>
      </w:r>
      <w:r w:rsidRPr="00CA621E">
        <w:rPr>
          <w:rFonts w:ascii="Arial" w:hAnsi="Arial" w:cs="Arial"/>
          <w:sz w:val="24"/>
          <w:szCs w:val="24"/>
        </w:rPr>
        <w:t xml:space="preserve"> w dniu 8 czerwca 1998 r., rep. A nr, na mocy której R</w:t>
      </w:r>
      <w:r w:rsidR="00BE7C9D">
        <w:rPr>
          <w:rFonts w:ascii="Arial" w:hAnsi="Arial" w:cs="Arial"/>
          <w:sz w:val="24"/>
          <w:szCs w:val="24"/>
        </w:rPr>
        <w:t>.</w:t>
      </w:r>
      <w:r w:rsidRPr="00CA621E">
        <w:rPr>
          <w:rFonts w:ascii="Arial" w:hAnsi="Arial" w:cs="Arial"/>
          <w:sz w:val="24"/>
          <w:szCs w:val="24"/>
        </w:rPr>
        <w:t xml:space="preserve"> G</w:t>
      </w:r>
      <w:r w:rsidR="00BE7C9D">
        <w:rPr>
          <w:rFonts w:ascii="Arial" w:hAnsi="Arial" w:cs="Arial"/>
          <w:sz w:val="24"/>
          <w:szCs w:val="24"/>
        </w:rPr>
        <w:t>.</w:t>
      </w:r>
      <w:r w:rsidRPr="00CA621E">
        <w:rPr>
          <w:rFonts w:ascii="Arial" w:hAnsi="Arial" w:cs="Arial"/>
          <w:sz w:val="24"/>
          <w:szCs w:val="24"/>
        </w:rPr>
        <w:t xml:space="preserve"> nabyła własność lokalu mieszkalnego nr 12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8 czerwca 2097 r.,</w:t>
      </w:r>
    </w:p>
    <w:p w14:paraId="24FF5B91" w14:textId="7FFB11E9"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H</w:t>
      </w:r>
      <w:r w:rsidR="00BE7C9D">
        <w:rPr>
          <w:rFonts w:ascii="Arial" w:hAnsi="Arial" w:cs="Arial"/>
          <w:sz w:val="24"/>
          <w:szCs w:val="24"/>
        </w:rPr>
        <w:t>.</w:t>
      </w:r>
      <w:r w:rsidRPr="00CA621E">
        <w:rPr>
          <w:rFonts w:ascii="Arial" w:hAnsi="Arial" w:cs="Arial"/>
          <w:sz w:val="24"/>
          <w:szCs w:val="24"/>
        </w:rPr>
        <w:t xml:space="preserve"> G</w:t>
      </w:r>
      <w:r w:rsidR="00BE7C9D">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K</w:t>
      </w:r>
      <w:r w:rsidR="00BE7C9D">
        <w:rPr>
          <w:rFonts w:ascii="Arial" w:hAnsi="Arial" w:cs="Arial"/>
          <w:sz w:val="24"/>
          <w:szCs w:val="24"/>
        </w:rPr>
        <w:t>.</w:t>
      </w:r>
      <w:r w:rsidRPr="00CA621E">
        <w:rPr>
          <w:rFonts w:ascii="Arial" w:hAnsi="Arial" w:cs="Arial"/>
          <w:sz w:val="24"/>
          <w:szCs w:val="24"/>
        </w:rPr>
        <w:t xml:space="preserve"> w dniu 4 czerwca 1982 r., rep. A nr, na mocy której J</w:t>
      </w:r>
      <w:r w:rsidR="00BE7C9D">
        <w:rPr>
          <w:rFonts w:ascii="Arial" w:hAnsi="Arial" w:cs="Arial"/>
          <w:sz w:val="24"/>
          <w:szCs w:val="24"/>
        </w:rPr>
        <w:t>.</w:t>
      </w:r>
      <w:r w:rsidRPr="00CA621E">
        <w:rPr>
          <w:rFonts w:ascii="Arial" w:hAnsi="Arial" w:cs="Arial"/>
          <w:sz w:val="24"/>
          <w:szCs w:val="24"/>
        </w:rPr>
        <w:t xml:space="preserve"> W</w:t>
      </w:r>
      <w:r w:rsidR="00BE7C9D">
        <w:rPr>
          <w:rFonts w:ascii="Arial" w:hAnsi="Arial" w:cs="Arial"/>
          <w:sz w:val="24"/>
          <w:szCs w:val="24"/>
        </w:rPr>
        <w:t>.</w:t>
      </w:r>
      <w:r w:rsidRPr="00CA621E">
        <w:rPr>
          <w:rFonts w:ascii="Arial" w:hAnsi="Arial" w:cs="Arial"/>
          <w:sz w:val="24"/>
          <w:szCs w:val="24"/>
        </w:rPr>
        <w:t xml:space="preserve"> nabyła własność lokalu mieszkalnego nr 15 o pow. </w:t>
      </w:r>
      <w:r w:rsidR="00BE7C9D" w:rsidRPr="00BE7C9D">
        <w:rPr>
          <w:rFonts w:ascii="Arial" w:hAnsi="Arial" w:cs="Arial"/>
          <w:bCs/>
          <w:sz w:val="24"/>
          <w:szCs w:val="24"/>
        </w:rPr>
        <w:t>metrów kwadratowych</w:t>
      </w:r>
      <w:r w:rsidR="00BE7C9D" w:rsidRPr="00BE7C9D">
        <w:rPr>
          <w:rFonts w:ascii="Arial" w:hAnsi="Arial" w:cs="Arial"/>
          <w:sz w:val="24"/>
          <w:szCs w:val="24"/>
        </w:rPr>
        <w:t xml:space="preserve"> </w:t>
      </w:r>
      <w:r w:rsidRPr="00CA621E">
        <w:rPr>
          <w:rFonts w:ascii="Arial" w:hAnsi="Arial" w:cs="Arial"/>
          <w:sz w:val="24"/>
          <w:szCs w:val="24"/>
        </w:rPr>
        <w:t>wraz z udziałem wynoszącym</w:t>
      </w:r>
      <w:r w:rsidR="00C701CB">
        <w:rPr>
          <w:rFonts w:ascii="Arial" w:hAnsi="Arial" w:cs="Arial"/>
          <w:sz w:val="24"/>
          <w:szCs w:val="24"/>
        </w:rPr>
        <w:t xml:space="preserve"> </w:t>
      </w:r>
      <w:r w:rsidRPr="00CA621E">
        <w:rPr>
          <w:rFonts w:ascii="Arial" w:hAnsi="Arial" w:cs="Arial"/>
          <w:sz w:val="24"/>
          <w:szCs w:val="24"/>
        </w:rPr>
        <w:t>części wspólnych budynku oraz użytkowanie wieczyste w udziale wynoszącym części działki ew. nr z obrębu na 99 lat, to jest do dnia 4 czerwca 2081 r.,</w:t>
      </w:r>
    </w:p>
    <w:p w14:paraId="73687E1F" w14:textId="45EE4A55"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18</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W</w:t>
      </w:r>
      <w:r w:rsidR="001B2EA8">
        <w:rPr>
          <w:rFonts w:ascii="Arial" w:hAnsi="Arial" w:cs="Arial"/>
          <w:sz w:val="24"/>
          <w:szCs w:val="24"/>
        </w:rPr>
        <w:t>.</w:t>
      </w:r>
      <w:r w:rsidRPr="00CA621E">
        <w:rPr>
          <w:rFonts w:ascii="Arial" w:hAnsi="Arial" w:cs="Arial"/>
          <w:sz w:val="24"/>
          <w:szCs w:val="24"/>
        </w:rPr>
        <w:t xml:space="preserve"> O</w:t>
      </w:r>
      <w:r w:rsidR="001B2EA8">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S</w:t>
      </w:r>
      <w:r w:rsidR="001B2EA8">
        <w:rPr>
          <w:rFonts w:ascii="Arial" w:hAnsi="Arial" w:cs="Arial"/>
          <w:sz w:val="24"/>
          <w:szCs w:val="24"/>
        </w:rPr>
        <w:t>.</w:t>
      </w:r>
      <w:r w:rsidRPr="00CA621E">
        <w:rPr>
          <w:rFonts w:ascii="Arial" w:hAnsi="Arial" w:cs="Arial"/>
          <w:sz w:val="24"/>
          <w:szCs w:val="24"/>
        </w:rPr>
        <w:t xml:space="preserve"> w dniu 24 lipca 1997 r., rep. A nr, na mocy której S</w:t>
      </w:r>
      <w:r w:rsidR="001B2EA8">
        <w:rPr>
          <w:rFonts w:ascii="Arial" w:hAnsi="Arial" w:cs="Arial"/>
          <w:sz w:val="24"/>
          <w:szCs w:val="24"/>
        </w:rPr>
        <w:t>.</w:t>
      </w:r>
      <w:r w:rsidRPr="00CA621E">
        <w:rPr>
          <w:rFonts w:ascii="Arial" w:hAnsi="Arial" w:cs="Arial"/>
          <w:sz w:val="24"/>
          <w:szCs w:val="24"/>
        </w:rPr>
        <w:t xml:space="preserve"> T</w:t>
      </w:r>
      <w:r w:rsidR="001B2EA8">
        <w:rPr>
          <w:rFonts w:ascii="Arial" w:hAnsi="Arial" w:cs="Arial"/>
          <w:sz w:val="24"/>
          <w:szCs w:val="24"/>
        </w:rPr>
        <w:t>.</w:t>
      </w:r>
      <w:r w:rsidRPr="00CA621E">
        <w:rPr>
          <w:rFonts w:ascii="Arial" w:hAnsi="Arial" w:cs="Arial"/>
          <w:sz w:val="24"/>
          <w:szCs w:val="24"/>
        </w:rPr>
        <w:t xml:space="preserve"> nabył własność lokalu mieszkalnego nr 18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 xml:space="preserve">wraz z udziałem wynoszącym części wspólnych budynku oraz </w:t>
      </w:r>
      <w:r w:rsidRPr="00CA621E">
        <w:rPr>
          <w:rFonts w:ascii="Arial" w:hAnsi="Arial" w:cs="Arial"/>
          <w:sz w:val="24"/>
          <w:szCs w:val="24"/>
        </w:rPr>
        <w:lastRenderedPageBreak/>
        <w:t>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24 lipca 2096 r.,</w:t>
      </w:r>
    </w:p>
    <w:p w14:paraId="0ABB712A" w14:textId="29A3A292"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19</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lokalu oraz oddania części gruntu w użytkowanie wieczyste w formie aktu notarialnego, sporządzona przed zastępcą notariusza w Warszawie A</w:t>
      </w:r>
      <w:r w:rsidR="001B2EA8">
        <w:rPr>
          <w:rFonts w:ascii="Arial" w:hAnsi="Arial" w:cs="Arial"/>
          <w:sz w:val="24"/>
          <w:szCs w:val="24"/>
        </w:rPr>
        <w:t>.</w:t>
      </w:r>
      <w:r w:rsidRPr="00CA621E">
        <w:rPr>
          <w:rFonts w:ascii="Arial" w:hAnsi="Arial" w:cs="Arial"/>
          <w:sz w:val="24"/>
          <w:szCs w:val="24"/>
        </w:rPr>
        <w:t xml:space="preserve"> S</w:t>
      </w:r>
      <w:r w:rsidR="001B2EA8">
        <w:rPr>
          <w:rFonts w:ascii="Arial" w:hAnsi="Arial" w:cs="Arial"/>
          <w:sz w:val="24"/>
          <w:szCs w:val="24"/>
        </w:rPr>
        <w:t>.</w:t>
      </w:r>
      <w:r w:rsidRPr="00CA621E">
        <w:rPr>
          <w:rFonts w:ascii="Arial" w:hAnsi="Arial" w:cs="Arial"/>
          <w:sz w:val="24"/>
          <w:szCs w:val="24"/>
        </w:rPr>
        <w:t>, asesorem A</w:t>
      </w:r>
      <w:r w:rsidR="001B2EA8">
        <w:rPr>
          <w:rFonts w:ascii="Arial" w:hAnsi="Arial" w:cs="Arial"/>
          <w:sz w:val="24"/>
          <w:szCs w:val="24"/>
        </w:rPr>
        <w:t>.</w:t>
      </w:r>
      <w:r w:rsidRPr="00CA621E">
        <w:rPr>
          <w:rFonts w:ascii="Arial" w:hAnsi="Arial" w:cs="Arial"/>
          <w:sz w:val="24"/>
          <w:szCs w:val="24"/>
        </w:rPr>
        <w:t xml:space="preserve"> W</w:t>
      </w:r>
      <w:r w:rsidR="001B2EA8">
        <w:rPr>
          <w:rFonts w:ascii="Arial" w:hAnsi="Arial" w:cs="Arial"/>
          <w:sz w:val="24"/>
          <w:szCs w:val="24"/>
        </w:rPr>
        <w:t>.</w:t>
      </w:r>
      <w:r w:rsidRPr="00CA621E">
        <w:rPr>
          <w:rFonts w:ascii="Arial" w:hAnsi="Arial" w:cs="Arial"/>
          <w:sz w:val="24"/>
          <w:szCs w:val="24"/>
        </w:rPr>
        <w:t xml:space="preserve"> w dniu 4 września 1995 r., rep. A nr, na mocy której M</w:t>
      </w:r>
      <w:r w:rsidR="001B2EA8">
        <w:rPr>
          <w:rFonts w:ascii="Arial" w:hAnsi="Arial" w:cs="Arial"/>
          <w:sz w:val="24"/>
          <w:szCs w:val="24"/>
        </w:rPr>
        <w:t>.</w:t>
      </w:r>
      <w:r w:rsidRPr="00CA621E">
        <w:rPr>
          <w:rFonts w:ascii="Arial" w:hAnsi="Arial" w:cs="Arial"/>
          <w:sz w:val="24"/>
          <w:szCs w:val="24"/>
        </w:rPr>
        <w:t xml:space="preserve"> C</w:t>
      </w:r>
      <w:r w:rsidR="001B2EA8">
        <w:rPr>
          <w:rFonts w:ascii="Arial" w:hAnsi="Arial" w:cs="Arial"/>
          <w:sz w:val="24"/>
          <w:szCs w:val="24"/>
        </w:rPr>
        <w:t>.</w:t>
      </w:r>
      <w:r w:rsidRPr="00CA621E">
        <w:rPr>
          <w:rFonts w:ascii="Arial" w:hAnsi="Arial" w:cs="Arial"/>
          <w:sz w:val="24"/>
          <w:szCs w:val="24"/>
        </w:rPr>
        <w:t xml:space="preserve"> nabyła własność lokalu mieszkalnego nr 19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4 września 2094 r.,</w:t>
      </w:r>
    </w:p>
    <w:p w14:paraId="53F0FC26" w14:textId="251D0D1F"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B</w:t>
      </w:r>
      <w:r w:rsidR="001B2EA8">
        <w:rPr>
          <w:rFonts w:ascii="Arial" w:hAnsi="Arial" w:cs="Arial"/>
          <w:sz w:val="24"/>
          <w:szCs w:val="24"/>
        </w:rPr>
        <w:t>.</w:t>
      </w:r>
      <w:r w:rsidRPr="00CA621E">
        <w:rPr>
          <w:rFonts w:ascii="Arial" w:hAnsi="Arial" w:cs="Arial"/>
          <w:sz w:val="24"/>
          <w:szCs w:val="24"/>
        </w:rPr>
        <w:t xml:space="preserve"> B</w:t>
      </w:r>
      <w:r w:rsidR="001B2EA8">
        <w:rPr>
          <w:rFonts w:ascii="Arial" w:hAnsi="Arial" w:cs="Arial"/>
          <w:sz w:val="24"/>
          <w:szCs w:val="24"/>
        </w:rPr>
        <w:t>.</w:t>
      </w:r>
      <w:r w:rsidRPr="00CA621E">
        <w:rPr>
          <w:rFonts w:ascii="Arial" w:hAnsi="Arial" w:cs="Arial"/>
          <w:sz w:val="24"/>
          <w:szCs w:val="24"/>
        </w:rPr>
        <w:t xml:space="preserve"> w dniu 22 listopada 1990 r., rep. A nr, na mocy której J</w:t>
      </w:r>
      <w:r w:rsidR="001B2EA8">
        <w:rPr>
          <w:rFonts w:ascii="Arial" w:hAnsi="Arial" w:cs="Arial"/>
          <w:sz w:val="24"/>
          <w:szCs w:val="24"/>
        </w:rPr>
        <w:t>.</w:t>
      </w:r>
      <w:r w:rsidRPr="00CA621E">
        <w:rPr>
          <w:rFonts w:ascii="Arial" w:hAnsi="Arial" w:cs="Arial"/>
          <w:sz w:val="24"/>
          <w:szCs w:val="24"/>
        </w:rPr>
        <w:t xml:space="preserve"> Ż</w:t>
      </w:r>
      <w:r w:rsidR="001B2EA8">
        <w:rPr>
          <w:rFonts w:ascii="Arial" w:hAnsi="Arial" w:cs="Arial"/>
          <w:sz w:val="24"/>
          <w:szCs w:val="24"/>
        </w:rPr>
        <w:t>.</w:t>
      </w:r>
      <w:r w:rsidRPr="00CA621E">
        <w:rPr>
          <w:rFonts w:ascii="Arial" w:hAnsi="Arial" w:cs="Arial"/>
          <w:sz w:val="24"/>
          <w:szCs w:val="24"/>
        </w:rPr>
        <w:t xml:space="preserve"> nabyła własność lokalu mieszkalnego nr 21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22 listopada 2089 r.,</w:t>
      </w:r>
    </w:p>
    <w:p w14:paraId="5F0617DE" w14:textId="48BC0FC7"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J</w:t>
      </w:r>
      <w:r w:rsidR="001B2EA8">
        <w:rPr>
          <w:rFonts w:ascii="Arial" w:hAnsi="Arial" w:cs="Arial"/>
          <w:sz w:val="24"/>
          <w:szCs w:val="24"/>
        </w:rPr>
        <w:t>.</w:t>
      </w:r>
      <w:r w:rsidRPr="00CA621E">
        <w:rPr>
          <w:rFonts w:ascii="Arial" w:hAnsi="Arial" w:cs="Arial"/>
          <w:sz w:val="24"/>
          <w:szCs w:val="24"/>
        </w:rPr>
        <w:t xml:space="preserve"> R</w:t>
      </w:r>
      <w:r w:rsidR="001B2EA8">
        <w:rPr>
          <w:rFonts w:ascii="Arial" w:hAnsi="Arial" w:cs="Arial"/>
          <w:sz w:val="24"/>
          <w:szCs w:val="24"/>
        </w:rPr>
        <w:t>.</w:t>
      </w:r>
      <w:r w:rsidRPr="00CA621E">
        <w:rPr>
          <w:rFonts w:ascii="Arial" w:hAnsi="Arial" w:cs="Arial"/>
          <w:sz w:val="24"/>
          <w:szCs w:val="24"/>
        </w:rPr>
        <w:t xml:space="preserve"> w dniu 12 października 1990 r., rep. A nr, na mocy której S</w:t>
      </w:r>
      <w:r w:rsidR="001B2EA8">
        <w:rPr>
          <w:rFonts w:ascii="Arial" w:hAnsi="Arial" w:cs="Arial"/>
          <w:sz w:val="24"/>
          <w:szCs w:val="24"/>
        </w:rPr>
        <w:t>.</w:t>
      </w:r>
      <w:r w:rsidRPr="00CA621E">
        <w:rPr>
          <w:rFonts w:ascii="Arial" w:hAnsi="Arial" w:cs="Arial"/>
          <w:sz w:val="24"/>
          <w:szCs w:val="24"/>
        </w:rPr>
        <w:t xml:space="preserve"> D</w:t>
      </w:r>
      <w:r w:rsidR="001B2EA8">
        <w:rPr>
          <w:rFonts w:ascii="Arial" w:hAnsi="Arial" w:cs="Arial"/>
          <w:sz w:val="24"/>
          <w:szCs w:val="24"/>
        </w:rPr>
        <w:t>.</w:t>
      </w:r>
      <w:r w:rsidRPr="00CA621E">
        <w:rPr>
          <w:rFonts w:ascii="Arial" w:hAnsi="Arial" w:cs="Arial"/>
          <w:sz w:val="24"/>
          <w:szCs w:val="24"/>
        </w:rPr>
        <w:t xml:space="preserve"> i K</w:t>
      </w:r>
      <w:r w:rsidR="001B2EA8">
        <w:rPr>
          <w:rFonts w:ascii="Arial" w:hAnsi="Arial" w:cs="Arial"/>
          <w:sz w:val="24"/>
          <w:szCs w:val="24"/>
        </w:rPr>
        <w:t>.</w:t>
      </w:r>
      <w:r w:rsidRPr="00CA621E">
        <w:rPr>
          <w:rFonts w:ascii="Arial" w:hAnsi="Arial" w:cs="Arial"/>
          <w:sz w:val="24"/>
          <w:szCs w:val="24"/>
        </w:rPr>
        <w:t xml:space="preserve"> D</w:t>
      </w:r>
      <w:r w:rsidR="001B2EA8">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22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12 października 2089 r.,</w:t>
      </w:r>
    </w:p>
    <w:p w14:paraId="07CE863B" w14:textId="1E3AB741"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23</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J</w:t>
      </w:r>
      <w:r w:rsidR="001B2EA8">
        <w:rPr>
          <w:rFonts w:ascii="Arial" w:hAnsi="Arial" w:cs="Arial"/>
          <w:sz w:val="24"/>
          <w:szCs w:val="24"/>
        </w:rPr>
        <w:t>.</w:t>
      </w:r>
      <w:r w:rsidRPr="00CA621E">
        <w:rPr>
          <w:rFonts w:ascii="Arial" w:hAnsi="Arial" w:cs="Arial"/>
          <w:sz w:val="24"/>
          <w:szCs w:val="24"/>
        </w:rPr>
        <w:t xml:space="preserve"> L</w:t>
      </w:r>
      <w:r w:rsidR="001B2EA8">
        <w:rPr>
          <w:rFonts w:ascii="Arial" w:hAnsi="Arial" w:cs="Arial"/>
          <w:sz w:val="24"/>
          <w:szCs w:val="24"/>
        </w:rPr>
        <w:t>.</w:t>
      </w:r>
      <w:r w:rsidRPr="00CA621E">
        <w:rPr>
          <w:rFonts w:ascii="Arial" w:hAnsi="Arial" w:cs="Arial"/>
          <w:sz w:val="24"/>
          <w:szCs w:val="24"/>
        </w:rPr>
        <w:t xml:space="preserve"> w dniu 1 czerwca 1993 lipca 1997 r., rep. A nr, na mocy której B</w:t>
      </w:r>
      <w:r w:rsidR="001B2EA8">
        <w:rPr>
          <w:rFonts w:ascii="Arial" w:hAnsi="Arial" w:cs="Arial"/>
          <w:sz w:val="24"/>
          <w:szCs w:val="24"/>
        </w:rPr>
        <w:t>.</w:t>
      </w:r>
      <w:r w:rsidRPr="00CA621E">
        <w:rPr>
          <w:rFonts w:ascii="Arial" w:hAnsi="Arial" w:cs="Arial"/>
          <w:sz w:val="24"/>
          <w:szCs w:val="24"/>
        </w:rPr>
        <w:t xml:space="preserve"> K</w:t>
      </w:r>
      <w:r w:rsidR="001B2EA8">
        <w:rPr>
          <w:rFonts w:ascii="Arial" w:hAnsi="Arial" w:cs="Arial"/>
          <w:sz w:val="24"/>
          <w:szCs w:val="24"/>
        </w:rPr>
        <w:t>.</w:t>
      </w:r>
      <w:r w:rsidRPr="00CA621E">
        <w:rPr>
          <w:rFonts w:ascii="Arial" w:hAnsi="Arial" w:cs="Arial"/>
          <w:sz w:val="24"/>
          <w:szCs w:val="24"/>
        </w:rPr>
        <w:t xml:space="preserve"> i M</w:t>
      </w:r>
      <w:r w:rsidR="001B2EA8">
        <w:rPr>
          <w:rFonts w:ascii="Arial" w:hAnsi="Arial" w:cs="Arial"/>
          <w:sz w:val="24"/>
          <w:szCs w:val="24"/>
        </w:rPr>
        <w:t>.</w:t>
      </w:r>
      <w:r w:rsidRPr="00CA621E">
        <w:rPr>
          <w:rFonts w:ascii="Arial" w:hAnsi="Arial" w:cs="Arial"/>
          <w:sz w:val="24"/>
          <w:szCs w:val="24"/>
        </w:rPr>
        <w:t xml:space="preserve"> K</w:t>
      </w:r>
      <w:r w:rsidR="001B2EA8">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23 o pow. </w:t>
      </w:r>
      <w:r w:rsidR="001B2EA8" w:rsidRPr="00BE7C9D">
        <w:rPr>
          <w:rFonts w:ascii="Arial" w:hAnsi="Arial" w:cs="Arial"/>
          <w:bCs/>
          <w:sz w:val="24"/>
          <w:szCs w:val="24"/>
        </w:rPr>
        <w:t xml:space="preserve">metrów </w:t>
      </w:r>
      <w:r w:rsidR="001B2EA8" w:rsidRPr="00BE7C9D">
        <w:rPr>
          <w:rFonts w:ascii="Arial" w:hAnsi="Arial" w:cs="Arial"/>
          <w:bCs/>
          <w:sz w:val="24"/>
          <w:szCs w:val="24"/>
        </w:rPr>
        <w:lastRenderedPageBreak/>
        <w:t>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3 lipca 2096 r.,</w:t>
      </w:r>
    </w:p>
    <w:p w14:paraId="19002C19" w14:textId="053F0B12"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24</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J</w:t>
      </w:r>
      <w:r w:rsidR="001B2EA8">
        <w:rPr>
          <w:rFonts w:ascii="Arial" w:hAnsi="Arial" w:cs="Arial"/>
          <w:sz w:val="24"/>
          <w:szCs w:val="24"/>
        </w:rPr>
        <w:t>.</w:t>
      </w:r>
      <w:r w:rsidRPr="00CA621E">
        <w:rPr>
          <w:rFonts w:ascii="Arial" w:hAnsi="Arial" w:cs="Arial"/>
          <w:sz w:val="24"/>
          <w:szCs w:val="24"/>
        </w:rPr>
        <w:t xml:space="preserve"> L</w:t>
      </w:r>
      <w:r w:rsidR="001B2EA8">
        <w:rPr>
          <w:rFonts w:ascii="Arial" w:hAnsi="Arial" w:cs="Arial"/>
          <w:sz w:val="24"/>
          <w:szCs w:val="24"/>
        </w:rPr>
        <w:t>.</w:t>
      </w:r>
      <w:r w:rsidRPr="00CA621E">
        <w:rPr>
          <w:rFonts w:ascii="Arial" w:hAnsi="Arial" w:cs="Arial"/>
          <w:sz w:val="24"/>
          <w:szCs w:val="24"/>
        </w:rPr>
        <w:t xml:space="preserve"> w dniu 6 maja 1998 r., rep. A nr, na mocy której J</w:t>
      </w:r>
      <w:r w:rsidR="001B2EA8">
        <w:rPr>
          <w:rFonts w:ascii="Arial" w:hAnsi="Arial" w:cs="Arial"/>
          <w:sz w:val="24"/>
          <w:szCs w:val="24"/>
        </w:rPr>
        <w:t>.</w:t>
      </w:r>
      <w:r w:rsidRPr="00CA621E">
        <w:rPr>
          <w:rFonts w:ascii="Arial" w:hAnsi="Arial" w:cs="Arial"/>
          <w:sz w:val="24"/>
          <w:szCs w:val="24"/>
        </w:rPr>
        <w:t xml:space="preserve"> K</w:t>
      </w:r>
      <w:r w:rsidR="001B2EA8">
        <w:rPr>
          <w:rFonts w:ascii="Arial" w:hAnsi="Arial" w:cs="Arial"/>
          <w:sz w:val="24"/>
          <w:szCs w:val="24"/>
        </w:rPr>
        <w:t>.</w:t>
      </w:r>
      <w:r w:rsidRPr="00CA621E">
        <w:rPr>
          <w:rFonts w:ascii="Arial" w:hAnsi="Arial" w:cs="Arial"/>
          <w:sz w:val="24"/>
          <w:szCs w:val="24"/>
        </w:rPr>
        <w:t xml:space="preserve"> i D</w:t>
      </w:r>
      <w:r w:rsidR="001B2EA8">
        <w:rPr>
          <w:rFonts w:ascii="Arial" w:hAnsi="Arial" w:cs="Arial"/>
          <w:sz w:val="24"/>
          <w:szCs w:val="24"/>
        </w:rPr>
        <w:t>.</w:t>
      </w:r>
      <w:r w:rsidRPr="00CA621E">
        <w:rPr>
          <w:rFonts w:ascii="Arial" w:hAnsi="Arial" w:cs="Arial"/>
          <w:sz w:val="24"/>
          <w:szCs w:val="24"/>
        </w:rPr>
        <w:t xml:space="preserve"> K</w:t>
      </w:r>
      <w:r w:rsidR="001B2EA8">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24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w:t>
      </w:r>
      <w:r w:rsidR="00C701CB">
        <w:rPr>
          <w:rFonts w:ascii="Arial" w:hAnsi="Arial" w:cs="Arial"/>
          <w:sz w:val="24"/>
          <w:szCs w:val="24"/>
        </w:rPr>
        <w:t xml:space="preserve"> </w:t>
      </w:r>
      <w:r w:rsidRPr="00CA621E">
        <w:rPr>
          <w:rFonts w:ascii="Arial" w:hAnsi="Arial" w:cs="Arial"/>
          <w:sz w:val="24"/>
          <w:szCs w:val="24"/>
        </w:rPr>
        <w:t>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6 maja 2097 r.,</w:t>
      </w:r>
    </w:p>
    <w:p w14:paraId="36A88A6F" w14:textId="68939B1E"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H</w:t>
      </w:r>
      <w:r w:rsidR="001B2EA8">
        <w:rPr>
          <w:rFonts w:ascii="Arial" w:hAnsi="Arial" w:cs="Arial"/>
          <w:sz w:val="24"/>
          <w:szCs w:val="24"/>
        </w:rPr>
        <w:t>.</w:t>
      </w:r>
      <w:r w:rsidRPr="00CA621E">
        <w:rPr>
          <w:rFonts w:ascii="Arial" w:hAnsi="Arial" w:cs="Arial"/>
          <w:sz w:val="24"/>
          <w:szCs w:val="24"/>
        </w:rPr>
        <w:t xml:space="preserve"> G</w:t>
      </w:r>
      <w:r w:rsidR="001B2EA8">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K</w:t>
      </w:r>
      <w:r w:rsidR="001B2EA8">
        <w:rPr>
          <w:rFonts w:ascii="Arial" w:hAnsi="Arial" w:cs="Arial"/>
          <w:sz w:val="24"/>
          <w:szCs w:val="24"/>
        </w:rPr>
        <w:t>.</w:t>
      </w:r>
      <w:r w:rsidRPr="00CA621E">
        <w:rPr>
          <w:rFonts w:ascii="Arial" w:hAnsi="Arial" w:cs="Arial"/>
          <w:sz w:val="24"/>
          <w:szCs w:val="24"/>
        </w:rPr>
        <w:t xml:space="preserve"> w dniu 5 sierpnia 1981 r., rep. A nr, na mocy której S</w:t>
      </w:r>
      <w:r w:rsidR="001B2EA8">
        <w:rPr>
          <w:rFonts w:ascii="Arial" w:hAnsi="Arial" w:cs="Arial"/>
          <w:sz w:val="24"/>
          <w:szCs w:val="24"/>
        </w:rPr>
        <w:t>.</w:t>
      </w:r>
      <w:r w:rsidRPr="00CA621E">
        <w:rPr>
          <w:rFonts w:ascii="Arial" w:hAnsi="Arial" w:cs="Arial"/>
          <w:sz w:val="24"/>
          <w:szCs w:val="24"/>
        </w:rPr>
        <w:t xml:space="preserve"> N</w:t>
      </w:r>
      <w:r w:rsidR="001B2EA8">
        <w:rPr>
          <w:rFonts w:ascii="Arial" w:hAnsi="Arial" w:cs="Arial"/>
          <w:sz w:val="24"/>
          <w:szCs w:val="24"/>
        </w:rPr>
        <w:t>.</w:t>
      </w:r>
      <w:r w:rsidRPr="00CA621E">
        <w:rPr>
          <w:rFonts w:ascii="Arial" w:hAnsi="Arial" w:cs="Arial"/>
          <w:sz w:val="24"/>
          <w:szCs w:val="24"/>
        </w:rPr>
        <w:t xml:space="preserve"> nabyła własność lokalu mieszkalnego nr 25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5 sierpnia 2080 r.,</w:t>
      </w:r>
    </w:p>
    <w:p w14:paraId="7AD38582" w14:textId="6F8B49D9"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28</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J</w:t>
      </w:r>
      <w:r w:rsidR="001B2EA8">
        <w:rPr>
          <w:rFonts w:ascii="Arial" w:hAnsi="Arial" w:cs="Arial"/>
          <w:sz w:val="24"/>
          <w:szCs w:val="24"/>
        </w:rPr>
        <w:t>.</w:t>
      </w:r>
      <w:r w:rsidRPr="00CA621E">
        <w:rPr>
          <w:rFonts w:ascii="Arial" w:hAnsi="Arial" w:cs="Arial"/>
          <w:sz w:val="24"/>
          <w:szCs w:val="24"/>
        </w:rPr>
        <w:t xml:space="preserve"> L</w:t>
      </w:r>
      <w:r w:rsidR="001B2EA8">
        <w:rPr>
          <w:rFonts w:ascii="Arial" w:hAnsi="Arial" w:cs="Arial"/>
          <w:sz w:val="24"/>
          <w:szCs w:val="24"/>
        </w:rPr>
        <w:t>.</w:t>
      </w:r>
      <w:r w:rsidRPr="00CA621E">
        <w:rPr>
          <w:rFonts w:ascii="Arial" w:hAnsi="Arial" w:cs="Arial"/>
          <w:sz w:val="24"/>
          <w:szCs w:val="24"/>
        </w:rPr>
        <w:t xml:space="preserve"> w dniu 1 czerwca 1998 r., rep. A nr, na mocy której M</w:t>
      </w:r>
      <w:r w:rsidR="001B2EA8">
        <w:rPr>
          <w:rFonts w:ascii="Arial" w:hAnsi="Arial" w:cs="Arial"/>
          <w:sz w:val="24"/>
          <w:szCs w:val="24"/>
        </w:rPr>
        <w:t>.</w:t>
      </w:r>
      <w:r w:rsidRPr="00CA621E">
        <w:rPr>
          <w:rFonts w:ascii="Arial" w:hAnsi="Arial" w:cs="Arial"/>
          <w:sz w:val="24"/>
          <w:szCs w:val="24"/>
        </w:rPr>
        <w:t xml:space="preserve"> S</w:t>
      </w:r>
      <w:r w:rsidR="001B2EA8">
        <w:rPr>
          <w:rFonts w:ascii="Arial" w:hAnsi="Arial" w:cs="Arial"/>
          <w:sz w:val="24"/>
          <w:szCs w:val="24"/>
        </w:rPr>
        <w:t>.</w:t>
      </w:r>
      <w:r w:rsidRPr="00CA621E">
        <w:rPr>
          <w:rFonts w:ascii="Arial" w:hAnsi="Arial" w:cs="Arial"/>
          <w:sz w:val="24"/>
          <w:szCs w:val="24"/>
        </w:rPr>
        <w:t xml:space="preserve"> i J</w:t>
      </w:r>
      <w:r w:rsidR="001B2EA8">
        <w:rPr>
          <w:rFonts w:ascii="Arial" w:hAnsi="Arial" w:cs="Arial"/>
          <w:sz w:val="24"/>
          <w:szCs w:val="24"/>
        </w:rPr>
        <w:t>.</w:t>
      </w:r>
      <w:r w:rsidRPr="00CA621E">
        <w:rPr>
          <w:rFonts w:ascii="Arial" w:hAnsi="Arial" w:cs="Arial"/>
          <w:sz w:val="24"/>
          <w:szCs w:val="24"/>
        </w:rPr>
        <w:t xml:space="preserve"> S</w:t>
      </w:r>
      <w:r w:rsidR="001B2EA8">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28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1 czerwca 2097 r.,</w:t>
      </w:r>
    </w:p>
    <w:p w14:paraId="1FB5CD7B" w14:textId="00F2AD6C"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B</w:t>
      </w:r>
      <w:r w:rsidR="001B2EA8">
        <w:rPr>
          <w:rFonts w:ascii="Arial" w:hAnsi="Arial" w:cs="Arial"/>
          <w:sz w:val="24"/>
          <w:szCs w:val="24"/>
        </w:rPr>
        <w:t>.</w:t>
      </w:r>
      <w:r w:rsidRPr="00CA621E">
        <w:rPr>
          <w:rFonts w:ascii="Arial" w:hAnsi="Arial" w:cs="Arial"/>
          <w:sz w:val="24"/>
          <w:szCs w:val="24"/>
        </w:rPr>
        <w:t xml:space="preserve"> B</w:t>
      </w:r>
      <w:r w:rsidR="001B2EA8">
        <w:rPr>
          <w:rFonts w:ascii="Arial" w:hAnsi="Arial" w:cs="Arial"/>
          <w:sz w:val="24"/>
          <w:szCs w:val="24"/>
        </w:rPr>
        <w:t>.</w:t>
      </w:r>
      <w:r w:rsidRPr="00CA621E">
        <w:rPr>
          <w:rFonts w:ascii="Arial" w:hAnsi="Arial" w:cs="Arial"/>
          <w:sz w:val="24"/>
          <w:szCs w:val="24"/>
        </w:rPr>
        <w:t xml:space="preserve"> w dniu 27 stycznia 1983 r., rep. A nr, na mocy której M</w:t>
      </w:r>
      <w:r w:rsidR="001B2EA8">
        <w:rPr>
          <w:rFonts w:ascii="Arial" w:hAnsi="Arial" w:cs="Arial"/>
          <w:sz w:val="24"/>
          <w:szCs w:val="24"/>
        </w:rPr>
        <w:t>.</w:t>
      </w:r>
      <w:r w:rsidRPr="00CA621E">
        <w:rPr>
          <w:rFonts w:ascii="Arial" w:hAnsi="Arial" w:cs="Arial"/>
          <w:sz w:val="24"/>
          <w:szCs w:val="24"/>
        </w:rPr>
        <w:t xml:space="preserve"> Z</w:t>
      </w:r>
      <w:r w:rsidR="001B2EA8">
        <w:rPr>
          <w:rFonts w:ascii="Arial" w:hAnsi="Arial" w:cs="Arial"/>
          <w:sz w:val="24"/>
          <w:szCs w:val="24"/>
        </w:rPr>
        <w:t>.</w:t>
      </w:r>
      <w:r w:rsidRPr="00CA621E">
        <w:rPr>
          <w:rFonts w:ascii="Arial" w:hAnsi="Arial" w:cs="Arial"/>
          <w:sz w:val="24"/>
          <w:szCs w:val="24"/>
        </w:rPr>
        <w:t xml:space="preserve"> nabył własność lokalu mieszkalnego nr 30 o pow. </w:t>
      </w:r>
      <w:r w:rsidR="001B2EA8" w:rsidRPr="00BE7C9D">
        <w:rPr>
          <w:rFonts w:ascii="Arial" w:hAnsi="Arial" w:cs="Arial"/>
          <w:bCs/>
          <w:sz w:val="24"/>
          <w:szCs w:val="24"/>
        </w:rPr>
        <w:t>metrów kwadratowych</w:t>
      </w:r>
      <w:r w:rsidR="001B2EA8" w:rsidRPr="00BE7C9D">
        <w:rPr>
          <w:rFonts w:ascii="Arial" w:hAnsi="Arial" w:cs="Arial"/>
          <w:sz w:val="24"/>
          <w:szCs w:val="24"/>
        </w:rPr>
        <w:t xml:space="preserve"> </w:t>
      </w:r>
      <w:r w:rsidRPr="00CA621E">
        <w:rPr>
          <w:rFonts w:ascii="Arial" w:hAnsi="Arial" w:cs="Arial"/>
          <w:sz w:val="24"/>
          <w:szCs w:val="24"/>
        </w:rPr>
        <w:t xml:space="preserve">wraz z udziałem </w:t>
      </w:r>
      <w:r w:rsidRPr="00CA621E">
        <w:rPr>
          <w:rFonts w:ascii="Arial" w:hAnsi="Arial" w:cs="Arial"/>
          <w:sz w:val="24"/>
          <w:szCs w:val="24"/>
        </w:rPr>
        <w:lastRenderedPageBreak/>
        <w:t>wynoszącym części wspólnych budynku oraz użytkowanie wieczyste w udziale wynoszącym części działki ew. nr z obrębu na 99 lat, to jest do dnia 27 stycznia 2082 r.,</w:t>
      </w:r>
    </w:p>
    <w:p w14:paraId="1C98A7E6" w14:textId="44302583"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i ustanowienie hipoteki w formie aktu notarialnego, sporządzona przed notariuszem w Warszawie J</w:t>
      </w:r>
      <w:r w:rsidR="00307157">
        <w:rPr>
          <w:rFonts w:ascii="Arial" w:hAnsi="Arial" w:cs="Arial"/>
          <w:sz w:val="24"/>
          <w:szCs w:val="24"/>
        </w:rPr>
        <w:t>.</w:t>
      </w:r>
      <w:r w:rsidRPr="00CA621E">
        <w:rPr>
          <w:rFonts w:ascii="Arial" w:hAnsi="Arial" w:cs="Arial"/>
          <w:sz w:val="24"/>
          <w:szCs w:val="24"/>
        </w:rPr>
        <w:t xml:space="preserve"> L</w:t>
      </w:r>
      <w:r w:rsidR="00307157">
        <w:rPr>
          <w:rFonts w:ascii="Arial" w:hAnsi="Arial" w:cs="Arial"/>
          <w:sz w:val="24"/>
          <w:szCs w:val="24"/>
        </w:rPr>
        <w:t>.</w:t>
      </w:r>
      <w:r w:rsidRPr="00CA621E">
        <w:rPr>
          <w:rFonts w:ascii="Arial" w:hAnsi="Arial" w:cs="Arial"/>
          <w:sz w:val="24"/>
          <w:szCs w:val="24"/>
        </w:rPr>
        <w:t xml:space="preserve"> w dniu 15 maja 2000 r., rep. A nr, na mocy której K</w:t>
      </w:r>
      <w:r w:rsidR="00307157">
        <w:rPr>
          <w:rFonts w:ascii="Arial" w:hAnsi="Arial" w:cs="Arial"/>
          <w:sz w:val="24"/>
          <w:szCs w:val="24"/>
        </w:rPr>
        <w:t>.</w:t>
      </w:r>
      <w:r w:rsidRPr="00CA621E">
        <w:rPr>
          <w:rFonts w:ascii="Arial" w:hAnsi="Arial" w:cs="Arial"/>
          <w:sz w:val="24"/>
          <w:szCs w:val="24"/>
        </w:rPr>
        <w:t xml:space="preserve"> M</w:t>
      </w:r>
      <w:r w:rsidR="00307157">
        <w:rPr>
          <w:rFonts w:ascii="Arial" w:hAnsi="Arial" w:cs="Arial"/>
          <w:sz w:val="24"/>
          <w:szCs w:val="24"/>
        </w:rPr>
        <w:t xml:space="preserve">. </w:t>
      </w:r>
      <w:r w:rsidRPr="00CA621E">
        <w:rPr>
          <w:rFonts w:ascii="Arial" w:hAnsi="Arial" w:cs="Arial"/>
          <w:sz w:val="24"/>
          <w:szCs w:val="24"/>
        </w:rPr>
        <w:t>i A</w:t>
      </w:r>
      <w:r w:rsidR="00307157">
        <w:rPr>
          <w:rFonts w:ascii="Arial" w:hAnsi="Arial" w:cs="Arial"/>
          <w:sz w:val="24"/>
          <w:szCs w:val="24"/>
        </w:rPr>
        <w:t>.</w:t>
      </w:r>
      <w:r w:rsidRPr="00CA621E">
        <w:rPr>
          <w:rFonts w:ascii="Arial" w:hAnsi="Arial" w:cs="Arial"/>
          <w:sz w:val="24"/>
          <w:szCs w:val="24"/>
        </w:rPr>
        <w:t xml:space="preserve"> M</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31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15 maja 2099 r.,</w:t>
      </w:r>
    </w:p>
    <w:p w14:paraId="276DEF95" w14:textId="3C667DB0"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33</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J</w:t>
      </w:r>
      <w:r w:rsidR="00307157">
        <w:rPr>
          <w:rFonts w:ascii="Arial" w:hAnsi="Arial" w:cs="Arial"/>
          <w:sz w:val="24"/>
          <w:szCs w:val="24"/>
        </w:rPr>
        <w:t>.</w:t>
      </w:r>
      <w:r w:rsidRPr="00CA621E">
        <w:rPr>
          <w:rFonts w:ascii="Arial" w:hAnsi="Arial" w:cs="Arial"/>
          <w:sz w:val="24"/>
          <w:szCs w:val="24"/>
        </w:rPr>
        <w:t xml:space="preserve"> L</w:t>
      </w:r>
      <w:r w:rsidR="00307157">
        <w:rPr>
          <w:rFonts w:ascii="Arial" w:hAnsi="Arial" w:cs="Arial"/>
          <w:sz w:val="24"/>
          <w:szCs w:val="24"/>
        </w:rPr>
        <w:t>.</w:t>
      </w:r>
      <w:r w:rsidRPr="00CA621E">
        <w:rPr>
          <w:rFonts w:ascii="Arial" w:hAnsi="Arial" w:cs="Arial"/>
          <w:sz w:val="24"/>
          <w:szCs w:val="24"/>
        </w:rPr>
        <w:t xml:space="preserve"> w dniu 6 kwietnia 1998 r., rep. A nr, na mocy której A</w:t>
      </w:r>
      <w:r w:rsidR="00307157">
        <w:rPr>
          <w:rFonts w:ascii="Arial" w:hAnsi="Arial" w:cs="Arial"/>
          <w:sz w:val="24"/>
          <w:szCs w:val="24"/>
        </w:rPr>
        <w:t xml:space="preserve">. </w:t>
      </w:r>
      <w:r w:rsidRPr="00CA621E">
        <w:rPr>
          <w:rFonts w:ascii="Arial" w:hAnsi="Arial" w:cs="Arial"/>
          <w:sz w:val="24"/>
          <w:szCs w:val="24"/>
        </w:rPr>
        <w:t>K</w:t>
      </w:r>
      <w:r w:rsidR="00307157">
        <w:rPr>
          <w:rFonts w:ascii="Arial" w:hAnsi="Arial" w:cs="Arial"/>
          <w:sz w:val="24"/>
          <w:szCs w:val="24"/>
        </w:rPr>
        <w:t>.</w:t>
      </w:r>
      <w:r w:rsidRPr="00CA621E">
        <w:rPr>
          <w:rFonts w:ascii="Arial" w:hAnsi="Arial" w:cs="Arial"/>
          <w:sz w:val="24"/>
          <w:szCs w:val="24"/>
        </w:rPr>
        <w:t xml:space="preserve"> nabyła własność lokalu mieszkalnego nr 33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6 kwietnia 2097 r.,</w:t>
      </w:r>
    </w:p>
    <w:p w14:paraId="3F8CF67A" w14:textId="444307FB"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34</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K</w:t>
      </w:r>
      <w:r w:rsidR="00307157">
        <w:rPr>
          <w:rFonts w:ascii="Arial" w:hAnsi="Arial" w:cs="Arial"/>
          <w:sz w:val="24"/>
          <w:szCs w:val="24"/>
        </w:rPr>
        <w:t>.</w:t>
      </w:r>
      <w:r w:rsidRPr="00CA621E">
        <w:rPr>
          <w:rFonts w:ascii="Arial" w:hAnsi="Arial" w:cs="Arial"/>
          <w:sz w:val="24"/>
          <w:szCs w:val="24"/>
        </w:rPr>
        <w:t xml:space="preserve"> N</w:t>
      </w:r>
      <w:r w:rsidR="00307157">
        <w:rPr>
          <w:rFonts w:ascii="Arial" w:hAnsi="Arial" w:cs="Arial"/>
          <w:sz w:val="24"/>
          <w:szCs w:val="24"/>
        </w:rPr>
        <w:t>.</w:t>
      </w:r>
      <w:r w:rsidRPr="00CA621E">
        <w:rPr>
          <w:rFonts w:ascii="Arial" w:hAnsi="Arial" w:cs="Arial"/>
          <w:sz w:val="24"/>
          <w:szCs w:val="24"/>
        </w:rPr>
        <w:t xml:space="preserve"> w dniu 23 maja 1980 r., rep. A nr, na mocy której G</w:t>
      </w:r>
      <w:r w:rsidR="00307157">
        <w:rPr>
          <w:rFonts w:ascii="Arial" w:hAnsi="Arial" w:cs="Arial"/>
          <w:sz w:val="24"/>
          <w:szCs w:val="24"/>
        </w:rPr>
        <w:t>.</w:t>
      </w:r>
      <w:r w:rsidRPr="00CA621E">
        <w:rPr>
          <w:rFonts w:ascii="Arial" w:hAnsi="Arial" w:cs="Arial"/>
          <w:sz w:val="24"/>
          <w:szCs w:val="24"/>
        </w:rPr>
        <w:t xml:space="preserve"> G</w:t>
      </w:r>
      <w:r w:rsidR="00307157">
        <w:rPr>
          <w:rFonts w:ascii="Arial" w:hAnsi="Arial" w:cs="Arial"/>
          <w:sz w:val="24"/>
          <w:szCs w:val="24"/>
        </w:rPr>
        <w:t>.</w:t>
      </w:r>
      <w:r w:rsidRPr="00CA621E">
        <w:rPr>
          <w:rFonts w:ascii="Arial" w:hAnsi="Arial" w:cs="Arial"/>
          <w:sz w:val="24"/>
          <w:szCs w:val="24"/>
        </w:rPr>
        <w:t xml:space="preserve"> nabyła własność lokalu mieszkalnego nr 34 o pow. </w:t>
      </w:r>
      <w:r w:rsidR="00307157" w:rsidRPr="00BE7C9D">
        <w:rPr>
          <w:rFonts w:ascii="Arial" w:hAnsi="Arial" w:cs="Arial"/>
          <w:bCs/>
          <w:sz w:val="24"/>
          <w:szCs w:val="24"/>
        </w:rPr>
        <w:t>metrów kwadratowych</w:t>
      </w:r>
      <w:r w:rsidRPr="00CA621E">
        <w:rPr>
          <w:rFonts w:ascii="Arial" w:hAnsi="Arial" w:cs="Arial"/>
          <w:sz w:val="24"/>
          <w:szCs w:val="24"/>
        </w:rPr>
        <w:t xml:space="preserve"> wraz z udziałem 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23 maja 2079 r.,</w:t>
      </w:r>
    </w:p>
    <w:p w14:paraId="1DD88DE0" w14:textId="7BEA0BAC"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pełniącym obowiązki notariusza w Warszawie R</w:t>
      </w:r>
      <w:r w:rsidR="00307157">
        <w:rPr>
          <w:rFonts w:ascii="Arial" w:hAnsi="Arial" w:cs="Arial"/>
          <w:sz w:val="24"/>
          <w:szCs w:val="24"/>
        </w:rPr>
        <w:t>.</w:t>
      </w:r>
      <w:r w:rsidRPr="00CA621E">
        <w:rPr>
          <w:rFonts w:ascii="Arial" w:hAnsi="Arial" w:cs="Arial"/>
          <w:sz w:val="24"/>
          <w:szCs w:val="24"/>
        </w:rPr>
        <w:t xml:space="preserve"> D</w:t>
      </w:r>
      <w:r w:rsidR="00307157">
        <w:rPr>
          <w:rFonts w:ascii="Arial" w:hAnsi="Arial" w:cs="Arial"/>
          <w:sz w:val="24"/>
          <w:szCs w:val="24"/>
        </w:rPr>
        <w:t>.</w:t>
      </w:r>
      <w:r w:rsidRPr="00CA621E">
        <w:rPr>
          <w:rFonts w:ascii="Arial" w:hAnsi="Arial" w:cs="Arial"/>
          <w:sz w:val="24"/>
          <w:szCs w:val="24"/>
        </w:rPr>
        <w:t xml:space="preserve"> w dniu 19 września 1991 r., rep. A nr, na mocy której Z</w:t>
      </w:r>
      <w:r w:rsidR="00307157">
        <w:rPr>
          <w:rFonts w:ascii="Arial" w:hAnsi="Arial" w:cs="Arial"/>
          <w:sz w:val="24"/>
          <w:szCs w:val="24"/>
        </w:rPr>
        <w:t>.</w:t>
      </w:r>
      <w:r w:rsidRPr="00CA621E">
        <w:rPr>
          <w:rFonts w:ascii="Arial" w:hAnsi="Arial" w:cs="Arial"/>
          <w:sz w:val="24"/>
          <w:szCs w:val="24"/>
        </w:rPr>
        <w:t xml:space="preserve"> B</w:t>
      </w:r>
      <w:r w:rsidR="00307157">
        <w:rPr>
          <w:rFonts w:ascii="Arial" w:hAnsi="Arial" w:cs="Arial"/>
          <w:sz w:val="24"/>
          <w:szCs w:val="24"/>
        </w:rPr>
        <w:t>.</w:t>
      </w:r>
      <w:r w:rsidRPr="00CA621E">
        <w:rPr>
          <w:rFonts w:ascii="Arial" w:hAnsi="Arial" w:cs="Arial"/>
          <w:sz w:val="24"/>
          <w:szCs w:val="24"/>
        </w:rPr>
        <w:t xml:space="preserve"> i A</w:t>
      </w:r>
      <w:r w:rsidR="00307157">
        <w:rPr>
          <w:rFonts w:ascii="Arial" w:hAnsi="Arial" w:cs="Arial"/>
          <w:sz w:val="24"/>
          <w:szCs w:val="24"/>
        </w:rPr>
        <w:t>.</w:t>
      </w:r>
      <w:r w:rsidRPr="00CA621E">
        <w:rPr>
          <w:rFonts w:ascii="Arial" w:hAnsi="Arial" w:cs="Arial"/>
          <w:sz w:val="24"/>
          <w:szCs w:val="24"/>
        </w:rPr>
        <w:t xml:space="preserve"> B</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35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 xml:space="preserve">wraz z udziałem </w:t>
      </w:r>
      <w:r w:rsidRPr="00CA621E">
        <w:rPr>
          <w:rFonts w:ascii="Arial" w:hAnsi="Arial" w:cs="Arial"/>
          <w:sz w:val="24"/>
          <w:szCs w:val="24"/>
        </w:rPr>
        <w:lastRenderedPageBreak/>
        <w:t>wynoszącym części wspólnych budynku oraz użytkowanie wieczyste w udziale wynoszącym części działki ew. nr</w:t>
      </w:r>
      <w:r w:rsidR="00C701CB">
        <w:rPr>
          <w:rFonts w:ascii="Arial" w:hAnsi="Arial" w:cs="Arial"/>
          <w:sz w:val="24"/>
          <w:szCs w:val="24"/>
        </w:rPr>
        <w:t xml:space="preserve"> </w:t>
      </w:r>
      <w:r w:rsidRPr="00CA621E">
        <w:rPr>
          <w:rFonts w:ascii="Arial" w:hAnsi="Arial" w:cs="Arial"/>
          <w:sz w:val="24"/>
          <w:szCs w:val="24"/>
        </w:rPr>
        <w:t>z obrębu na 99 lat, to jest do dnia 19 września 2090 r.,</w:t>
      </w:r>
    </w:p>
    <w:p w14:paraId="17C77EE7" w14:textId="2A46FB2D"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36</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ustanowienia wieczystego użytkowania w formie aktu notarialnego, sporządzona przed notariuszem w Warszawie A</w:t>
      </w:r>
      <w:r w:rsidR="00307157">
        <w:rPr>
          <w:rFonts w:ascii="Arial" w:hAnsi="Arial" w:cs="Arial"/>
          <w:sz w:val="24"/>
          <w:szCs w:val="24"/>
        </w:rPr>
        <w:t>.</w:t>
      </w:r>
      <w:r w:rsidRPr="00CA621E">
        <w:rPr>
          <w:rFonts w:ascii="Arial" w:hAnsi="Arial" w:cs="Arial"/>
          <w:sz w:val="24"/>
          <w:szCs w:val="24"/>
        </w:rPr>
        <w:t xml:space="preserve"> K</w:t>
      </w:r>
      <w:r w:rsidR="00307157">
        <w:rPr>
          <w:rFonts w:ascii="Arial" w:hAnsi="Arial" w:cs="Arial"/>
          <w:sz w:val="24"/>
          <w:szCs w:val="24"/>
        </w:rPr>
        <w:t>.</w:t>
      </w:r>
      <w:r w:rsidRPr="00CA621E">
        <w:rPr>
          <w:rFonts w:ascii="Arial" w:hAnsi="Arial" w:cs="Arial"/>
          <w:sz w:val="24"/>
          <w:szCs w:val="24"/>
        </w:rPr>
        <w:t xml:space="preserve"> w dniu 17 sierpnia 1977 r., rep. A nr, na mocy której J</w:t>
      </w:r>
      <w:r w:rsidR="00307157">
        <w:rPr>
          <w:rFonts w:ascii="Arial" w:hAnsi="Arial" w:cs="Arial"/>
          <w:sz w:val="24"/>
          <w:szCs w:val="24"/>
        </w:rPr>
        <w:t>.</w:t>
      </w:r>
      <w:r w:rsidRPr="00CA621E">
        <w:rPr>
          <w:rFonts w:ascii="Arial" w:hAnsi="Arial" w:cs="Arial"/>
          <w:sz w:val="24"/>
          <w:szCs w:val="24"/>
        </w:rPr>
        <w:t xml:space="preserve"> H</w:t>
      </w:r>
      <w:r w:rsidR="00307157">
        <w:rPr>
          <w:rFonts w:ascii="Arial" w:hAnsi="Arial" w:cs="Arial"/>
          <w:sz w:val="24"/>
          <w:szCs w:val="24"/>
        </w:rPr>
        <w:t>.</w:t>
      </w:r>
      <w:r w:rsidRPr="00CA621E">
        <w:rPr>
          <w:rFonts w:ascii="Arial" w:hAnsi="Arial" w:cs="Arial"/>
          <w:sz w:val="24"/>
          <w:szCs w:val="24"/>
        </w:rPr>
        <w:t xml:space="preserve"> i C</w:t>
      </w:r>
      <w:r w:rsidR="00307157">
        <w:rPr>
          <w:rFonts w:ascii="Arial" w:hAnsi="Arial" w:cs="Arial"/>
          <w:sz w:val="24"/>
          <w:szCs w:val="24"/>
        </w:rPr>
        <w:t>.</w:t>
      </w:r>
      <w:r w:rsidRPr="00CA621E">
        <w:rPr>
          <w:rFonts w:ascii="Arial" w:hAnsi="Arial" w:cs="Arial"/>
          <w:sz w:val="24"/>
          <w:szCs w:val="24"/>
        </w:rPr>
        <w:t xml:space="preserve"> H</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36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17 sierpnia 2076 r.,</w:t>
      </w:r>
    </w:p>
    <w:p w14:paraId="5B5C240E" w14:textId="03B9B12C"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37</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ustanowienia odrębnej własności lokalu, sprzedaży i oddania w użytkowanie wieczyste części gruntu w formie aktu notarialnego, sporządzona przed notariuszem w Warszawie W</w:t>
      </w:r>
      <w:r w:rsidR="00307157">
        <w:rPr>
          <w:rFonts w:ascii="Arial" w:hAnsi="Arial" w:cs="Arial"/>
          <w:sz w:val="24"/>
          <w:szCs w:val="24"/>
        </w:rPr>
        <w:t>.</w:t>
      </w:r>
      <w:r w:rsidRPr="00CA621E">
        <w:rPr>
          <w:rFonts w:ascii="Arial" w:hAnsi="Arial" w:cs="Arial"/>
          <w:sz w:val="24"/>
          <w:szCs w:val="24"/>
        </w:rPr>
        <w:t xml:space="preserve"> O</w:t>
      </w:r>
      <w:r w:rsidR="00307157">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S</w:t>
      </w:r>
      <w:r w:rsidR="00307157">
        <w:rPr>
          <w:rFonts w:ascii="Arial" w:hAnsi="Arial" w:cs="Arial"/>
          <w:sz w:val="24"/>
          <w:szCs w:val="24"/>
        </w:rPr>
        <w:t>.</w:t>
      </w:r>
      <w:r w:rsidRPr="00CA621E">
        <w:rPr>
          <w:rFonts w:ascii="Arial" w:hAnsi="Arial" w:cs="Arial"/>
          <w:sz w:val="24"/>
          <w:szCs w:val="24"/>
        </w:rPr>
        <w:t xml:space="preserve"> w dniu 9 lipca 1998 r., rep. A nr, na mocy której A</w:t>
      </w:r>
      <w:r w:rsidR="00307157">
        <w:rPr>
          <w:rFonts w:ascii="Arial" w:hAnsi="Arial" w:cs="Arial"/>
          <w:sz w:val="24"/>
          <w:szCs w:val="24"/>
        </w:rPr>
        <w:t>.</w:t>
      </w:r>
      <w:r w:rsidRPr="00CA621E">
        <w:rPr>
          <w:rFonts w:ascii="Arial" w:hAnsi="Arial" w:cs="Arial"/>
          <w:sz w:val="24"/>
          <w:szCs w:val="24"/>
        </w:rPr>
        <w:t xml:space="preserve"> K</w:t>
      </w:r>
      <w:r w:rsidR="00307157">
        <w:rPr>
          <w:rFonts w:ascii="Arial" w:hAnsi="Arial" w:cs="Arial"/>
          <w:sz w:val="24"/>
          <w:szCs w:val="24"/>
        </w:rPr>
        <w:t>.</w:t>
      </w:r>
      <w:r w:rsidRPr="00CA621E">
        <w:rPr>
          <w:rFonts w:ascii="Arial" w:hAnsi="Arial" w:cs="Arial"/>
          <w:sz w:val="24"/>
          <w:szCs w:val="24"/>
        </w:rPr>
        <w:t xml:space="preserve"> nabyła własność lokalu mieszkalnego nr 37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9 lipca 2097 r.,</w:t>
      </w:r>
    </w:p>
    <w:p w14:paraId="78E01981" w14:textId="4D8AA9F6"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H</w:t>
      </w:r>
      <w:r w:rsidR="00307157">
        <w:rPr>
          <w:rFonts w:ascii="Arial" w:hAnsi="Arial" w:cs="Arial"/>
          <w:sz w:val="24"/>
          <w:szCs w:val="24"/>
        </w:rPr>
        <w:t>.</w:t>
      </w:r>
      <w:r w:rsidRPr="00CA621E">
        <w:rPr>
          <w:rFonts w:ascii="Arial" w:hAnsi="Arial" w:cs="Arial"/>
          <w:sz w:val="24"/>
          <w:szCs w:val="24"/>
        </w:rPr>
        <w:t xml:space="preserve"> M</w:t>
      </w:r>
      <w:r w:rsidR="00307157">
        <w:rPr>
          <w:rFonts w:ascii="Arial" w:hAnsi="Arial" w:cs="Arial"/>
          <w:sz w:val="24"/>
          <w:szCs w:val="24"/>
        </w:rPr>
        <w:t xml:space="preserve">. </w:t>
      </w:r>
      <w:r w:rsidRPr="00CA621E">
        <w:rPr>
          <w:rFonts w:ascii="Arial" w:hAnsi="Arial" w:cs="Arial"/>
          <w:sz w:val="24"/>
          <w:szCs w:val="24"/>
        </w:rPr>
        <w:t>w dniu 9 listopada 1989 r., rep. A nr, na mocy której H</w:t>
      </w:r>
      <w:r w:rsidR="00307157">
        <w:rPr>
          <w:rFonts w:ascii="Arial" w:hAnsi="Arial" w:cs="Arial"/>
          <w:sz w:val="24"/>
          <w:szCs w:val="24"/>
        </w:rPr>
        <w:t>.</w:t>
      </w:r>
      <w:r w:rsidRPr="00CA621E">
        <w:rPr>
          <w:rFonts w:ascii="Arial" w:hAnsi="Arial" w:cs="Arial"/>
          <w:sz w:val="24"/>
          <w:szCs w:val="24"/>
        </w:rPr>
        <w:t xml:space="preserve"> K</w:t>
      </w:r>
      <w:r w:rsidR="00307157">
        <w:rPr>
          <w:rFonts w:ascii="Arial" w:hAnsi="Arial" w:cs="Arial"/>
          <w:sz w:val="24"/>
          <w:szCs w:val="24"/>
        </w:rPr>
        <w:t>.</w:t>
      </w:r>
      <w:r w:rsidRPr="00CA621E">
        <w:rPr>
          <w:rFonts w:ascii="Arial" w:hAnsi="Arial" w:cs="Arial"/>
          <w:sz w:val="24"/>
          <w:szCs w:val="24"/>
        </w:rPr>
        <w:t xml:space="preserve"> i B</w:t>
      </w:r>
      <w:r w:rsidR="00307157">
        <w:rPr>
          <w:rFonts w:ascii="Arial" w:hAnsi="Arial" w:cs="Arial"/>
          <w:sz w:val="24"/>
          <w:szCs w:val="24"/>
        </w:rPr>
        <w:t>.</w:t>
      </w:r>
      <w:r w:rsidRPr="00CA621E">
        <w:rPr>
          <w:rFonts w:ascii="Arial" w:hAnsi="Arial" w:cs="Arial"/>
          <w:sz w:val="24"/>
          <w:szCs w:val="24"/>
        </w:rPr>
        <w:t xml:space="preserve"> K</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40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9 listopada 2088 r.,</w:t>
      </w:r>
    </w:p>
    <w:p w14:paraId="483F63B2" w14:textId="13289B8D"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M</w:t>
      </w:r>
      <w:r w:rsidR="00307157">
        <w:rPr>
          <w:rFonts w:ascii="Arial" w:hAnsi="Arial" w:cs="Arial"/>
          <w:sz w:val="24"/>
          <w:szCs w:val="24"/>
        </w:rPr>
        <w:t>.</w:t>
      </w:r>
      <w:r w:rsidRPr="00CA621E">
        <w:rPr>
          <w:rFonts w:ascii="Arial" w:hAnsi="Arial" w:cs="Arial"/>
          <w:sz w:val="24"/>
          <w:szCs w:val="24"/>
        </w:rPr>
        <w:t xml:space="preserve"> P</w:t>
      </w:r>
      <w:r w:rsidR="00307157">
        <w:rPr>
          <w:rFonts w:ascii="Arial" w:hAnsi="Arial" w:cs="Arial"/>
          <w:sz w:val="24"/>
          <w:szCs w:val="24"/>
        </w:rPr>
        <w:t>.</w:t>
      </w:r>
      <w:r w:rsidRPr="00CA621E">
        <w:rPr>
          <w:rFonts w:ascii="Arial" w:hAnsi="Arial" w:cs="Arial"/>
          <w:sz w:val="24"/>
          <w:szCs w:val="24"/>
        </w:rPr>
        <w:t xml:space="preserve"> w dniu 29 maja 1991 r., rep. A nr, na mocy której S</w:t>
      </w:r>
      <w:r w:rsidR="00307157">
        <w:rPr>
          <w:rFonts w:ascii="Arial" w:hAnsi="Arial" w:cs="Arial"/>
          <w:sz w:val="24"/>
          <w:szCs w:val="24"/>
        </w:rPr>
        <w:t>.</w:t>
      </w:r>
      <w:r w:rsidRPr="00CA621E">
        <w:rPr>
          <w:rFonts w:ascii="Arial" w:hAnsi="Arial" w:cs="Arial"/>
          <w:sz w:val="24"/>
          <w:szCs w:val="24"/>
        </w:rPr>
        <w:t xml:space="preserve"> G</w:t>
      </w:r>
      <w:r w:rsidR="00307157">
        <w:rPr>
          <w:rFonts w:ascii="Arial" w:hAnsi="Arial" w:cs="Arial"/>
          <w:sz w:val="24"/>
          <w:szCs w:val="24"/>
        </w:rPr>
        <w:t>.</w:t>
      </w:r>
      <w:r w:rsidRPr="00CA621E">
        <w:rPr>
          <w:rFonts w:ascii="Arial" w:hAnsi="Arial" w:cs="Arial"/>
          <w:sz w:val="24"/>
          <w:szCs w:val="24"/>
        </w:rPr>
        <w:t xml:space="preserve"> i J</w:t>
      </w:r>
      <w:r w:rsidR="00307157">
        <w:rPr>
          <w:rFonts w:ascii="Arial" w:hAnsi="Arial" w:cs="Arial"/>
          <w:sz w:val="24"/>
          <w:szCs w:val="24"/>
        </w:rPr>
        <w:t>.</w:t>
      </w:r>
      <w:r w:rsidRPr="00CA621E">
        <w:rPr>
          <w:rFonts w:ascii="Arial" w:hAnsi="Arial" w:cs="Arial"/>
          <w:sz w:val="24"/>
          <w:szCs w:val="24"/>
        </w:rPr>
        <w:t xml:space="preserve"> G</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41 o pow. </w:t>
      </w:r>
      <w:r w:rsidR="00307157" w:rsidRPr="00BE7C9D">
        <w:rPr>
          <w:rFonts w:ascii="Arial" w:hAnsi="Arial" w:cs="Arial"/>
          <w:bCs/>
          <w:sz w:val="24"/>
          <w:szCs w:val="24"/>
        </w:rPr>
        <w:t>metrów kwadratowych</w:t>
      </w:r>
      <w:r w:rsidRPr="00CA621E">
        <w:rPr>
          <w:rFonts w:ascii="Arial" w:hAnsi="Arial" w:cs="Arial"/>
          <w:sz w:val="24"/>
          <w:szCs w:val="24"/>
        </w:rPr>
        <w:t xml:space="preserve"> wraz z udziałem wynoszącym </w:t>
      </w:r>
      <w:r w:rsidRPr="00CA621E">
        <w:rPr>
          <w:rFonts w:ascii="Arial" w:hAnsi="Arial" w:cs="Arial"/>
          <w:sz w:val="24"/>
          <w:szCs w:val="24"/>
        </w:rPr>
        <w:lastRenderedPageBreak/>
        <w:t>części wspólnych budynku oraz użytkowanie wieczyste w udziale wynoszącym części działki ew. nr z obrębu na 99 lat, to jest do dnia 29 maja 2090 r.,</w:t>
      </w:r>
    </w:p>
    <w:p w14:paraId="42E08AFE" w14:textId="097B98C1" w:rsidR="0031479F"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J</w:t>
      </w:r>
      <w:r w:rsidR="00307157">
        <w:rPr>
          <w:rFonts w:ascii="Arial" w:hAnsi="Arial" w:cs="Arial"/>
          <w:sz w:val="24"/>
          <w:szCs w:val="24"/>
        </w:rPr>
        <w:t>.</w:t>
      </w:r>
      <w:r w:rsidRPr="00CA621E">
        <w:rPr>
          <w:rFonts w:ascii="Arial" w:hAnsi="Arial" w:cs="Arial"/>
          <w:sz w:val="24"/>
          <w:szCs w:val="24"/>
        </w:rPr>
        <w:t xml:space="preserve"> Z</w:t>
      </w:r>
      <w:r w:rsidR="00307157">
        <w:rPr>
          <w:rFonts w:ascii="Arial" w:hAnsi="Arial" w:cs="Arial"/>
          <w:sz w:val="24"/>
          <w:szCs w:val="24"/>
        </w:rPr>
        <w:t>.</w:t>
      </w:r>
      <w:r w:rsidRPr="00CA621E">
        <w:rPr>
          <w:rFonts w:ascii="Arial" w:hAnsi="Arial" w:cs="Arial"/>
          <w:sz w:val="24"/>
          <w:szCs w:val="24"/>
        </w:rPr>
        <w:t xml:space="preserve"> w dniu 18 września 1991 r., rep. A nr, na mocy której J</w:t>
      </w:r>
      <w:r w:rsidR="00307157">
        <w:rPr>
          <w:rFonts w:ascii="Arial" w:hAnsi="Arial" w:cs="Arial"/>
          <w:sz w:val="24"/>
          <w:szCs w:val="24"/>
        </w:rPr>
        <w:t>.</w:t>
      </w:r>
      <w:r w:rsidRPr="00CA621E">
        <w:rPr>
          <w:rFonts w:ascii="Arial" w:hAnsi="Arial" w:cs="Arial"/>
          <w:sz w:val="24"/>
          <w:szCs w:val="24"/>
        </w:rPr>
        <w:t xml:space="preserve"> L</w:t>
      </w:r>
      <w:r w:rsidR="00307157">
        <w:rPr>
          <w:rFonts w:ascii="Arial" w:hAnsi="Arial" w:cs="Arial"/>
          <w:sz w:val="24"/>
          <w:szCs w:val="24"/>
        </w:rPr>
        <w:t>.</w:t>
      </w:r>
      <w:r w:rsidRPr="00CA621E">
        <w:rPr>
          <w:rFonts w:ascii="Arial" w:hAnsi="Arial" w:cs="Arial"/>
          <w:sz w:val="24"/>
          <w:szCs w:val="24"/>
        </w:rPr>
        <w:t xml:space="preserve"> i W</w:t>
      </w:r>
      <w:r w:rsidR="00307157">
        <w:rPr>
          <w:rFonts w:ascii="Arial" w:hAnsi="Arial" w:cs="Arial"/>
          <w:sz w:val="24"/>
          <w:szCs w:val="24"/>
        </w:rPr>
        <w:t xml:space="preserve">. </w:t>
      </w:r>
      <w:r w:rsidRPr="00CA621E">
        <w:rPr>
          <w:rFonts w:ascii="Arial" w:hAnsi="Arial" w:cs="Arial"/>
          <w:sz w:val="24"/>
          <w:szCs w:val="24"/>
        </w:rPr>
        <w:t>L</w:t>
      </w:r>
      <w:r w:rsidR="00307157">
        <w:rPr>
          <w:rFonts w:ascii="Arial" w:hAnsi="Arial" w:cs="Arial"/>
          <w:sz w:val="24"/>
          <w:szCs w:val="24"/>
        </w:rPr>
        <w:t>.</w:t>
      </w:r>
      <w:r w:rsidRPr="00CA621E">
        <w:rPr>
          <w:rFonts w:ascii="Arial" w:hAnsi="Arial" w:cs="Arial"/>
          <w:sz w:val="24"/>
          <w:szCs w:val="24"/>
        </w:rPr>
        <w:t xml:space="preserve"> nabyli na zasadach wspólności ustawowej małżeńskiej własność lokalu mieszkalnego nr 42 o pow. </w:t>
      </w:r>
      <w:r w:rsidR="00307157" w:rsidRPr="00BE7C9D">
        <w:rPr>
          <w:rFonts w:ascii="Arial" w:hAnsi="Arial" w:cs="Arial"/>
          <w:bCs/>
          <w:sz w:val="24"/>
          <w:szCs w:val="24"/>
        </w:rPr>
        <w:t>metrów kwadratowych</w:t>
      </w:r>
      <w:r w:rsidR="0030715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18 września 2090 r.,</w:t>
      </w:r>
    </w:p>
    <w:p w14:paraId="44762D5A" w14:textId="34CD7D04" w:rsidR="001A4186" w:rsidRPr="00CA621E" w:rsidRDefault="0031479F" w:rsidP="00A62C52">
      <w:pPr>
        <w:pStyle w:val="Akapitzlist"/>
        <w:numPr>
          <w:ilvl w:val="0"/>
          <w:numId w:val="22"/>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44</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umowa sprzedaży lokalu i oddania części gruntu w użytkowanie wieczyste w formie aktu notarialnego, sporządzona przed notariuszem w Warszawie J</w:t>
      </w:r>
      <w:r w:rsidR="00516737">
        <w:rPr>
          <w:rFonts w:ascii="Arial" w:hAnsi="Arial" w:cs="Arial"/>
          <w:sz w:val="24"/>
          <w:szCs w:val="24"/>
        </w:rPr>
        <w:t>.</w:t>
      </w:r>
      <w:r w:rsidRPr="00CA621E">
        <w:rPr>
          <w:rFonts w:ascii="Arial" w:hAnsi="Arial" w:cs="Arial"/>
          <w:sz w:val="24"/>
          <w:szCs w:val="24"/>
        </w:rPr>
        <w:t xml:space="preserve"> Z</w:t>
      </w:r>
      <w:r w:rsidR="00516737">
        <w:rPr>
          <w:rFonts w:ascii="Arial" w:hAnsi="Arial" w:cs="Arial"/>
          <w:sz w:val="24"/>
          <w:szCs w:val="24"/>
        </w:rPr>
        <w:t>.</w:t>
      </w:r>
      <w:r w:rsidRPr="00CA621E">
        <w:rPr>
          <w:rFonts w:ascii="Arial" w:hAnsi="Arial" w:cs="Arial"/>
          <w:sz w:val="24"/>
          <w:szCs w:val="24"/>
        </w:rPr>
        <w:t xml:space="preserve"> w dniu 29 lipca 1991 r., rep. A nr, na mocy której M</w:t>
      </w:r>
      <w:r w:rsidR="00516737">
        <w:rPr>
          <w:rFonts w:ascii="Arial" w:hAnsi="Arial" w:cs="Arial"/>
          <w:sz w:val="24"/>
          <w:szCs w:val="24"/>
        </w:rPr>
        <w:t xml:space="preserve">. </w:t>
      </w:r>
      <w:r w:rsidRPr="00CA621E">
        <w:rPr>
          <w:rFonts w:ascii="Arial" w:hAnsi="Arial" w:cs="Arial"/>
          <w:sz w:val="24"/>
          <w:szCs w:val="24"/>
        </w:rPr>
        <w:t>B</w:t>
      </w:r>
      <w:r w:rsidR="00516737">
        <w:rPr>
          <w:rFonts w:ascii="Arial" w:hAnsi="Arial" w:cs="Arial"/>
          <w:sz w:val="24"/>
          <w:szCs w:val="24"/>
        </w:rPr>
        <w:t>.</w:t>
      </w:r>
      <w:r w:rsidRPr="00CA621E">
        <w:rPr>
          <w:rFonts w:ascii="Arial" w:hAnsi="Arial" w:cs="Arial"/>
          <w:sz w:val="24"/>
          <w:szCs w:val="24"/>
        </w:rPr>
        <w:t xml:space="preserve"> nabyła własność lokalu mieszkalnego nr 44 o pow. </w:t>
      </w:r>
      <w:r w:rsidR="00516737" w:rsidRPr="00BE7C9D">
        <w:rPr>
          <w:rFonts w:ascii="Arial" w:hAnsi="Arial" w:cs="Arial"/>
          <w:bCs/>
          <w:sz w:val="24"/>
          <w:szCs w:val="24"/>
        </w:rPr>
        <w:t>metrów kwadratowych</w:t>
      </w:r>
      <w:r w:rsidR="00516737" w:rsidRPr="00BE7C9D">
        <w:rPr>
          <w:rFonts w:ascii="Arial" w:hAnsi="Arial" w:cs="Arial"/>
          <w:sz w:val="24"/>
          <w:szCs w:val="24"/>
        </w:rPr>
        <w:t xml:space="preserve"> </w:t>
      </w:r>
      <w:r w:rsidRPr="00CA621E">
        <w:rPr>
          <w:rFonts w:ascii="Arial" w:hAnsi="Arial" w:cs="Arial"/>
          <w:sz w:val="24"/>
          <w:szCs w:val="24"/>
        </w:rPr>
        <w:t>wraz z udziałem wynoszącym części wspólnych budynku oraz użytkowanie wieczyste w udziale wynoszącym części działki ew. nr z obrębu na 99 lat, to jest do dnia 29 lipca 2090 r.</w:t>
      </w:r>
    </w:p>
    <w:p w14:paraId="66E27B92" w14:textId="77777777" w:rsidR="00E2231B" w:rsidRPr="00CA621E" w:rsidRDefault="001A4186" w:rsidP="00A62C52">
      <w:pPr>
        <w:tabs>
          <w:tab w:val="left" w:pos="284"/>
        </w:tabs>
        <w:spacing w:after="480" w:line="360" w:lineRule="auto"/>
        <w:rPr>
          <w:rFonts w:ascii="Arial" w:hAnsi="Arial" w:cs="Arial"/>
          <w:bCs/>
          <w:sz w:val="24"/>
          <w:szCs w:val="24"/>
        </w:rPr>
      </w:pPr>
      <w:r w:rsidRPr="00CA621E">
        <w:rPr>
          <w:rFonts w:ascii="Arial" w:hAnsi="Arial" w:cs="Arial"/>
          <w:sz w:val="24"/>
          <w:szCs w:val="24"/>
        </w:rPr>
        <w:t xml:space="preserve">Część z powyżej wymienionych, samodzielnych lokali mieszkalnych </w:t>
      </w:r>
      <w:r w:rsidR="00E2231B" w:rsidRPr="00CA621E">
        <w:rPr>
          <w:rFonts w:ascii="Arial" w:hAnsi="Arial" w:cs="Arial"/>
          <w:sz w:val="24"/>
          <w:szCs w:val="24"/>
        </w:rPr>
        <w:t xml:space="preserve">na skutek spadkobrania, sprzedaży, czy darowizn przeszła na własność innych osób. </w:t>
      </w:r>
      <w:r w:rsidR="00E2231B" w:rsidRPr="00CA621E">
        <w:rPr>
          <w:rFonts w:ascii="Arial" w:hAnsi="Arial" w:cs="Arial"/>
          <w:bCs/>
          <w:sz w:val="24"/>
          <w:szCs w:val="24"/>
        </w:rPr>
        <w:t>Przejście własności poszczególnych lokali nastąpiło w następujący sposób:</w:t>
      </w:r>
    </w:p>
    <w:p w14:paraId="0B937F93" w14:textId="23F54E6A" w:rsidR="001A4186" w:rsidRPr="00CA621E" w:rsidRDefault="00E2231B"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bCs/>
          <w:sz w:val="24"/>
          <w:szCs w:val="24"/>
        </w:rPr>
        <w:t>l</w:t>
      </w:r>
      <w:r w:rsidRPr="00CA621E">
        <w:rPr>
          <w:rFonts w:ascii="Arial" w:hAnsi="Arial" w:cs="Arial"/>
          <w:sz w:val="24"/>
          <w:szCs w:val="24"/>
        </w:rPr>
        <w:t>okal nr 6</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postanowienia Sądu Rejonowego dla Warszawy</w:t>
      </w:r>
      <w:r w:rsidR="009352AB">
        <w:rPr>
          <w:rFonts w:ascii="Arial" w:hAnsi="Arial" w:cs="Arial"/>
          <w:sz w:val="24"/>
          <w:szCs w:val="24"/>
        </w:rPr>
        <w:t xml:space="preserve"> myślnik </w:t>
      </w:r>
      <w:r w:rsidRPr="00CA621E">
        <w:rPr>
          <w:rFonts w:ascii="Arial" w:hAnsi="Arial" w:cs="Arial"/>
          <w:sz w:val="24"/>
          <w:szCs w:val="24"/>
        </w:rPr>
        <w:t>Mokotowa w Warszawie z dnia 10 maja 1994 r., sygn. akt oraz notarialnej umowy darowizny z dnia 6 maja 2008 r., sporządzonej przed notariuszem w Warszawie Cz</w:t>
      </w:r>
      <w:r w:rsidR="001F1438">
        <w:rPr>
          <w:rFonts w:ascii="Arial" w:hAnsi="Arial" w:cs="Arial"/>
          <w:sz w:val="24"/>
          <w:szCs w:val="24"/>
        </w:rPr>
        <w:t>.</w:t>
      </w:r>
      <w:r w:rsidRPr="00CA621E">
        <w:rPr>
          <w:rFonts w:ascii="Arial" w:hAnsi="Arial" w:cs="Arial"/>
          <w:sz w:val="24"/>
          <w:szCs w:val="24"/>
        </w:rPr>
        <w:t xml:space="preserve"> K</w:t>
      </w:r>
      <w:r w:rsidR="001F1438">
        <w:rPr>
          <w:rFonts w:ascii="Arial" w:hAnsi="Arial" w:cs="Arial"/>
          <w:sz w:val="24"/>
          <w:szCs w:val="24"/>
        </w:rPr>
        <w:t>.</w:t>
      </w:r>
      <w:r w:rsidRPr="00CA621E">
        <w:rPr>
          <w:rFonts w:ascii="Arial" w:hAnsi="Arial" w:cs="Arial"/>
          <w:sz w:val="24"/>
          <w:szCs w:val="24"/>
        </w:rPr>
        <w:t xml:space="preserve"> za rep. A przeszedł na własność M</w:t>
      </w:r>
      <w:r w:rsidR="001F1438">
        <w:rPr>
          <w:rFonts w:ascii="Arial" w:hAnsi="Arial" w:cs="Arial"/>
          <w:sz w:val="24"/>
          <w:szCs w:val="24"/>
        </w:rPr>
        <w:t>.</w:t>
      </w:r>
      <w:r w:rsidRPr="00CA621E">
        <w:rPr>
          <w:rFonts w:ascii="Arial" w:hAnsi="Arial" w:cs="Arial"/>
          <w:sz w:val="24"/>
          <w:szCs w:val="24"/>
        </w:rPr>
        <w:t xml:space="preserve"> M</w:t>
      </w:r>
      <w:r w:rsidR="001F1438">
        <w:rPr>
          <w:rFonts w:ascii="Arial" w:hAnsi="Arial" w:cs="Arial"/>
          <w:sz w:val="24"/>
          <w:szCs w:val="24"/>
        </w:rPr>
        <w:t>.</w:t>
      </w:r>
      <w:r w:rsidRPr="00CA621E">
        <w:rPr>
          <w:rFonts w:ascii="Arial" w:hAnsi="Arial" w:cs="Arial"/>
          <w:sz w:val="24"/>
          <w:szCs w:val="24"/>
        </w:rPr>
        <w:t xml:space="preserve"> N.</w:t>
      </w:r>
      <w:r w:rsidR="00882A6E" w:rsidRPr="00CA621E">
        <w:rPr>
          <w:rFonts w:ascii="Arial" w:hAnsi="Arial" w:cs="Arial"/>
          <w:sz w:val="24"/>
          <w:szCs w:val="24"/>
        </w:rPr>
        <w:t>,</w:t>
      </w:r>
    </w:p>
    <w:p w14:paraId="7A6DD556" w14:textId="0A8EF1A3" w:rsidR="00882A6E" w:rsidRPr="00CA621E" w:rsidRDefault="00882A6E"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7</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 xml:space="preserve">na </w:t>
      </w:r>
      <w:r w:rsidR="008A781E" w:rsidRPr="00CA621E">
        <w:rPr>
          <w:rFonts w:ascii="Arial" w:hAnsi="Arial" w:cs="Arial"/>
          <w:sz w:val="24"/>
          <w:szCs w:val="24"/>
        </w:rPr>
        <w:t>podstawie</w:t>
      </w:r>
      <w:r w:rsidRPr="00CA621E">
        <w:rPr>
          <w:rFonts w:ascii="Arial" w:hAnsi="Arial" w:cs="Arial"/>
          <w:sz w:val="24"/>
          <w:szCs w:val="24"/>
        </w:rPr>
        <w:t xml:space="preserve"> postanowienia Sądu Rejonowego dla Warszawy</w:t>
      </w:r>
      <w:r w:rsidR="009352AB">
        <w:rPr>
          <w:rFonts w:ascii="Arial" w:hAnsi="Arial" w:cs="Arial"/>
          <w:sz w:val="24"/>
          <w:szCs w:val="24"/>
        </w:rPr>
        <w:t xml:space="preserve"> myślnik</w:t>
      </w:r>
      <w:r w:rsidR="00C701CB">
        <w:rPr>
          <w:rFonts w:ascii="Arial" w:hAnsi="Arial" w:cs="Arial"/>
          <w:sz w:val="24"/>
          <w:szCs w:val="24"/>
        </w:rPr>
        <w:t xml:space="preserve"> </w:t>
      </w:r>
      <w:r w:rsidRPr="00CA621E">
        <w:rPr>
          <w:rFonts w:ascii="Arial" w:hAnsi="Arial" w:cs="Arial"/>
          <w:sz w:val="24"/>
          <w:szCs w:val="24"/>
        </w:rPr>
        <w:t>Mokotowa w Warszawie z dnia 23 maja 1990 r., sygn. akt oraz z dnia 17 stycznia 2005 r., sygn. akt, a także notarialnej umowy zniesienia współwłasności nieruchomości oraz umowy darowizny z dnia 3 października 2005 r. sporządzonej przed notariuszem w Łomiankach G</w:t>
      </w:r>
      <w:r w:rsidR="001F1438">
        <w:rPr>
          <w:rFonts w:ascii="Arial" w:hAnsi="Arial" w:cs="Arial"/>
          <w:sz w:val="24"/>
          <w:szCs w:val="24"/>
        </w:rPr>
        <w:t>.</w:t>
      </w:r>
      <w:r w:rsidRPr="00CA621E">
        <w:rPr>
          <w:rFonts w:ascii="Arial" w:hAnsi="Arial" w:cs="Arial"/>
          <w:sz w:val="24"/>
          <w:szCs w:val="24"/>
        </w:rPr>
        <w:t xml:space="preserve"> M</w:t>
      </w:r>
      <w:r w:rsidR="001F1438">
        <w:rPr>
          <w:rFonts w:ascii="Arial" w:hAnsi="Arial" w:cs="Arial"/>
          <w:sz w:val="24"/>
          <w:szCs w:val="24"/>
        </w:rPr>
        <w:t>.</w:t>
      </w:r>
      <w:r w:rsidRPr="00CA621E">
        <w:rPr>
          <w:rFonts w:ascii="Arial" w:hAnsi="Arial" w:cs="Arial"/>
          <w:sz w:val="24"/>
          <w:szCs w:val="24"/>
        </w:rPr>
        <w:t xml:space="preserve"> za rep. A nr przeszedł na własność M</w:t>
      </w:r>
      <w:r w:rsidR="001F1438">
        <w:rPr>
          <w:rFonts w:ascii="Arial" w:hAnsi="Arial" w:cs="Arial"/>
          <w:sz w:val="24"/>
          <w:szCs w:val="24"/>
        </w:rPr>
        <w:t>.</w:t>
      </w:r>
      <w:r w:rsidRPr="00CA621E">
        <w:rPr>
          <w:rFonts w:ascii="Arial" w:hAnsi="Arial" w:cs="Arial"/>
          <w:sz w:val="24"/>
          <w:szCs w:val="24"/>
        </w:rPr>
        <w:t xml:space="preserve"> S</w:t>
      </w:r>
      <w:r w:rsidR="001F1438">
        <w:rPr>
          <w:rFonts w:ascii="Arial" w:hAnsi="Arial" w:cs="Arial"/>
          <w:sz w:val="24"/>
          <w:szCs w:val="24"/>
        </w:rPr>
        <w:t>.</w:t>
      </w:r>
      <w:r w:rsidRPr="00CA621E">
        <w:rPr>
          <w:rFonts w:ascii="Arial" w:hAnsi="Arial" w:cs="Arial"/>
          <w:sz w:val="24"/>
          <w:szCs w:val="24"/>
        </w:rPr>
        <w:t>,</w:t>
      </w:r>
    </w:p>
    <w:p w14:paraId="00B58444" w14:textId="7894F91B" w:rsidR="00882A6E" w:rsidRPr="00CA621E" w:rsidRDefault="00315609"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lastRenderedPageBreak/>
        <w:t xml:space="preserve">lokal nr </w:t>
      </w:r>
      <w:r w:rsidR="00682064" w:rsidRPr="00CA621E">
        <w:rPr>
          <w:rFonts w:ascii="Arial" w:hAnsi="Arial" w:cs="Arial"/>
          <w:sz w:val="24"/>
          <w:szCs w:val="24"/>
        </w:rPr>
        <w:t>9</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oraz umowy darowizny z dnia 17 grudnia 2002 r., sporządzonej przed notariuszem w Warszawie M</w:t>
      </w:r>
      <w:r w:rsidR="001F1438">
        <w:rPr>
          <w:rFonts w:ascii="Arial" w:hAnsi="Arial" w:cs="Arial"/>
          <w:sz w:val="24"/>
          <w:szCs w:val="24"/>
        </w:rPr>
        <w:t>.</w:t>
      </w:r>
      <w:r w:rsidRPr="00CA621E">
        <w:rPr>
          <w:rFonts w:ascii="Arial" w:hAnsi="Arial" w:cs="Arial"/>
          <w:sz w:val="24"/>
          <w:szCs w:val="24"/>
        </w:rPr>
        <w:t xml:space="preserve"> M</w:t>
      </w:r>
      <w:r w:rsidR="001F1438">
        <w:rPr>
          <w:rFonts w:ascii="Arial" w:hAnsi="Arial" w:cs="Arial"/>
          <w:sz w:val="24"/>
          <w:szCs w:val="24"/>
        </w:rPr>
        <w:t>.</w:t>
      </w:r>
      <w:r w:rsidRPr="00CA621E">
        <w:rPr>
          <w:rFonts w:ascii="Arial" w:hAnsi="Arial" w:cs="Arial"/>
          <w:sz w:val="24"/>
          <w:szCs w:val="24"/>
        </w:rPr>
        <w:t xml:space="preserve"> za rep. A nr przeszedł na własność D</w:t>
      </w:r>
      <w:r w:rsidR="001F1438">
        <w:rPr>
          <w:rFonts w:ascii="Arial" w:hAnsi="Arial" w:cs="Arial"/>
          <w:sz w:val="24"/>
          <w:szCs w:val="24"/>
        </w:rPr>
        <w:t>.</w:t>
      </w:r>
      <w:r w:rsidRPr="00CA621E">
        <w:rPr>
          <w:rFonts w:ascii="Arial" w:hAnsi="Arial" w:cs="Arial"/>
          <w:sz w:val="24"/>
          <w:szCs w:val="24"/>
        </w:rPr>
        <w:t xml:space="preserve"> K</w:t>
      </w:r>
      <w:r w:rsidR="001F1438">
        <w:rPr>
          <w:rFonts w:ascii="Arial" w:hAnsi="Arial" w:cs="Arial"/>
          <w:sz w:val="24"/>
          <w:szCs w:val="24"/>
        </w:rPr>
        <w:t>.</w:t>
      </w:r>
      <w:r w:rsidRPr="00CA621E">
        <w:rPr>
          <w:rFonts w:ascii="Arial" w:hAnsi="Arial" w:cs="Arial"/>
          <w:sz w:val="24"/>
          <w:szCs w:val="24"/>
        </w:rPr>
        <w:t>,</w:t>
      </w:r>
    </w:p>
    <w:p w14:paraId="549E9D8E" w14:textId="6A57FA2C" w:rsidR="00315609" w:rsidRPr="00CA621E" w:rsidRDefault="00315609"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 xml:space="preserve">na podstawie notarialnej umowy sprzedaży z dnia 18 kwietnia 1996 r., sporządzonej przed notariuszem </w:t>
      </w:r>
      <w:r w:rsidR="00C42C0A" w:rsidRPr="00CA621E">
        <w:rPr>
          <w:rFonts w:ascii="Arial" w:hAnsi="Arial" w:cs="Arial"/>
          <w:sz w:val="24"/>
          <w:szCs w:val="24"/>
        </w:rPr>
        <w:t>w Warszawie J</w:t>
      </w:r>
      <w:r w:rsidR="001F1438">
        <w:rPr>
          <w:rFonts w:ascii="Arial" w:hAnsi="Arial" w:cs="Arial"/>
          <w:sz w:val="24"/>
          <w:szCs w:val="24"/>
        </w:rPr>
        <w:t>.</w:t>
      </w:r>
      <w:r w:rsidR="00C42C0A" w:rsidRPr="00CA621E">
        <w:rPr>
          <w:rFonts w:ascii="Arial" w:hAnsi="Arial" w:cs="Arial"/>
          <w:sz w:val="24"/>
          <w:szCs w:val="24"/>
        </w:rPr>
        <w:t xml:space="preserve"> W</w:t>
      </w:r>
      <w:r w:rsidR="001F1438">
        <w:rPr>
          <w:rFonts w:ascii="Arial" w:hAnsi="Arial" w:cs="Arial"/>
          <w:sz w:val="24"/>
          <w:szCs w:val="24"/>
        </w:rPr>
        <w:t>.</w:t>
      </w:r>
      <w:r w:rsidR="009352AB">
        <w:rPr>
          <w:rFonts w:ascii="Arial" w:hAnsi="Arial" w:cs="Arial"/>
          <w:sz w:val="24"/>
          <w:szCs w:val="24"/>
        </w:rPr>
        <w:t xml:space="preserve"> myślnik </w:t>
      </w:r>
      <w:r w:rsidR="00C42C0A" w:rsidRPr="00CA621E">
        <w:rPr>
          <w:rFonts w:ascii="Arial" w:hAnsi="Arial" w:cs="Arial"/>
          <w:sz w:val="24"/>
          <w:szCs w:val="24"/>
        </w:rPr>
        <w:t>Z</w:t>
      </w:r>
      <w:r w:rsidR="001F1438">
        <w:rPr>
          <w:rFonts w:ascii="Arial" w:hAnsi="Arial" w:cs="Arial"/>
          <w:sz w:val="24"/>
          <w:szCs w:val="24"/>
        </w:rPr>
        <w:t>.</w:t>
      </w:r>
      <w:r w:rsidR="00C42C0A" w:rsidRPr="00CA621E">
        <w:rPr>
          <w:rFonts w:ascii="Arial" w:hAnsi="Arial" w:cs="Arial"/>
          <w:sz w:val="24"/>
          <w:szCs w:val="24"/>
        </w:rPr>
        <w:t xml:space="preserve"> za rep. A nr przeszedł na własność K</w:t>
      </w:r>
      <w:r w:rsidR="001F1438">
        <w:rPr>
          <w:rFonts w:ascii="Arial" w:hAnsi="Arial" w:cs="Arial"/>
          <w:sz w:val="24"/>
          <w:szCs w:val="24"/>
        </w:rPr>
        <w:t>.</w:t>
      </w:r>
      <w:r w:rsidR="00C42C0A" w:rsidRPr="00CA621E">
        <w:rPr>
          <w:rFonts w:ascii="Arial" w:hAnsi="Arial" w:cs="Arial"/>
          <w:sz w:val="24"/>
          <w:szCs w:val="24"/>
        </w:rPr>
        <w:t xml:space="preserve"> L</w:t>
      </w:r>
      <w:r w:rsidR="001F1438">
        <w:rPr>
          <w:rFonts w:ascii="Arial" w:hAnsi="Arial" w:cs="Arial"/>
          <w:sz w:val="24"/>
          <w:szCs w:val="24"/>
        </w:rPr>
        <w:t>.</w:t>
      </w:r>
      <w:r w:rsidR="009352AB">
        <w:rPr>
          <w:rFonts w:ascii="Arial" w:hAnsi="Arial" w:cs="Arial"/>
          <w:sz w:val="24"/>
          <w:szCs w:val="24"/>
        </w:rPr>
        <w:t xml:space="preserve"> myślnik </w:t>
      </w:r>
      <w:r w:rsidR="00C42C0A" w:rsidRPr="00CA621E">
        <w:rPr>
          <w:rFonts w:ascii="Arial" w:hAnsi="Arial" w:cs="Arial"/>
          <w:sz w:val="24"/>
          <w:szCs w:val="24"/>
        </w:rPr>
        <w:t>S</w:t>
      </w:r>
      <w:r w:rsidR="001F1438">
        <w:rPr>
          <w:rFonts w:ascii="Arial" w:hAnsi="Arial" w:cs="Arial"/>
          <w:sz w:val="24"/>
          <w:szCs w:val="24"/>
        </w:rPr>
        <w:t>.</w:t>
      </w:r>
      <w:r w:rsidR="00C42C0A" w:rsidRPr="00CA621E">
        <w:rPr>
          <w:rFonts w:ascii="Arial" w:hAnsi="Arial" w:cs="Arial"/>
          <w:sz w:val="24"/>
          <w:szCs w:val="24"/>
        </w:rPr>
        <w:t>,</w:t>
      </w:r>
    </w:p>
    <w:p w14:paraId="44A0ACCA" w14:textId="532407F5" w:rsidR="00C42C0A" w:rsidRPr="00CA621E" w:rsidRDefault="00C42C0A"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darowizny z dnia 20 maja 2011 r., sporządzonej przed notariuszem w Warszawie M</w:t>
      </w:r>
      <w:r w:rsidR="001F1438">
        <w:rPr>
          <w:rFonts w:ascii="Arial" w:hAnsi="Arial" w:cs="Arial"/>
          <w:sz w:val="24"/>
          <w:szCs w:val="24"/>
        </w:rPr>
        <w:t>.</w:t>
      </w:r>
      <w:r w:rsidRPr="00CA621E">
        <w:rPr>
          <w:rFonts w:ascii="Arial" w:hAnsi="Arial" w:cs="Arial"/>
          <w:sz w:val="24"/>
          <w:szCs w:val="24"/>
        </w:rPr>
        <w:t xml:space="preserve"> S</w:t>
      </w:r>
      <w:r w:rsidR="001F1438">
        <w:rPr>
          <w:rFonts w:ascii="Arial" w:hAnsi="Arial" w:cs="Arial"/>
          <w:sz w:val="24"/>
          <w:szCs w:val="24"/>
        </w:rPr>
        <w:t>.</w:t>
      </w:r>
      <w:r w:rsidRPr="00CA621E">
        <w:rPr>
          <w:rFonts w:ascii="Arial" w:hAnsi="Arial" w:cs="Arial"/>
          <w:sz w:val="24"/>
          <w:szCs w:val="24"/>
        </w:rPr>
        <w:t xml:space="preserve"> za rep. A nr przeszedł na własność K</w:t>
      </w:r>
      <w:r w:rsidR="001F1438">
        <w:rPr>
          <w:rFonts w:ascii="Arial" w:hAnsi="Arial" w:cs="Arial"/>
          <w:sz w:val="24"/>
          <w:szCs w:val="24"/>
        </w:rPr>
        <w:t>.</w:t>
      </w:r>
      <w:r w:rsidRPr="00CA621E">
        <w:rPr>
          <w:rFonts w:ascii="Arial" w:hAnsi="Arial" w:cs="Arial"/>
          <w:sz w:val="24"/>
          <w:szCs w:val="24"/>
        </w:rPr>
        <w:t xml:space="preserve"> K</w:t>
      </w:r>
      <w:r w:rsidR="001F1438">
        <w:rPr>
          <w:rFonts w:ascii="Arial" w:hAnsi="Arial" w:cs="Arial"/>
          <w:sz w:val="24"/>
          <w:szCs w:val="24"/>
        </w:rPr>
        <w:t>.</w:t>
      </w:r>
      <w:r w:rsidRPr="00CA621E">
        <w:rPr>
          <w:rFonts w:ascii="Arial" w:hAnsi="Arial" w:cs="Arial"/>
          <w:sz w:val="24"/>
          <w:szCs w:val="24"/>
        </w:rPr>
        <w:t>,</w:t>
      </w:r>
    </w:p>
    <w:p w14:paraId="3ACE2EBE" w14:textId="3CED9575" w:rsidR="00C42C0A" w:rsidRPr="00CA621E" w:rsidRDefault="00C42C0A"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26 września 2019 r., sporządzonej przed notariuszem w Warszawie K</w:t>
      </w:r>
      <w:r w:rsidR="001F1438">
        <w:rPr>
          <w:rFonts w:ascii="Arial" w:hAnsi="Arial" w:cs="Arial"/>
          <w:sz w:val="24"/>
          <w:szCs w:val="24"/>
        </w:rPr>
        <w:t>.</w:t>
      </w:r>
      <w:r w:rsidRPr="00CA621E">
        <w:rPr>
          <w:rFonts w:ascii="Arial" w:hAnsi="Arial" w:cs="Arial"/>
          <w:sz w:val="24"/>
          <w:szCs w:val="24"/>
        </w:rPr>
        <w:t xml:space="preserve"> K</w:t>
      </w:r>
      <w:r w:rsidR="001F1438">
        <w:rPr>
          <w:rFonts w:ascii="Arial" w:hAnsi="Arial" w:cs="Arial"/>
          <w:sz w:val="24"/>
          <w:szCs w:val="24"/>
        </w:rPr>
        <w:t>.</w:t>
      </w:r>
      <w:r w:rsidRPr="00CA621E">
        <w:rPr>
          <w:rFonts w:ascii="Arial" w:hAnsi="Arial" w:cs="Arial"/>
          <w:sz w:val="24"/>
          <w:szCs w:val="24"/>
        </w:rPr>
        <w:t xml:space="preserve"> za rep. A nr przeszedł na własność A</w:t>
      </w:r>
      <w:r w:rsidR="001F1438">
        <w:rPr>
          <w:rFonts w:ascii="Arial" w:hAnsi="Arial" w:cs="Arial"/>
          <w:sz w:val="24"/>
          <w:szCs w:val="24"/>
        </w:rPr>
        <w:t>.</w:t>
      </w:r>
      <w:r w:rsidRPr="00CA621E">
        <w:rPr>
          <w:rFonts w:ascii="Arial" w:hAnsi="Arial" w:cs="Arial"/>
          <w:sz w:val="24"/>
          <w:szCs w:val="24"/>
        </w:rPr>
        <w:t xml:space="preserve"> S</w:t>
      </w:r>
      <w:r w:rsidR="001F1438">
        <w:rPr>
          <w:rFonts w:ascii="Arial" w:hAnsi="Arial" w:cs="Arial"/>
          <w:sz w:val="24"/>
          <w:szCs w:val="24"/>
        </w:rPr>
        <w:t>.</w:t>
      </w:r>
      <w:r w:rsidR="00E11D4D" w:rsidRPr="00CA621E">
        <w:rPr>
          <w:rFonts w:ascii="Arial" w:hAnsi="Arial" w:cs="Arial"/>
          <w:sz w:val="24"/>
          <w:szCs w:val="24"/>
        </w:rPr>
        <w:t>,</w:t>
      </w:r>
    </w:p>
    <w:p w14:paraId="09401241" w14:textId="52A0E992" w:rsidR="00E11D4D" w:rsidRPr="00CA621E" w:rsidRDefault="00E11D4D"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17 stycznia 2007 r., sporządzonej przed notariuszem w Warszawie T</w:t>
      </w:r>
      <w:r w:rsidR="001F1438">
        <w:rPr>
          <w:rFonts w:ascii="Arial" w:hAnsi="Arial" w:cs="Arial"/>
          <w:sz w:val="24"/>
          <w:szCs w:val="24"/>
        </w:rPr>
        <w:t>.</w:t>
      </w:r>
      <w:r w:rsidRPr="00CA621E">
        <w:rPr>
          <w:rFonts w:ascii="Arial" w:hAnsi="Arial" w:cs="Arial"/>
          <w:sz w:val="24"/>
          <w:szCs w:val="24"/>
        </w:rPr>
        <w:t xml:space="preserve"> F</w:t>
      </w:r>
      <w:r w:rsidR="001F1438">
        <w:rPr>
          <w:rFonts w:ascii="Arial" w:hAnsi="Arial" w:cs="Arial"/>
          <w:sz w:val="24"/>
          <w:szCs w:val="24"/>
        </w:rPr>
        <w:t>.</w:t>
      </w:r>
      <w:r w:rsidRPr="00CA621E">
        <w:rPr>
          <w:rFonts w:ascii="Arial" w:hAnsi="Arial" w:cs="Arial"/>
          <w:sz w:val="24"/>
          <w:szCs w:val="24"/>
        </w:rPr>
        <w:t xml:space="preserve"> za rep. A nr przeszedł na własność A</w:t>
      </w:r>
      <w:r w:rsidR="001F1438">
        <w:rPr>
          <w:rFonts w:ascii="Arial" w:hAnsi="Arial" w:cs="Arial"/>
          <w:sz w:val="24"/>
          <w:szCs w:val="24"/>
        </w:rPr>
        <w:t>.</w:t>
      </w:r>
      <w:r w:rsidRPr="00CA621E">
        <w:rPr>
          <w:rFonts w:ascii="Arial" w:hAnsi="Arial" w:cs="Arial"/>
          <w:sz w:val="24"/>
          <w:szCs w:val="24"/>
        </w:rPr>
        <w:t xml:space="preserve"> K</w:t>
      </w:r>
      <w:r w:rsidR="001F1438">
        <w:rPr>
          <w:rFonts w:ascii="Arial" w:hAnsi="Arial" w:cs="Arial"/>
          <w:sz w:val="24"/>
          <w:szCs w:val="24"/>
        </w:rPr>
        <w:t>.</w:t>
      </w:r>
      <w:r w:rsidRPr="00CA621E">
        <w:rPr>
          <w:rFonts w:ascii="Arial" w:hAnsi="Arial" w:cs="Arial"/>
          <w:sz w:val="24"/>
          <w:szCs w:val="24"/>
        </w:rPr>
        <w:t>,</w:t>
      </w:r>
    </w:p>
    <w:p w14:paraId="560DF5A7" w14:textId="11EB448B" w:rsidR="00E11D4D" w:rsidRPr="00CA621E" w:rsidRDefault="00E11D4D"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18</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postanowienia Sądu Rejonowego dla Warszawy</w:t>
      </w:r>
      <w:r w:rsidR="009352AB">
        <w:rPr>
          <w:rFonts w:ascii="Arial" w:hAnsi="Arial" w:cs="Arial"/>
          <w:sz w:val="24"/>
          <w:szCs w:val="24"/>
        </w:rPr>
        <w:t xml:space="preserve"> myślnik </w:t>
      </w:r>
      <w:r w:rsidRPr="00CA621E">
        <w:rPr>
          <w:rFonts w:ascii="Arial" w:hAnsi="Arial" w:cs="Arial"/>
          <w:sz w:val="24"/>
          <w:szCs w:val="24"/>
        </w:rPr>
        <w:t>Mokotowa w Warszawie z dnia 8 czerwca 2006 r., sygn. akt przeszedł na własność J</w:t>
      </w:r>
      <w:r w:rsidR="001F1438">
        <w:rPr>
          <w:rFonts w:ascii="Arial" w:hAnsi="Arial" w:cs="Arial"/>
          <w:sz w:val="24"/>
          <w:szCs w:val="24"/>
        </w:rPr>
        <w:t>.</w:t>
      </w:r>
      <w:r w:rsidRPr="00CA621E">
        <w:rPr>
          <w:rFonts w:ascii="Arial" w:hAnsi="Arial" w:cs="Arial"/>
          <w:sz w:val="24"/>
          <w:szCs w:val="24"/>
        </w:rPr>
        <w:t xml:space="preserve"> W</w:t>
      </w:r>
      <w:r w:rsidR="001F1438">
        <w:rPr>
          <w:rFonts w:ascii="Arial" w:hAnsi="Arial" w:cs="Arial"/>
          <w:sz w:val="24"/>
          <w:szCs w:val="24"/>
        </w:rPr>
        <w:t>.</w:t>
      </w:r>
      <w:r w:rsidRPr="00CA621E">
        <w:rPr>
          <w:rFonts w:ascii="Arial" w:hAnsi="Arial" w:cs="Arial"/>
          <w:sz w:val="24"/>
          <w:szCs w:val="24"/>
        </w:rPr>
        <w:t>,</w:t>
      </w:r>
    </w:p>
    <w:p w14:paraId="1F913972" w14:textId="33D0E026" w:rsidR="00E11D4D" w:rsidRPr="00CA621E" w:rsidRDefault="00E11D4D"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19</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00754759" w:rsidRPr="00CA621E">
        <w:rPr>
          <w:rFonts w:ascii="Arial" w:hAnsi="Arial" w:cs="Arial"/>
          <w:sz w:val="24"/>
          <w:szCs w:val="24"/>
        </w:rPr>
        <w:t>na podstawie notarialnej umowy sprzedaży z dnia 21 stycznia 2016 r., sporządzonej przed notariuszem w Warszawie M</w:t>
      </w:r>
      <w:r w:rsidR="001F1438">
        <w:rPr>
          <w:rFonts w:ascii="Arial" w:hAnsi="Arial" w:cs="Arial"/>
          <w:sz w:val="24"/>
          <w:szCs w:val="24"/>
        </w:rPr>
        <w:t>.</w:t>
      </w:r>
      <w:r w:rsidR="00754759" w:rsidRPr="00CA621E">
        <w:rPr>
          <w:rFonts w:ascii="Arial" w:hAnsi="Arial" w:cs="Arial"/>
          <w:sz w:val="24"/>
          <w:szCs w:val="24"/>
        </w:rPr>
        <w:t xml:space="preserve"> K</w:t>
      </w:r>
      <w:r w:rsidR="001F1438">
        <w:rPr>
          <w:rFonts w:ascii="Arial" w:hAnsi="Arial" w:cs="Arial"/>
          <w:sz w:val="24"/>
          <w:szCs w:val="24"/>
        </w:rPr>
        <w:t>.</w:t>
      </w:r>
      <w:r w:rsidR="009352AB">
        <w:rPr>
          <w:rFonts w:ascii="Arial" w:hAnsi="Arial" w:cs="Arial"/>
          <w:sz w:val="24"/>
          <w:szCs w:val="24"/>
        </w:rPr>
        <w:t xml:space="preserve"> myślnik </w:t>
      </w:r>
      <w:r w:rsidR="00754759" w:rsidRPr="00CA621E">
        <w:rPr>
          <w:rFonts w:ascii="Arial" w:hAnsi="Arial" w:cs="Arial"/>
          <w:sz w:val="24"/>
          <w:szCs w:val="24"/>
        </w:rPr>
        <w:t>R</w:t>
      </w:r>
      <w:r w:rsidR="001F1438">
        <w:rPr>
          <w:rFonts w:ascii="Arial" w:hAnsi="Arial" w:cs="Arial"/>
          <w:sz w:val="24"/>
          <w:szCs w:val="24"/>
        </w:rPr>
        <w:t>.</w:t>
      </w:r>
      <w:r w:rsidR="00754759" w:rsidRPr="00CA621E">
        <w:rPr>
          <w:rFonts w:ascii="Arial" w:hAnsi="Arial" w:cs="Arial"/>
          <w:sz w:val="24"/>
          <w:szCs w:val="24"/>
        </w:rPr>
        <w:t xml:space="preserve"> za rep. A nr przeszedł na własność J</w:t>
      </w:r>
      <w:r w:rsidR="001F1438">
        <w:rPr>
          <w:rFonts w:ascii="Arial" w:hAnsi="Arial" w:cs="Arial"/>
          <w:sz w:val="24"/>
          <w:szCs w:val="24"/>
        </w:rPr>
        <w:t>.</w:t>
      </w:r>
      <w:r w:rsidR="00754759" w:rsidRPr="00CA621E">
        <w:rPr>
          <w:rFonts w:ascii="Arial" w:hAnsi="Arial" w:cs="Arial"/>
          <w:sz w:val="24"/>
          <w:szCs w:val="24"/>
        </w:rPr>
        <w:t xml:space="preserve"> H</w:t>
      </w:r>
      <w:r w:rsidR="001F1438">
        <w:rPr>
          <w:rFonts w:ascii="Arial" w:hAnsi="Arial" w:cs="Arial"/>
          <w:sz w:val="24"/>
          <w:szCs w:val="24"/>
        </w:rPr>
        <w:t>.</w:t>
      </w:r>
      <w:r w:rsidR="00754759" w:rsidRPr="00CA621E">
        <w:rPr>
          <w:rFonts w:ascii="Arial" w:hAnsi="Arial" w:cs="Arial"/>
          <w:sz w:val="24"/>
          <w:szCs w:val="24"/>
        </w:rPr>
        <w:t xml:space="preserve"> G</w:t>
      </w:r>
      <w:r w:rsidR="001F1438">
        <w:rPr>
          <w:rFonts w:ascii="Arial" w:hAnsi="Arial" w:cs="Arial"/>
          <w:sz w:val="24"/>
          <w:szCs w:val="24"/>
        </w:rPr>
        <w:t>.</w:t>
      </w:r>
      <w:r w:rsidR="00754759" w:rsidRPr="00CA621E">
        <w:rPr>
          <w:rFonts w:ascii="Arial" w:hAnsi="Arial" w:cs="Arial"/>
          <w:sz w:val="24"/>
          <w:szCs w:val="24"/>
        </w:rPr>
        <w:t>,</w:t>
      </w:r>
    </w:p>
    <w:p w14:paraId="37ED5D1F" w14:textId="3D074A2C" w:rsidR="00754759" w:rsidRPr="00CA621E" w:rsidRDefault="00754759"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 xml:space="preserve">na podstawie postanowienia Sądu Rejonowego </w:t>
      </w:r>
      <w:r w:rsidR="00FC3EDC" w:rsidRPr="00CA621E">
        <w:rPr>
          <w:rFonts w:ascii="Arial" w:hAnsi="Arial" w:cs="Arial"/>
          <w:sz w:val="24"/>
          <w:szCs w:val="24"/>
        </w:rPr>
        <w:t>dla Warszawy</w:t>
      </w:r>
      <w:r w:rsidR="009352AB">
        <w:rPr>
          <w:rFonts w:ascii="Arial" w:hAnsi="Arial" w:cs="Arial"/>
          <w:sz w:val="24"/>
          <w:szCs w:val="24"/>
        </w:rPr>
        <w:t xml:space="preserve"> myślnik </w:t>
      </w:r>
      <w:r w:rsidR="00FC3EDC" w:rsidRPr="00CA621E">
        <w:rPr>
          <w:rFonts w:ascii="Arial" w:hAnsi="Arial" w:cs="Arial"/>
          <w:sz w:val="24"/>
          <w:szCs w:val="24"/>
        </w:rPr>
        <w:t>Mokotowa w Warszawie z dnia 25 kwietnia 1994 r., sygn. akt przeszedł na własność A</w:t>
      </w:r>
      <w:r w:rsidR="001F1438">
        <w:rPr>
          <w:rFonts w:ascii="Arial" w:hAnsi="Arial" w:cs="Arial"/>
          <w:sz w:val="24"/>
          <w:szCs w:val="24"/>
        </w:rPr>
        <w:t>.</w:t>
      </w:r>
      <w:r w:rsidR="00FC3EDC" w:rsidRPr="00CA621E">
        <w:rPr>
          <w:rFonts w:ascii="Arial" w:hAnsi="Arial" w:cs="Arial"/>
          <w:sz w:val="24"/>
          <w:szCs w:val="24"/>
        </w:rPr>
        <w:t xml:space="preserve"> K</w:t>
      </w:r>
      <w:r w:rsidR="001F1438">
        <w:rPr>
          <w:rFonts w:ascii="Arial" w:hAnsi="Arial" w:cs="Arial"/>
          <w:sz w:val="24"/>
          <w:szCs w:val="24"/>
        </w:rPr>
        <w:t>.</w:t>
      </w:r>
      <w:r w:rsidR="00FC3EDC" w:rsidRPr="00CA621E">
        <w:rPr>
          <w:rFonts w:ascii="Arial" w:hAnsi="Arial" w:cs="Arial"/>
          <w:sz w:val="24"/>
          <w:szCs w:val="24"/>
        </w:rPr>
        <w:t>,</w:t>
      </w:r>
    </w:p>
    <w:p w14:paraId="37DCB7F2" w14:textId="636CC074" w:rsidR="00FC3EDC" w:rsidRPr="00CA621E" w:rsidRDefault="00FC3EDC"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lastRenderedPageBreak/>
        <w:t>lokal nr 22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postanowienia Sądu Rejonowego dla m. st. Warszawy w Warszawie z dnia 11 lutego 2010 r., sygn. akt, postanowienia Sądu Rejonowego dla Warszawy</w:t>
      </w:r>
      <w:r w:rsidR="009352AB">
        <w:rPr>
          <w:rFonts w:ascii="Arial" w:hAnsi="Arial" w:cs="Arial"/>
          <w:sz w:val="24"/>
          <w:szCs w:val="24"/>
        </w:rPr>
        <w:t xml:space="preserve"> myślnik </w:t>
      </w:r>
      <w:r w:rsidRPr="00CA621E">
        <w:rPr>
          <w:rFonts w:ascii="Arial" w:hAnsi="Arial" w:cs="Arial"/>
          <w:sz w:val="24"/>
          <w:szCs w:val="24"/>
        </w:rPr>
        <w:t>Mokotowa w Warszawie z dnia 28 stycznia 2013 r., sygn. akt, notarialnej umowy małżeńskiej majątkowej z dnia 11 kwietnia 2018 r., sporządzonej przed notariuszem w Płońsku Z</w:t>
      </w:r>
      <w:r w:rsidR="001F1438">
        <w:rPr>
          <w:rFonts w:ascii="Arial" w:hAnsi="Arial" w:cs="Arial"/>
          <w:sz w:val="24"/>
          <w:szCs w:val="24"/>
        </w:rPr>
        <w:t>.</w:t>
      </w:r>
      <w:r w:rsidRPr="00CA621E">
        <w:rPr>
          <w:rFonts w:ascii="Arial" w:hAnsi="Arial" w:cs="Arial"/>
          <w:sz w:val="24"/>
          <w:szCs w:val="24"/>
        </w:rPr>
        <w:t xml:space="preserve"> P</w:t>
      </w:r>
      <w:r w:rsidR="001F1438">
        <w:rPr>
          <w:rFonts w:ascii="Arial" w:hAnsi="Arial" w:cs="Arial"/>
          <w:sz w:val="24"/>
          <w:szCs w:val="24"/>
        </w:rPr>
        <w:t>.</w:t>
      </w:r>
      <w:r w:rsidRPr="00CA621E">
        <w:rPr>
          <w:rFonts w:ascii="Arial" w:hAnsi="Arial" w:cs="Arial"/>
          <w:sz w:val="24"/>
          <w:szCs w:val="24"/>
        </w:rPr>
        <w:t xml:space="preserve"> za rep. A nr oraz notarialnej umowy darowizny z dnia 19 listopada 2018 r., sporządzonej przed notariuszem w Płońsku Z</w:t>
      </w:r>
      <w:r w:rsidR="001F1438">
        <w:rPr>
          <w:rFonts w:ascii="Arial" w:hAnsi="Arial" w:cs="Arial"/>
          <w:sz w:val="24"/>
          <w:szCs w:val="24"/>
        </w:rPr>
        <w:t>.</w:t>
      </w:r>
      <w:r w:rsidRPr="00CA621E">
        <w:rPr>
          <w:rFonts w:ascii="Arial" w:hAnsi="Arial" w:cs="Arial"/>
          <w:sz w:val="24"/>
          <w:szCs w:val="24"/>
        </w:rPr>
        <w:t xml:space="preserve"> P</w:t>
      </w:r>
      <w:r w:rsidR="001F1438">
        <w:rPr>
          <w:rFonts w:ascii="Arial" w:hAnsi="Arial" w:cs="Arial"/>
          <w:sz w:val="24"/>
          <w:szCs w:val="24"/>
        </w:rPr>
        <w:t>.</w:t>
      </w:r>
      <w:r w:rsidRPr="00CA621E">
        <w:rPr>
          <w:rFonts w:ascii="Arial" w:hAnsi="Arial" w:cs="Arial"/>
          <w:sz w:val="24"/>
          <w:szCs w:val="24"/>
        </w:rPr>
        <w:t xml:space="preserve"> za rep. A nr przeszedł na własność R</w:t>
      </w:r>
      <w:r w:rsidR="001F1438">
        <w:rPr>
          <w:rFonts w:ascii="Arial" w:hAnsi="Arial" w:cs="Arial"/>
          <w:sz w:val="24"/>
          <w:szCs w:val="24"/>
        </w:rPr>
        <w:t>.</w:t>
      </w:r>
      <w:r w:rsidRPr="00CA621E">
        <w:rPr>
          <w:rFonts w:ascii="Arial" w:hAnsi="Arial" w:cs="Arial"/>
          <w:sz w:val="24"/>
          <w:szCs w:val="24"/>
        </w:rPr>
        <w:t xml:space="preserve"> D</w:t>
      </w:r>
      <w:r w:rsidR="001F1438">
        <w:rPr>
          <w:rFonts w:ascii="Arial" w:hAnsi="Arial" w:cs="Arial"/>
          <w:sz w:val="24"/>
          <w:szCs w:val="24"/>
        </w:rPr>
        <w:t>.</w:t>
      </w:r>
      <w:r w:rsidRPr="00CA621E">
        <w:rPr>
          <w:rFonts w:ascii="Arial" w:hAnsi="Arial" w:cs="Arial"/>
          <w:sz w:val="24"/>
          <w:szCs w:val="24"/>
        </w:rPr>
        <w:t>,</w:t>
      </w:r>
    </w:p>
    <w:p w14:paraId="5D9435FC" w14:textId="1C1E9707" w:rsidR="00FC3EDC" w:rsidRPr="00CA621E" w:rsidRDefault="00FC3EDC"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23</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24 kwietnia 2003 r., sporządzonej przed notariuszem w Warszawie A</w:t>
      </w:r>
      <w:r w:rsidR="003303F8">
        <w:rPr>
          <w:rFonts w:ascii="Arial" w:hAnsi="Arial" w:cs="Arial"/>
          <w:sz w:val="24"/>
          <w:szCs w:val="24"/>
        </w:rPr>
        <w:t>.</w:t>
      </w:r>
      <w:r w:rsidRPr="00CA621E">
        <w:rPr>
          <w:rFonts w:ascii="Arial" w:hAnsi="Arial" w:cs="Arial"/>
          <w:sz w:val="24"/>
          <w:szCs w:val="24"/>
        </w:rPr>
        <w:t xml:space="preserve"> Sz</w:t>
      </w:r>
      <w:r w:rsidR="003303F8">
        <w:rPr>
          <w:rFonts w:ascii="Arial" w:hAnsi="Arial" w:cs="Arial"/>
          <w:sz w:val="24"/>
          <w:szCs w:val="24"/>
        </w:rPr>
        <w:t>.</w:t>
      </w:r>
      <w:r w:rsidRPr="00CA621E">
        <w:rPr>
          <w:rFonts w:ascii="Arial" w:hAnsi="Arial" w:cs="Arial"/>
          <w:sz w:val="24"/>
          <w:szCs w:val="24"/>
        </w:rPr>
        <w:t xml:space="preserve"> za rep. A nr przeszedł na własność A</w:t>
      </w:r>
      <w:r w:rsidR="003303F8">
        <w:rPr>
          <w:rFonts w:ascii="Arial" w:hAnsi="Arial" w:cs="Arial"/>
          <w:sz w:val="24"/>
          <w:szCs w:val="24"/>
        </w:rPr>
        <w:t>.</w:t>
      </w:r>
      <w:r w:rsidRPr="00CA621E">
        <w:rPr>
          <w:rFonts w:ascii="Arial" w:hAnsi="Arial" w:cs="Arial"/>
          <w:sz w:val="24"/>
          <w:szCs w:val="24"/>
        </w:rPr>
        <w:t xml:space="preserve"> R</w:t>
      </w:r>
      <w:r w:rsidR="003303F8">
        <w:rPr>
          <w:rFonts w:ascii="Arial" w:hAnsi="Arial" w:cs="Arial"/>
          <w:sz w:val="24"/>
          <w:szCs w:val="24"/>
        </w:rPr>
        <w:t>.</w:t>
      </w:r>
      <w:r w:rsidRPr="00CA621E">
        <w:rPr>
          <w:rFonts w:ascii="Arial" w:hAnsi="Arial" w:cs="Arial"/>
          <w:sz w:val="24"/>
          <w:szCs w:val="24"/>
        </w:rPr>
        <w:t>,</w:t>
      </w:r>
    </w:p>
    <w:p w14:paraId="509F5A09" w14:textId="13FB0D63" w:rsidR="00FC3EDC" w:rsidRPr="00CA621E" w:rsidRDefault="008A781E"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25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darowizny z dnia 11 stycznia 1996 r., sporządzonej przed notariuszem w Warszawie W</w:t>
      </w:r>
      <w:r w:rsidR="003303F8">
        <w:rPr>
          <w:rFonts w:ascii="Arial" w:hAnsi="Arial" w:cs="Arial"/>
          <w:sz w:val="24"/>
          <w:szCs w:val="24"/>
        </w:rPr>
        <w:t>.</w:t>
      </w:r>
      <w:r w:rsidRPr="00CA621E">
        <w:rPr>
          <w:rFonts w:ascii="Arial" w:hAnsi="Arial" w:cs="Arial"/>
          <w:sz w:val="24"/>
          <w:szCs w:val="24"/>
        </w:rPr>
        <w:t xml:space="preserve"> J</w:t>
      </w:r>
      <w:r w:rsidR="003303F8">
        <w:rPr>
          <w:rFonts w:ascii="Arial" w:hAnsi="Arial" w:cs="Arial"/>
          <w:sz w:val="24"/>
          <w:szCs w:val="24"/>
        </w:rPr>
        <w:t>.</w:t>
      </w:r>
      <w:r w:rsidRPr="00CA621E">
        <w:rPr>
          <w:rFonts w:ascii="Arial" w:hAnsi="Arial" w:cs="Arial"/>
          <w:sz w:val="24"/>
          <w:szCs w:val="24"/>
        </w:rPr>
        <w:t xml:space="preserve"> za rep. A nr</w:t>
      </w:r>
      <w:r w:rsidR="00C701CB">
        <w:rPr>
          <w:rFonts w:ascii="Arial" w:hAnsi="Arial" w:cs="Arial"/>
          <w:sz w:val="24"/>
          <w:szCs w:val="24"/>
        </w:rPr>
        <w:t xml:space="preserve"> </w:t>
      </w:r>
      <w:r w:rsidRPr="00CA621E">
        <w:rPr>
          <w:rFonts w:ascii="Arial" w:hAnsi="Arial" w:cs="Arial"/>
          <w:sz w:val="24"/>
          <w:szCs w:val="24"/>
        </w:rPr>
        <w:t>przeszedł na własność P</w:t>
      </w:r>
      <w:r w:rsidR="003303F8">
        <w:rPr>
          <w:rFonts w:ascii="Arial" w:hAnsi="Arial" w:cs="Arial"/>
          <w:sz w:val="24"/>
          <w:szCs w:val="24"/>
        </w:rPr>
        <w:t>.</w:t>
      </w:r>
      <w:r w:rsidRPr="00CA621E">
        <w:rPr>
          <w:rFonts w:ascii="Arial" w:hAnsi="Arial" w:cs="Arial"/>
          <w:sz w:val="24"/>
          <w:szCs w:val="24"/>
        </w:rPr>
        <w:t xml:space="preserve"> S</w:t>
      </w:r>
      <w:r w:rsidR="003303F8">
        <w:rPr>
          <w:rFonts w:ascii="Arial" w:hAnsi="Arial" w:cs="Arial"/>
          <w:sz w:val="24"/>
          <w:szCs w:val="24"/>
        </w:rPr>
        <w:t>.</w:t>
      </w:r>
      <w:r w:rsidRPr="00CA621E">
        <w:rPr>
          <w:rFonts w:ascii="Arial" w:hAnsi="Arial" w:cs="Arial"/>
          <w:sz w:val="24"/>
          <w:szCs w:val="24"/>
        </w:rPr>
        <w:t>,</w:t>
      </w:r>
    </w:p>
    <w:p w14:paraId="127EE1AB" w14:textId="09D19A51" w:rsidR="008A781E" w:rsidRPr="00CA621E" w:rsidRDefault="008A781E"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006C5D27" w:rsidRPr="00CA621E">
        <w:rPr>
          <w:rFonts w:ascii="Arial" w:hAnsi="Arial" w:cs="Arial"/>
          <w:sz w:val="24"/>
          <w:szCs w:val="24"/>
        </w:rPr>
        <w:t>na podstawie notarialnej umowy sprzedaży oraz umowy darowizny z dnia 29 stycznia 2021 r., sporządzonej przed notariuszem w Łomiankach G</w:t>
      </w:r>
      <w:r w:rsidR="003303F8">
        <w:rPr>
          <w:rFonts w:ascii="Arial" w:hAnsi="Arial" w:cs="Arial"/>
          <w:sz w:val="24"/>
          <w:szCs w:val="24"/>
        </w:rPr>
        <w:t>.</w:t>
      </w:r>
      <w:r w:rsidR="006C5D27" w:rsidRPr="00CA621E">
        <w:rPr>
          <w:rFonts w:ascii="Arial" w:hAnsi="Arial" w:cs="Arial"/>
          <w:sz w:val="24"/>
          <w:szCs w:val="24"/>
        </w:rPr>
        <w:t xml:space="preserve"> M</w:t>
      </w:r>
      <w:r w:rsidR="003303F8">
        <w:rPr>
          <w:rFonts w:ascii="Arial" w:hAnsi="Arial" w:cs="Arial"/>
          <w:sz w:val="24"/>
          <w:szCs w:val="24"/>
        </w:rPr>
        <w:t>.</w:t>
      </w:r>
      <w:r w:rsidR="006C5D27" w:rsidRPr="00CA621E">
        <w:rPr>
          <w:rFonts w:ascii="Arial" w:hAnsi="Arial" w:cs="Arial"/>
          <w:sz w:val="24"/>
          <w:szCs w:val="24"/>
        </w:rPr>
        <w:t xml:space="preserve"> za rep. A nr przeszedł na własność Z</w:t>
      </w:r>
      <w:r w:rsidR="003303F8">
        <w:rPr>
          <w:rFonts w:ascii="Arial" w:hAnsi="Arial" w:cs="Arial"/>
          <w:sz w:val="24"/>
          <w:szCs w:val="24"/>
        </w:rPr>
        <w:t>.</w:t>
      </w:r>
      <w:r w:rsidR="006C5D27" w:rsidRPr="00CA621E">
        <w:rPr>
          <w:rFonts w:ascii="Arial" w:hAnsi="Arial" w:cs="Arial"/>
          <w:sz w:val="24"/>
          <w:szCs w:val="24"/>
        </w:rPr>
        <w:t xml:space="preserve"> G</w:t>
      </w:r>
      <w:r w:rsidR="003303F8">
        <w:rPr>
          <w:rFonts w:ascii="Arial" w:hAnsi="Arial" w:cs="Arial"/>
          <w:sz w:val="24"/>
          <w:szCs w:val="24"/>
        </w:rPr>
        <w:t>.</w:t>
      </w:r>
      <w:r w:rsidR="006C5D27" w:rsidRPr="00CA621E">
        <w:rPr>
          <w:rFonts w:ascii="Arial" w:hAnsi="Arial" w:cs="Arial"/>
          <w:sz w:val="24"/>
          <w:szCs w:val="24"/>
        </w:rPr>
        <w:t>,</w:t>
      </w:r>
    </w:p>
    <w:p w14:paraId="396AD602" w14:textId="3879E5E7" w:rsidR="006C5D27" w:rsidRPr="00CA621E" w:rsidRDefault="00014425"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17 września 2010 r., sporządzonej przed notariuszem w Warszawie A</w:t>
      </w:r>
      <w:r w:rsidR="003303F8">
        <w:rPr>
          <w:rFonts w:ascii="Arial" w:hAnsi="Arial" w:cs="Arial"/>
          <w:sz w:val="24"/>
          <w:szCs w:val="24"/>
        </w:rPr>
        <w:t>.</w:t>
      </w:r>
      <w:r w:rsidRPr="00CA621E">
        <w:rPr>
          <w:rFonts w:ascii="Arial" w:hAnsi="Arial" w:cs="Arial"/>
          <w:sz w:val="24"/>
          <w:szCs w:val="24"/>
        </w:rPr>
        <w:t xml:space="preserve"> Z</w:t>
      </w:r>
      <w:r w:rsidR="003303F8">
        <w:rPr>
          <w:rFonts w:ascii="Arial" w:hAnsi="Arial" w:cs="Arial"/>
          <w:sz w:val="24"/>
          <w:szCs w:val="24"/>
        </w:rPr>
        <w:t>.</w:t>
      </w:r>
      <w:r w:rsidRPr="00CA621E">
        <w:rPr>
          <w:rFonts w:ascii="Arial" w:hAnsi="Arial" w:cs="Arial"/>
          <w:sz w:val="24"/>
          <w:szCs w:val="24"/>
        </w:rPr>
        <w:t xml:space="preserve"> za rep. A nr przeszedł na współwłasność M</w:t>
      </w:r>
      <w:r w:rsidR="003303F8">
        <w:rPr>
          <w:rFonts w:ascii="Arial" w:hAnsi="Arial" w:cs="Arial"/>
          <w:sz w:val="24"/>
          <w:szCs w:val="24"/>
        </w:rPr>
        <w:t>.</w:t>
      </w:r>
      <w:r w:rsidRPr="00CA621E">
        <w:rPr>
          <w:rFonts w:ascii="Arial" w:hAnsi="Arial" w:cs="Arial"/>
          <w:sz w:val="24"/>
          <w:szCs w:val="24"/>
        </w:rPr>
        <w:t xml:space="preserve"> B</w:t>
      </w:r>
      <w:r w:rsidR="003303F8">
        <w:rPr>
          <w:rFonts w:ascii="Arial" w:hAnsi="Arial" w:cs="Arial"/>
          <w:sz w:val="24"/>
          <w:szCs w:val="24"/>
        </w:rPr>
        <w:t>.</w:t>
      </w:r>
      <w:r w:rsidRPr="00CA621E">
        <w:rPr>
          <w:rFonts w:ascii="Arial" w:hAnsi="Arial" w:cs="Arial"/>
          <w:sz w:val="24"/>
          <w:szCs w:val="24"/>
        </w:rPr>
        <w:t xml:space="preserve"> i J</w:t>
      </w:r>
      <w:r w:rsidR="003303F8">
        <w:rPr>
          <w:rFonts w:ascii="Arial" w:hAnsi="Arial" w:cs="Arial"/>
          <w:sz w:val="24"/>
          <w:szCs w:val="24"/>
        </w:rPr>
        <w:t>.</w:t>
      </w:r>
      <w:r w:rsidRPr="00CA621E">
        <w:rPr>
          <w:rFonts w:ascii="Arial" w:hAnsi="Arial" w:cs="Arial"/>
          <w:sz w:val="24"/>
          <w:szCs w:val="24"/>
        </w:rPr>
        <w:t xml:space="preserve"> P</w:t>
      </w:r>
      <w:r w:rsidR="003303F8">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B</w:t>
      </w:r>
      <w:r w:rsidR="003303F8">
        <w:rPr>
          <w:rFonts w:ascii="Arial" w:hAnsi="Arial" w:cs="Arial"/>
          <w:sz w:val="24"/>
          <w:szCs w:val="24"/>
        </w:rPr>
        <w:t>.</w:t>
      </w:r>
      <w:r w:rsidRPr="00CA621E">
        <w:rPr>
          <w:rFonts w:ascii="Arial" w:hAnsi="Arial" w:cs="Arial"/>
          <w:sz w:val="24"/>
          <w:szCs w:val="24"/>
        </w:rPr>
        <w:t>,</w:t>
      </w:r>
    </w:p>
    <w:p w14:paraId="34F7B617" w14:textId="50916C6C" w:rsidR="00014425" w:rsidRPr="00CA621E" w:rsidRDefault="00014425"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33</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aktu poświadczenia dziedziczenia z dnia 28 października 2019 r., sporządzonego przed notariuszem w Warszawie M</w:t>
      </w:r>
      <w:r w:rsidR="005D03F3">
        <w:rPr>
          <w:rFonts w:ascii="Arial" w:hAnsi="Arial" w:cs="Arial"/>
          <w:sz w:val="24"/>
          <w:szCs w:val="24"/>
        </w:rPr>
        <w:t>.</w:t>
      </w:r>
      <w:r w:rsidRPr="00CA621E">
        <w:rPr>
          <w:rFonts w:ascii="Arial" w:hAnsi="Arial" w:cs="Arial"/>
          <w:sz w:val="24"/>
          <w:szCs w:val="24"/>
        </w:rPr>
        <w:t xml:space="preserve"> W</w:t>
      </w:r>
      <w:r w:rsidR="005D03F3">
        <w:rPr>
          <w:rFonts w:ascii="Arial" w:hAnsi="Arial" w:cs="Arial"/>
          <w:sz w:val="24"/>
          <w:szCs w:val="24"/>
        </w:rPr>
        <w:t>.</w:t>
      </w:r>
      <w:r w:rsidRPr="00CA621E">
        <w:rPr>
          <w:rFonts w:ascii="Arial" w:hAnsi="Arial" w:cs="Arial"/>
          <w:sz w:val="24"/>
          <w:szCs w:val="24"/>
        </w:rPr>
        <w:t xml:space="preserve"> za rep. A nr przeszedł na współwłasność B</w:t>
      </w:r>
      <w:r w:rsidR="005D03F3">
        <w:rPr>
          <w:rFonts w:ascii="Arial" w:hAnsi="Arial" w:cs="Arial"/>
          <w:sz w:val="24"/>
          <w:szCs w:val="24"/>
        </w:rPr>
        <w:t>.</w:t>
      </w:r>
      <w:r w:rsidRPr="00CA621E">
        <w:rPr>
          <w:rFonts w:ascii="Arial" w:hAnsi="Arial" w:cs="Arial"/>
          <w:sz w:val="24"/>
          <w:szCs w:val="24"/>
        </w:rPr>
        <w:t xml:space="preserve"> K</w:t>
      </w:r>
      <w:r w:rsidR="005D03F3">
        <w:rPr>
          <w:rFonts w:ascii="Arial" w:hAnsi="Arial" w:cs="Arial"/>
          <w:sz w:val="24"/>
          <w:szCs w:val="24"/>
        </w:rPr>
        <w:t>.</w:t>
      </w:r>
      <w:r w:rsidRPr="00CA621E">
        <w:rPr>
          <w:rFonts w:ascii="Arial" w:hAnsi="Arial" w:cs="Arial"/>
          <w:sz w:val="24"/>
          <w:szCs w:val="24"/>
        </w:rPr>
        <w:t xml:space="preserve"> i A</w:t>
      </w:r>
      <w:r w:rsidR="005D03F3">
        <w:rPr>
          <w:rFonts w:ascii="Arial" w:hAnsi="Arial" w:cs="Arial"/>
          <w:sz w:val="24"/>
          <w:szCs w:val="24"/>
        </w:rPr>
        <w:t>.</w:t>
      </w:r>
      <w:r w:rsidRPr="00CA621E">
        <w:rPr>
          <w:rFonts w:ascii="Arial" w:hAnsi="Arial" w:cs="Arial"/>
          <w:sz w:val="24"/>
          <w:szCs w:val="24"/>
        </w:rPr>
        <w:t xml:space="preserve"> D</w:t>
      </w:r>
      <w:r w:rsidR="005D03F3">
        <w:rPr>
          <w:rFonts w:ascii="Arial" w:hAnsi="Arial" w:cs="Arial"/>
          <w:sz w:val="24"/>
          <w:szCs w:val="24"/>
        </w:rPr>
        <w:t>.</w:t>
      </w:r>
      <w:r w:rsidRPr="00CA621E">
        <w:rPr>
          <w:rFonts w:ascii="Arial" w:hAnsi="Arial" w:cs="Arial"/>
          <w:sz w:val="24"/>
          <w:szCs w:val="24"/>
        </w:rPr>
        <w:t>,</w:t>
      </w:r>
    </w:p>
    <w:p w14:paraId="19BC3796" w14:textId="2988EC7F" w:rsidR="00014425" w:rsidRPr="00CA621E" w:rsidRDefault="00014425"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34</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21 listopada 2013 r., sporządzonej przed notariuszem w Warszawie W</w:t>
      </w:r>
      <w:r w:rsidR="005D03F3">
        <w:rPr>
          <w:rFonts w:ascii="Arial" w:hAnsi="Arial" w:cs="Arial"/>
          <w:sz w:val="24"/>
          <w:szCs w:val="24"/>
        </w:rPr>
        <w:t>.</w:t>
      </w:r>
      <w:r w:rsidRPr="00CA621E">
        <w:rPr>
          <w:rFonts w:ascii="Arial" w:hAnsi="Arial" w:cs="Arial"/>
          <w:sz w:val="24"/>
          <w:szCs w:val="24"/>
        </w:rPr>
        <w:t xml:space="preserve"> C</w:t>
      </w:r>
      <w:r w:rsidR="005D03F3">
        <w:rPr>
          <w:rFonts w:ascii="Arial" w:hAnsi="Arial" w:cs="Arial"/>
          <w:sz w:val="24"/>
          <w:szCs w:val="24"/>
        </w:rPr>
        <w:t>.</w:t>
      </w:r>
      <w:r w:rsidRPr="00CA621E">
        <w:rPr>
          <w:rFonts w:ascii="Arial" w:hAnsi="Arial" w:cs="Arial"/>
          <w:sz w:val="24"/>
          <w:szCs w:val="24"/>
        </w:rPr>
        <w:t xml:space="preserve"> za rep. A nr przeszedł na własność</w:t>
      </w:r>
      <w:r w:rsidR="007E12F2" w:rsidRPr="00CA621E">
        <w:rPr>
          <w:rFonts w:ascii="Arial" w:hAnsi="Arial" w:cs="Arial"/>
          <w:sz w:val="24"/>
          <w:szCs w:val="24"/>
        </w:rPr>
        <w:t xml:space="preserve"> W</w:t>
      </w:r>
      <w:r w:rsidR="005D03F3">
        <w:rPr>
          <w:rFonts w:ascii="Arial" w:hAnsi="Arial" w:cs="Arial"/>
          <w:sz w:val="24"/>
          <w:szCs w:val="24"/>
        </w:rPr>
        <w:t>.</w:t>
      </w:r>
      <w:r w:rsidR="007E12F2" w:rsidRPr="00CA621E">
        <w:rPr>
          <w:rFonts w:ascii="Arial" w:hAnsi="Arial" w:cs="Arial"/>
          <w:sz w:val="24"/>
          <w:szCs w:val="24"/>
        </w:rPr>
        <w:t xml:space="preserve"> D</w:t>
      </w:r>
      <w:r w:rsidR="005D03F3">
        <w:rPr>
          <w:rFonts w:ascii="Arial" w:hAnsi="Arial" w:cs="Arial"/>
          <w:sz w:val="24"/>
          <w:szCs w:val="24"/>
        </w:rPr>
        <w:t>.</w:t>
      </w:r>
      <w:r w:rsidR="007E12F2" w:rsidRPr="00CA621E">
        <w:rPr>
          <w:rFonts w:ascii="Arial" w:hAnsi="Arial" w:cs="Arial"/>
          <w:sz w:val="24"/>
          <w:szCs w:val="24"/>
        </w:rPr>
        <w:t>,</w:t>
      </w:r>
    </w:p>
    <w:p w14:paraId="43F5CD3F" w14:textId="55B614FA" w:rsidR="007E12F2" w:rsidRPr="00CA621E" w:rsidRDefault="007E12F2"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lastRenderedPageBreak/>
        <w:t>lokal nr 35</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00E97013" w:rsidRPr="00CA621E">
        <w:rPr>
          <w:rFonts w:ascii="Arial" w:hAnsi="Arial" w:cs="Arial"/>
          <w:sz w:val="24"/>
          <w:szCs w:val="24"/>
        </w:rPr>
        <w:t>na podstawie notarialnej umowy sprzedaży z dnia 10 września 2013 r., sporządzonej przed notariuszem w Warszawie D</w:t>
      </w:r>
      <w:r w:rsidR="005D03F3">
        <w:rPr>
          <w:rFonts w:ascii="Arial" w:hAnsi="Arial" w:cs="Arial"/>
          <w:sz w:val="24"/>
          <w:szCs w:val="24"/>
        </w:rPr>
        <w:t>.</w:t>
      </w:r>
      <w:r w:rsidR="00E97013" w:rsidRPr="00CA621E">
        <w:rPr>
          <w:rFonts w:ascii="Arial" w:hAnsi="Arial" w:cs="Arial"/>
          <w:sz w:val="24"/>
          <w:szCs w:val="24"/>
        </w:rPr>
        <w:t xml:space="preserve"> K</w:t>
      </w:r>
      <w:r w:rsidR="005D03F3">
        <w:rPr>
          <w:rFonts w:ascii="Arial" w:hAnsi="Arial" w:cs="Arial"/>
          <w:sz w:val="24"/>
          <w:szCs w:val="24"/>
        </w:rPr>
        <w:t>.</w:t>
      </w:r>
      <w:r w:rsidR="00E97013" w:rsidRPr="00CA621E">
        <w:rPr>
          <w:rFonts w:ascii="Arial" w:hAnsi="Arial" w:cs="Arial"/>
          <w:sz w:val="24"/>
          <w:szCs w:val="24"/>
        </w:rPr>
        <w:t xml:space="preserve"> za rep. A nr przeszedł na współwłasność J</w:t>
      </w:r>
      <w:r w:rsidR="005D03F3">
        <w:rPr>
          <w:rFonts w:ascii="Arial" w:hAnsi="Arial" w:cs="Arial"/>
          <w:sz w:val="24"/>
          <w:szCs w:val="24"/>
        </w:rPr>
        <w:t>.</w:t>
      </w:r>
      <w:r w:rsidR="00E97013" w:rsidRPr="00CA621E">
        <w:rPr>
          <w:rFonts w:ascii="Arial" w:hAnsi="Arial" w:cs="Arial"/>
          <w:sz w:val="24"/>
          <w:szCs w:val="24"/>
        </w:rPr>
        <w:t xml:space="preserve"> M</w:t>
      </w:r>
      <w:r w:rsidR="005D03F3">
        <w:rPr>
          <w:rFonts w:ascii="Arial" w:hAnsi="Arial" w:cs="Arial"/>
          <w:sz w:val="24"/>
          <w:szCs w:val="24"/>
        </w:rPr>
        <w:t>.</w:t>
      </w:r>
      <w:r w:rsidR="00E97013" w:rsidRPr="00CA621E">
        <w:rPr>
          <w:rFonts w:ascii="Arial" w:hAnsi="Arial" w:cs="Arial"/>
          <w:sz w:val="24"/>
          <w:szCs w:val="24"/>
        </w:rPr>
        <w:t xml:space="preserve"> i D</w:t>
      </w:r>
      <w:r w:rsidR="005D03F3">
        <w:rPr>
          <w:rFonts w:ascii="Arial" w:hAnsi="Arial" w:cs="Arial"/>
          <w:sz w:val="24"/>
          <w:szCs w:val="24"/>
        </w:rPr>
        <w:t>.</w:t>
      </w:r>
      <w:r w:rsidR="00E97013" w:rsidRPr="00CA621E">
        <w:rPr>
          <w:rFonts w:ascii="Arial" w:hAnsi="Arial" w:cs="Arial"/>
          <w:sz w:val="24"/>
          <w:szCs w:val="24"/>
        </w:rPr>
        <w:t xml:space="preserve"> N</w:t>
      </w:r>
      <w:r w:rsidR="005D03F3">
        <w:rPr>
          <w:rFonts w:ascii="Arial" w:hAnsi="Arial" w:cs="Arial"/>
          <w:sz w:val="24"/>
          <w:szCs w:val="24"/>
        </w:rPr>
        <w:t>.</w:t>
      </w:r>
      <w:r w:rsidR="00E97013" w:rsidRPr="00CA621E">
        <w:rPr>
          <w:rFonts w:ascii="Arial" w:hAnsi="Arial" w:cs="Arial"/>
          <w:sz w:val="24"/>
          <w:szCs w:val="24"/>
        </w:rPr>
        <w:t>,</w:t>
      </w:r>
    </w:p>
    <w:p w14:paraId="7A2D85F9" w14:textId="0C280676" w:rsidR="00E97013" w:rsidRPr="00CA621E" w:rsidRDefault="00E97013"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36</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 xml:space="preserve">na podstawie </w:t>
      </w:r>
      <w:r w:rsidR="00666D41" w:rsidRPr="00CA621E">
        <w:rPr>
          <w:rFonts w:ascii="Arial" w:hAnsi="Arial" w:cs="Arial"/>
          <w:sz w:val="24"/>
          <w:szCs w:val="24"/>
        </w:rPr>
        <w:t xml:space="preserve">notarialnej </w:t>
      </w:r>
      <w:r w:rsidRPr="00CA621E">
        <w:rPr>
          <w:rFonts w:ascii="Arial" w:hAnsi="Arial" w:cs="Arial"/>
          <w:sz w:val="24"/>
          <w:szCs w:val="24"/>
        </w:rPr>
        <w:t>umowy sprzedaży z dnia 29 grudnia 2021 r., sporządzonej przed notariuszem w Warszawie I</w:t>
      </w:r>
      <w:r w:rsidR="005D03F3">
        <w:rPr>
          <w:rFonts w:ascii="Arial" w:hAnsi="Arial" w:cs="Arial"/>
          <w:sz w:val="24"/>
          <w:szCs w:val="24"/>
        </w:rPr>
        <w:t>.</w:t>
      </w:r>
      <w:r w:rsidRPr="00CA621E">
        <w:rPr>
          <w:rFonts w:ascii="Arial" w:hAnsi="Arial" w:cs="Arial"/>
          <w:sz w:val="24"/>
          <w:szCs w:val="24"/>
        </w:rPr>
        <w:t xml:space="preserve"> S</w:t>
      </w:r>
      <w:r w:rsidR="005D03F3">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B</w:t>
      </w:r>
      <w:r w:rsidR="005D03F3">
        <w:rPr>
          <w:rFonts w:ascii="Arial" w:hAnsi="Arial" w:cs="Arial"/>
          <w:sz w:val="24"/>
          <w:szCs w:val="24"/>
        </w:rPr>
        <w:t>.</w:t>
      </w:r>
      <w:r w:rsidRPr="00CA621E">
        <w:rPr>
          <w:rFonts w:ascii="Arial" w:hAnsi="Arial" w:cs="Arial"/>
          <w:sz w:val="24"/>
          <w:szCs w:val="24"/>
        </w:rPr>
        <w:t xml:space="preserve"> za rep. A nr przeszedł na własność E</w:t>
      </w:r>
      <w:r w:rsidR="005D03F3">
        <w:rPr>
          <w:rFonts w:ascii="Arial" w:hAnsi="Arial" w:cs="Arial"/>
          <w:sz w:val="24"/>
          <w:szCs w:val="24"/>
        </w:rPr>
        <w:t>.</w:t>
      </w:r>
      <w:r w:rsidRPr="00CA621E">
        <w:rPr>
          <w:rFonts w:ascii="Arial" w:hAnsi="Arial" w:cs="Arial"/>
          <w:sz w:val="24"/>
          <w:szCs w:val="24"/>
        </w:rPr>
        <w:t xml:space="preserve"> P</w:t>
      </w:r>
      <w:r w:rsidR="005D03F3">
        <w:rPr>
          <w:rFonts w:ascii="Arial" w:hAnsi="Arial" w:cs="Arial"/>
          <w:sz w:val="24"/>
          <w:szCs w:val="24"/>
        </w:rPr>
        <w:t>.</w:t>
      </w:r>
      <w:r w:rsidRPr="00CA621E">
        <w:rPr>
          <w:rFonts w:ascii="Arial" w:hAnsi="Arial" w:cs="Arial"/>
          <w:sz w:val="24"/>
          <w:szCs w:val="24"/>
        </w:rPr>
        <w:t>,</w:t>
      </w:r>
    </w:p>
    <w:p w14:paraId="5C5850BC" w14:textId="3457E6C2" w:rsidR="00E97013" w:rsidRPr="00CA621E" w:rsidRDefault="00E97013"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37</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aktu poświadczenia dziedziczenia z dnia 29 sierpnia 2013 r., sporządzonego przed notariuszem w Warszawie H</w:t>
      </w:r>
      <w:r w:rsidR="005D03F3">
        <w:rPr>
          <w:rFonts w:ascii="Arial" w:hAnsi="Arial" w:cs="Arial"/>
          <w:sz w:val="24"/>
          <w:szCs w:val="24"/>
        </w:rPr>
        <w:t>.</w:t>
      </w:r>
      <w:r w:rsidRPr="00CA621E">
        <w:rPr>
          <w:rFonts w:ascii="Arial" w:hAnsi="Arial" w:cs="Arial"/>
          <w:sz w:val="24"/>
          <w:szCs w:val="24"/>
        </w:rPr>
        <w:t xml:space="preserve"> K</w:t>
      </w:r>
      <w:r w:rsidR="005D03F3">
        <w:rPr>
          <w:rFonts w:ascii="Arial" w:hAnsi="Arial" w:cs="Arial"/>
          <w:sz w:val="24"/>
          <w:szCs w:val="24"/>
        </w:rPr>
        <w:t>.</w:t>
      </w:r>
      <w:r w:rsidR="009352AB">
        <w:rPr>
          <w:rFonts w:ascii="Arial" w:hAnsi="Arial" w:cs="Arial"/>
          <w:sz w:val="24"/>
          <w:szCs w:val="24"/>
        </w:rPr>
        <w:t xml:space="preserve"> myślnik </w:t>
      </w:r>
      <w:r w:rsidRPr="00CA621E">
        <w:rPr>
          <w:rFonts w:ascii="Arial" w:hAnsi="Arial" w:cs="Arial"/>
          <w:sz w:val="24"/>
          <w:szCs w:val="24"/>
        </w:rPr>
        <w:t>K</w:t>
      </w:r>
      <w:r w:rsidR="005D03F3">
        <w:rPr>
          <w:rFonts w:ascii="Arial" w:hAnsi="Arial" w:cs="Arial"/>
          <w:sz w:val="24"/>
          <w:szCs w:val="24"/>
        </w:rPr>
        <w:t>.</w:t>
      </w:r>
      <w:r w:rsidRPr="00CA621E">
        <w:rPr>
          <w:rFonts w:ascii="Arial" w:hAnsi="Arial" w:cs="Arial"/>
          <w:sz w:val="24"/>
          <w:szCs w:val="24"/>
        </w:rPr>
        <w:t xml:space="preserve"> za rep. A nr przeszedł na własność </w:t>
      </w:r>
      <w:r w:rsidR="005D03F3">
        <w:rPr>
          <w:rFonts w:ascii="Arial" w:hAnsi="Arial" w:cs="Arial"/>
          <w:sz w:val="24"/>
          <w:szCs w:val="24"/>
        </w:rPr>
        <w:t>A.</w:t>
      </w:r>
      <w:r w:rsidRPr="00CA621E">
        <w:rPr>
          <w:rFonts w:ascii="Arial" w:hAnsi="Arial" w:cs="Arial"/>
          <w:sz w:val="24"/>
          <w:szCs w:val="24"/>
        </w:rPr>
        <w:t xml:space="preserve"> B</w:t>
      </w:r>
      <w:r w:rsidR="005D03F3">
        <w:rPr>
          <w:rFonts w:ascii="Arial" w:hAnsi="Arial" w:cs="Arial"/>
          <w:sz w:val="24"/>
          <w:szCs w:val="24"/>
        </w:rPr>
        <w:t>.</w:t>
      </w:r>
      <w:r w:rsidRPr="00CA621E">
        <w:rPr>
          <w:rFonts w:ascii="Arial" w:hAnsi="Arial" w:cs="Arial"/>
          <w:sz w:val="24"/>
          <w:szCs w:val="24"/>
        </w:rPr>
        <w:t>,</w:t>
      </w:r>
    </w:p>
    <w:p w14:paraId="27080B5A" w14:textId="1BF6E8C5" w:rsidR="00666D41" w:rsidRPr="00CA621E" w:rsidRDefault="00666D41"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40</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26 sierpnia 2015 r., sporządzonej przed notariuszem w Warszawie M</w:t>
      </w:r>
      <w:r w:rsidR="005D03F3">
        <w:rPr>
          <w:rFonts w:ascii="Arial" w:hAnsi="Arial" w:cs="Arial"/>
          <w:sz w:val="24"/>
          <w:szCs w:val="24"/>
        </w:rPr>
        <w:t>.</w:t>
      </w:r>
      <w:r w:rsidRPr="00CA621E">
        <w:rPr>
          <w:rFonts w:ascii="Arial" w:hAnsi="Arial" w:cs="Arial"/>
          <w:sz w:val="24"/>
          <w:szCs w:val="24"/>
        </w:rPr>
        <w:t xml:space="preserve"> Ch</w:t>
      </w:r>
      <w:r w:rsidR="005D03F3">
        <w:rPr>
          <w:rFonts w:ascii="Arial" w:hAnsi="Arial" w:cs="Arial"/>
          <w:sz w:val="24"/>
          <w:szCs w:val="24"/>
        </w:rPr>
        <w:t>.</w:t>
      </w:r>
      <w:r w:rsidRPr="00CA621E">
        <w:rPr>
          <w:rFonts w:ascii="Arial" w:hAnsi="Arial" w:cs="Arial"/>
          <w:sz w:val="24"/>
          <w:szCs w:val="24"/>
        </w:rPr>
        <w:t xml:space="preserve"> za rep. A nr przeszedł na współwłasność P</w:t>
      </w:r>
      <w:r w:rsidR="005D03F3">
        <w:rPr>
          <w:rFonts w:ascii="Arial" w:hAnsi="Arial" w:cs="Arial"/>
          <w:sz w:val="24"/>
          <w:szCs w:val="24"/>
        </w:rPr>
        <w:t>.</w:t>
      </w:r>
      <w:r w:rsidRPr="00CA621E">
        <w:rPr>
          <w:rFonts w:ascii="Arial" w:hAnsi="Arial" w:cs="Arial"/>
          <w:sz w:val="24"/>
          <w:szCs w:val="24"/>
        </w:rPr>
        <w:t xml:space="preserve"> M</w:t>
      </w:r>
      <w:r w:rsidR="005D03F3">
        <w:rPr>
          <w:rFonts w:ascii="Arial" w:hAnsi="Arial" w:cs="Arial"/>
          <w:sz w:val="24"/>
          <w:szCs w:val="24"/>
        </w:rPr>
        <w:t>.</w:t>
      </w:r>
      <w:r w:rsidRPr="00CA621E">
        <w:rPr>
          <w:rFonts w:ascii="Arial" w:hAnsi="Arial" w:cs="Arial"/>
          <w:sz w:val="24"/>
          <w:szCs w:val="24"/>
        </w:rPr>
        <w:t xml:space="preserve"> i K</w:t>
      </w:r>
      <w:r w:rsidR="005D03F3">
        <w:rPr>
          <w:rFonts w:ascii="Arial" w:hAnsi="Arial" w:cs="Arial"/>
          <w:sz w:val="24"/>
          <w:szCs w:val="24"/>
        </w:rPr>
        <w:t>.</w:t>
      </w:r>
      <w:r w:rsidRPr="00CA621E">
        <w:rPr>
          <w:rFonts w:ascii="Arial" w:hAnsi="Arial" w:cs="Arial"/>
          <w:sz w:val="24"/>
          <w:szCs w:val="24"/>
        </w:rPr>
        <w:t xml:space="preserve"> M</w:t>
      </w:r>
      <w:r w:rsidR="005D03F3">
        <w:rPr>
          <w:rFonts w:ascii="Arial" w:hAnsi="Arial" w:cs="Arial"/>
          <w:sz w:val="24"/>
          <w:szCs w:val="24"/>
        </w:rPr>
        <w:t>.</w:t>
      </w:r>
      <w:r w:rsidRPr="00CA621E">
        <w:rPr>
          <w:rFonts w:ascii="Arial" w:hAnsi="Arial" w:cs="Arial"/>
          <w:sz w:val="24"/>
          <w:szCs w:val="24"/>
        </w:rPr>
        <w:t>,</w:t>
      </w:r>
    </w:p>
    <w:p w14:paraId="69DC0236" w14:textId="35F5E296" w:rsidR="00666D41" w:rsidRPr="00CA621E" w:rsidRDefault="00666D41"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41</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na podstawie notarialnej umowy sprzedaży z dnia 11 sierpnia 2006 r., sporządzonej przed notariuszem w Warszawie M</w:t>
      </w:r>
      <w:r w:rsidR="005D03F3">
        <w:rPr>
          <w:rFonts w:ascii="Arial" w:hAnsi="Arial" w:cs="Arial"/>
          <w:sz w:val="24"/>
          <w:szCs w:val="24"/>
        </w:rPr>
        <w:t>.</w:t>
      </w:r>
      <w:r w:rsidRPr="00CA621E">
        <w:rPr>
          <w:rFonts w:ascii="Arial" w:hAnsi="Arial" w:cs="Arial"/>
          <w:sz w:val="24"/>
          <w:szCs w:val="24"/>
        </w:rPr>
        <w:t xml:space="preserve"> K</w:t>
      </w:r>
      <w:r w:rsidR="005D03F3">
        <w:rPr>
          <w:rFonts w:ascii="Arial" w:hAnsi="Arial" w:cs="Arial"/>
          <w:sz w:val="24"/>
          <w:szCs w:val="24"/>
        </w:rPr>
        <w:t>.</w:t>
      </w:r>
      <w:r w:rsidRPr="00CA621E">
        <w:rPr>
          <w:rFonts w:ascii="Arial" w:hAnsi="Arial" w:cs="Arial"/>
          <w:sz w:val="24"/>
          <w:szCs w:val="24"/>
        </w:rPr>
        <w:t xml:space="preserve"> za rep. A nr przeszedł na własność P</w:t>
      </w:r>
      <w:r w:rsidR="005D03F3">
        <w:rPr>
          <w:rFonts w:ascii="Arial" w:hAnsi="Arial" w:cs="Arial"/>
          <w:sz w:val="24"/>
          <w:szCs w:val="24"/>
        </w:rPr>
        <w:t>.</w:t>
      </w:r>
      <w:r w:rsidRPr="00CA621E">
        <w:rPr>
          <w:rFonts w:ascii="Arial" w:hAnsi="Arial" w:cs="Arial"/>
          <w:sz w:val="24"/>
          <w:szCs w:val="24"/>
        </w:rPr>
        <w:t xml:space="preserve"> K</w:t>
      </w:r>
      <w:r w:rsidR="005D03F3">
        <w:rPr>
          <w:rFonts w:ascii="Arial" w:hAnsi="Arial" w:cs="Arial"/>
          <w:sz w:val="24"/>
          <w:szCs w:val="24"/>
        </w:rPr>
        <w:t>.</w:t>
      </w:r>
      <w:r w:rsidRPr="00CA621E">
        <w:rPr>
          <w:rFonts w:ascii="Arial" w:hAnsi="Arial" w:cs="Arial"/>
          <w:sz w:val="24"/>
          <w:szCs w:val="24"/>
        </w:rPr>
        <w:t>,</w:t>
      </w:r>
    </w:p>
    <w:p w14:paraId="58E1F49D" w14:textId="2FF0FD77" w:rsidR="00E97013" w:rsidRPr="00CA621E" w:rsidRDefault="00666D41"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42</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 xml:space="preserve">na podstawie </w:t>
      </w:r>
      <w:r w:rsidR="002703FF" w:rsidRPr="00CA621E">
        <w:rPr>
          <w:rFonts w:ascii="Arial" w:hAnsi="Arial" w:cs="Arial"/>
          <w:sz w:val="24"/>
          <w:szCs w:val="24"/>
        </w:rPr>
        <w:t>notarialnej umowy darowizny z dnia 17 marca 1997 r., sporządzonej przed notariuszem w Warszawie J</w:t>
      </w:r>
      <w:r w:rsidR="005D03F3">
        <w:rPr>
          <w:rFonts w:ascii="Arial" w:hAnsi="Arial" w:cs="Arial"/>
          <w:sz w:val="24"/>
          <w:szCs w:val="24"/>
        </w:rPr>
        <w:t>.</w:t>
      </w:r>
      <w:r w:rsidR="002703FF" w:rsidRPr="00CA621E">
        <w:rPr>
          <w:rFonts w:ascii="Arial" w:hAnsi="Arial" w:cs="Arial"/>
          <w:sz w:val="24"/>
          <w:szCs w:val="24"/>
        </w:rPr>
        <w:t xml:space="preserve"> L</w:t>
      </w:r>
      <w:r w:rsidR="005D03F3">
        <w:rPr>
          <w:rFonts w:ascii="Arial" w:hAnsi="Arial" w:cs="Arial"/>
          <w:sz w:val="24"/>
          <w:szCs w:val="24"/>
        </w:rPr>
        <w:t>.</w:t>
      </w:r>
      <w:r w:rsidR="002703FF" w:rsidRPr="00CA621E">
        <w:rPr>
          <w:rFonts w:ascii="Arial" w:hAnsi="Arial" w:cs="Arial"/>
          <w:sz w:val="24"/>
          <w:szCs w:val="24"/>
        </w:rPr>
        <w:t xml:space="preserve"> za rep. A nr oraz notarialnej umowy sprzedaży z dnia 27 listopada 2017 r., sporządzonej przed notariuszem w Warszawie J</w:t>
      </w:r>
      <w:r w:rsidR="005D03F3">
        <w:rPr>
          <w:rFonts w:ascii="Arial" w:hAnsi="Arial" w:cs="Arial"/>
          <w:sz w:val="24"/>
          <w:szCs w:val="24"/>
        </w:rPr>
        <w:t>.</w:t>
      </w:r>
      <w:r w:rsidR="002703FF" w:rsidRPr="00CA621E">
        <w:rPr>
          <w:rFonts w:ascii="Arial" w:hAnsi="Arial" w:cs="Arial"/>
          <w:sz w:val="24"/>
          <w:szCs w:val="24"/>
        </w:rPr>
        <w:t xml:space="preserve"> L</w:t>
      </w:r>
      <w:r w:rsidR="005D03F3">
        <w:rPr>
          <w:rFonts w:ascii="Arial" w:hAnsi="Arial" w:cs="Arial"/>
          <w:sz w:val="24"/>
          <w:szCs w:val="24"/>
        </w:rPr>
        <w:t>.</w:t>
      </w:r>
      <w:r w:rsidR="002703FF" w:rsidRPr="00CA621E">
        <w:rPr>
          <w:rFonts w:ascii="Arial" w:hAnsi="Arial" w:cs="Arial"/>
          <w:sz w:val="24"/>
          <w:szCs w:val="24"/>
        </w:rPr>
        <w:t xml:space="preserve"> za rep. A nr przeszedł na współwłasność R</w:t>
      </w:r>
      <w:r w:rsidR="005D03F3">
        <w:rPr>
          <w:rFonts w:ascii="Arial" w:hAnsi="Arial" w:cs="Arial"/>
          <w:sz w:val="24"/>
          <w:szCs w:val="24"/>
        </w:rPr>
        <w:t>.</w:t>
      </w:r>
      <w:r w:rsidR="002703FF" w:rsidRPr="00CA621E">
        <w:rPr>
          <w:rFonts w:ascii="Arial" w:hAnsi="Arial" w:cs="Arial"/>
          <w:sz w:val="24"/>
          <w:szCs w:val="24"/>
        </w:rPr>
        <w:t xml:space="preserve"> L</w:t>
      </w:r>
      <w:r w:rsidR="005D03F3">
        <w:rPr>
          <w:rFonts w:ascii="Arial" w:hAnsi="Arial" w:cs="Arial"/>
          <w:sz w:val="24"/>
          <w:szCs w:val="24"/>
        </w:rPr>
        <w:t>.</w:t>
      </w:r>
      <w:r w:rsidR="002703FF" w:rsidRPr="00CA621E">
        <w:rPr>
          <w:rFonts w:ascii="Arial" w:hAnsi="Arial" w:cs="Arial"/>
          <w:sz w:val="24"/>
          <w:szCs w:val="24"/>
        </w:rPr>
        <w:t xml:space="preserve"> i B</w:t>
      </w:r>
      <w:r w:rsidR="005D03F3">
        <w:rPr>
          <w:rFonts w:ascii="Arial" w:hAnsi="Arial" w:cs="Arial"/>
          <w:sz w:val="24"/>
          <w:szCs w:val="24"/>
        </w:rPr>
        <w:t>.</w:t>
      </w:r>
      <w:r w:rsidR="002703FF" w:rsidRPr="00CA621E">
        <w:rPr>
          <w:rFonts w:ascii="Arial" w:hAnsi="Arial" w:cs="Arial"/>
          <w:sz w:val="24"/>
          <w:szCs w:val="24"/>
        </w:rPr>
        <w:t xml:space="preserve"> K</w:t>
      </w:r>
      <w:r w:rsidR="005D03F3">
        <w:rPr>
          <w:rFonts w:ascii="Arial" w:hAnsi="Arial" w:cs="Arial"/>
          <w:sz w:val="24"/>
          <w:szCs w:val="24"/>
        </w:rPr>
        <w:t>.</w:t>
      </w:r>
      <w:r w:rsidR="009352AB">
        <w:rPr>
          <w:rFonts w:ascii="Arial" w:hAnsi="Arial" w:cs="Arial"/>
          <w:sz w:val="24"/>
          <w:szCs w:val="24"/>
        </w:rPr>
        <w:t xml:space="preserve"> myślnik </w:t>
      </w:r>
      <w:r w:rsidR="002703FF" w:rsidRPr="00CA621E">
        <w:rPr>
          <w:rFonts w:ascii="Arial" w:hAnsi="Arial" w:cs="Arial"/>
          <w:sz w:val="24"/>
          <w:szCs w:val="24"/>
        </w:rPr>
        <w:t>L</w:t>
      </w:r>
      <w:r w:rsidR="005D03F3">
        <w:rPr>
          <w:rFonts w:ascii="Arial" w:hAnsi="Arial" w:cs="Arial"/>
          <w:sz w:val="24"/>
          <w:szCs w:val="24"/>
        </w:rPr>
        <w:t>.</w:t>
      </w:r>
    </w:p>
    <w:p w14:paraId="0AB29CE6" w14:textId="31DFF9B8" w:rsidR="00666D41" w:rsidRPr="00CA621E" w:rsidRDefault="00666D41" w:rsidP="00A62C52">
      <w:pPr>
        <w:pStyle w:val="Akapitzlist"/>
        <w:numPr>
          <w:ilvl w:val="0"/>
          <w:numId w:val="23"/>
        </w:numPr>
        <w:tabs>
          <w:tab w:val="left" w:pos="284"/>
        </w:tabs>
        <w:spacing w:after="480" w:line="360" w:lineRule="auto"/>
        <w:ind w:left="0" w:firstLine="0"/>
        <w:contextualSpacing w:val="0"/>
        <w:rPr>
          <w:rFonts w:ascii="Arial" w:hAnsi="Arial" w:cs="Arial"/>
          <w:sz w:val="24"/>
          <w:szCs w:val="24"/>
        </w:rPr>
      </w:pPr>
      <w:r w:rsidRPr="00CA621E">
        <w:rPr>
          <w:rFonts w:ascii="Arial" w:hAnsi="Arial" w:cs="Arial"/>
          <w:sz w:val="24"/>
          <w:szCs w:val="24"/>
        </w:rPr>
        <w:t>lokal nr 44</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002703FF" w:rsidRPr="00CA621E">
        <w:rPr>
          <w:rFonts w:ascii="Arial" w:hAnsi="Arial" w:cs="Arial"/>
          <w:sz w:val="24"/>
          <w:szCs w:val="24"/>
        </w:rPr>
        <w:t>na podstawie notarialnej umowy sprzedaży z dnia 30 czerwca 2005 r., sporządzonej przed notariuszem w Warszawie L</w:t>
      </w:r>
      <w:r w:rsidR="005D03F3">
        <w:rPr>
          <w:rFonts w:ascii="Arial" w:hAnsi="Arial" w:cs="Arial"/>
          <w:sz w:val="24"/>
          <w:szCs w:val="24"/>
        </w:rPr>
        <w:t>.</w:t>
      </w:r>
      <w:r w:rsidR="002703FF" w:rsidRPr="00CA621E">
        <w:rPr>
          <w:rFonts w:ascii="Arial" w:hAnsi="Arial" w:cs="Arial"/>
          <w:sz w:val="24"/>
          <w:szCs w:val="24"/>
        </w:rPr>
        <w:t xml:space="preserve"> Z</w:t>
      </w:r>
      <w:r w:rsidR="005D03F3">
        <w:rPr>
          <w:rFonts w:ascii="Arial" w:hAnsi="Arial" w:cs="Arial"/>
          <w:sz w:val="24"/>
          <w:szCs w:val="24"/>
        </w:rPr>
        <w:t>.</w:t>
      </w:r>
      <w:r w:rsidR="002703FF" w:rsidRPr="00CA621E">
        <w:rPr>
          <w:rFonts w:ascii="Arial" w:hAnsi="Arial" w:cs="Arial"/>
          <w:sz w:val="24"/>
          <w:szCs w:val="24"/>
        </w:rPr>
        <w:t xml:space="preserve"> za rep. A nr przeszedł na własność M</w:t>
      </w:r>
      <w:r w:rsidR="005D03F3">
        <w:rPr>
          <w:rFonts w:ascii="Arial" w:hAnsi="Arial" w:cs="Arial"/>
          <w:sz w:val="24"/>
          <w:szCs w:val="24"/>
        </w:rPr>
        <w:t>.</w:t>
      </w:r>
      <w:r w:rsidR="002703FF" w:rsidRPr="00CA621E">
        <w:rPr>
          <w:rFonts w:ascii="Arial" w:hAnsi="Arial" w:cs="Arial"/>
          <w:sz w:val="24"/>
          <w:szCs w:val="24"/>
        </w:rPr>
        <w:t xml:space="preserve"> K.</w:t>
      </w:r>
    </w:p>
    <w:p w14:paraId="3B0327BF" w14:textId="14E84CB9" w:rsidR="00107B84" w:rsidRPr="00CA621E" w:rsidRDefault="00130771" w:rsidP="00A62C52">
      <w:pPr>
        <w:pStyle w:val="punktyliczbowe"/>
      </w:pPr>
      <w:r w:rsidRPr="00CA621E">
        <w:lastRenderedPageBreak/>
        <w:t>Decyzja reprywatyzacyjna</w:t>
      </w:r>
    </w:p>
    <w:p w14:paraId="4AD6DB60" w14:textId="3B349ABB" w:rsidR="00962239" w:rsidRPr="00CA621E" w:rsidRDefault="005434B1" w:rsidP="0095726C">
      <w:pPr>
        <w:spacing w:after="480" w:line="360" w:lineRule="auto"/>
        <w:rPr>
          <w:rFonts w:ascii="Arial" w:hAnsi="Arial" w:cs="Arial"/>
          <w:bCs/>
          <w:sz w:val="24"/>
          <w:szCs w:val="24"/>
        </w:rPr>
      </w:pPr>
      <w:r w:rsidRPr="00CA621E">
        <w:rPr>
          <w:rFonts w:ascii="Arial" w:hAnsi="Arial" w:cs="Arial"/>
          <w:bCs/>
          <w:sz w:val="24"/>
          <w:szCs w:val="24"/>
        </w:rPr>
        <w:t xml:space="preserve">Prezydent m.st. Warszawy decyzją </w:t>
      </w:r>
      <w:bookmarkStart w:id="4" w:name="_Hlk117851297"/>
      <w:r w:rsidRPr="00CA621E">
        <w:rPr>
          <w:rFonts w:ascii="Arial" w:hAnsi="Arial" w:cs="Arial"/>
          <w:bCs/>
          <w:sz w:val="24"/>
          <w:szCs w:val="24"/>
        </w:rPr>
        <w:t xml:space="preserve">z dnia </w:t>
      </w:r>
      <w:r w:rsidR="00083EF7" w:rsidRPr="00CA621E">
        <w:rPr>
          <w:rFonts w:ascii="Arial" w:hAnsi="Arial" w:cs="Arial"/>
          <w:bCs/>
          <w:sz w:val="24"/>
          <w:szCs w:val="24"/>
        </w:rPr>
        <w:t>26 maja 2014</w:t>
      </w:r>
      <w:r w:rsidRPr="00CA621E">
        <w:rPr>
          <w:rFonts w:ascii="Arial" w:hAnsi="Arial" w:cs="Arial"/>
          <w:bCs/>
          <w:sz w:val="24"/>
          <w:szCs w:val="24"/>
        </w:rPr>
        <w:t xml:space="preserve"> r.</w:t>
      </w:r>
      <w:r w:rsidR="00C94A89" w:rsidRPr="00CA621E">
        <w:rPr>
          <w:rFonts w:ascii="Arial" w:hAnsi="Arial" w:cs="Arial"/>
          <w:bCs/>
          <w:sz w:val="24"/>
          <w:szCs w:val="24"/>
        </w:rPr>
        <w:t>,</w:t>
      </w:r>
      <w:r w:rsidRPr="00CA621E">
        <w:rPr>
          <w:rFonts w:ascii="Arial" w:hAnsi="Arial" w:cs="Arial"/>
          <w:bCs/>
          <w:sz w:val="24"/>
          <w:szCs w:val="24"/>
        </w:rPr>
        <w:t xml:space="preserve"> nr </w:t>
      </w:r>
      <w:r w:rsidR="00083EF7" w:rsidRPr="00CA621E">
        <w:rPr>
          <w:rFonts w:ascii="Arial" w:hAnsi="Arial" w:cs="Arial"/>
          <w:bCs/>
          <w:sz w:val="24"/>
          <w:szCs w:val="24"/>
        </w:rPr>
        <w:t>213</w:t>
      </w:r>
      <w:r w:rsidR="00C701CB">
        <w:rPr>
          <w:rFonts w:ascii="Arial" w:hAnsi="Arial" w:cs="Arial"/>
          <w:bCs/>
          <w:sz w:val="24"/>
          <w:szCs w:val="24"/>
        </w:rPr>
        <w:t xml:space="preserve"> ukośnik </w:t>
      </w:r>
      <w:r w:rsidRPr="00CA621E">
        <w:rPr>
          <w:rFonts w:ascii="Arial" w:hAnsi="Arial" w:cs="Arial"/>
          <w:bCs/>
          <w:sz w:val="24"/>
          <w:szCs w:val="24"/>
        </w:rPr>
        <w:t>GKDW</w:t>
      </w:r>
      <w:r w:rsidR="00C701CB">
        <w:rPr>
          <w:rFonts w:ascii="Arial" w:hAnsi="Arial" w:cs="Arial"/>
          <w:bCs/>
          <w:sz w:val="24"/>
          <w:szCs w:val="24"/>
        </w:rPr>
        <w:t xml:space="preserve"> ukośnik </w:t>
      </w:r>
      <w:r w:rsidR="00083EF7" w:rsidRPr="00CA621E">
        <w:rPr>
          <w:rFonts w:ascii="Arial" w:hAnsi="Arial" w:cs="Arial"/>
          <w:bCs/>
          <w:sz w:val="24"/>
          <w:szCs w:val="24"/>
        </w:rPr>
        <w:t>2014</w:t>
      </w:r>
      <w:r w:rsidRPr="00CA621E">
        <w:rPr>
          <w:rFonts w:ascii="Arial" w:hAnsi="Arial" w:cs="Arial"/>
          <w:bCs/>
          <w:sz w:val="24"/>
          <w:szCs w:val="24"/>
        </w:rPr>
        <w:t xml:space="preserve"> </w:t>
      </w:r>
      <w:bookmarkEnd w:id="4"/>
      <w:r w:rsidRPr="00CA621E">
        <w:rPr>
          <w:rFonts w:ascii="Arial" w:hAnsi="Arial" w:cs="Arial"/>
          <w:bCs/>
          <w:sz w:val="24"/>
          <w:szCs w:val="24"/>
        </w:rPr>
        <w:t xml:space="preserve">w </w:t>
      </w:r>
      <w:r w:rsidR="00083EF7" w:rsidRPr="00CA621E">
        <w:rPr>
          <w:rFonts w:ascii="Arial" w:hAnsi="Arial" w:cs="Arial"/>
          <w:bCs/>
          <w:sz w:val="24"/>
          <w:szCs w:val="24"/>
        </w:rPr>
        <w:t>punkcie</w:t>
      </w:r>
      <w:r w:rsidRPr="00CA621E">
        <w:rPr>
          <w:rFonts w:ascii="Arial" w:hAnsi="Arial" w:cs="Arial"/>
          <w:bCs/>
          <w:sz w:val="24"/>
          <w:szCs w:val="24"/>
        </w:rPr>
        <w:t xml:space="preserve"> </w:t>
      </w:r>
      <w:r w:rsidR="00083EF7" w:rsidRPr="00CA621E">
        <w:rPr>
          <w:rFonts w:ascii="Arial" w:hAnsi="Arial" w:cs="Arial"/>
          <w:bCs/>
          <w:sz w:val="24"/>
          <w:szCs w:val="24"/>
        </w:rPr>
        <w:t>I ustanowił na</w:t>
      </w:r>
      <w:r w:rsidR="00F36F12" w:rsidRPr="00CA621E">
        <w:rPr>
          <w:rFonts w:ascii="Arial" w:hAnsi="Arial" w:cs="Arial"/>
          <w:bCs/>
          <w:sz w:val="24"/>
          <w:szCs w:val="24"/>
        </w:rPr>
        <w:t xml:space="preserve"> </w:t>
      </w:r>
      <w:r w:rsidR="00083EF7" w:rsidRPr="00CA621E">
        <w:rPr>
          <w:rFonts w:ascii="Arial" w:hAnsi="Arial" w:cs="Arial"/>
          <w:bCs/>
          <w:sz w:val="24"/>
          <w:szCs w:val="24"/>
        </w:rPr>
        <w:t xml:space="preserve">99 lat użytkowanie wieczyste do udziału wynoszącego części gruntu o pow. </w:t>
      </w:r>
      <w:r w:rsidR="00B063B5" w:rsidRPr="00BE7C9D">
        <w:rPr>
          <w:rFonts w:ascii="Arial" w:hAnsi="Arial" w:cs="Arial"/>
          <w:bCs/>
          <w:sz w:val="24"/>
          <w:szCs w:val="24"/>
        </w:rPr>
        <w:t>metrów kwadratowych</w:t>
      </w:r>
      <w:r w:rsidR="00083EF7" w:rsidRPr="00CA621E">
        <w:rPr>
          <w:rFonts w:ascii="Arial" w:hAnsi="Arial" w:cs="Arial"/>
          <w:bCs/>
          <w:sz w:val="24"/>
          <w:szCs w:val="24"/>
        </w:rPr>
        <w:t>, wykazanego w ewidencji gruntów jako działka nr w obrębie, uregulowanego w księdze wieczystej nr, położonego w Warszawie przy ul. Kwiatowej 22 na rzecz M</w:t>
      </w:r>
      <w:r w:rsidR="00B063B5">
        <w:rPr>
          <w:rFonts w:ascii="Arial" w:hAnsi="Arial" w:cs="Arial"/>
          <w:bCs/>
          <w:sz w:val="24"/>
          <w:szCs w:val="24"/>
        </w:rPr>
        <w:t>.</w:t>
      </w:r>
      <w:r w:rsidR="00083EF7" w:rsidRPr="00CA621E">
        <w:rPr>
          <w:rFonts w:ascii="Arial" w:hAnsi="Arial" w:cs="Arial"/>
          <w:bCs/>
          <w:sz w:val="24"/>
          <w:szCs w:val="24"/>
        </w:rPr>
        <w:t xml:space="preserve"> Ś</w:t>
      </w:r>
      <w:r w:rsidR="00B063B5">
        <w:rPr>
          <w:rFonts w:ascii="Arial" w:hAnsi="Arial" w:cs="Arial"/>
          <w:bCs/>
          <w:sz w:val="24"/>
          <w:szCs w:val="24"/>
        </w:rPr>
        <w:t>.</w:t>
      </w:r>
      <w:r w:rsidR="00083EF7" w:rsidRPr="00CA621E">
        <w:rPr>
          <w:rFonts w:ascii="Arial" w:hAnsi="Arial" w:cs="Arial"/>
          <w:bCs/>
          <w:sz w:val="24"/>
          <w:szCs w:val="24"/>
        </w:rPr>
        <w:t xml:space="preserve"> w co stanowi części, M</w:t>
      </w:r>
      <w:r w:rsidR="00B063B5">
        <w:rPr>
          <w:rFonts w:ascii="Arial" w:hAnsi="Arial" w:cs="Arial"/>
          <w:bCs/>
          <w:sz w:val="24"/>
          <w:szCs w:val="24"/>
        </w:rPr>
        <w:t>.</w:t>
      </w:r>
      <w:r w:rsidR="00083EF7" w:rsidRPr="00CA621E">
        <w:rPr>
          <w:rFonts w:ascii="Arial" w:hAnsi="Arial" w:cs="Arial"/>
          <w:bCs/>
          <w:sz w:val="24"/>
          <w:szCs w:val="24"/>
        </w:rPr>
        <w:t xml:space="preserve"> M</w:t>
      </w:r>
      <w:r w:rsidR="00B063B5">
        <w:rPr>
          <w:rFonts w:ascii="Arial" w:hAnsi="Arial" w:cs="Arial"/>
          <w:bCs/>
          <w:sz w:val="24"/>
          <w:szCs w:val="24"/>
        </w:rPr>
        <w:t>.</w:t>
      </w:r>
      <w:r w:rsidR="00083EF7" w:rsidRPr="00CA621E">
        <w:rPr>
          <w:rFonts w:ascii="Arial" w:hAnsi="Arial" w:cs="Arial"/>
          <w:bCs/>
          <w:sz w:val="24"/>
          <w:szCs w:val="24"/>
        </w:rPr>
        <w:t xml:space="preserve"> M</w:t>
      </w:r>
      <w:r w:rsidR="00B063B5">
        <w:rPr>
          <w:rFonts w:ascii="Arial" w:hAnsi="Arial" w:cs="Arial"/>
          <w:bCs/>
          <w:sz w:val="24"/>
          <w:szCs w:val="24"/>
        </w:rPr>
        <w:t>.</w:t>
      </w:r>
      <w:r w:rsidR="00083EF7" w:rsidRPr="00CA621E">
        <w:rPr>
          <w:rFonts w:ascii="Arial" w:hAnsi="Arial" w:cs="Arial"/>
          <w:bCs/>
          <w:sz w:val="24"/>
          <w:szCs w:val="24"/>
        </w:rPr>
        <w:t xml:space="preserve"> w co stanowi części, W</w:t>
      </w:r>
      <w:r w:rsidR="00B063B5">
        <w:rPr>
          <w:rFonts w:ascii="Arial" w:hAnsi="Arial" w:cs="Arial"/>
          <w:bCs/>
          <w:sz w:val="24"/>
          <w:szCs w:val="24"/>
        </w:rPr>
        <w:t>.</w:t>
      </w:r>
      <w:r w:rsidR="00083EF7" w:rsidRPr="00CA621E">
        <w:rPr>
          <w:rFonts w:ascii="Arial" w:hAnsi="Arial" w:cs="Arial"/>
          <w:bCs/>
          <w:sz w:val="24"/>
          <w:szCs w:val="24"/>
        </w:rPr>
        <w:t xml:space="preserve"> C</w:t>
      </w:r>
      <w:r w:rsidR="00B063B5">
        <w:rPr>
          <w:rFonts w:ascii="Arial" w:hAnsi="Arial" w:cs="Arial"/>
          <w:bCs/>
          <w:sz w:val="24"/>
          <w:szCs w:val="24"/>
        </w:rPr>
        <w:t>.</w:t>
      </w:r>
      <w:r w:rsidR="00083EF7" w:rsidRPr="00CA621E">
        <w:rPr>
          <w:rFonts w:ascii="Arial" w:hAnsi="Arial" w:cs="Arial"/>
          <w:bCs/>
          <w:sz w:val="24"/>
          <w:szCs w:val="24"/>
        </w:rPr>
        <w:t xml:space="preserve"> w co stanowi części, T</w:t>
      </w:r>
      <w:r w:rsidR="00B063B5">
        <w:rPr>
          <w:rFonts w:ascii="Arial" w:hAnsi="Arial" w:cs="Arial"/>
          <w:bCs/>
          <w:sz w:val="24"/>
          <w:szCs w:val="24"/>
        </w:rPr>
        <w:t>.</w:t>
      </w:r>
      <w:r w:rsidR="00083EF7" w:rsidRPr="00CA621E">
        <w:rPr>
          <w:rFonts w:ascii="Arial" w:hAnsi="Arial" w:cs="Arial"/>
          <w:bCs/>
          <w:sz w:val="24"/>
          <w:szCs w:val="24"/>
        </w:rPr>
        <w:t xml:space="preserve"> J</w:t>
      </w:r>
      <w:r w:rsidR="00B063B5">
        <w:rPr>
          <w:rFonts w:ascii="Arial" w:hAnsi="Arial" w:cs="Arial"/>
          <w:bCs/>
          <w:sz w:val="24"/>
          <w:szCs w:val="24"/>
        </w:rPr>
        <w:t>.</w:t>
      </w:r>
      <w:r w:rsidR="00083EF7" w:rsidRPr="00CA621E">
        <w:rPr>
          <w:rFonts w:ascii="Arial" w:hAnsi="Arial" w:cs="Arial"/>
          <w:bCs/>
          <w:sz w:val="24"/>
          <w:szCs w:val="24"/>
        </w:rPr>
        <w:t xml:space="preserve"> K</w:t>
      </w:r>
      <w:r w:rsidR="00B063B5">
        <w:rPr>
          <w:rFonts w:ascii="Arial" w:hAnsi="Arial" w:cs="Arial"/>
          <w:bCs/>
          <w:sz w:val="24"/>
          <w:szCs w:val="24"/>
        </w:rPr>
        <w:t>.</w:t>
      </w:r>
      <w:r w:rsidR="00083EF7" w:rsidRPr="00CA621E">
        <w:rPr>
          <w:rFonts w:ascii="Arial" w:hAnsi="Arial" w:cs="Arial"/>
          <w:bCs/>
          <w:sz w:val="24"/>
          <w:szCs w:val="24"/>
        </w:rPr>
        <w:t xml:space="preserve"> w części co stanowi części oraz B</w:t>
      </w:r>
      <w:r w:rsidR="00B063B5">
        <w:rPr>
          <w:rFonts w:ascii="Arial" w:hAnsi="Arial" w:cs="Arial"/>
          <w:bCs/>
          <w:sz w:val="24"/>
          <w:szCs w:val="24"/>
        </w:rPr>
        <w:t>.</w:t>
      </w:r>
      <w:r w:rsidR="00083EF7" w:rsidRPr="00CA621E">
        <w:rPr>
          <w:rFonts w:ascii="Arial" w:hAnsi="Arial" w:cs="Arial"/>
          <w:bCs/>
          <w:sz w:val="24"/>
          <w:szCs w:val="24"/>
        </w:rPr>
        <w:t xml:space="preserve"> B</w:t>
      </w:r>
      <w:r w:rsidR="00B063B5">
        <w:rPr>
          <w:rFonts w:ascii="Arial" w:hAnsi="Arial" w:cs="Arial"/>
          <w:bCs/>
          <w:sz w:val="24"/>
          <w:szCs w:val="24"/>
        </w:rPr>
        <w:t>.</w:t>
      </w:r>
      <w:r w:rsidR="00083EF7" w:rsidRPr="00CA621E">
        <w:rPr>
          <w:rFonts w:ascii="Arial" w:hAnsi="Arial" w:cs="Arial"/>
          <w:bCs/>
          <w:sz w:val="24"/>
          <w:szCs w:val="24"/>
        </w:rPr>
        <w:t xml:space="preserve"> w co stanowi części.</w:t>
      </w:r>
    </w:p>
    <w:p w14:paraId="33277D97" w14:textId="750110B8" w:rsidR="002B012E" w:rsidRPr="00CA621E" w:rsidRDefault="00962239" w:rsidP="0095726C">
      <w:pPr>
        <w:spacing w:after="480" w:line="360" w:lineRule="auto"/>
        <w:rPr>
          <w:rFonts w:ascii="Arial" w:hAnsi="Arial" w:cs="Arial"/>
          <w:bCs/>
          <w:sz w:val="24"/>
          <w:szCs w:val="24"/>
        </w:rPr>
      </w:pPr>
      <w:r w:rsidRPr="00CA621E">
        <w:rPr>
          <w:rFonts w:ascii="Arial" w:hAnsi="Arial" w:cs="Arial"/>
          <w:bCs/>
          <w:sz w:val="24"/>
          <w:szCs w:val="24"/>
        </w:rPr>
        <w:t xml:space="preserve">W </w:t>
      </w:r>
      <w:r w:rsidR="00083EF7" w:rsidRPr="00CA621E">
        <w:rPr>
          <w:rFonts w:ascii="Arial" w:hAnsi="Arial" w:cs="Arial"/>
          <w:bCs/>
          <w:sz w:val="24"/>
          <w:szCs w:val="24"/>
        </w:rPr>
        <w:t>punkcie</w:t>
      </w:r>
      <w:r w:rsidRPr="00CA621E">
        <w:rPr>
          <w:rFonts w:ascii="Arial" w:hAnsi="Arial" w:cs="Arial"/>
          <w:bCs/>
          <w:sz w:val="24"/>
          <w:szCs w:val="24"/>
        </w:rPr>
        <w:t xml:space="preserve"> </w:t>
      </w:r>
      <w:r w:rsidR="00083EF7" w:rsidRPr="00CA621E">
        <w:rPr>
          <w:rFonts w:ascii="Arial" w:hAnsi="Arial" w:cs="Arial"/>
          <w:bCs/>
          <w:sz w:val="24"/>
          <w:szCs w:val="24"/>
        </w:rPr>
        <w:t>II</w:t>
      </w:r>
      <w:r w:rsidRPr="00CA621E">
        <w:rPr>
          <w:rFonts w:ascii="Arial" w:hAnsi="Arial" w:cs="Arial"/>
          <w:bCs/>
          <w:sz w:val="24"/>
          <w:szCs w:val="24"/>
        </w:rPr>
        <w:t xml:space="preserve"> decyzji ustalił czynsz symboliczny z tytułu ustanowienia prawa użytkowania wieczystego do gruntu opisanego</w:t>
      </w:r>
      <w:r w:rsidR="00125D73" w:rsidRPr="00CA621E">
        <w:rPr>
          <w:rFonts w:ascii="Arial" w:hAnsi="Arial" w:cs="Arial"/>
          <w:bCs/>
          <w:sz w:val="24"/>
          <w:szCs w:val="24"/>
        </w:rPr>
        <w:t xml:space="preserve"> </w:t>
      </w:r>
      <w:r w:rsidRPr="00CA621E">
        <w:rPr>
          <w:rFonts w:ascii="Arial" w:hAnsi="Arial" w:cs="Arial"/>
          <w:bCs/>
          <w:sz w:val="24"/>
          <w:szCs w:val="24"/>
        </w:rPr>
        <w:t xml:space="preserve">w pkt </w:t>
      </w:r>
      <w:r w:rsidR="00125D73" w:rsidRPr="00CA621E">
        <w:rPr>
          <w:rFonts w:ascii="Arial" w:hAnsi="Arial" w:cs="Arial"/>
          <w:bCs/>
          <w:sz w:val="24"/>
          <w:szCs w:val="24"/>
        </w:rPr>
        <w:t>1</w:t>
      </w:r>
      <w:r w:rsidRPr="00CA621E">
        <w:rPr>
          <w:rFonts w:ascii="Arial" w:hAnsi="Arial" w:cs="Arial"/>
          <w:bCs/>
          <w:sz w:val="24"/>
          <w:szCs w:val="24"/>
        </w:rPr>
        <w:t xml:space="preserve"> decyzji w wysokości </w:t>
      </w:r>
      <w:r w:rsidR="00125D73" w:rsidRPr="00CA621E">
        <w:rPr>
          <w:rFonts w:ascii="Arial" w:hAnsi="Arial" w:cs="Arial"/>
          <w:bCs/>
          <w:sz w:val="24"/>
          <w:szCs w:val="24"/>
        </w:rPr>
        <w:t xml:space="preserve">zł </w:t>
      </w:r>
      <w:r w:rsidRPr="00CA621E">
        <w:rPr>
          <w:rFonts w:ascii="Arial" w:hAnsi="Arial" w:cs="Arial"/>
          <w:bCs/>
          <w:sz w:val="24"/>
          <w:szCs w:val="24"/>
        </w:rPr>
        <w:t>płatny na konto</w:t>
      </w:r>
      <w:r w:rsidR="00125D73" w:rsidRPr="00CA621E">
        <w:rPr>
          <w:rFonts w:ascii="Arial" w:hAnsi="Arial" w:cs="Arial"/>
          <w:bCs/>
          <w:sz w:val="24"/>
          <w:szCs w:val="24"/>
        </w:rPr>
        <w:t xml:space="preserve"> </w:t>
      </w:r>
      <w:r w:rsidR="00083EF7" w:rsidRPr="00CA621E">
        <w:rPr>
          <w:rFonts w:ascii="Arial" w:hAnsi="Arial" w:cs="Arial"/>
          <w:bCs/>
          <w:sz w:val="24"/>
          <w:szCs w:val="24"/>
        </w:rPr>
        <w:t>Urzędu m. st. Warszawy Dzielnica Mokotów</w:t>
      </w:r>
      <w:r w:rsidRPr="00CA621E">
        <w:rPr>
          <w:rFonts w:ascii="Arial" w:hAnsi="Arial" w:cs="Arial"/>
          <w:bCs/>
          <w:sz w:val="24"/>
          <w:szCs w:val="24"/>
        </w:rPr>
        <w:t xml:space="preserve"> z góry w terminie do dnia 31 marca każdego roku. Czynszu tego nie pobiera się za rok, w którym zostanie ustanowione prawo użytkowania wieczystego.</w:t>
      </w:r>
    </w:p>
    <w:p w14:paraId="5333C48F" w14:textId="44EB59AE" w:rsidR="00083EF7" w:rsidRPr="00CA621E" w:rsidRDefault="00083EF7" w:rsidP="0095726C">
      <w:pPr>
        <w:spacing w:after="480" w:line="360" w:lineRule="auto"/>
        <w:rPr>
          <w:rFonts w:ascii="Arial" w:hAnsi="Arial" w:cs="Arial"/>
          <w:bCs/>
          <w:sz w:val="24"/>
          <w:szCs w:val="24"/>
        </w:rPr>
      </w:pPr>
      <w:r w:rsidRPr="00CA621E">
        <w:rPr>
          <w:rFonts w:ascii="Arial" w:hAnsi="Arial" w:cs="Arial"/>
          <w:bCs/>
          <w:sz w:val="24"/>
          <w:szCs w:val="24"/>
        </w:rPr>
        <w:t>W punkcie III decyzji odmówił ustanowienia prawa użytkowania wieczystego do udziału wynoszącego części w zabudowanym gruncie opisanym w punkcie I decyzji, oddanego w użytkowanie wieczyste właścicielom lokali nr 6, 7, 9, 10, 11, 12, 15, 18, 19, 21, 22, 23, 24, 25, 28, 30, 31, 33, 34, 35, 36, 37, 40, 41, 42 i 44 znajdujących się w budynku położonym przy ulicy Kwiatowej 22.</w:t>
      </w:r>
    </w:p>
    <w:p w14:paraId="1BC39135" w14:textId="197E7A8D" w:rsidR="00083EF7" w:rsidRPr="00CA621E" w:rsidRDefault="00083EF7" w:rsidP="0095726C">
      <w:pPr>
        <w:spacing w:after="480" w:line="360" w:lineRule="auto"/>
        <w:rPr>
          <w:rFonts w:ascii="Arial" w:hAnsi="Arial" w:cs="Arial"/>
          <w:bCs/>
          <w:sz w:val="24"/>
          <w:szCs w:val="24"/>
        </w:rPr>
      </w:pPr>
      <w:r w:rsidRPr="00CA621E">
        <w:rPr>
          <w:rFonts w:ascii="Arial" w:hAnsi="Arial" w:cs="Arial"/>
          <w:bCs/>
          <w:sz w:val="24"/>
          <w:szCs w:val="24"/>
        </w:rPr>
        <w:t>W punkcie IV decyzji wskazał, że</w:t>
      </w:r>
      <w:r w:rsidR="007B67BC" w:rsidRPr="00CA621E">
        <w:rPr>
          <w:rFonts w:ascii="Arial" w:hAnsi="Arial" w:cs="Arial"/>
          <w:bCs/>
          <w:sz w:val="24"/>
          <w:szCs w:val="24"/>
        </w:rPr>
        <w:t xml:space="preserve"> </w:t>
      </w:r>
      <w:r w:rsidRPr="00CA621E">
        <w:rPr>
          <w:rFonts w:ascii="Arial" w:hAnsi="Arial" w:cs="Arial"/>
          <w:bCs/>
          <w:sz w:val="24"/>
          <w:szCs w:val="24"/>
        </w:rPr>
        <w:t xml:space="preserve">w drodze odrębnej decyzji </w:t>
      </w:r>
      <w:r w:rsidR="007B67BC" w:rsidRPr="00CA621E">
        <w:rPr>
          <w:rFonts w:ascii="Arial" w:hAnsi="Arial" w:cs="Arial"/>
          <w:bCs/>
          <w:sz w:val="24"/>
          <w:szCs w:val="24"/>
        </w:rPr>
        <w:t xml:space="preserve">rozpoznany zostanie </w:t>
      </w:r>
      <w:r w:rsidRPr="00CA621E">
        <w:rPr>
          <w:rFonts w:ascii="Arial" w:hAnsi="Arial" w:cs="Arial"/>
          <w:bCs/>
          <w:sz w:val="24"/>
          <w:szCs w:val="24"/>
        </w:rPr>
        <w:t xml:space="preserve">wniosek z dnia 21 stycznia 1949 </w:t>
      </w:r>
      <w:r w:rsidR="007B67BC" w:rsidRPr="00CA621E">
        <w:rPr>
          <w:rFonts w:ascii="Arial" w:hAnsi="Arial" w:cs="Arial"/>
          <w:bCs/>
          <w:sz w:val="24"/>
          <w:szCs w:val="24"/>
        </w:rPr>
        <w:t>r.</w:t>
      </w:r>
      <w:r w:rsidRPr="00CA621E">
        <w:rPr>
          <w:rFonts w:ascii="Arial" w:hAnsi="Arial" w:cs="Arial"/>
          <w:bCs/>
          <w:sz w:val="24"/>
          <w:szCs w:val="24"/>
        </w:rPr>
        <w:t xml:space="preserve"> w odniesieniu do pozostałej części nieruchomości hipotecznej oznaczonej</w:t>
      </w:r>
      <w:r w:rsidR="00CA6781" w:rsidRPr="00CA621E">
        <w:rPr>
          <w:rFonts w:ascii="Arial" w:hAnsi="Arial" w:cs="Arial"/>
          <w:bCs/>
          <w:sz w:val="24"/>
          <w:szCs w:val="24"/>
        </w:rPr>
        <w:t xml:space="preserve"> jako</w:t>
      </w:r>
      <w:r w:rsidRPr="00CA621E">
        <w:rPr>
          <w:rFonts w:ascii="Arial" w:hAnsi="Arial" w:cs="Arial"/>
          <w:bCs/>
          <w:sz w:val="24"/>
          <w:szCs w:val="24"/>
        </w:rPr>
        <w:t xml:space="preserve"> nr rej. hip.</w:t>
      </w:r>
      <w:r w:rsidR="00CA6781" w:rsidRPr="00CA621E">
        <w:rPr>
          <w:rFonts w:ascii="Arial" w:hAnsi="Arial" w:cs="Arial"/>
          <w:bCs/>
          <w:sz w:val="24"/>
          <w:szCs w:val="24"/>
        </w:rPr>
        <w:t>,</w:t>
      </w:r>
      <w:r w:rsidRPr="00CA621E">
        <w:rPr>
          <w:rFonts w:ascii="Arial" w:hAnsi="Arial" w:cs="Arial"/>
          <w:bCs/>
          <w:sz w:val="24"/>
          <w:szCs w:val="24"/>
        </w:rPr>
        <w:t xml:space="preserve"> stanowiącej obecnie działki nr obręb</w:t>
      </w:r>
      <w:r w:rsidR="007B67BC" w:rsidRPr="00CA621E">
        <w:rPr>
          <w:rFonts w:ascii="Arial" w:hAnsi="Arial" w:cs="Arial"/>
          <w:bCs/>
          <w:sz w:val="24"/>
          <w:szCs w:val="24"/>
        </w:rPr>
        <w:t>.</w:t>
      </w:r>
    </w:p>
    <w:p w14:paraId="0AF564C7" w14:textId="365C66A6" w:rsidR="007B67BC" w:rsidRPr="00CA621E" w:rsidRDefault="00582073" w:rsidP="0095726C">
      <w:pPr>
        <w:spacing w:after="480" w:line="360" w:lineRule="auto"/>
        <w:rPr>
          <w:rFonts w:ascii="Arial" w:hAnsi="Arial" w:cs="Arial"/>
          <w:bCs/>
          <w:sz w:val="24"/>
          <w:szCs w:val="24"/>
        </w:rPr>
      </w:pPr>
      <w:bookmarkStart w:id="5" w:name="_Hlk36641814"/>
      <w:r w:rsidRPr="00CA621E">
        <w:rPr>
          <w:rFonts w:ascii="Arial" w:hAnsi="Arial" w:cs="Arial"/>
          <w:bCs/>
          <w:sz w:val="24"/>
          <w:szCs w:val="24"/>
        </w:rPr>
        <w:t xml:space="preserve">W uzasadnieniu decyzji wskazano, że </w:t>
      </w:r>
      <w:r w:rsidR="007B67BC" w:rsidRPr="00CA621E">
        <w:rPr>
          <w:rFonts w:ascii="Arial" w:hAnsi="Arial" w:cs="Arial"/>
          <w:bCs/>
          <w:sz w:val="24"/>
          <w:szCs w:val="24"/>
        </w:rPr>
        <w:t>grunt działki ewidencyjnej nr w obrębie 0110 znajduje się w obszarze objętym miejscowym planem zagospodarowania przestrzennego Rejonu Starego Mokotowa, uchwalonym przez Radę m. st. Warszawy uchwałą nr LXX</w:t>
      </w:r>
      <w:r w:rsidR="00C701CB">
        <w:rPr>
          <w:rFonts w:ascii="Arial" w:hAnsi="Arial" w:cs="Arial"/>
          <w:bCs/>
          <w:sz w:val="24"/>
          <w:szCs w:val="24"/>
        </w:rPr>
        <w:t xml:space="preserve"> ukośnik </w:t>
      </w:r>
      <w:r w:rsidR="007B67BC" w:rsidRPr="00CA621E">
        <w:rPr>
          <w:rFonts w:ascii="Arial" w:hAnsi="Arial" w:cs="Arial"/>
          <w:bCs/>
          <w:sz w:val="24"/>
          <w:szCs w:val="24"/>
        </w:rPr>
        <w:t>2187</w:t>
      </w:r>
      <w:r w:rsidR="00C701CB">
        <w:rPr>
          <w:rFonts w:ascii="Arial" w:hAnsi="Arial" w:cs="Arial"/>
          <w:bCs/>
          <w:sz w:val="24"/>
          <w:szCs w:val="24"/>
        </w:rPr>
        <w:t xml:space="preserve"> ukośnik </w:t>
      </w:r>
      <w:r w:rsidR="007B67BC" w:rsidRPr="00CA621E">
        <w:rPr>
          <w:rFonts w:ascii="Arial" w:hAnsi="Arial" w:cs="Arial"/>
          <w:bCs/>
          <w:sz w:val="24"/>
          <w:szCs w:val="24"/>
        </w:rPr>
        <w:t xml:space="preserve">2010 w dniu 14 stycznia 2010 </w:t>
      </w:r>
      <w:r w:rsidR="009F4698" w:rsidRPr="00CA621E">
        <w:rPr>
          <w:rFonts w:ascii="Arial" w:hAnsi="Arial" w:cs="Arial"/>
          <w:bCs/>
          <w:sz w:val="24"/>
          <w:szCs w:val="24"/>
        </w:rPr>
        <w:t xml:space="preserve">r. </w:t>
      </w:r>
      <w:r w:rsidR="007B67BC" w:rsidRPr="00CA621E">
        <w:rPr>
          <w:rFonts w:ascii="Arial" w:hAnsi="Arial" w:cs="Arial"/>
          <w:bCs/>
          <w:sz w:val="24"/>
          <w:szCs w:val="24"/>
        </w:rPr>
        <w:t xml:space="preserve">(Dz. Woj nr 38, poz. 525 z dnia 22.02.2010 r.). W </w:t>
      </w:r>
      <w:proofErr w:type="spellStart"/>
      <w:r w:rsidR="007B67BC" w:rsidRPr="00CA621E">
        <w:rPr>
          <w:rFonts w:ascii="Arial" w:hAnsi="Arial" w:cs="Arial"/>
          <w:bCs/>
          <w:sz w:val="24"/>
          <w:szCs w:val="24"/>
        </w:rPr>
        <w:t>w</w:t>
      </w:r>
      <w:proofErr w:type="spellEnd"/>
      <w:r w:rsidR="00C701CB">
        <w:rPr>
          <w:rFonts w:ascii="Arial" w:hAnsi="Arial" w:cs="Arial"/>
          <w:bCs/>
          <w:sz w:val="24"/>
          <w:szCs w:val="24"/>
        </w:rPr>
        <w:t xml:space="preserve"> ukośnik </w:t>
      </w:r>
      <w:r w:rsidR="007B67BC" w:rsidRPr="00CA621E">
        <w:rPr>
          <w:rFonts w:ascii="Arial" w:hAnsi="Arial" w:cs="Arial"/>
          <w:bCs/>
          <w:sz w:val="24"/>
          <w:szCs w:val="24"/>
        </w:rPr>
        <w:t>w planie przedmiotowy grunt znajduje się w kwartale D5 MW(U) z przeznaczeniem pod zabudowę mieszkaniową wielorodzinną z dopuszczeniem usług</w:t>
      </w:r>
      <w:r w:rsidR="0092623D" w:rsidRPr="00CA621E">
        <w:rPr>
          <w:rFonts w:ascii="Arial" w:hAnsi="Arial" w:cs="Arial"/>
          <w:bCs/>
          <w:sz w:val="24"/>
          <w:szCs w:val="24"/>
        </w:rPr>
        <w:t xml:space="preserve">. </w:t>
      </w:r>
      <w:r w:rsidR="007B67BC" w:rsidRPr="00CA621E">
        <w:rPr>
          <w:rFonts w:ascii="Arial" w:hAnsi="Arial" w:cs="Arial"/>
          <w:bCs/>
          <w:sz w:val="24"/>
          <w:szCs w:val="24"/>
        </w:rPr>
        <w:t xml:space="preserve">Zatem grunt działki </w:t>
      </w:r>
      <w:r w:rsidR="007B67BC" w:rsidRPr="00CA621E">
        <w:rPr>
          <w:rFonts w:ascii="Arial" w:hAnsi="Arial" w:cs="Arial"/>
          <w:bCs/>
          <w:sz w:val="24"/>
          <w:szCs w:val="24"/>
        </w:rPr>
        <w:lastRenderedPageBreak/>
        <w:t>ewidencyjnej nr z obrębu spełnia warunki</w:t>
      </w:r>
      <w:r w:rsidR="002F14B1" w:rsidRPr="00CA621E">
        <w:rPr>
          <w:rFonts w:ascii="Arial" w:hAnsi="Arial" w:cs="Arial"/>
          <w:bCs/>
          <w:sz w:val="24"/>
          <w:szCs w:val="24"/>
        </w:rPr>
        <w:t>,</w:t>
      </w:r>
      <w:r w:rsidR="007B67BC" w:rsidRPr="00CA621E">
        <w:rPr>
          <w:rFonts w:ascii="Arial" w:hAnsi="Arial" w:cs="Arial"/>
          <w:bCs/>
          <w:sz w:val="24"/>
          <w:szCs w:val="24"/>
        </w:rPr>
        <w:t xml:space="preserve"> o których mowa w art. 7 ust. 2 dekretu warszawskiego. </w:t>
      </w:r>
    </w:p>
    <w:p w14:paraId="4D7EEF0A" w14:textId="3FB6B47A" w:rsidR="007B67BC" w:rsidRPr="00CA621E" w:rsidRDefault="007B67BC" w:rsidP="0095726C">
      <w:pPr>
        <w:spacing w:after="480" w:line="360" w:lineRule="auto"/>
        <w:rPr>
          <w:rFonts w:ascii="Arial" w:hAnsi="Arial" w:cs="Arial"/>
          <w:bCs/>
          <w:sz w:val="24"/>
          <w:szCs w:val="24"/>
        </w:rPr>
      </w:pPr>
      <w:r w:rsidRPr="00CA621E">
        <w:rPr>
          <w:rFonts w:ascii="Arial" w:hAnsi="Arial" w:cs="Arial"/>
          <w:bCs/>
          <w:sz w:val="24"/>
          <w:szCs w:val="24"/>
        </w:rPr>
        <w:t>Stwierdzono też, że na gruncie oddawanym w użytkowanie wieczyste tj. działce ewidencyjnej nr, obręb</w:t>
      </w:r>
      <w:r w:rsidR="00C701CB">
        <w:rPr>
          <w:rFonts w:ascii="Arial" w:hAnsi="Arial" w:cs="Arial"/>
          <w:bCs/>
          <w:sz w:val="24"/>
          <w:szCs w:val="24"/>
        </w:rPr>
        <w:t xml:space="preserve"> </w:t>
      </w:r>
      <w:r w:rsidRPr="00CA621E">
        <w:rPr>
          <w:rFonts w:ascii="Arial" w:hAnsi="Arial" w:cs="Arial"/>
          <w:bCs/>
          <w:sz w:val="24"/>
          <w:szCs w:val="24"/>
        </w:rPr>
        <w:t>posadowiony jest budynek wzniesiony po 21 listopada 1945 r., w związku z czym nie spełnia on przesłanki z art. 5 dekretu. Budynek stanowi współwłasność m. st. Warszawy i właścicieli wykupionych w nich lokali. Wobec tego ustanowienie prawa użytkowania wieczystego nastąpi z równoczesną sprzedażą budynku w części stanowiącej własność komunalną. Warunki sprzedaży części budynku, w tym wysokość ceny należnej m. st. Warszawie, zostaną określone w protokole z rokowań.</w:t>
      </w:r>
    </w:p>
    <w:p w14:paraId="52701D4D" w14:textId="165ECF46" w:rsidR="00582073" w:rsidRPr="00CA621E" w:rsidRDefault="007B67BC" w:rsidP="0095726C">
      <w:pPr>
        <w:spacing w:after="480" w:line="360" w:lineRule="auto"/>
        <w:rPr>
          <w:rFonts w:ascii="Arial" w:hAnsi="Arial" w:cs="Arial"/>
          <w:bCs/>
          <w:sz w:val="24"/>
          <w:szCs w:val="24"/>
        </w:rPr>
      </w:pPr>
      <w:r w:rsidRPr="00CA621E">
        <w:rPr>
          <w:rFonts w:ascii="Arial" w:hAnsi="Arial" w:cs="Arial"/>
          <w:bCs/>
          <w:sz w:val="24"/>
          <w:szCs w:val="24"/>
        </w:rPr>
        <w:t xml:space="preserve">Odnośnie odmowy ustanowienia prawa użytkowania wieczystego w zakresie udziału części wskazano, że trwałe rozdysponowanie nieruchomości w postaci oddania części gruntu w użytkowanie wieczyste na rzecz osób trzecich i związane z tym zawarcie umów notarialnych uniemożliwia ustanowienie prawa użytkowania wieczystego na rzecz następców prawnych byłych współwłaścicieli hipotecznych. Organ administracji nie jest właściwy do zmiany powstałego stosunku </w:t>
      </w:r>
      <w:proofErr w:type="spellStart"/>
      <w:r w:rsidRPr="00CA621E">
        <w:rPr>
          <w:rFonts w:ascii="Arial" w:hAnsi="Arial" w:cs="Arial"/>
          <w:bCs/>
          <w:sz w:val="24"/>
          <w:szCs w:val="24"/>
        </w:rPr>
        <w:t>cywilno</w:t>
      </w:r>
      <w:proofErr w:type="spellEnd"/>
      <w:r w:rsidR="009352AB">
        <w:rPr>
          <w:rFonts w:ascii="Arial" w:hAnsi="Arial" w:cs="Arial"/>
          <w:bCs/>
          <w:sz w:val="24"/>
          <w:szCs w:val="24"/>
        </w:rPr>
        <w:t xml:space="preserve"> myślnik </w:t>
      </w:r>
      <w:r w:rsidRPr="00CA621E">
        <w:rPr>
          <w:rFonts w:ascii="Arial" w:hAnsi="Arial" w:cs="Arial"/>
          <w:bCs/>
          <w:sz w:val="24"/>
          <w:szCs w:val="24"/>
        </w:rPr>
        <w:t>prawnego jakim jest prawo użytkowania wieczystego i związanego z ustanowieniem tego prawa wpisu jawnego w księgach wieczystych</w:t>
      </w:r>
      <w:r w:rsidR="00DA5D59" w:rsidRPr="00CA621E">
        <w:rPr>
          <w:rFonts w:ascii="Arial" w:hAnsi="Arial" w:cs="Arial"/>
          <w:bCs/>
          <w:sz w:val="24"/>
          <w:szCs w:val="24"/>
        </w:rPr>
        <w:t>.</w:t>
      </w:r>
    </w:p>
    <w:p w14:paraId="3F89DF7A" w14:textId="634EC4E8" w:rsidR="00E67ECF" w:rsidRPr="00CA621E" w:rsidRDefault="00E67ECF" w:rsidP="0095726C">
      <w:pPr>
        <w:spacing w:after="480" w:line="360" w:lineRule="auto"/>
        <w:rPr>
          <w:rFonts w:ascii="Arial" w:hAnsi="Arial" w:cs="Arial"/>
          <w:bCs/>
          <w:sz w:val="24"/>
          <w:szCs w:val="24"/>
        </w:rPr>
      </w:pPr>
      <w:r w:rsidRPr="00CA621E">
        <w:rPr>
          <w:rFonts w:ascii="Arial" w:hAnsi="Arial" w:cs="Arial"/>
          <w:bCs/>
          <w:sz w:val="24"/>
          <w:szCs w:val="24"/>
        </w:rPr>
        <w:t>Przedmiotowa decyzja, zgodnie z rozdzielnikiem, została skierowana do jej beneficjentów: M</w:t>
      </w:r>
      <w:r w:rsidR="00B063B5">
        <w:rPr>
          <w:rFonts w:ascii="Arial" w:hAnsi="Arial" w:cs="Arial"/>
          <w:bCs/>
          <w:sz w:val="24"/>
          <w:szCs w:val="24"/>
        </w:rPr>
        <w:t>.</w:t>
      </w:r>
      <w:r w:rsidRPr="00CA621E">
        <w:rPr>
          <w:rFonts w:ascii="Arial" w:hAnsi="Arial" w:cs="Arial"/>
          <w:bCs/>
          <w:sz w:val="24"/>
          <w:szCs w:val="24"/>
        </w:rPr>
        <w:t xml:space="preserve"> Ś</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M</w:t>
      </w:r>
      <w:r w:rsidR="00B063B5">
        <w:rPr>
          <w:rFonts w:ascii="Arial" w:hAnsi="Arial" w:cs="Arial"/>
          <w:bCs/>
          <w:sz w:val="24"/>
          <w:szCs w:val="24"/>
        </w:rPr>
        <w:t>.</w:t>
      </w:r>
      <w:r w:rsidRPr="00CA621E">
        <w:rPr>
          <w:rFonts w:ascii="Arial" w:hAnsi="Arial" w:cs="Arial"/>
          <w:bCs/>
          <w:sz w:val="24"/>
          <w:szCs w:val="24"/>
        </w:rPr>
        <w:t>, W</w:t>
      </w:r>
      <w:r w:rsidR="00B063B5">
        <w:rPr>
          <w:rFonts w:ascii="Arial" w:hAnsi="Arial" w:cs="Arial"/>
          <w:bCs/>
          <w:sz w:val="24"/>
          <w:szCs w:val="24"/>
        </w:rPr>
        <w:t>.</w:t>
      </w:r>
      <w:r w:rsidRPr="00CA621E">
        <w:rPr>
          <w:rFonts w:ascii="Arial" w:hAnsi="Arial" w:cs="Arial"/>
          <w:bCs/>
          <w:sz w:val="24"/>
          <w:szCs w:val="24"/>
        </w:rPr>
        <w:t xml:space="preserve"> C</w:t>
      </w:r>
      <w:r w:rsidR="00B063B5">
        <w:rPr>
          <w:rFonts w:ascii="Arial" w:hAnsi="Arial" w:cs="Arial"/>
          <w:bCs/>
          <w:sz w:val="24"/>
          <w:szCs w:val="24"/>
        </w:rPr>
        <w:t>.</w:t>
      </w:r>
      <w:r w:rsidRPr="00CA621E">
        <w:rPr>
          <w:rFonts w:ascii="Arial" w:hAnsi="Arial" w:cs="Arial"/>
          <w:bCs/>
          <w:sz w:val="24"/>
          <w:szCs w:val="24"/>
        </w:rPr>
        <w:t>, T</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xml:space="preserve"> oraz B</w:t>
      </w:r>
      <w:r w:rsidR="00B063B5">
        <w:rPr>
          <w:rFonts w:ascii="Arial" w:hAnsi="Arial" w:cs="Arial"/>
          <w:bCs/>
          <w:sz w:val="24"/>
          <w:szCs w:val="24"/>
        </w:rPr>
        <w:t>.</w:t>
      </w:r>
      <w:r w:rsidRPr="00CA621E">
        <w:rPr>
          <w:rFonts w:ascii="Arial" w:hAnsi="Arial" w:cs="Arial"/>
          <w:bCs/>
          <w:sz w:val="24"/>
          <w:szCs w:val="24"/>
        </w:rPr>
        <w:t xml:space="preserve"> B. Nadto, Prezydent m. st. Warszawy skierował decyzję do pozostałych osób uznanych za strony postępowania, tj. właścicieli poszczególnych wyodrębnionych w budynku przy ul. Kwiatowej 22 lokali mieszkalnych: M</w:t>
      </w:r>
      <w:r w:rsidR="00B063B5">
        <w:rPr>
          <w:rFonts w:ascii="Arial" w:hAnsi="Arial" w:cs="Arial"/>
          <w:bCs/>
          <w:sz w:val="24"/>
          <w:szCs w:val="24"/>
        </w:rPr>
        <w:t>.</w:t>
      </w:r>
      <w:r w:rsidRPr="00CA621E">
        <w:rPr>
          <w:rFonts w:ascii="Arial" w:hAnsi="Arial" w:cs="Arial"/>
          <w:bCs/>
          <w:sz w:val="24"/>
          <w:szCs w:val="24"/>
        </w:rPr>
        <w:t xml:space="preserve"> N</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S</w:t>
      </w:r>
      <w:r w:rsidR="00B063B5">
        <w:rPr>
          <w:rFonts w:ascii="Arial" w:hAnsi="Arial" w:cs="Arial"/>
          <w:bCs/>
          <w:sz w:val="24"/>
          <w:szCs w:val="24"/>
        </w:rPr>
        <w:t>.</w:t>
      </w:r>
      <w:r w:rsidRPr="00CA621E">
        <w:rPr>
          <w:rFonts w:ascii="Arial" w:hAnsi="Arial" w:cs="Arial"/>
          <w:bCs/>
          <w:sz w:val="24"/>
          <w:szCs w:val="24"/>
        </w:rPr>
        <w:t>, D</w:t>
      </w:r>
      <w:r w:rsidR="00B063B5">
        <w:rPr>
          <w:rFonts w:ascii="Arial" w:hAnsi="Arial" w:cs="Arial"/>
          <w:bCs/>
          <w:sz w:val="24"/>
          <w:szCs w:val="24"/>
        </w:rPr>
        <w:t>. K.</w:t>
      </w:r>
      <w:r w:rsidRPr="00CA621E">
        <w:rPr>
          <w:rFonts w:ascii="Arial" w:hAnsi="Arial" w:cs="Arial"/>
          <w:bCs/>
          <w:sz w:val="24"/>
          <w:szCs w:val="24"/>
        </w:rPr>
        <w:t>, E</w:t>
      </w:r>
      <w:r w:rsidR="00B063B5">
        <w:rPr>
          <w:rFonts w:ascii="Arial" w:hAnsi="Arial" w:cs="Arial"/>
          <w:bCs/>
          <w:sz w:val="24"/>
          <w:szCs w:val="24"/>
        </w:rPr>
        <w:t>.</w:t>
      </w:r>
      <w:r w:rsidRPr="00CA621E">
        <w:rPr>
          <w:rFonts w:ascii="Arial" w:hAnsi="Arial" w:cs="Arial"/>
          <w:bCs/>
          <w:sz w:val="24"/>
          <w:szCs w:val="24"/>
        </w:rPr>
        <w:t xml:space="preserve"> L</w:t>
      </w:r>
      <w:r w:rsidR="00B063B5">
        <w:rPr>
          <w:rFonts w:ascii="Arial" w:hAnsi="Arial" w:cs="Arial"/>
          <w:bCs/>
          <w:sz w:val="24"/>
          <w:szCs w:val="24"/>
        </w:rPr>
        <w:t>.</w:t>
      </w:r>
      <w:r w:rsidR="009352AB">
        <w:rPr>
          <w:rFonts w:ascii="Arial" w:hAnsi="Arial" w:cs="Arial"/>
          <w:bCs/>
          <w:sz w:val="24"/>
          <w:szCs w:val="24"/>
        </w:rPr>
        <w:t xml:space="preserve"> myślnik </w:t>
      </w:r>
      <w:r w:rsidRPr="00CA621E">
        <w:rPr>
          <w:rFonts w:ascii="Arial" w:hAnsi="Arial" w:cs="Arial"/>
          <w:bCs/>
          <w:sz w:val="24"/>
          <w:szCs w:val="24"/>
        </w:rPr>
        <w:t>S</w:t>
      </w:r>
      <w:r w:rsidR="00B063B5">
        <w:rPr>
          <w:rFonts w:ascii="Arial" w:hAnsi="Arial" w:cs="Arial"/>
          <w:bCs/>
          <w:sz w:val="24"/>
          <w:szCs w:val="24"/>
        </w:rPr>
        <w:t>.</w:t>
      </w:r>
      <w:r w:rsidRPr="00CA621E">
        <w:rPr>
          <w:rFonts w:ascii="Arial" w:hAnsi="Arial" w:cs="Arial"/>
          <w:bCs/>
          <w:sz w:val="24"/>
          <w:szCs w:val="24"/>
        </w:rPr>
        <w:t>, K</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R</w:t>
      </w:r>
      <w:r w:rsidR="00B063B5">
        <w:rPr>
          <w:rFonts w:ascii="Arial" w:hAnsi="Arial" w:cs="Arial"/>
          <w:bCs/>
          <w:sz w:val="24"/>
          <w:szCs w:val="24"/>
        </w:rPr>
        <w:t>.</w:t>
      </w:r>
      <w:r w:rsidRPr="00CA621E">
        <w:rPr>
          <w:rFonts w:ascii="Arial" w:hAnsi="Arial" w:cs="Arial"/>
          <w:bCs/>
          <w:sz w:val="24"/>
          <w:szCs w:val="24"/>
        </w:rPr>
        <w:t xml:space="preserve"> G</w:t>
      </w:r>
      <w:r w:rsidR="00B063B5">
        <w:rPr>
          <w:rFonts w:ascii="Arial" w:hAnsi="Arial" w:cs="Arial"/>
          <w:bCs/>
          <w:sz w:val="24"/>
          <w:szCs w:val="24"/>
        </w:rPr>
        <w:t>.</w:t>
      </w:r>
      <w:r w:rsidRPr="00CA621E">
        <w:rPr>
          <w:rFonts w:ascii="Arial" w:hAnsi="Arial" w:cs="Arial"/>
          <w:bCs/>
          <w:sz w:val="24"/>
          <w:szCs w:val="24"/>
        </w:rPr>
        <w:t>, A</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W</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P</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Ż</w:t>
      </w:r>
      <w:r w:rsidR="00B063B5">
        <w:rPr>
          <w:rFonts w:ascii="Arial" w:hAnsi="Arial" w:cs="Arial"/>
          <w:bCs/>
          <w:sz w:val="24"/>
          <w:szCs w:val="24"/>
        </w:rPr>
        <w:t>.</w:t>
      </w:r>
      <w:r w:rsidRPr="00CA621E">
        <w:rPr>
          <w:rFonts w:ascii="Arial" w:hAnsi="Arial" w:cs="Arial"/>
          <w:bCs/>
          <w:sz w:val="24"/>
          <w:szCs w:val="24"/>
        </w:rPr>
        <w:t>, K</w:t>
      </w:r>
      <w:r w:rsidR="00B063B5">
        <w:rPr>
          <w:rFonts w:ascii="Arial" w:hAnsi="Arial" w:cs="Arial"/>
          <w:bCs/>
          <w:sz w:val="24"/>
          <w:szCs w:val="24"/>
        </w:rPr>
        <w:t>.</w:t>
      </w:r>
      <w:r w:rsidRPr="00CA621E">
        <w:rPr>
          <w:rFonts w:ascii="Arial" w:hAnsi="Arial" w:cs="Arial"/>
          <w:bCs/>
          <w:sz w:val="24"/>
          <w:szCs w:val="24"/>
        </w:rPr>
        <w:t xml:space="preserve"> D</w:t>
      </w:r>
      <w:r w:rsidR="00B063B5">
        <w:rPr>
          <w:rFonts w:ascii="Arial" w:hAnsi="Arial" w:cs="Arial"/>
          <w:bCs/>
          <w:sz w:val="24"/>
          <w:szCs w:val="24"/>
        </w:rPr>
        <w:t>.</w:t>
      </w:r>
      <w:r w:rsidRPr="00CA621E">
        <w:rPr>
          <w:rFonts w:ascii="Arial" w:hAnsi="Arial" w:cs="Arial"/>
          <w:bCs/>
          <w:sz w:val="24"/>
          <w:szCs w:val="24"/>
        </w:rPr>
        <w:t>, S</w:t>
      </w:r>
      <w:r w:rsidR="00B063B5">
        <w:rPr>
          <w:rFonts w:ascii="Arial" w:hAnsi="Arial" w:cs="Arial"/>
          <w:bCs/>
          <w:sz w:val="24"/>
          <w:szCs w:val="24"/>
        </w:rPr>
        <w:t>.</w:t>
      </w:r>
      <w:r w:rsidRPr="00CA621E">
        <w:rPr>
          <w:rFonts w:ascii="Arial" w:hAnsi="Arial" w:cs="Arial"/>
          <w:bCs/>
          <w:sz w:val="24"/>
          <w:szCs w:val="24"/>
        </w:rPr>
        <w:t xml:space="preserve"> D</w:t>
      </w:r>
      <w:r w:rsidR="00B063B5">
        <w:rPr>
          <w:rFonts w:ascii="Arial" w:hAnsi="Arial" w:cs="Arial"/>
          <w:bCs/>
          <w:sz w:val="24"/>
          <w:szCs w:val="24"/>
        </w:rPr>
        <w:t>.</w:t>
      </w:r>
      <w:r w:rsidRPr="00CA621E">
        <w:rPr>
          <w:rFonts w:ascii="Arial" w:hAnsi="Arial" w:cs="Arial"/>
          <w:bCs/>
          <w:sz w:val="24"/>
          <w:szCs w:val="24"/>
        </w:rPr>
        <w:t>, A</w:t>
      </w:r>
      <w:r w:rsidR="00B063B5">
        <w:rPr>
          <w:rFonts w:ascii="Arial" w:hAnsi="Arial" w:cs="Arial"/>
          <w:bCs/>
          <w:sz w:val="24"/>
          <w:szCs w:val="24"/>
        </w:rPr>
        <w:t>.</w:t>
      </w:r>
      <w:r w:rsidRPr="00CA621E">
        <w:rPr>
          <w:rFonts w:ascii="Arial" w:hAnsi="Arial" w:cs="Arial"/>
          <w:bCs/>
          <w:sz w:val="24"/>
          <w:szCs w:val="24"/>
        </w:rPr>
        <w:t xml:space="preserve"> R</w:t>
      </w:r>
      <w:r w:rsidR="00B063B5">
        <w:rPr>
          <w:rFonts w:ascii="Arial" w:hAnsi="Arial" w:cs="Arial"/>
          <w:bCs/>
          <w:sz w:val="24"/>
          <w:szCs w:val="24"/>
        </w:rPr>
        <w:t>.</w:t>
      </w:r>
      <w:r w:rsidRPr="00CA621E">
        <w:rPr>
          <w:rFonts w:ascii="Arial" w:hAnsi="Arial" w:cs="Arial"/>
          <w:bCs/>
          <w:sz w:val="24"/>
          <w:szCs w:val="24"/>
        </w:rPr>
        <w:t>, D</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P</w:t>
      </w:r>
      <w:r w:rsidR="00B063B5">
        <w:rPr>
          <w:rFonts w:ascii="Arial" w:hAnsi="Arial" w:cs="Arial"/>
          <w:bCs/>
          <w:sz w:val="24"/>
          <w:szCs w:val="24"/>
        </w:rPr>
        <w:t>.</w:t>
      </w:r>
      <w:r w:rsidRPr="00CA621E">
        <w:rPr>
          <w:rFonts w:ascii="Arial" w:hAnsi="Arial" w:cs="Arial"/>
          <w:bCs/>
          <w:sz w:val="24"/>
          <w:szCs w:val="24"/>
        </w:rPr>
        <w:t xml:space="preserve"> S</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S</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S</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Z</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B</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B</w:t>
      </w:r>
      <w:r w:rsidR="00B063B5">
        <w:rPr>
          <w:rFonts w:ascii="Arial" w:hAnsi="Arial" w:cs="Arial"/>
          <w:bCs/>
          <w:sz w:val="24"/>
          <w:szCs w:val="24"/>
        </w:rPr>
        <w:t>.</w:t>
      </w:r>
      <w:r w:rsidRPr="00CA621E">
        <w:rPr>
          <w:rFonts w:ascii="Arial" w:hAnsi="Arial" w:cs="Arial"/>
          <w:bCs/>
          <w:sz w:val="24"/>
          <w:szCs w:val="24"/>
        </w:rPr>
        <w:t>, A</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H</w:t>
      </w:r>
      <w:r w:rsidR="00B063B5">
        <w:rPr>
          <w:rFonts w:ascii="Arial" w:hAnsi="Arial" w:cs="Arial"/>
          <w:bCs/>
          <w:sz w:val="24"/>
          <w:szCs w:val="24"/>
        </w:rPr>
        <w:t>.</w:t>
      </w:r>
      <w:r w:rsidRPr="00CA621E">
        <w:rPr>
          <w:rFonts w:ascii="Arial" w:hAnsi="Arial" w:cs="Arial"/>
          <w:bCs/>
          <w:sz w:val="24"/>
          <w:szCs w:val="24"/>
        </w:rPr>
        <w:t xml:space="preserve"> D</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M</w:t>
      </w:r>
      <w:r w:rsidR="00B063B5">
        <w:rPr>
          <w:rFonts w:ascii="Arial" w:hAnsi="Arial" w:cs="Arial"/>
          <w:bCs/>
          <w:sz w:val="24"/>
          <w:szCs w:val="24"/>
        </w:rPr>
        <w:t>.</w:t>
      </w:r>
      <w:r w:rsidRPr="00CA621E">
        <w:rPr>
          <w:rFonts w:ascii="Arial" w:hAnsi="Arial" w:cs="Arial"/>
          <w:bCs/>
          <w:sz w:val="24"/>
          <w:szCs w:val="24"/>
        </w:rPr>
        <w:t>, D</w:t>
      </w:r>
      <w:r w:rsidR="00B063B5">
        <w:rPr>
          <w:rFonts w:ascii="Arial" w:hAnsi="Arial" w:cs="Arial"/>
          <w:bCs/>
          <w:sz w:val="24"/>
          <w:szCs w:val="24"/>
        </w:rPr>
        <w:t>.</w:t>
      </w:r>
      <w:r w:rsidRPr="00CA621E">
        <w:rPr>
          <w:rFonts w:ascii="Arial" w:hAnsi="Arial" w:cs="Arial"/>
          <w:bCs/>
          <w:sz w:val="24"/>
          <w:szCs w:val="24"/>
        </w:rPr>
        <w:t xml:space="preserve"> N</w:t>
      </w:r>
      <w:r w:rsidR="00B063B5">
        <w:rPr>
          <w:rFonts w:ascii="Arial" w:hAnsi="Arial" w:cs="Arial"/>
          <w:bCs/>
          <w:sz w:val="24"/>
          <w:szCs w:val="24"/>
        </w:rPr>
        <w:t>.</w:t>
      </w:r>
      <w:r w:rsidRPr="00CA621E">
        <w:rPr>
          <w:rFonts w:ascii="Arial" w:hAnsi="Arial" w:cs="Arial"/>
          <w:bCs/>
          <w:sz w:val="24"/>
          <w:szCs w:val="24"/>
        </w:rPr>
        <w:t>, J</w:t>
      </w:r>
      <w:r w:rsidR="00B063B5">
        <w:rPr>
          <w:rFonts w:ascii="Arial" w:hAnsi="Arial" w:cs="Arial"/>
          <w:bCs/>
          <w:sz w:val="24"/>
          <w:szCs w:val="24"/>
        </w:rPr>
        <w:t>.</w:t>
      </w:r>
      <w:r w:rsidRPr="00CA621E">
        <w:rPr>
          <w:rFonts w:ascii="Arial" w:hAnsi="Arial" w:cs="Arial"/>
          <w:bCs/>
          <w:sz w:val="24"/>
          <w:szCs w:val="24"/>
        </w:rPr>
        <w:t xml:space="preserve"> H</w:t>
      </w:r>
      <w:r w:rsidR="00B063B5">
        <w:rPr>
          <w:rFonts w:ascii="Arial" w:hAnsi="Arial" w:cs="Arial"/>
          <w:bCs/>
          <w:sz w:val="24"/>
          <w:szCs w:val="24"/>
        </w:rPr>
        <w:t>.</w:t>
      </w:r>
      <w:r w:rsidRPr="00CA621E">
        <w:rPr>
          <w:rFonts w:ascii="Arial" w:hAnsi="Arial" w:cs="Arial"/>
          <w:bCs/>
          <w:sz w:val="24"/>
          <w:szCs w:val="24"/>
        </w:rPr>
        <w:t>, C</w:t>
      </w:r>
      <w:r w:rsidR="00B063B5">
        <w:rPr>
          <w:rFonts w:ascii="Arial" w:hAnsi="Arial" w:cs="Arial"/>
          <w:bCs/>
          <w:sz w:val="24"/>
          <w:szCs w:val="24"/>
        </w:rPr>
        <w:t>.</w:t>
      </w:r>
      <w:r w:rsidRPr="00CA621E">
        <w:rPr>
          <w:rFonts w:ascii="Arial" w:hAnsi="Arial" w:cs="Arial"/>
          <w:bCs/>
          <w:sz w:val="24"/>
          <w:szCs w:val="24"/>
        </w:rPr>
        <w:t xml:space="preserve"> H</w:t>
      </w:r>
      <w:r w:rsidR="00B063B5">
        <w:rPr>
          <w:rFonts w:ascii="Arial" w:hAnsi="Arial" w:cs="Arial"/>
          <w:bCs/>
          <w:sz w:val="24"/>
          <w:szCs w:val="24"/>
        </w:rPr>
        <w:t>.</w:t>
      </w:r>
      <w:r w:rsidRPr="00CA621E">
        <w:rPr>
          <w:rFonts w:ascii="Arial" w:hAnsi="Arial" w:cs="Arial"/>
          <w:bCs/>
          <w:sz w:val="24"/>
          <w:szCs w:val="24"/>
        </w:rPr>
        <w:t>, A</w:t>
      </w:r>
      <w:r w:rsidR="00B063B5">
        <w:rPr>
          <w:rFonts w:ascii="Arial" w:hAnsi="Arial" w:cs="Arial"/>
          <w:bCs/>
          <w:sz w:val="24"/>
          <w:szCs w:val="24"/>
        </w:rPr>
        <w:t>.</w:t>
      </w:r>
      <w:r w:rsidRPr="00CA621E">
        <w:rPr>
          <w:rFonts w:ascii="Arial" w:hAnsi="Arial" w:cs="Arial"/>
          <w:bCs/>
          <w:sz w:val="24"/>
          <w:szCs w:val="24"/>
        </w:rPr>
        <w:t xml:space="preserve"> B</w:t>
      </w:r>
      <w:r w:rsidR="00B063B5">
        <w:rPr>
          <w:rFonts w:ascii="Arial" w:hAnsi="Arial" w:cs="Arial"/>
          <w:bCs/>
          <w:sz w:val="24"/>
          <w:szCs w:val="24"/>
        </w:rPr>
        <w:t>.</w:t>
      </w:r>
      <w:r w:rsidRPr="00CA621E">
        <w:rPr>
          <w:rFonts w:ascii="Arial" w:hAnsi="Arial" w:cs="Arial"/>
          <w:bCs/>
          <w:sz w:val="24"/>
          <w:szCs w:val="24"/>
        </w:rPr>
        <w:t>, M</w:t>
      </w:r>
      <w:r w:rsidR="00B063B5">
        <w:rPr>
          <w:rFonts w:ascii="Arial" w:hAnsi="Arial" w:cs="Arial"/>
          <w:bCs/>
          <w:sz w:val="24"/>
          <w:szCs w:val="24"/>
        </w:rPr>
        <w:t>.</w:t>
      </w:r>
      <w:r w:rsidRPr="00CA621E">
        <w:rPr>
          <w:rFonts w:ascii="Arial" w:hAnsi="Arial" w:cs="Arial"/>
          <w:bCs/>
          <w:sz w:val="24"/>
          <w:szCs w:val="24"/>
        </w:rPr>
        <w:t xml:space="preserve"> W</w:t>
      </w:r>
      <w:r w:rsidR="00B063B5">
        <w:rPr>
          <w:rFonts w:ascii="Arial" w:hAnsi="Arial" w:cs="Arial"/>
          <w:bCs/>
          <w:sz w:val="24"/>
          <w:szCs w:val="24"/>
        </w:rPr>
        <w:t>.</w:t>
      </w:r>
      <w:r w:rsidRPr="00CA621E">
        <w:rPr>
          <w:rFonts w:ascii="Arial" w:hAnsi="Arial" w:cs="Arial"/>
          <w:bCs/>
          <w:sz w:val="24"/>
          <w:szCs w:val="24"/>
        </w:rPr>
        <w:t>, P</w:t>
      </w:r>
      <w:r w:rsidR="00B063B5">
        <w:rPr>
          <w:rFonts w:ascii="Arial" w:hAnsi="Arial" w:cs="Arial"/>
          <w:bCs/>
          <w:sz w:val="24"/>
          <w:szCs w:val="24"/>
        </w:rPr>
        <w:t>.</w:t>
      </w:r>
      <w:r w:rsidRPr="00CA621E">
        <w:rPr>
          <w:rFonts w:ascii="Arial" w:hAnsi="Arial" w:cs="Arial"/>
          <w:bCs/>
          <w:sz w:val="24"/>
          <w:szCs w:val="24"/>
        </w:rPr>
        <w:t xml:space="preserve"> K</w:t>
      </w:r>
      <w:r w:rsidR="00B063B5">
        <w:rPr>
          <w:rFonts w:ascii="Arial" w:hAnsi="Arial" w:cs="Arial"/>
          <w:bCs/>
          <w:sz w:val="24"/>
          <w:szCs w:val="24"/>
        </w:rPr>
        <w:t>.</w:t>
      </w:r>
      <w:r w:rsidRPr="00CA621E">
        <w:rPr>
          <w:rFonts w:ascii="Arial" w:hAnsi="Arial" w:cs="Arial"/>
          <w:bCs/>
          <w:sz w:val="24"/>
          <w:szCs w:val="24"/>
        </w:rPr>
        <w:t>, R</w:t>
      </w:r>
      <w:r w:rsidR="00B063B5">
        <w:rPr>
          <w:rFonts w:ascii="Arial" w:hAnsi="Arial" w:cs="Arial"/>
          <w:bCs/>
          <w:sz w:val="24"/>
          <w:szCs w:val="24"/>
        </w:rPr>
        <w:t>.</w:t>
      </w:r>
      <w:r w:rsidRPr="00CA621E">
        <w:rPr>
          <w:rFonts w:ascii="Arial" w:hAnsi="Arial" w:cs="Arial"/>
          <w:bCs/>
          <w:sz w:val="24"/>
          <w:szCs w:val="24"/>
        </w:rPr>
        <w:t xml:space="preserve"> L</w:t>
      </w:r>
      <w:r w:rsidR="00B063B5">
        <w:rPr>
          <w:rFonts w:ascii="Arial" w:hAnsi="Arial" w:cs="Arial"/>
          <w:bCs/>
          <w:sz w:val="24"/>
          <w:szCs w:val="24"/>
        </w:rPr>
        <w:t>.</w:t>
      </w:r>
      <w:r w:rsidRPr="00CA621E">
        <w:rPr>
          <w:rFonts w:ascii="Arial" w:hAnsi="Arial" w:cs="Arial"/>
          <w:bCs/>
          <w:sz w:val="24"/>
          <w:szCs w:val="24"/>
        </w:rPr>
        <w:t>, T</w:t>
      </w:r>
      <w:r w:rsidR="00B063B5">
        <w:rPr>
          <w:rFonts w:ascii="Arial" w:hAnsi="Arial" w:cs="Arial"/>
          <w:bCs/>
          <w:sz w:val="24"/>
          <w:szCs w:val="24"/>
        </w:rPr>
        <w:t>.</w:t>
      </w:r>
      <w:r w:rsidRPr="00CA621E">
        <w:rPr>
          <w:rFonts w:ascii="Arial" w:hAnsi="Arial" w:cs="Arial"/>
          <w:bCs/>
          <w:sz w:val="24"/>
          <w:szCs w:val="24"/>
        </w:rPr>
        <w:t xml:space="preserve"> B</w:t>
      </w:r>
      <w:r w:rsidR="00B063B5">
        <w:rPr>
          <w:rFonts w:ascii="Arial" w:hAnsi="Arial" w:cs="Arial"/>
          <w:bCs/>
          <w:sz w:val="24"/>
          <w:szCs w:val="24"/>
        </w:rPr>
        <w:t>.</w:t>
      </w:r>
      <w:r w:rsidRPr="00CA621E">
        <w:rPr>
          <w:rFonts w:ascii="Arial" w:hAnsi="Arial" w:cs="Arial"/>
          <w:bCs/>
          <w:sz w:val="24"/>
          <w:szCs w:val="24"/>
        </w:rPr>
        <w:t xml:space="preserve"> i M</w:t>
      </w:r>
      <w:r w:rsidR="00B063B5">
        <w:rPr>
          <w:rFonts w:ascii="Arial" w:hAnsi="Arial" w:cs="Arial"/>
          <w:bCs/>
          <w:sz w:val="24"/>
          <w:szCs w:val="24"/>
        </w:rPr>
        <w:t>.</w:t>
      </w:r>
      <w:r w:rsidRPr="00CA621E">
        <w:rPr>
          <w:rFonts w:ascii="Arial" w:hAnsi="Arial" w:cs="Arial"/>
          <w:bCs/>
          <w:sz w:val="24"/>
          <w:szCs w:val="24"/>
        </w:rPr>
        <w:t xml:space="preserve"> K.</w:t>
      </w:r>
    </w:p>
    <w:p w14:paraId="48004784" w14:textId="57BEFDAF" w:rsidR="001F5D44" w:rsidRPr="00CA621E" w:rsidRDefault="00E67ECF" w:rsidP="0095726C">
      <w:pPr>
        <w:spacing w:after="480" w:line="360" w:lineRule="auto"/>
        <w:rPr>
          <w:rFonts w:ascii="Arial" w:hAnsi="Arial" w:cs="Arial"/>
          <w:bCs/>
          <w:sz w:val="24"/>
          <w:szCs w:val="24"/>
        </w:rPr>
      </w:pPr>
      <w:r w:rsidRPr="00CA621E">
        <w:rPr>
          <w:rFonts w:ascii="Arial" w:hAnsi="Arial" w:cs="Arial"/>
          <w:bCs/>
          <w:sz w:val="24"/>
          <w:szCs w:val="24"/>
        </w:rPr>
        <w:t>Na skutek decyzji z 26 maja 2014 r., nr 213</w:t>
      </w:r>
      <w:r w:rsidR="00C701CB">
        <w:rPr>
          <w:rFonts w:ascii="Arial" w:hAnsi="Arial" w:cs="Arial"/>
          <w:bCs/>
          <w:sz w:val="24"/>
          <w:szCs w:val="24"/>
        </w:rPr>
        <w:t xml:space="preserve"> ukośnik </w:t>
      </w:r>
      <w:r w:rsidRPr="00CA621E">
        <w:rPr>
          <w:rFonts w:ascii="Arial" w:hAnsi="Arial" w:cs="Arial"/>
          <w:bCs/>
          <w:sz w:val="24"/>
          <w:szCs w:val="24"/>
        </w:rPr>
        <w:t>GKDW</w:t>
      </w:r>
      <w:r w:rsidR="00C701CB">
        <w:rPr>
          <w:rFonts w:ascii="Arial" w:hAnsi="Arial" w:cs="Arial"/>
          <w:bCs/>
          <w:sz w:val="24"/>
          <w:szCs w:val="24"/>
        </w:rPr>
        <w:t xml:space="preserve"> ukośnik </w:t>
      </w:r>
      <w:r w:rsidRPr="00CA621E">
        <w:rPr>
          <w:rFonts w:ascii="Arial" w:hAnsi="Arial" w:cs="Arial"/>
          <w:bCs/>
          <w:sz w:val="24"/>
          <w:szCs w:val="24"/>
        </w:rPr>
        <w:t xml:space="preserve">2014 do dnia wydania niniejszego rozstrzygnięcia nie doszło do zawarcia miedzy Miastem Stołecznym Warszawą, a beneficjentami decyzji reprywatyzacyjnej umowy ustanowienia prawa użytkowania wieczystego w formie aktu notarialnego. Nadto, po </w:t>
      </w:r>
      <w:r w:rsidRPr="00CA621E">
        <w:rPr>
          <w:rFonts w:ascii="Arial" w:hAnsi="Arial" w:cs="Arial"/>
          <w:bCs/>
          <w:sz w:val="24"/>
          <w:szCs w:val="24"/>
        </w:rPr>
        <w:lastRenderedPageBreak/>
        <w:t>wydaniu przedmiotowej decyzji nie wyodrębniono w budynku przy ul. Kwiatowej 22 kolejnych lokali mieszkalnych, czy usługowych.</w:t>
      </w:r>
    </w:p>
    <w:bookmarkEnd w:id="5"/>
    <w:p w14:paraId="1FAA66D9" w14:textId="0E210C68" w:rsidR="0092061C" w:rsidRPr="00CA621E" w:rsidRDefault="00EB0287" w:rsidP="00A62C52">
      <w:pPr>
        <w:pStyle w:val="punktyliczbowe"/>
        <w:rPr>
          <w:lang w:eastAsia="pl-PL"/>
        </w:rPr>
      </w:pPr>
      <w:r w:rsidRPr="00CA621E">
        <w:rPr>
          <w:lang w:eastAsia="pl-PL"/>
        </w:rPr>
        <w:t>Sprzeciw Prokuratora Regionalnego w Warszawie</w:t>
      </w:r>
    </w:p>
    <w:p w14:paraId="2482CB24" w14:textId="0403AE6E" w:rsidR="00E57336" w:rsidRPr="00CA621E" w:rsidRDefault="00120735" w:rsidP="0095726C">
      <w:pPr>
        <w:spacing w:after="480" w:line="360" w:lineRule="auto"/>
        <w:rPr>
          <w:rFonts w:ascii="Arial" w:eastAsia="Times New Roman" w:hAnsi="Arial" w:cs="Arial"/>
          <w:bCs/>
          <w:sz w:val="24"/>
          <w:szCs w:val="24"/>
          <w:lang w:eastAsia="pl-PL"/>
        </w:rPr>
      </w:pPr>
      <w:r w:rsidRPr="00CA621E">
        <w:rPr>
          <w:rFonts w:ascii="Arial" w:eastAsia="Times New Roman" w:hAnsi="Arial" w:cs="Arial"/>
          <w:bCs/>
          <w:sz w:val="24"/>
          <w:szCs w:val="24"/>
          <w:lang w:eastAsia="pl-PL"/>
        </w:rPr>
        <w:t xml:space="preserve">W dniu </w:t>
      </w:r>
      <w:r w:rsidR="00DD46C4" w:rsidRPr="00CA621E">
        <w:rPr>
          <w:rFonts w:ascii="Arial" w:eastAsia="Times New Roman" w:hAnsi="Arial" w:cs="Arial"/>
          <w:bCs/>
          <w:sz w:val="24"/>
          <w:szCs w:val="24"/>
          <w:lang w:eastAsia="pl-PL"/>
        </w:rPr>
        <w:t>13 marca 2019</w:t>
      </w:r>
      <w:r w:rsidRPr="00CA621E">
        <w:rPr>
          <w:rFonts w:ascii="Arial" w:eastAsia="Times New Roman" w:hAnsi="Arial" w:cs="Arial"/>
          <w:bCs/>
          <w:sz w:val="24"/>
          <w:szCs w:val="24"/>
          <w:lang w:eastAsia="pl-PL"/>
        </w:rPr>
        <w:t xml:space="preserve"> r. Prokurator</w:t>
      </w:r>
      <w:r w:rsidR="00DD46C4" w:rsidRPr="00CA621E">
        <w:rPr>
          <w:rFonts w:ascii="Arial" w:eastAsia="Times New Roman" w:hAnsi="Arial" w:cs="Arial"/>
          <w:bCs/>
          <w:sz w:val="24"/>
          <w:szCs w:val="24"/>
          <w:lang w:eastAsia="pl-PL"/>
        </w:rPr>
        <w:t xml:space="preserve"> </w:t>
      </w:r>
      <w:r w:rsidRPr="00CA621E">
        <w:rPr>
          <w:rFonts w:ascii="Arial" w:eastAsia="Times New Roman" w:hAnsi="Arial" w:cs="Arial"/>
          <w:bCs/>
          <w:sz w:val="24"/>
          <w:szCs w:val="24"/>
          <w:lang w:eastAsia="pl-PL"/>
        </w:rPr>
        <w:t>Regional</w:t>
      </w:r>
      <w:r w:rsidR="00DD46C4" w:rsidRPr="00CA621E">
        <w:rPr>
          <w:rFonts w:ascii="Arial" w:eastAsia="Times New Roman" w:hAnsi="Arial" w:cs="Arial"/>
          <w:bCs/>
          <w:sz w:val="24"/>
          <w:szCs w:val="24"/>
          <w:lang w:eastAsia="pl-PL"/>
        </w:rPr>
        <w:t>n</w:t>
      </w:r>
      <w:r w:rsidR="00C20645" w:rsidRPr="00CA621E">
        <w:rPr>
          <w:rFonts w:ascii="Arial" w:eastAsia="Times New Roman" w:hAnsi="Arial" w:cs="Arial"/>
          <w:bCs/>
          <w:sz w:val="24"/>
          <w:szCs w:val="24"/>
          <w:lang w:eastAsia="pl-PL"/>
        </w:rPr>
        <w:t>y</w:t>
      </w:r>
      <w:r w:rsidRPr="00CA621E">
        <w:rPr>
          <w:rFonts w:ascii="Arial" w:eastAsia="Times New Roman" w:hAnsi="Arial" w:cs="Arial"/>
          <w:bCs/>
          <w:sz w:val="24"/>
          <w:szCs w:val="24"/>
          <w:lang w:eastAsia="pl-PL"/>
        </w:rPr>
        <w:t xml:space="preserve"> w Warszawie wniósł do Samorządowego Kolegium Odwoławczego </w:t>
      </w:r>
      <w:r w:rsidR="00503646" w:rsidRPr="00CA621E">
        <w:rPr>
          <w:rFonts w:ascii="Arial" w:eastAsia="Times New Roman" w:hAnsi="Arial" w:cs="Arial"/>
          <w:bCs/>
          <w:sz w:val="24"/>
          <w:szCs w:val="24"/>
          <w:lang w:eastAsia="pl-PL"/>
        </w:rPr>
        <w:t xml:space="preserve">w Warszawie </w:t>
      </w:r>
      <w:r w:rsidRPr="00CA621E">
        <w:rPr>
          <w:rFonts w:ascii="Arial" w:eastAsia="Times New Roman" w:hAnsi="Arial" w:cs="Arial"/>
          <w:bCs/>
          <w:sz w:val="24"/>
          <w:szCs w:val="24"/>
          <w:lang w:eastAsia="pl-PL"/>
        </w:rPr>
        <w:t xml:space="preserve">sprzeciw od decyzji Prezydenta m. st. Warszawy nr </w:t>
      </w:r>
      <w:r w:rsidR="00DD46C4" w:rsidRPr="00CA621E">
        <w:rPr>
          <w:rFonts w:ascii="Arial" w:eastAsia="Times New Roman" w:hAnsi="Arial" w:cs="Arial"/>
          <w:bCs/>
          <w:sz w:val="24"/>
          <w:szCs w:val="24"/>
          <w:lang w:eastAsia="pl-PL"/>
        </w:rPr>
        <w:t>213</w:t>
      </w:r>
      <w:r w:rsidR="00C701CB">
        <w:rPr>
          <w:rFonts w:ascii="Arial" w:eastAsia="Times New Roman" w:hAnsi="Arial" w:cs="Arial"/>
          <w:bCs/>
          <w:sz w:val="24"/>
          <w:szCs w:val="24"/>
          <w:lang w:eastAsia="pl-PL"/>
        </w:rPr>
        <w:t xml:space="preserve"> ukośnik </w:t>
      </w:r>
      <w:r w:rsidRPr="00CA621E">
        <w:rPr>
          <w:rFonts w:ascii="Arial" w:eastAsia="Times New Roman" w:hAnsi="Arial" w:cs="Arial"/>
          <w:bCs/>
          <w:sz w:val="24"/>
          <w:szCs w:val="24"/>
          <w:lang w:eastAsia="pl-PL"/>
        </w:rPr>
        <w:t>GKDW</w:t>
      </w:r>
      <w:r w:rsidR="00C701CB">
        <w:rPr>
          <w:rFonts w:ascii="Arial" w:eastAsia="Times New Roman" w:hAnsi="Arial" w:cs="Arial"/>
          <w:bCs/>
          <w:sz w:val="24"/>
          <w:szCs w:val="24"/>
          <w:lang w:eastAsia="pl-PL"/>
        </w:rPr>
        <w:t xml:space="preserve"> ukośnik </w:t>
      </w:r>
      <w:r w:rsidR="00DD46C4" w:rsidRPr="00CA621E">
        <w:rPr>
          <w:rFonts w:ascii="Arial" w:eastAsia="Times New Roman" w:hAnsi="Arial" w:cs="Arial"/>
          <w:bCs/>
          <w:sz w:val="24"/>
          <w:szCs w:val="24"/>
          <w:lang w:eastAsia="pl-PL"/>
        </w:rPr>
        <w:t>2014</w:t>
      </w:r>
      <w:r w:rsidRPr="00CA621E">
        <w:rPr>
          <w:rFonts w:ascii="Arial" w:eastAsia="Times New Roman" w:hAnsi="Arial" w:cs="Arial"/>
          <w:bCs/>
          <w:sz w:val="24"/>
          <w:szCs w:val="24"/>
          <w:lang w:eastAsia="pl-PL"/>
        </w:rPr>
        <w:t xml:space="preserve"> z dnia </w:t>
      </w:r>
      <w:r w:rsidR="00DD46C4" w:rsidRPr="00CA621E">
        <w:rPr>
          <w:rFonts w:ascii="Arial" w:eastAsia="Times New Roman" w:hAnsi="Arial" w:cs="Arial"/>
          <w:bCs/>
          <w:sz w:val="24"/>
          <w:szCs w:val="24"/>
          <w:lang w:eastAsia="pl-PL"/>
        </w:rPr>
        <w:t>26 maja 2014</w:t>
      </w:r>
      <w:r w:rsidRPr="00CA621E">
        <w:rPr>
          <w:rFonts w:ascii="Arial" w:eastAsia="Times New Roman" w:hAnsi="Arial" w:cs="Arial"/>
          <w:bCs/>
          <w:sz w:val="24"/>
          <w:szCs w:val="24"/>
          <w:lang w:eastAsia="pl-PL"/>
        </w:rPr>
        <w:t xml:space="preserve"> r.</w:t>
      </w:r>
      <w:r w:rsidR="00DD46C4" w:rsidRPr="00CA621E">
        <w:rPr>
          <w:rFonts w:ascii="Arial" w:eastAsia="Times New Roman" w:hAnsi="Arial" w:cs="Arial"/>
          <w:bCs/>
          <w:sz w:val="24"/>
          <w:szCs w:val="24"/>
          <w:lang w:eastAsia="pl-PL"/>
        </w:rPr>
        <w:t xml:space="preserve"> </w:t>
      </w:r>
      <w:r w:rsidRPr="00CA621E">
        <w:rPr>
          <w:rFonts w:ascii="Arial" w:eastAsia="Times New Roman" w:hAnsi="Arial" w:cs="Arial"/>
          <w:bCs/>
          <w:sz w:val="24"/>
          <w:szCs w:val="24"/>
          <w:lang w:eastAsia="pl-PL"/>
        </w:rPr>
        <w:t xml:space="preserve">Przedmiotowej decyzji zarzucono </w:t>
      </w:r>
      <w:r w:rsidR="00C20645" w:rsidRPr="00CA621E">
        <w:rPr>
          <w:rFonts w:ascii="Arial" w:eastAsia="Times New Roman" w:hAnsi="Arial" w:cs="Arial"/>
          <w:bCs/>
          <w:sz w:val="24"/>
          <w:szCs w:val="24"/>
          <w:lang w:eastAsia="pl-PL"/>
        </w:rPr>
        <w:t>rażące naruszenie prawa w rozumieniu art. 156</w:t>
      </w:r>
      <w:r w:rsidR="00C701CB">
        <w:rPr>
          <w:rFonts w:ascii="Arial" w:eastAsia="Times New Roman" w:hAnsi="Arial" w:cs="Arial"/>
          <w:bCs/>
          <w:sz w:val="24"/>
          <w:szCs w:val="24"/>
          <w:lang w:eastAsia="pl-PL"/>
        </w:rPr>
        <w:t xml:space="preserve"> paragraf </w:t>
      </w:r>
      <w:r w:rsidR="00C20645" w:rsidRPr="00CA621E">
        <w:rPr>
          <w:rFonts w:ascii="Arial" w:eastAsia="Times New Roman" w:hAnsi="Arial" w:cs="Arial"/>
          <w:bCs/>
          <w:sz w:val="24"/>
          <w:szCs w:val="24"/>
          <w:lang w:eastAsia="pl-PL"/>
        </w:rPr>
        <w:t>1 pkt 2 k</w:t>
      </w:r>
      <w:r w:rsidR="003F65F2" w:rsidRPr="00CA621E">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p</w:t>
      </w:r>
      <w:r w:rsidR="003F65F2" w:rsidRPr="00CA621E">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a</w:t>
      </w:r>
      <w:r w:rsidR="003F65F2" w:rsidRPr="00CA621E">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tj. przepisów art. 7, 28, 30, 77 k.p.a. poprzez skierowanie decyzji Prezydenta m.st. Warszawy nr 213</w:t>
      </w:r>
      <w:r w:rsidR="00C701CB">
        <w:rPr>
          <w:rFonts w:ascii="Arial" w:eastAsia="Times New Roman" w:hAnsi="Arial" w:cs="Arial"/>
          <w:bCs/>
          <w:sz w:val="24"/>
          <w:szCs w:val="24"/>
          <w:lang w:eastAsia="pl-PL"/>
        </w:rPr>
        <w:t xml:space="preserve"> ukośnik </w:t>
      </w:r>
      <w:r w:rsidR="00C20645" w:rsidRPr="00CA621E">
        <w:rPr>
          <w:rFonts w:ascii="Arial" w:eastAsia="Times New Roman" w:hAnsi="Arial" w:cs="Arial"/>
          <w:bCs/>
          <w:sz w:val="24"/>
          <w:szCs w:val="24"/>
          <w:lang w:eastAsia="pl-PL"/>
        </w:rPr>
        <w:t>GK</w:t>
      </w:r>
      <w:r w:rsidR="00C701CB">
        <w:rPr>
          <w:rFonts w:ascii="Arial" w:eastAsia="Times New Roman" w:hAnsi="Arial" w:cs="Arial"/>
          <w:bCs/>
          <w:sz w:val="24"/>
          <w:szCs w:val="24"/>
          <w:lang w:eastAsia="pl-PL"/>
        </w:rPr>
        <w:t xml:space="preserve"> ukośnik </w:t>
      </w:r>
      <w:r w:rsidR="00C20645" w:rsidRPr="00CA621E">
        <w:rPr>
          <w:rFonts w:ascii="Arial" w:eastAsia="Times New Roman" w:hAnsi="Arial" w:cs="Arial"/>
          <w:bCs/>
          <w:sz w:val="24"/>
          <w:szCs w:val="24"/>
          <w:lang w:eastAsia="pl-PL"/>
        </w:rPr>
        <w:t>DW</w:t>
      </w:r>
      <w:r w:rsidR="00C701CB">
        <w:rPr>
          <w:rFonts w:ascii="Arial" w:eastAsia="Times New Roman" w:hAnsi="Arial" w:cs="Arial"/>
          <w:bCs/>
          <w:sz w:val="24"/>
          <w:szCs w:val="24"/>
          <w:lang w:eastAsia="pl-PL"/>
        </w:rPr>
        <w:t xml:space="preserve"> ukośnik </w:t>
      </w:r>
      <w:r w:rsidR="00C20645" w:rsidRPr="00CA621E">
        <w:rPr>
          <w:rFonts w:ascii="Arial" w:eastAsia="Times New Roman" w:hAnsi="Arial" w:cs="Arial"/>
          <w:bCs/>
          <w:sz w:val="24"/>
          <w:szCs w:val="24"/>
          <w:lang w:eastAsia="pl-PL"/>
        </w:rPr>
        <w:t>2014 z dnia 26 maja 2014 r. do nieżyjących stron postępowania: J</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Ż</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zm. stycznia 1994 r., M</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Z</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zm. </w:t>
      </w:r>
      <w:r w:rsidR="003F65F2" w:rsidRPr="00CA621E">
        <w:rPr>
          <w:rFonts w:ascii="Arial" w:eastAsia="Times New Roman" w:hAnsi="Arial" w:cs="Arial"/>
          <w:bCs/>
          <w:sz w:val="24"/>
          <w:szCs w:val="24"/>
          <w:lang w:eastAsia="pl-PL"/>
        </w:rPr>
        <w:t xml:space="preserve">lutego </w:t>
      </w:r>
      <w:r w:rsidR="00C20645" w:rsidRPr="00CA621E">
        <w:rPr>
          <w:rFonts w:ascii="Arial" w:eastAsia="Times New Roman" w:hAnsi="Arial" w:cs="Arial"/>
          <w:bCs/>
          <w:sz w:val="24"/>
          <w:szCs w:val="24"/>
          <w:lang w:eastAsia="pl-PL"/>
        </w:rPr>
        <w:t>1995 r., S</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D</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zm. </w:t>
      </w:r>
      <w:r w:rsidR="003F65F2" w:rsidRPr="00CA621E">
        <w:rPr>
          <w:rFonts w:ascii="Arial" w:eastAsia="Times New Roman" w:hAnsi="Arial" w:cs="Arial"/>
          <w:bCs/>
          <w:sz w:val="24"/>
          <w:szCs w:val="24"/>
          <w:lang w:eastAsia="pl-PL"/>
        </w:rPr>
        <w:t xml:space="preserve">września </w:t>
      </w:r>
      <w:r w:rsidR="00C20645" w:rsidRPr="00CA621E">
        <w:rPr>
          <w:rFonts w:ascii="Arial" w:eastAsia="Times New Roman" w:hAnsi="Arial" w:cs="Arial"/>
          <w:bCs/>
          <w:sz w:val="24"/>
          <w:szCs w:val="24"/>
          <w:lang w:eastAsia="pl-PL"/>
        </w:rPr>
        <w:t>2012 r. i K</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D</w:t>
      </w:r>
      <w:r w:rsidR="00FF6447">
        <w:rPr>
          <w:rFonts w:ascii="Arial" w:eastAsia="Times New Roman" w:hAnsi="Arial" w:cs="Arial"/>
          <w:bCs/>
          <w:sz w:val="24"/>
          <w:szCs w:val="24"/>
          <w:lang w:eastAsia="pl-PL"/>
        </w:rPr>
        <w:t>.</w:t>
      </w:r>
      <w:r w:rsidR="00C20645" w:rsidRPr="00CA621E">
        <w:rPr>
          <w:rFonts w:ascii="Arial" w:eastAsia="Times New Roman" w:hAnsi="Arial" w:cs="Arial"/>
          <w:bCs/>
          <w:sz w:val="24"/>
          <w:szCs w:val="24"/>
          <w:lang w:eastAsia="pl-PL"/>
        </w:rPr>
        <w:t xml:space="preserve"> zm. </w:t>
      </w:r>
      <w:r w:rsidR="003F65F2" w:rsidRPr="00CA621E">
        <w:rPr>
          <w:rFonts w:ascii="Arial" w:eastAsia="Times New Roman" w:hAnsi="Arial" w:cs="Arial"/>
          <w:bCs/>
          <w:sz w:val="24"/>
          <w:szCs w:val="24"/>
          <w:lang w:eastAsia="pl-PL"/>
        </w:rPr>
        <w:t xml:space="preserve">lipca </w:t>
      </w:r>
      <w:r w:rsidR="00C20645" w:rsidRPr="00CA621E">
        <w:rPr>
          <w:rFonts w:ascii="Arial" w:eastAsia="Times New Roman" w:hAnsi="Arial" w:cs="Arial"/>
          <w:bCs/>
          <w:sz w:val="24"/>
          <w:szCs w:val="24"/>
          <w:lang w:eastAsia="pl-PL"/>
        </w:rPr>
        <w:t>1992 r., które to osoby na skutek zgonu utraciły status stron w postępowaniu, a nadto zaniechanie wezwania do udziału w sprawie następców prawnych w</w:t>
      </w:r>
      <w:r w:rsidR="00C701CB">
        <w:rPr>
          <w:rFonts w:ascii="Arial" w:eastAsia="Times New Roman" w:hAnsi="Arial" w:cs="Arial"/>
          <w:bCs/>
          <w:sz w:val="24"/>
          <w:szCs w:val="24"/>
          <w:lang w:eastAsia="pl-PL"/>
        </w:rPr>
        <w:t xml:space="preserve"> ukośnik </w:t>
      </w:r>
      <w:r w:rsidR="00C20645" w:rsidRPr="00CA621E">
        <w:rPr>
          <w:rFonts w:ascii="Arial" w:eastAsia="Times New Roman" w:hAnsi="Arial" w:cs="Arial"/>
          <w:bCs/>
          <w:sz w:val="24"/>
          <w:szCs w:val="24"/>
          <w:lang w:eastAsia="pl-PL"/>
        </w:rPr>
        <w:t>w, a także art. 7 ust. 1 dekretu warszawskiego w zw. z art. 7, 77, 80 i 107 k.p.a. poprzez zupełne zaniechanie ustalenia czy wniosek dekretowy został złożony skutecznie, a mianowicie czy dotychczasowi współwłaściciele nieruchomości przy ul. Madalińskiego 44</w:t>
      </w:r>
      <w:r w:rsidR="00C701CB">
        <w:rPr>
          <w:rFonts w:ascii="Arial" w:eastAsia="Times New Roman" w:hAnsi="Arial" w:cs="Arial"/>
          <w:bCs/>
          <w:sz w:val="24"/>
          <w:szCs w:val="24"/>
          <w:lang w:eastAsia="pl-PL"/>
        </w:rPr>
        <w:t xml:space="preserve"> ukośnik </w:t>
      </w:r>
      <w:r w:rsidR="00C20645" w:rsidRPr="00CA621E">
        <w:rPr>
          <w:rFonts w:ascii="Arial" w:eastAsia="Times New Roman" w:hAnsi="Arial" w:cs="Arial"/>
          <w:bCs/>
          <w:sz w:val="24"/>
          <w:szCs w:val="24"/>
          <w:lang w:eastAsia="pl-PL"/>
        </w:rPr>
        <w:t xml:space="preserve">46 (obecnie ul. Kwiatowej 22) byli w posiadaniu wskazanej nieruchomości w dacie złożenia wniosku o przyznanie prawa własności czasowej, tj. w dniu 21 stycznia 1949 </w:t>
      </w:r>
      <w:r w:rsidR="009F4698" w:rsidRPr="00CA621E">
        <w:rPr>
          <w:rFonts w:ascii="Arial" w:eastAsia="Times New Roman" w:hAnsi="Arial" w:cs="Arial"/>
          <w:bCs/>
          <w:sz w:val="24"/>
          <w:szCs w:val="24"/>
          <w:lang w:eastAsia="pl-PL"/>
        </w:rPr>
        <w:t xml:space="preserve">r. </w:t>
      </w:r>
      <w:r w:rsidR="00C20645" w:rsidRPr="00CA621E">
        <w:rPr>
          <w:rFonts w:ascii="Arial" w:eastAsia="Times New Roman" w:hAnsi="Arial" w:cs="Arial"/>
          <w:bCs/>
          <w:sz w:val="24"/>
          <w:szCs w:val="24"/>
          <w:lang w:eastAsia="pl-PL"/>
        </w:rPr>
        <w:t>i w konsekwencji bezpodstawne uznanie, że wszystkie przesłanki do przyznania prawa użytkowania wieczystego zostały spełnione, gdy tymczasem niespełnienie przesłanki posiadania gruntu, skutkować winno odmową przyznania prawa. Zarzucono także, że przedmiotowa decyzja została skierowana do osoby niebędącej stroną w sprawie (art. 156</w:t>
      </w:r>
      <w:r w:rsidR="00C701CB">
        <w:rPr>
          <w:rFonts w:ascii="Arial" w:eastAsia="Times New Roman" w:hAnsi="Arial" w:cs="Arial"/>
          <w:bCs/>
          <w:sz w:val="24"/>
          <w:szCs w:val="24"/>
          <w:lang w:eastAsia="pl-PL"/>
        </w:rPr>
        <w:t xml:space="preserve"> paragraf </w:t>
      </w:r>
      <w:r w:rsidR="00C20645" w:rsidRPr="00CA621E">
        <w:rPr>
          <w:rFonts w:ascii="Arial" w:eastAsia="Times New Roman" w:hAnsi="Arial" w:cs="Arial"/>
          <w:bCs/>
          <w:sz w:val="24"/>
          <w:szCs w:val="24"/>
          <w:lang w:eastAsia="pl-PL"/>
        </w:rPr>
        <w:t>1 pkt 4 k.p.a.)</w:t>
      </w:r>
      <w:r w:rsidR="00E57336" w:rsidRPr="00CA621E">
        <w:rPr>
          <w:rFonts w:ascii="Arial" w:eastAsia="Times New Roman" w:hAnsi="Arial" w:cs="Arial"/>
          <w:bCs/>
          <w:sz w:val="24"/>
          <w:szCs w:val="24"/>
          <w:lang w:eastAsia="pl-PL"/>
        </w:rPr>
        <w:t>.</w:t>
      </w:r>
    </w:p>
    <w:p w14:paraId="334C7266" w14:textId="6A0BDA9A" w:rsidR="00C20645" w:rsidRPr="00CA621E" w:rsidRDefault="00C20645" w:rsidP="0095726C">
      <w:pPr>
        <w:spacing w:after="480" w:line="360" w:lineRule="auto"/>
        <w:rPr>
          <w:rFonts w:ascii="Arial" w:eastAsia="Times New Roman" w:hAnsi="Arial" w:cs="Arial"/>
          <w:bCs/>
          <w:sz w:val="24"/>
          <w:szCs w:val="24"/>
          <w:lang w:eastAsia="pl-PL"/>
        </w:rPr>
      </w:pPr>
      <w:r w:rsidRPr="00CA621E">
        <w:rPr>
          <w:rFonts w:ascii="Arial" w:eastAsia="Times New Roman" w:hAnsi="Arial" w:cs="Arial"/>
          <w:bCs/>
          <w:sz w:val="24"/>
          <w:szCs w:val="24"/>
          <w:lang w:eastAsia="pl-PL"/>
        </w:rPr>
        <w:t>Na skutek wszczęcia przez Komisję niniejszego postępowania Samorządowe Kolegium Odwoławcze w Warszawie postanowieniem z dnia 27 października 2022 r. zawiesiło postępowanie zarejestrowane pod sygn., wszczęte wskutek sprzeciwu Prokuratora Regionalnego w Warszawie.</w:t>
      </w:r>
    </w:p>
    <w:p w14:paraId="437F7224" w14:textId="20C8D875" w:rsidR="00C75C49" w:rsidRPr="00CA621E" w:rsidRDefault="00C75C49" w:rsidP="00A62C52">
      <w:pPr>
        <w:pStyle w:val="punktyliczbowe"/>
      </w:pPr>
      <w:r w:rsidRPr="00CA621E">
        <w:lastRenderedPageBreak/>
        <w:t>Zgromadzony materiał dowodowy</w:t>
      </w:r>
    </w:p>
    <w:p w14:paraId="72E8B81A" w14:textId="58889D34" w:rsidR="00852FEB" w:rsidRPr="00CA621E" w:rsidRDefault="00C75C49" w:rsidP="00BD4B1A">
      <w:pPr>
        <w:spacing w:after="480" w:line="360" w:lineRule="auto"/>
        <w:rPr>
          <w:rFonts w:ascii="Arial" w:hAnsi="Arial" w:cs="Arial"/>
          <w:sz w:val="24"/>
          <w:szCs w:val="24"/>
        </w:rPr>
      </w:pPr>
      <w:r w:rsidRPr="00CA621E">
        <w:rPr>
          <w:rFonts w:ascii="Arial" w:hAnsi="Arial" w:cs="Arial"/>
          <w:sz w:val="24"/>
          <w:szCs w:val="24"/>
        </w:rPr>
        <w:t xml:space="preserve">Powyższy stan faktyczny Komisja ustaliła na podstawie akt Urzędu Miasta Stołecznego Warszawy dotyczących reprywatyzacji nieruchomości położonej przy ul. </w:t>
      </w:r>
      <w:r w:rsidR="00FC2D9A" w:rsidRPr="00CA621E">
        <w:rPr>
          <w:rFonts w:ascii="Arial" w:hAnsi="Arial" w:cs="Arial"/>
          <w:sz w:val="24"/>
          <w:szCs w:val="24"/>
        </w:rPr>
        <w:t>Kwiatowej 22,</w:t>
      </w:r>
      <w:r w:rsidR="0092061C" w:rsidRPr="00CA621E">
        <w:rPr>
          <w:rFonts w:ascii="Arial" w:hAnsi="Arial" w:cs="Arial"/>
          <w:sz w:val="24"/>
          <w:szCs w:val="24"/>
        </w:rPr>
        <w:t xml:space="preserve"> </w:t>
      </w:r>
      <w:r w:rsidRPr="00CA621E">
        <w:rPr>
          <w:rFonts w:ascii="Arial" w:hAnsi="Arial" w:cs="Arial"/>
          <w:sz w:val="24"/>
          <w:szCs w:val="24"/>
        </w:rPr>
        <w:t xml:space="preserve">zakończonej wydaniem decyzji z dnia </w:t>
      </w:r>
      <w:r w:rsidR="00FC2D9A" w:rsidRPr="00CA621E">
        <w:rPr>
          <w:rFonts w:ascii="Arial" w:hAnsi="Arial" w:cs="Arial"/>
          <w:sz w:val="24"/>
          <w:szCs w:val="24"/>
        </w:rPr>
        <w:t>26 maja 2014</w:t>
      </w:r>
      <w:r w:rsidR="00D1483E" w:rsidRPr="00CA621E">
        <w:rPr>
          <w:rFonts w:ascii="Arial" w:hAnsi="Arial" w:cs="Arial"/>
          <w:sz w:val="24"/>
          <w:szCs w:val="24"/>
        </w:rPr>
        <w:t xml:space="preserve"> r. nr </w:t>
      </w:r>
      <w:r w:rsidR="00FC2D9A" w:rsidRPr="00CA621E">
        <w:rPr>
          <w:rFonts w:ascii="Arial" w:hAnsi="Arial" w:cs="Arial"/>
          <w:sz w:val="24"/>
          <w:szCs w:val="24"/>
        </w:rPr>
        <w:t>213</w:t>
      </w:r>
      <w:r w:rsidR="00C701CB">
        <w:rPr>
          <w:rFonts w:ascii="Arial" w:hAnsi="Arial" w:cs="Arial"/>
          <w:sz w:val="24"/>
          <w:szCs w:val="24"/>
        </w:rPr>
        <w:t xml:space="preserve"> ukośnik </w:t>
      </w:r>
      <w:r w:rsidR="00D1483E" w:rsidRPr="00CA621E">
        <w:rPr>
          <w:rFonts w:ascii="Arial" w:hAnsi="Arial" w:cs="Arial"/>
          <w:sz w:val="24"/>
          <w:szCs w:val="24"/>
        </w:rPr>
        <w:t>GKDW</w:t>
      </w:r>
      <w:r w:rsidR="00C701CB">
        <w:rPr>
          <w:rFonts w:ascii="Arial" w:hAnsi="Arial" w:cs="Arial"/>
          <w:sz w:val="24"/>
          <w:szCs w:val="24"/>
        </w:rPr>
        <w:t xml:space="preserve"> ukośnik </w:t>
      </w:r>
      <w:r w:rsidR="00D1483E" w:rsidRPr="00CA621E">
        <w:rPr>
          <w:rFonts w:ascii="Arial" w:hAnsi="Arial" w:cs="Arial"/>
          <w:sz w:val="24"/>
          <w:szCs w:val="24"/>
        </w:rPr>
        <w:t>20</w:t>
      </w:r>
      <w:r w:rsidR="00FC2D9A" w:rsidRPr="00CA621E">
        <w:rPr>
          <w:rFonts w:ascii="Arial" w:hAnsi="Arial" w:cs="Arial"/>
          <w:sz w:val="24"/>
          <w:szCs w:val="24"/>
        </w:rPr>
        <w:t>14</w:t>
      </w:r>
      <w:r w:rsidRPr="00CA621E">
        <w:rPr>
          <w:rFonts w:ascii="Arial" w:hAnsi="Arial" w:cs="Arial"/>
          <w:sz w:val="24"/>
          <w:szCs w:val="24"/>
        </w:rPr>
        <w:t>,</w:t>
      </w:r>
      <w:r w:rsidR="000415F6" w:rsidRPr="00CA621E">
        <w:rPr>
          <w:rFonts w:ascii="Arial" w:hAnsi="Arial" w:cs="Arial"/>
          <w:sz w:val="24"/>
          <w:szCs w:val="24"/>
        </w:rPr>
        <w:t xml:space="preserve"> </w:t>
      </w:r>
      <w:bookmarkStart w:id="6" w:name="_Hlk36460128"/>
      <w:r w:rsidR="00FC2D9A" w:rsidRPr="00CA621E">
        <w:rPr>
          <w:rFonts w:ascii="Arial" w:hAnsi="Arial" w:cs="Arial"/>
          <w:sz w:val="24"/>
          <w:szCs w:val="24"/>
        </w:rPr>
        <w:t xml:space="preserve">akt postępowań Samorządowego Kolegium Odwoławczego w Warszawie o </w:t>
      </w:r>
      <w:bookmarkEnd w:id="6"/>
      <w:r w:rsidR="00FC2D9A" w:rsidRPr="00CA621E">
        <w:rPr>
          <w:rFonts w:ascii="Arial" w:hAnsi="Arial" w:cs="Arial"/>
          <w:sz w:val="24"/>
          <w:szCs w:val="24"/>
        </w:rPr>
        <w:t>sygn.</w:t>
      </w:r>
      <w:r w:rsidR="00034E12">
        <w:rPr>
          <w:rFonts w:ascii="Arial" w:hAnsi="Arial" w:cs="Arial"/>
          <w:sz w:val="24"/>
          <w:szCs w:val="24"/>
        </w:rPr>
        <w:t>,</w:t>
      </w:r>
      <w:r w:rsidR="00FC2D9A" w:rsidRPr="00CA621E">
        <w:rPr>
          <w:rFonts w:ascii="Arial" w:hAnsi="Arial" w:cs="Arial"/>
          <w:sz w:val="24"/>
          <w:szCs w:val="24"/>
        </w:rPr>
        <w:t xml:space="preserve"> </w:t>
      </w:r>
      <w:r w:rsidR="00D05D1C" w:rsidRPr="00CA621E">
        <w:rPr>
          <w:rFonts w:ascii="Arial" w:hAnsi="Arial" w:cs="Arial"/>
          <w:sz w:val="24"/>
          <w:szCs w:val="24"/>
        </w:rPr>
        <w:t xml:space="preserve">kopii akt postępowania </w:t>
      </w:r>
      <w:r w:rsidR="001769B0" w:rsidRPr="00CA621E">
        <w:rPr>
          <w:rFonts w:ascii="Arial" w:hAnsi="Arial" w:cs="Arial"/>
          <w:sz w:val="24"/>
          <w:szCs w:val="24"/>
        </w:rPr>
        <w:t xml:space="preserve">prowadzonego </w:t>
      </w:r>
      <w:r w:rsidR="00D05D1C" w:rsidRPr="00CA621E">
        <w:rPr>
          <w:rFonts w:ascii="Arial" w:hAnsi="Arial" w:cs="Arial"/>
          <w:sz w:val="24"/>
          <w:szCs w:val="24"/>
        </w:rPr>
        <w:t>przez Prokuraturę Regionalną w Warszawie o sygn. akt oraz</w:t>
      </w:r>
      <w:r w:rsidR="00145EEE" w:rsidRPr="00CA621E">
        <w:rPr>
          <w:rFonts w:ascii="Arial" w:hAnsi="Arial" w:cs="Arial"/>
          <w:sz w:val="24"/>
          <w:szCs w:val="24"/>
        </w:rPr>
        <w:t>, a także na podstawie dokumentacji zgromadzonej przez Komisję w aktach o sygnaturze KR III S 14</w:t>
      </w:r>
      <w:r w:rsidR="00C701CB">
        <w:rPr>
          <w:rFonts w:ascii="Arial" w:hAnsi="Arial" w:cs="Arial"/>
          <w:sz w:val="24"/>
          <w:szCs w:val="24"/>
        </w:rPr>
        <w:t xml:space="preserve"> ukośnik </w:t>
      </w:r>
      <w:r w:rsidR="00145EEE" w:rsidRPr="00CA621E">
        <w:rPr>
          <w:rFonts w:ascii="Arial" w:hAnsi="Arial" w:cs="Arial"/>
          <w:sz w:val="24"/>
          <w:szCs w:val="24"/>
        </w:rPr>
        <w:t xml:space="preserve">19 </w:t>
      </w:r>
      <w:r w:rsidR="005C4886" w:rsidRPr="00CA621E">
        <w:rPr>
          <w:rFonts w:ascii="Arial" w:hAnsi="Arial" w:cs="Arial"/>
          <w:sz w:val="24"/>
          <w:szCs w:val="24"/>
        </w:rPr>
        <w:t xml:space="preserve">w </w:t>
      </w:r>
      <w:r w:rsidR="00145EEE" w:rsidRPr="00CA621E">
        <w:rPr>
          <w:rFonts w:ascii="Arial" w:hAnsi="Arial" w:cs="Arial"/>
          <w:sz w:val="24"/>
          <w:szCs w:val="24"/>
        </w:rPr>
        <w:t>toku czynności sprawdzających, a także w toku postępowania rozpoznawczego o sygnaturze akt KR III R 50</w:t>
      </w:r>
      <w:r w:rsidR="00C701CB">
        <w:rPr>
          <w:rFonts w:ascii="Arial" w:hAnsi="Arial" w:cs="Arial"/>
          <w:sz w:val="24"/>
          <w:szCs w:val="24"/>
        </w:rPr>
        <w:t xml:space="preserve"> ukośnik </w:t>
      </w:r>
      <w:r w:rsidR="00145EEE" w:rsidRPr="00CA621E">
        <w:rPr>
          <w:rFonts w:ascii="Arial" w:hAnsi="Arial" w:cs="Arial"/>
          <w:sz w:val="24"/>
          <w:szCs w:val="24"/>
        </w:rPr>
        <w:t>22.</w:t>
      </w:r>
    </w:p>
    <w:p w14:paraId="5D74905E" w14:textId="1C09B38D" w:rsidR="00C36580" w:rsidRPr="00CA621E" w:rsidRDefault="00C75C49" w:rsidP="00AA2140">
      <w:pPr>
        <w:pStyle w:val="Punkty"/>
      </w:pPr>
      <w:r w:rsidRPr="00CA621E">
        <w:t>Po rozpatrzeniu zebranego materiału dowodowego Komisja zważyła, co następuje:</w:t>
      </w:r>
    </w:p>
    <w:p w14:paraId="1373E8EC" w14:textId="1D9CB765" w:rsidR="007D6B70" w:rsidRPr="00CA621E" w:rsidRDefault="007D6B70" w:rsidP="00BD4B1A">
      <w:pPr>
        <w:pStyle w:val="punktyliczbowe"/>
        <w:numPr>
          <w:ilvl w:val="0"/>
          <w:numId w:val="19"/>
        </w:numPr>
        <w:ind w:left="0" w:firstLine="0"/>
      </w:pPr>
      <w:r w:rsidRPr="00CA621E">
        <w:t xml:space="preserve">Rażące </w:t>
      </w:r>
      <w:r w:rsidR="00D24DE8" w:rsidRPr="00CA621E">
        <w:t>naruszenie prawa poprzez skierowanie decyzji Prezydenta m.st. Warszawy z dnia 26 maja 2014 r., nr 213</w:t>
      </w:r>
      <w:r w:rsidR="00C701CB">
        <w:t xml:space="preserve"> ukośnik </w:t>
      </w:r>
      <w:r w:rsidR="00D24DE8" w:rsidRPr="00CA621E">
        <w:t>GK</w:t>
      </w:r>
      <w:r w:rsidR="00C701CB">
        <w:t xml:space="preserve"> ukośnik </w:t>
      </w:r>
      <w:r w:rsidR="00D24DE8" w:rsidRPr="00CA621E">
        <w:t>DW</w:t>
      </w:r>
      <w:r w:rsidR="00C701CB">
        <w:t xml:space="preserve"> ukośnik </w:t>
      </w:r>
      <w:r w:rsidR="00D24DE8" w:rsidRPr="00CA621E">
        <w:t>2014 do osób zmarłych</w:t>
      </w:r>
    </w:p>
    <w:p w14:paraId="476DBD20" w14:textId="7B6A9B52" w:rsidR="00D24DE8" w:rsidRPr="00CA621E" w:rsidRDefault="00D24DE8" w:rsidP="0095726C">
      <w:pPr>
        <w:spacing w:after="480" w:line="360" w:lineRule="auto"/>
        <w:rPr>
          <w:rFonts w:ascii="Arial" w:hAnsi="Arial" w:cs="Arial"/>
          <w:sz w:val="24"/>
          <w:szCs w:val="24"/>
        </w:rPr>
      </w:pPr>
      <w:bookmarkStart w:id="7" w:name="_Hlk128730796"/>
      <w:r w:rsidRPr="00CA621E">
        <w:rPr>
          <w:rFonts w:ascii="Arial" w:hAnsi="Arial" w:cs="Arial"/>
          <w:sz w:val="24"/>
          <w:szCs w:val="24"/>
        </w:rPr>
        <w:t>Przedmiotem kontroli Komisji była decyzja nr 213</w:t>
      </w:r>
      <w:r w:rsidR="00C701CB">
        <w:rPr>
          <w:rFonts w:ascii="Arial" w:hAnsi="Arial" w:cs="Arial"/>
          <w:sz w:val="24"/>
          <w:szCs w:val="24"/>
        </w:rPr>
        <w:t xml:space="preserve"> ukośnik </w:t>
      </w:r>
      <w:r w:rsidRPr="00CA621E">
        <w:rPr>
          <w:rFonts w:ascii="Arial" w:hAnsi="Arial" w:cs="Arial"/>
          <w:sz w:val="24"/>
          <w:szCs w:val="24"/>
        </w:rPr>
        <w:t>GKDW</w:t>
      </w:r>
      <w:r w:rsidR="00C701CB">
        <w:rPr>
          <w:rFonts w:ascii="Arial" w:hAnsi="Arial" w:cs="Arial"/>
          <w:sz w:val="24"/>
          <w:szCs w:val="24"/>
        </w:rPr>
        <w:t xml:space="preserve"> ukośnik </w:t>
      </w:r>
      <w:r w:rsidRPr="00CA621E">
        <w:rPr>
          <w:rFonts w:ascii="Arial" w:hAnsi="Arial" w:cs="Arial"/>
          <w:sz w:val="24"/>
          <w:szCs w:val="24"/>
        </w:rPr>
        <w:t xml:space="preserve">2014 z dnia 26 maja 2014 r., na mocy której Prezydent m. st. Warszawy ustanowił prawo użytkowania wieczystego do udziału części zabudowanego gruntu o powierzchni wynoszącej </w:t>
      </w:r>
      <w:r w:rsidR="00034E12" w:rsidRPr="00BE7C9D">
        <w:rPr>
          <w:rFonts w:ascii="Arial" w:hAnsi="Arial" w:cs="Arial"/>
          <w:bCs/>
          <w:sz w:val="24"/>
          <w:szCs w:val="24"/>
        </w:rPr>
        <w:t>metrów kwadratowych</w:t>
      </w:r>
      <w:r w:rsidRPr="00CA621E">
        <w:rPr>
          <w:rFonts w:ascii="Arial" w:hAnsi="Arial" w:cs="Arial"/>
          <w:sz w:val="24"/>
          <w:szCs w:val="24"/>
        </w:rPr>
        <w:t>, oznaczonego jako działka ewidencyjna nr w obrębie położonego w Warszawie przy ul. Kwiatowej 22 (dawniej ul. Madalińskiego 44</w:t>
      </w:r>
      <w:r w:rsidR="00C701CB">
        <w:rPr>
          <w:rFonts w:ascii="Arial" w:hAnsi="Arial" w:cs="Arial"/>
          <w:sz w:val="24"/>
          <w:szCs w:val="24"/>
        </w:rPr>
        <w:t xml:space="preserve"> ukośnik </w:t>
      </w:r>
      <w:r w:rsidRPr="00CA621E">
        <w:rPr>
          <w:rFonts w:ascii="Arial" w:hAnsi="Arial" w:cs="Arial"/>
          <w:sz w:val="24"/>
          <w:szCs w:val="24"/>
        </w:rPr>
        <w:t xml:space="preserve">46, </w:t>
      </w:r>
      <w:proofErr w:type="spellStart"/>
      <w:r w:rsidRPr="00CA621E">
        <w:rPr>
          <w:rFonts w:ascii="Arial" w:hAnsi="Arial" w:cs="Arial"/>
          <w:sz w:val="24"/>
          <w:szCs w:val="24"/>
        </w:rPr>
        <w:t>ozn</w:t>
      </w:r>
      <w:proofErr w:type="spellEnd"/>
      <w:r w:rsidRPr="00CA621E">
        <w:rPr>
          <w:rFonts w:ascii="Arial" w:hAnsi="Arial" w:cs="Arial"/>
          <w:sz w:val="24"/>
          <w:szCs w:val="24"/>
        </w:rPr>
        <w:t>. hip. nr rej. hip.), dla którego założono księgę wieczystą nr oraz odmówił ustanowienia prawa użytkowania wieczystego do udziału wynoszącego części zabudowanego gruntu.</w:t>
      </w:r>
    </w:p>
    <w:p w14:paraId="58E22909" w14:textId="77777777" w:rsidR="009B1431" w:rsidRPr="00CA621E" w:rsidRDefault="00D24DE8" w:rsidP="0095726C">
      <w:pPr>
        <w:spacing w:after="480" w:line="360" w:lineRule="auto"/>
        <w:rPr>
          <w:rFonts w:ascii="Arial" w:hAnsi="Arial" w:cs="Arial"/>
          <w:sz w:val="24"/>
          <w:szCs w:val="24"/>
        </w:rPr>
      </w:pPr>
      <w:r w:rsidRPr="00CA621E">
        <w:rPr>
          <w:rFonts w:ascii="Arial" w:hAnsi="Arial" w:cs="Arial"/>
          <w:sz w:val="24"/>
          <w:szCs w:val="24"/>
        </w:rPr>
        <w:t>Zgodnie z treścią art. 30 ust. 1 pkt 4 ustawy, Komisja wydaje decyzję, jeżeli, decyzja reprywatyzacyjna została wydana bez podstawy prawnej lub z rażącym naruszeniem prawa.</w:t>
      </w:r>
    </w:p>
    <w:p w14:paraId="2B957E75" w14:textId="73CB8060"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lastRenderedPageBreak/>
        <w:t>Natomiast zgodnie z treścią art. 29 ust. 1 pkt 3a Komisja stwierdza nieważność decyzji reprywatyzacyjnej lub postanowienia w całości lub w części, jeżeli zachodzą przesłanki określone w art. 156</w:t>
      </w:r>
      <w:r w:rsidR="00C701CB">
        <w:rPr>
          <w:rFonts w:ascii="Arial" w:hAnsi="Arial" w:cs="Arial"/>
          <w:sz w:val="24"/>
          <w:szCs w:val="24"/>
        </w:rPr>
        <w:t xml:space="preserve"> paragraf </w:t>
      </w:r>
      <w:r w:rsidRPr="00CA621E">
        <w:rPr>
          <w:rFonts w:ascii="Arial" w:hAnsi="Arial" w:cs="Arial"/>
          <w:sz w:val="24"/>
          <w:szCs w:val="24"/>
        </w:rPr>
        <w:t>1 ustawy z dnia 14 czerwca 1960 r.</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Kodeks postępowania administracyjnego lub w przepisach szczególnych.</w:t>
      </w:r>
    </w:p>
    <w:p w14:paraId="21210C9F" w14:textId="77777777"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Komisja wskazuje, że Prezydent m.st. Warszawy rażąco naruszył prawo poprzez skierowanie decyzji reprywatyzacyjnej do osób nieżyjących.</w:t>
      </w:r>
    </w:p>
    <w:p w14:paraId="4389266C" w14:textId="2365EBF6"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Pojęcie rażącego naruszenia prawa ma nieostry charakter i rodzi liczne problemy interpretacyjne. Z uwagi na powyższe, istotną rolę w jego rozumieniu odgrywa bogate orzecznictwo sądów. Jak wskazuje w jednym z wyroków Naczelny Sąd Administracyjny: „Z</w:t>
      </w:r>
      <w:r w:rsidR="009B1431" w:rsidRPr="00CA621E">
        <w:rPr>
          <w:rFonts w:ascii="Arial" w:hAnsi="Arial" w:cs="Arial"/>
          <w:sz w:val="24"/>
          <w:szCs w:val="24"/>
        </w:rPr>
        <w:t> </w:t>
      </w:r>
      <w:r w:rsidRPr="00CA621E">
        <w:rPr>
          <w:rFonts w:ascii="Arial" w:hAnsi="Arial" w:cs="Arial"/>
          <w:sz w:val="24"/>
          <w:szCs w:val="24"/>
        </w:rPr>
        <w:t>rażącym naruszeniem prawa nie można utożsamiać każdego naruszenia prawa. Naruszenie prawa ma cechę rażącego, gdy decyzja nim dotknięta wywołuje skutki prawa niedające się pogodzić z wymaganiami praworządności, którą należy chronić nawet kosztem obalenia ostatecznej decyzji. Nie chodzi więc o spór o wykładnię prawa,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(zob. wyr</w:t>
      </w:r>
      <w:r w:rsidR="00765197" w:rsidRPr="00CA621E">
        <w:rPr>
          <w:rFonts w:ascii="Arial" w:hAnsi="Arial" w:cs="Arial"/>
          <w:sz w:val="24"/>
          <w:szCs w:val="24"/>
        </w:rPr>
        <w:t>ok</w:t>
      </w:r>
      <w:r w:rsidRPr="00CA621E">
        <w:rPr>
          <w:rFonts w:ascii="Arial" w:hAnsi="Arial" w:cs="Arial"/>
          <w:sz w:val="24"/>
          <w:szCs w:val="24"/>
        </w:rPr>
        <w:t xml:space="preserve"> NSA z 30</w:t>
      </w:r>
      <w:r w:rsidR="00765197" w:rsidRPr="00CA621E">
        <w:rPr>
          <w:rFonts w:ascii="Arial" w:hAnsi="Arial" w:cs="Arial"/>
          <w:sz w:val="24"/>
          <w:szCs w:val="24"/>
        </w:rPr>
        <w:t xml:space="preserve"> czerwca </w:t>
      </w:r>
      <w:r w:rsidRPr="00CA621E">
        <w:rPr>
          <w:rFonts w:ascii="Arial" w:hAnsi="Arial" w:cs="Arial"/>
          <w:sz w:val="24"/>
          <w:szCs w:val="24"/>
        </w:rPr>
        <w:t>2010 r., I OSK 373</w:t>
      </w:r>
      <w:r w:rsidR="00C701CB">
        <w:rPr>
          <w:rFonts w:ascii="Arial" w:hAnsi="Arial" w:cs="Arial"/>
          <w:sz w:val="24"/>
          <w:szCs w:val="24"/>
        </w:rPr>
        <w:t xml:space="preserve"> ukośnik </w:t>
      </w:r>
      <w:r w:rsidRPr="00CA621E">
        <w:rPr>
          <w:rFonts w:ascii="Arial" w:hAnsi="Arial" w:cs="Arial"/>
          <w:sz w:val="24"/>
          <w:szCs w:val="24"/>
        </w:rPr>
        <w:t>10, Legalis). Piśmiennictwo zwraca uwagę na inny aspekt definiowania tego pojęcia, wskazuje, że przy wykładni pojęcia rażącego naruszenia prawa należy brać pod uwagę skutki tego naruszenia</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jeżeli skutki naruszenia prawa są „niemożliwe do zaakceptowania z punktu widzenia praworządności”, to dane naruszenie jest „rażącym naruszeniem prawa” (zob. A. Zieliński, O „rażącym” naruszeniu prawa, s. 104 i n).</w:t>
      </w:r>
    </w:p>
    <w:p w14:paraId="7F93DA4B" w14:textId="77146A1F"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Rozstrzygający dla oceny, czy zachodzą przesłanki stwierdzenia nieważności decyzji z powodu rażącego naruszenia prawa, jest stan prawa z chwili wydania tej decyzji, na taką ocenę nie może mieć wpływu ani późniejsza zmiana prawa, ani tym bardziej zmiana interpretacji tego prawa (zob. wyrok NSA z dnia 28 listopada 1997 r., III SA 1134</w:t>
      </w:r>
      <w:r w:rsidR="00C701CB">
        <w:rPr>
          <w:rFonts w:ascii="Arial" w:hAnsi="Arial" w:cs="Arial"/>
          <w:sz w:val="24"/>
          <w:szCs w:val="24"/>
        </w:rPr>
        <w:t xml:space="preserve"> ukośnik </w:t>
      </w:r>
      <w:r w:rsidRPr="00CA621E">
        <w:rPr>
          <w:rFonts w:ascii="Arial" w:hAnsi="Arial" w:cs="Arial"/>
          <w:sz w:val="24"/>
          <w:szCs w:val="24"/>
        </w:rPr>
        <w:t>96, ONSA 1998).</w:t>
      </w:r>
    </w:p>
    <w:p w14:paraId="662A6003" w14:textId="636D51C9"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lastRenderedPageBreak/>
        <w:t>Doktryna i orzecznictwo sądowe utrwaliły pogląd, zgodnie z którym prowadzenie postępowania administracyjnego w stosunku do osoby zmarłej i wydanie w stosunku do takiej osoby decyzji ocenione być musi jednoznacznie jako rażące naruszenie prawa w rozumieniu art. 156</w:t>
      </w:r>
      <w:r w:rsidR="00C701CB">
        <w:rPr>
          <w:rFonts w:ascii="Arial" w:hAnsi="Arial" w:cs="Arial"/>
          <w:sz w:val="24"/>
          <w:szCs w:val="24"/>
        </w:rPr>
        <w:t xml:space="preserve"> paragraf </w:t>
      </w:r>
      <w:r w:rsidRPr="00CA621E">
        <w:rPr>
          <w:rFonts w:ascii="Arial" w:hAnsi="Arial" w:cs="Arial"/>
          <w:sz w:val="24"/>
          <w:szCs w:val="24"/>
        </w:rPr>
        <w:t xml:space="preserve">1 pkt 2 k.p.a., jest to bowiem uchybienie, w wyniku którego powstają skutki niemożliwe do zaakceptowania z punktu widzenia praworządności. W ujęciu podmiotowym, konstytutywnym elementem postępowania jest organ administracyjny mający kompetencję do jego prowadzenia oraz strona, o prawach której organ w ramach swoich kompetencji orzeka. Osoba fizyczna może być stroną postępowania, jeżeli ma zdolność prawną. Jakkolwiek Kodeks postępowania administracyjnego nie definiuje </w:t>
      </w:r>
      <w:r w:rsidRPr="00CA621E">
        <w:rPr>
          <w:rFonts w:ascii="Arial" w:hAnsi="Arial" w:cs="Arial"/>
          <w:i/>
          <w:iCs/>
          <w:sz w:val="24"/>
          <w:szCs w:val="24"/>
        </w:rPr>
        <w:t>expressis verbis</w:t>
      </w:r>
      <w:r w:rsidRPr="00CA621E">
        <w:rPr>
          <w:rFonts w:ascii="Arial" w:hAnsi="Arial" w:cs="Arial"/>
          <w:sz w:val="24"/>
          <w:szCs w:val="24"/>
        </w:rPr>
        <w:t xml:space="preserve"> pojęcia zdolności sądowej i zdolności procesowej to w tym zakresie należy odwołać się do przepisów Kodeksu cywilnego, a w szczególności art. 8, który stanowi, że każdy człowiek od chwili urodzenia ma zdolność prawną. Zdolność ta kończy się z chwilą śmierci. Zatem status strony przysługujący osobie fizycznej wygasa z chwilą jej śmierci. Osoba zmarła nie może mieć zdolności prawnej, ani być podmiotem prawa i obowiązków z zakresu prawa administracyjnego. Oznacza to, że w stosunku do osoby zmarłej nie można wszcząć postępowania i wydać orzeczenia. (por. wyrok NSA z 14 listopada 2001 r. sygn. akt I SA 2462</w:t>
      </w:r>
      <w:r w:rsidR="00C701CB">
        <w:rPr>
          <w:rFonts w:ascii="Arial" w:hAnsi="Arial" w:cs="Arial"/>
          <w:sz w:val="24"/>
          <w:szCs w:val="24"/>
        </w:rPr>
        <w:t xml:space="preserve"> ukośnik </w:t>
      </w:r>
      <w:r w:rsidRPr="00CA621E">
        <w:rPr>
          <w:rFonts w:ascii="Arial" w:hAnsi="Arial" w:cs="Arial"/>
          <w:sz w:val="24"/>
          <w:szCs w:val="24"/>
        </w:rPr>
        <w:t>99, wyrok WSA w Warszawie z 12 lipca 2005 r. sygn. akt I SA 2422</w:t>
      </w:r>
      <w:r w:rsidR="00C701CB">
        <w:rPr>
          <w:rFonts w:ascii="Arial" w:hAnsi="Arial" w:cs="Arial"/>
          <w:sz w:val="24"/>
          <w:szCs w:val="24"/>
        </w:rPr>
        <w:t xml:space="preserve"> ukośnik </w:t>
      </w:r>
      <w:r w:rsidRPr="00CA621E">
        <w:rPr>
          <w:rFonts w:ascii="Arial" w:hAnsi="Arial" w:cs="Arial"/>
          <w:sz w:val="24"/>
          <w:szCs w:val="24"/>
        </w:rPr>
        <w:t>03, wyrok NSA z 20 września 2002 r. sygn. akt I SA 428</w:t>
      </w:r>
      <w:r w:rsidR="00C701CB">
        <w:rPr>
          <w:rFonts w:ascii="Arial" w:hAnsi="Arial" w:cs="Arial"/>
          <w:sz w:val="24"/>
          <w:szCs w:val="24"/>
        </w:rPr>
        <w:t xml:space="preserve"> ukośnik </w:t>
      </w:r>
      <w:r w:rsidRPr="00CA621E">
        <w:rPr>
          <w:rFonts w:ascii="Arial" w:hAnsi="Arial" w:cs="Arial"/>
          <w:sz w:val="24"/>
          <w:szCs w:val="24"/>
        </w:rPr>
        <w:t>01, OSP 2004, z. 3, poz. 33).</w:t>
      </w:r>
    </w:p>
    <w:p w14:paraId="02B23B2B" w14:textId="7882ED35"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Jak stwierdził NSA w wyroku z 27 kwietnia 2010 r., I OSK 901</w:t>
      </w:r>
      <w:r w:rsidR="00C701CB">
        <w:rPr>
          <w:rFonts w:ascii="Arial" w:hAnsi="Arial" w:cs="Arial"/>
          <w:sz w:val="24"/>
          <w:szCs w:val="24"/>
        </w:rPr>
        <w:t xml:space="preserve"> ukośnik </w:t>
      </w:r>
      <w:r w:rsidRPr="00CA621E">
        <w:rPr>
          <w:rFonts w:ascii="Arial" w:hAnsi="Arial" w:cs="Arial"/>
          <w:sz w:val="24"/>
          <w:szCs w:val="24"/>
        </w:rPr>
        <w:t>09, LEX nr 595601, prowadzenie postępowania administracyjnego w stosunku do osoby zmarłej i wydanie decyzji ocenione być musi jako rażące naruszenie prawa w rozumieniu art. 156</w:t>
      </w:r>
      <w:r w:rsidR="00C701CB">
        <w:rPr>
          <w:rFonts w:ascii="Arial" w:hAnsi="Arial" w:cs="Arial"/>
          <w:sz w:val="24"/>
          <w:szCs w:val="24"/>
        </w:rPr>
        <w:t xml:space="preserve"> paragraf </w:t>
      </w:r>
      <w:r w:rsidRPr="00CA621E">
        <w:rPr>
          <w:rFonts w:ascii="Arial" w:hAnsi="Arial" w:cs="Arial"/>
          <w:sz w:val="24"/>
          <w:szCs w:val="24"/>
        </w:rPr>
        <w:t>1 pkt 2 k.p.a. Jest to uchybienie, w wyniku którego powstają skutki niemożliwe do zaakceptowania z punktu widzenia praworządności. W stosunku do osoby zmarłej nie można wszcząć postępowania i wydać decyzji. Gdyby zaś doszło do wydania decyzji w stosunku do osoby zmarłej, należy przyjąć, że jest ona obarczona wadą nieważności i nie wywołuje skutków prawnych. Podobnie w wyroku z dnia 20 września 2002 r. sygn. I SA 428</w:t>
      </w:r>
      <w:r w:rsidR="00C701CB">
        <w:rPr>
          <w:rFonts w:ascii="Arial" w:hAnsi="Arial" w:cs="Arial"/>
          <w:sz w:val="24"/>
          <w:szCs w:val="24"/>
        </w:rPr>
        <w:t xml:space="preserve"> ukośnik </w:t>
      </w:r>
      <w:r w:rsidRPr="00CA621E">
        <w:rPr>
          <w:rFonts w:ascii="Arial" w:hAnsi="Arial" w:cs="Arial"/>
          <w:sz w:val="24"/>
          <w:szCs w:val="24"/>
        </w:rPr>
        <w:t xml:space="preserve">01 Sąd ten orzekł, że rozstrzygniecie o sytuacji prawnej osoby, która zmarła po wszczęciu postępowania należy uznać za rażące naruszenie prawa, dające podstawę do stwierdzenia nieważności orzeczenia administracyjnego. Również w wyroku z dnia 6 czerwca </w:t>
      </w:r>
      <w:r w:rsidRPr="00CA621E">
        <w:rPr>
          <w:rFonts w:ascii="Arial" w:hAnsi="Arial" w:cs="Arial"/>
          <w:sz w:val="24"/>
          <w:szCs w:val="24"/>
        </w:rPr>
        <w:lastRenderedPageBreak/>
        <w:t>2013 r. sygn. II OSK 383</w:t>
      </w:r>
      <w:r w:rsidR="00C701CB">
        <w:rPr>
          <w:rFonts w:ascii="Arial" w:hAnsi="Arial" w:cs="Arial"/>
          <w:sz w:val="24"/>
          <w:szCs w:val="24"/>
        </w:rPr>
        <w:t xml:space="preserve"> ukośnik </w:t>
      </w:r>
      <w:r w:rsidRPr="00CA621E">
        <w:rPr>
          <w:rFonts w:ascii="Arial" w:hAnsi="Arial" w:cs="Arial"/>
          <w:sz w:val="24"/>
          <w:szCs w:val="24"/>
        </w:rPr>
        <w:t>12</w:t>
      </w:r>
      <w:r w:rsidR="0082146F" w:rsidRPr="00CA621E">
        <w:rPr>
          <w:rFonts w:ascii="Arial" w:hAnsi="Arial" w:cs="Arial"/>
          <w:sz w:val="24"/>
          <w:szCs w:val="24"/>
        </w:rPr>
        <w:t xml:space="preserve"> Sąd ten orzekł,</w:t>
      </w:r>
      <w:r w:rsidRPr="00CA621E">
        <w:rPr>
          <w:rFonts w:ascii="Arial" w:hAnsi="Arial" w:cs="Arial"/>
          <w:sz w:val="24"/>
          <w:szCs w:val="24"/>
        </w:rPr>
        <w:t xml:space="preserve"> że skierowanie decyzji do osoby zmarłej jest co do zasady kwalifikowane jako rażące naruszenie prawa. Jest to uzasadnione ustaniem zdolności prawnej osoby fizycznej z chwilą śmierci, co w konsekwencji powoduje, że w stosunku do osoby zmarłej nie można wszcząć i prowadzić postępowania administracyjnego i wydać decyzji. Skierowanie decyzji do zmarłej strony tj. osoby, która w danym momencie nie miała już przymiotu strony, jest wadliwością decyzji, która nie podlega konwalidacji (por. wyrok NSA z dnia 4 kwietnia 2019 r. sygn. I OSK 782</w:t>
      </w:r>
      <w:r w:rsidR="00C701CB">
        <w:rPr>
          <w:rFonts w:ascii="Arial" w:hAnsi="Arial" w:cs="Arial"/>
          <w:sz w:val="24"/>
          <w:szCs w:val="24"/>
        </w:rPr>
        <w:t xml:space="preserve"> ukośnik </w:t>
      </w:r>
      <w:r w:rsidRPr="00CA621E">
        <w:rPr>
          <w:rFonts w:ascii="Arial" w:hAnsi="Arial" w:cs="Arial"/>
          <w:sz w:val="24"/>
          <w:szCs w:val="24"/>
        </w:rPr>
        <w:t>17, wyrok WSA w Warszawie z dnia 29 maja 2018 r. sygn.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1548</w:t>
      </w:r>
      <w:r w:rsidR="00C701CB">
        <w:rPr>
          <w:rFonts w:ascii="Arial" w:hAnsi="Arial" w:cs="Arial"/>
          <w:sz w:val="24"/>
          <w:szCs w:val="24"/>
        </w:rPr>
        <w:t xml:space="preserve"> ukośnik </w:t>
      </w:r>
      <w:r w:rsidRPr="00CA621E">
        <w:rPr>
          <w:rFonts w:ascii="Arial" w:hAnsi="Arial" w:cs="Arial"/>
          <w:sz w:val="24"/>
          <w:szCs w:val="24"/>
        </w:rPr>
        <w:t>16, wyrok WSA w Warszawie z dnia 20 lutego 2018 r. sygn.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2070</w:t>
      </w:r>
      <w:r w:rsidR="00C701CB">
        <w:rPr>
          <w:rFonts w:ascii="Arial" w:hAnsi="Arial" w:cs="Arial"/>
          <w:sz w:val="24"/>
          <w:szCs w:val="24"/>
        </w:rPr>
        <w:t xml:space="preserve"> ukośnik </w:t>
      </w:r>
      <w:r w:rsidRPr="00CA621E">
        <w:rPr>
          <w:rFonts w:ascii="Arial" w:hAnsi="Arial" w:cs="Arial"/>
          <w:sz w:val="24"/>
          <w:szCs w:val="24"/>
        </w:rPr>
        <w:t>17). Wskazać dodatkowo należy, że nie ma znaczenia w omawianym tutaj kontekście również to, czy naruszenie w postaci prowadzenia postępowania, czyniąc stroną osobę nieżyjącą w dacie wydawania decyzji miało, czy też nie miało wpływu na wynik sprawy.</w:t>
      </w:r>
    </w:p>
    <w:p w14:paraId="0A949F90" w14:textId="2C7BB08B"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Podkreślić należy, iż ustalenie stron postępowania stanowi jedną z podstaw ustaleń faktycznych na jakiej powinien oprzeć się organ przy wydawaniu decyzji reprywatyzacyjnej. Zgodnie z treścią art. 28 k.p.a. stroną jest każdy, czyjego interesu prawnego lub obowiązku dotyczy postępowanie albo kto żąda czynności organu ze względu na swój interes prawny lub obowiązek. W decyzji należy wskazać stronę</w:t>
      </w:r>
      <w:r w:rsidR="00C701CB">
        <w:rPr>
          <w:rFonts w:ascii="Arial" w:hAnsi="Arial" w:cs="Arial"/>
          <w:sz w:val="24"/>
          <w:szCs w:val="24"/>
        </w:rPr>
        <w:t xml:space="preserve"> ukośnik </w:t>
      </w:r>
      <w:r w:rsidRPr="00CA621E">
        <w:rPr>
          <w:rFonts w:ascii="Arial" w:hAnsi="Arial" w:cs="Arial"/>
          <w:sz w:val="24"/>
          <w:szCs w:val="24"/>
        </w:rPr>
        <w:t>strony postępowania, co oznacza w szczególności konieczność stwierdzenia, że rozstrzygnięcie zostało wydane w stosunku do oznaczonej strony. Wydanie przez organ decyzji skierowanej do osoby zmarłej, która w momencie jej wydania nie żyła, stanowi rażące naruszenie prawa i wyczerpuje przesłankę</w:t>
      </w:r>
      <w:r w:rsidR="0082146F" w:rsidRPr="00CA621E">
        <w:rPr>
          <w:rFonts w:ascii="Arial" w:hAnsi="Arial" w:cs="Arial"/>
          <w:sz w:val="24"/>
          <w:szCs w:val="24"/>
        </w:rPr>
        <w:t>,</w:t>
      </w:r>
      <w:r w:rsidRPr="00CA621E">
        <w:rPr>
          <w:rFonts w:ascii="Arial" w:hAnsi="Arial" w:cs="Arial"/>
          <w:sz w:val="24"/>
          <w:szCs w:val="24"/>
        </w:rPr>
        <w:t xml:space="preserve"> na mocy której Komisja wydaje decyzję, o której mowa w art. 29 ust. 1 pkt 2</w:t>
      </w:r>
      <w:r w:rsidR="009352AB">
        <w:rPr>
          <w:rFonts w:ascii="Arial" w:hAnsi="Arial" w:cs="Arial"/>
          <w:sz w:val="24"/>
          <w:szCs w:val="24"/>
        </w:rPr>
        <w:t xml:space="preserve"> myślnik </w:t>
      </w:r>
      <w:r w:rsidRPr="00CA621E">
        <w:rPr>
          <w:rFonts w:ascii="Arial" w:hAnsi="Arial" w:cs="Arial"/>
          <w:sz w:val="24"/>
          <w:szCs w:val="24"/>
        </w:rPr>
        <w:t>4</w:t>
      </w:r>
      <w:r w:rsidR="0082146F" w:rsidRPr="00CA621E">
        <w:rPr>
          <w:rFonts w:ascii="Arial" w:hAnsi="Arial" w:cs="Arial"/>
          <w:sz w:val="24"/>
          <w:szCs w:val="24"/>
        </w:rPr>
        <w:t xml:space="preserve"> ustawy z dnia 9 marca 2017 r</w:t>
      </w:r>
      <w:r w:rsidRPr="00CA621E">
        <w:rPr>
          <w:rFonts w:ascii="Arial" w:hAnsi="Arial" w:cs="Arial"/>
          <w:sz w:val="24"/>
          <w:szCs w:val="24"/>
        </w:rPr>
        <w:t>.</w:t>
      </w:r>
    </w:p>
    <w:p w14:paraId="02BA20F9" w14:textId="026D1C82"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Na ocenę zaistnienia wad, o których mowa w art. 156</w:t>
      </w:r>
      <w:r w:rsidR="00C701CB">
        <w:rPr>
          <w:rFonts w:ascii="Arial" w:hAnsi="Arial" w:cs="Arial"/>
          <w:sz w:val="24"/>
          <w:szCs w:val="24"/>
        </w:rPr>
        <w:t xml:space="preserve"> paragraf </w:t>
      </w:r>
      <w:r w:rsidRPr="00CA621E">
        <w:rPr>
          <w:rFonts w:ascii="Arial" w:hAnsi="Arial" w:cs="Arial"/>
          <w:sz w:val="24"/>
          <w:szCs w:val="24"/>
        </w:rPr>
        <w:t>1 pkt 2 k.p.a., nie ma wpływu to, czy organ wiedział o śmierci strony postępowania oraz czy jego niewiedza była zawiniona czy też nie. Powołany przepis w ogóle nie nawiązuje do wiedzy organu o okolicznościach skutkujących nieważnością decyzji (por. wyrok NSA z dnia 22 grudnia 2015 r. sygn. akt I OSK 857</w:t>
      </w:r>
      <w:r w:rsidR="00C701CB">
        <w:rPr>
          <w:rFonts w:ascii="Arial" w:hAnsi="Arial" w:cs="Arial"/>
          <w:sz w:val="24"/>
          <w:szCs w:val="24"/>
        </w:rPr>
        <w:t xml:space="preserve"> ukośnik </w:t>
      </w:r>
      <w:r w:rsidRPr="00CA621E">
        <w:rPr>
          <w:rFonts w:ascii="Arial" w:hAnsi="Arial" w:cs="Arial"/>
          <w:sz w:val="24"/>
          <w:szCs w:val="24"/>
        </w:rPr>
        <w:t>14, LEX nr 1999942, wyrok NSA z dnia 1 grudnia 2015 r. sygn. akt I OSK 626</w:t>
      </w:r>
      <w:r w:rsidR="00C701CB">
        <w:rPr>
          <w:rFonts w:ascii="Arial" w:hAnsi="Arial" w:cs="Arial"/>
          <w:sz w:val="24"/>
          <w:szCs w:val="24"/>
        </w:rPr>
        <w:t xml:space="preserve"> ukośnik </w:t>
      </w:r>
      <w:r w:rsidRPr="00CA621E">
        <w:rPr>
          <w:rFonts w:ascii="Arial" w:hAnsi="Arial" w:cs="Arial"/>
          <w:sz w:val="24"/>
          <w:szCs w:val="24"/>
        </w:rPr>
        <w:t>14, LEX nr 1988141, wyrok NSA z dnia 14 listopada 2001 r. sygn. akt I SA 2462</w:t>
      </w:r>
      <w:r w:rsidR="00C701CB">
        <w:rPr>
          <w:rFonts w:ascii="Arial" w:hAnsi="Arial" w:cs="Arial"/>
          <w:sz w:val="24"/>
          <w:szCs w:val="24"/>
        </w:rPr>
        <w:t xml:space="preserve"> ukośnik </w:t>
      </w:r>
      <w:r w:rsidRPr="00CA621E">
        <w:rPr>
          <w:rFonts w:ascii="Arial" w:hAnsi="Arial" w:cs="Arial"/>
          <w:sz w:val="24"/>
          <w:szCs w:val="24"/>
        </w:rPr>
        <w:t xml:space="preserve">99, LEX nr 82653; wyrok </w:t>
      </w:r>
      <w:r w:rsidRPr="00CA621E">
        <w:rPr>
          <w:rFonts w:ascii="Arial" w:hAnsi="Arial" w:cs="Arial"/>
          <w:sz w:val="24"/>
          <w:szCs w:val="24"/>
        </w:rPr>
        <w:lastRenderedPageBreak/>
        <w:t>WSA w Warszawie z dnia 17 maja 2016 r. sygn. akt IV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3071</w:t>
      </w:r>
      <w:r w:rsidR="00C701CB">
        <w:rPr>
          <w:rFonts w:ascii="Arial" w:hAnsi="Arial" w:cs="Arial"/>
          <w:sz w:val="24"/>
          <w:szCs w:val="24"/>
        </w:rPr>
        <w:t xml:space="preserve"> ukośnik </w:t>
      </w:r>
      <w:r w:rsidRPr="00CA621E">
        <w:rPr>
          <w:rFonts w:ascii="Arial" w:hAnsi="Arial" w:cs="Arial"/>
          <w:sz w:val="24"/>
          <w:szCs w:val="24"/>
        </w:rPr>
        <w:t>15, LEX nr 2090123 wyrok WSA z dnia 12 lipca 2005 r. sygn. akt I SA 2422</w:t>
      </w:r>
      <w:r w:rsidR="00C701CB">
        <w:rPr>
          <w:rFonts w:ascii="Arial" w:hAnsi="Arial" w:cs="Arial"/>
          <w:sz w:val="24"/>
          <w:szCs w:val="24"/>
        </w:rPr>
        <w:t xml:space="preserve"> ukośnik </w:t>
      </w:r>
      <w:r w:rsidRPr="00CA621E">
        <w:rPr>
          <w:rFonts w:ascii="Arial" w:hAnsi="Arial" w:cs="Arial"/>
          <w:sz w:val="24"/>
          <w:szCs w:val="24"/>
        </w:rPr>
        <w:t>03, LEX nr 190564; wyrok NSA z dnia 20 września 2002 r. sygn. akt I SA 428</w:t>
      </w:r>
      <w:r w:rsidR="00C701CB">
        <w:rPr>
          <w:rFonts w:ascii="Arial" w:hAnsi="Arial" w:cs="Arial"/>
          <w:sz w:val="24"/>
          <w:szCs w:val="24"/>
        </w:rPr>
        <w:t xml:space="preserve"> ukośnik </w:t>
      </w:r>
      <w:r w:rsidRPr="00CA621E">
        <w:rPr>
          <w:rFonts w:ascii="Arial" w:hAnsi="Arial" w:cs="Arial"/>
          <w:sz w:val="24"/>
          <w:szCs w:val="24"/>
        </w:rPr>
        <w:t>01, OSP 2004, z. 3, poz. 33). Analogicznie, w przypadku przesłanki z art. 30 ust. 1 pkt 4</w:t>
      </w:r>
      <w:r w:rsidR="0082146F" w:rsidRPr="00CA621E">
        <w:rPr>
          <w:rFonts w:ascii="Arial" w:hAnsi="Arial" w:cs="Arial"/>
          <w:sz w:val="24"/>
          <w:szCs w:val="24"/>
        </w:rPr>
        <w:t xml:space="preserve"> ustawy z dnia 9 marca 2017 r.</w:t>
      </w:r>
      <w:r w:rsidRPr="00CA621E">
        <w:rPr>
          <w:rFonts w:ascii="Arial" w:hAnsi="Arial" w:cs="Arial"/>
          <w:sz w:val="24"/>
          <w:szCs w:val="24"/>
        </w:rPr>
        <w:t>, Komisja bada jedynie, czy organ wydał decyzję bezpośrednio na osobę zmarłą, nie jest istotne natomiast, czy organ wiedział, czy też nie wiedział, że adresat decyzji nie żyje, bowiem sama okoliczność wydania decyzji na osobę zmarłą stanowi rażące naruszenie prawa.</w:t>
      </w:r>
    </w:p>
    <w:p w14:paraId="398FA9C5" w14:textId="06E9CC75"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Na potwierdzenie wyżej wymienionej argumentacji przytoczyć w tym miejscu należy kilka orzeczeń Naczelnego Sądu Administracyjnego. Sąd ten już bowiem w wyroku z dnia 27 kwietnia 1983 r., sygn. II SA 261</w:t>
      </w:r>
      <w:r w:rsidR="00C701CB">
        <w:rPr>
          <w:rFonts w:ascii="Arial" w:hAnsi="Arial" w:cs="Arial"/>
          <w:sz w:val="24"/>
          <w:szCs w:val="24"/>
        </w:rPr>
        <w:t xml:space="preserve"> ukośnik </w:t>
      </w:r>
      <w:r w:rsidRPr="00CA621E">
        <w:rPr>
          <w:rFonts w:ascii="Arial" w:hAnsi="Arial" w:cs="Arial"/>
          <w:sz w:val="24"/>
          <w:szCs w:val="24"/>
        </w:rPr>
        <w:t>83, stwierdził, że ,,Skierowanie do osoby zmarłej decyzji zobowiązującej do właściwego zagospodarowania gruntów rolnych stanowi rażące naruszenie prawa i daje podstawę do stwierdzenia nieważności takiej decyzji.”. W wyroku tego Sądu z dnia 14 listopada 2001 r., sygn. I SA 2462</w:t>
      </w:r>
      <w:r w:rsidR="00C701CB">
        <w:rPr>
          <w:rFonts w:ascii="Arial" w:hAnsi="Arial" w:cs="Arial"/>
          <w:sz w:val="24"/>
          <w:szCs w:val="24"/>
        </w:rPr>
        <w:t xml:space="preserve"> ukośnik </w:t>
      </w:r>
      <w:r w:rsidRPr="00CA621E">
        <w:rPr>
          <w:rFonts w:ascii="Arial" w:hAnsi="Arial" w:cs="Arial"/>
          <w:sz w:val="24"/>
          <w:szCs w:val="24"/>
        </w:rPr>
        <w:t>99, wyrażono pogląd, iż ,,Prowadzenie postępowania administracyjnego w stosunku do osoby zmarłej i wydanie decyzji ocenione być musi jako rażące naruszenie prawa w rozumieniu art. 156</w:t>
      </w:r>
      <w:r w:rsidR="00C701CB">
        <w:rPr>
          <w:rFonts w:ascii="Arial" w:hAnsi="Arial" w:cs="Arial"/>
          <w:sz w:val="24"/>
          <w:szCs w:val="24"/>
        </w:rPr>
        <w:t xml:space="preserve"> paragraf </w:t>
      </w:r>
      <w:r w:rsidRPr="00CA621E">
        <w:rPr>
          <w:rFonts w:ascii="Arial" w:hAnsi="Arial" w:cs="Arial"/>
          <w:sz w:val="24"/>
          <w:szCs w:val="24"/>
        </w:rPr>
        <w:t>1 pkt 2 k.p.a., jest to bowiem uchybienie, w wyniku którego powstają skutki niemożliwie do zaakceptowania z punktu widzenia praworządności”. Z kolei w orzeczeniu z dnia 9 grudnia 2011 r., sygn. I OSK 140</w:t>
      </w:r>
      <w:r w:rsidR="00C701CB">
        <w:rPr>
          <w:rFonts w:ascii="Arial" w:hAnsi="Arial" w:cs="Arial"/>
          <w:sz w:val="24"/>
          <w:szCs w:val="24"/>
        </w:rPr>
        <w:t xml:space="preserve"> ukośnik </w:t>
      </w:r>
      <w:r w:rsidRPr="00CA621E">
        <w:rPr>
          <w:rFonts w:ascii="Arial" w:hAnsi="Arial" w:cs="Arial"/>
          <w:sz w:val="24"/>
          <w:szCs w:val="24"/>
        </w:rPr>
        <w:t>11, wywodzono, że ,,Zdolność prawna osoby fizycznej ustaje z chwilą jej śmierci. Konsekwencją utraty zdolności prawnej jest to, że w stosunku do osoby zmarłej nie można wszcząć i prowadzić postępowania administracyjnego i wydać decyzji. Decyzja taka rażąco naruszałaby prawo.” Podobnie orzekał Naczelny Sąd Administracyjny w Warszawie m.in. w wyrokach z dnia 20 września 2002 r., sygn. I SA 428</w:t>
      </w:r>
      <w:r w:rsidR="00C701CB">
        <w:rPr>
          <w:rFonts w:ascii="Arial" w:hAnsi="Arial" w:cs="Arial"/>
          <w:sz w:val="24"/>
          <w:szCs w:val="24"/>
        </w:rPr>
        <w:t xml:space="preserve"> ukośnik </w:t>
      </w:r>
      <w:r w:rsidRPr="00CA621E">
        <w:rPr>
          <w:rFonts w:ascii="Arial" w:hAnsi="Arial" w:cs="Arial"/>
          <w:sz w:val="24"/>
          <w:szCs w:val="24"/>
        </w:rPr>
        <w:t>01 (</w:t>
      </w:r>
      <w:proofErr w:type="spellStart"/>
      <w:r w:rsidRPr="00CA621E">
        <w:rPr>
          <w:rFonts w:ascii="Arial" w:hAnsi="Arial" w:cs="Arial"/>
          <w:sz w:val="24"/>
          <w:szCs w:val="24"/>
        </w:rPr>
        <w:t>niepubl</w:t>
      </w:r>
      <w:proofErr w:type="spellEnd"/>
      <w:r w:rsidRPr="00CA621E">
        <w:rPr>
          <w:rFonts w:ascii="Arial" w:hAnsi="Arial" w:cs="Arial"/>
          <w:sz w:val="24"/>
          <w:szCs w:val="24"/>
        </w:rPr>
        <w:t>.), z dnia 11 marca 2008 r., sygn. I OSK 1959</w:t>
      </w:r>
      <w:r w:rsidR="00C701CB">
        <w:rPr>
          <w:rFonts w:ascii="Arial" w:hAnsi="Arial" w:cs="Arial"/>
          <w:sz w:val="24"/>
          <w:szCs w:val="24"/>
        </w:rPr>
        <w:t xml:space="preserve"> ukośnik </w:t>
      </w:r>
      <w:r w:rsidRPr="00CA621E">
        <w:rPr>
          <w:rFonts w:ascii="Arial" w:hAnsi="Arial" w:cs="Arial"/>
          <w:sz w:val="24"/>
          <w:szCs w:val="24"/>
        </w:rPr>
        <w:t>06 (</w:t>
      </w:r>
      <w:proofErr w:type="spellStart"/>
      <w:r w:rsidRPr="00CA621E">
        <w:rPr>
          <w:rFonts w:ascii="Arial" w:hAnsi="Arial" w:cs="Arial"/>
          <w:sz w:val="24"/>
          <w:szCs w:val="24"/>
        </w:rPr>
        <w:t>niepubl</w:t>
      </w:r>
      <w:proofErr w:type="spellEnd"/>
      <w:r w:rsidRPr="00CA621E">
        <w:rPr>
          <w:rFonts w:ascii="Arial" w:hAnsi="Arial" w:cs="Arial"/>
          <w:sz w:val="24"/>
          <w:szCs w:val="24"/>
        </w:rPr>
        <w:t>.), czy z dnia 30 września 2009 r., sygn. I OSK 1429</w:t>
      </w:r>
      <w:r w:rsidR="00C701CB">
        <w:rPr>
          <w:rFonts w:ascii="Arial" w:hAnsi="Arial" w:cs="Arial"/>
          <w:sz w:val="24"/>
          <w:szCs w:val="24"/>
        </w:rPr>
        <w:t xml:space="preserve"> ukośnik </w:t>
      </w:r>
      <w:r w:rsidRPr="00CA621E">
        <w:rPr>
          <w:rFonts w:ascii="Arial" w:hAnsi="Arial" w:cs="Arial"/>
          <w:sz w:val="24"/>
          <w:szCs w:val="24"/>
        </w:rPr>
        <w:t>08 (LEX nr 595138). Również Wojewódzki Sąd Administracyjny w Warszawie w wyroku z dnia 29 sierpnia 2012 r., sygn.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2459</w:t>
      </w:r>
      <w:r w:rsidR="00C701CB">
        <w:rPr>
          <w:rFonts w:ascii="Arial" w:hAnsi="Arial" w:cs="Arial"/>
          <w:sz w:val="24"/>
          <w:szCs w:val="24"/>
        </w:rPr>
        <w:t xml:space="preserve"> ukośnik </w:t>
      </w:r>
      <w:r w:rsidRPr="00CA621E">
        <w:rPr>
          <w:rFonts w:ascii="Arial" w:hAnsi="Arial" w:cs="Arial"/>
          <w:sz w:val="24"/>
          <w:szCs w:val="24"/>
        </w:rPr>
        <w:t>11, podkreślił, że ,,Skoro doszło do wydania decyzji w stosunku do osoby zmarłej należy przyjąć, że jest ona obarczona wadą nieważności i powinna być usunięta z obrotu prawnego, aby nie wywoływała skutków prawnych”.</w:t>
      </w:r>
    </w:p>
    <w:p w14:paraId="3454E157" w14:textId="6D1505B6"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lastRenderedPageBreak/>
        <w:t>Powyższe stanowisko Wojewódzki Sąd Administracyjny w Warszawie potwierdza także w wyrokach dotyczących nieruchomości warszawskich. I tak w wyroku z dnia 19 lutego 2019 r. sygn. akt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1041</w:t>
      </w:r>
      <w:r w:rsidR="00C701CB">
        <w:rPr>
          <w:rFonts w:ascii="Arial" w:hAnsi="Arial" w:cs="Arial"/>
          <w:sz w:val="24"/>
          <w:szCs w:val="24"/>
        </w:rPr>
        <w:t xml:space="preserve"> ukośnik </w:t>
      </w:r>
      <w:r w:rsidRPr="00CA621E">
        <w:rPr>
          <w:rFonts w:ascii="Arial" w:hAnsi="Arial" w:cs="Arial"/>
          <w:sz w:val="24"/>
          <w:szCs w:val="24"/>
        </w:rPr>
        <w:t>18, dotyczącym nieruchomości przy ulicy Łochowskiej 38, Sąd wskazuje, iż „wprawdzie kodeks postępowania administracyjnego nie zawiera przepisu, który stwierdzałby, że osoba zmarła nie może być stroną w sprawie, jednak wynika to z samej konstrukcji pojęcia strony (</w:t>
      </w:r>
      <w:r w:rsidR="003403E6">
        <w:rPr>
          <w:rFonts w:ascii="Arial" w:hAnsi="Arial" w:cs="Arial"/>
          <w:sz w:val="24"/>
          <w:szCs w:val="24"/>
        </w:rPr>
        <w:t>.</w:t>
      </w:r>
      <w:r w:rsidRPr="00CA621E">
        <w:rPr>
          <w:rFonts w:ascii="Arial" w:hAnsi="Arial" w:cs="Arial"/>
          <w:sz w:val="24"/>
          <w:szCs w:val="24"/>
        </w:rPr>
        <w:t>) i jej zdolności prawnej, którą ocenia się według przepisów prawa cywilnego (art. 30</w:t>
      </w:r>
      <w:r w:rsidR="00C701CB">
        <w:rPr>
          <w:rFonts w:ascii="Arial" w:hAnsi="Arial" w:cs="Arial"/>
          <w:sz w:val="24"/>
          <w:szCs w:val="24"/>
        </w:rPr>
        <w:t xml:space="preserve"> paragraf </w:t>
      </w:r>
      <w:r w:rsidRPr="00CA621E">
        <w:rPr>
          <w:rFonts w:ascii="Arial" w:hAnsi="Arial" w:cs="Arial"/>
          <w:sz w:val="24"/>
          <w:szCs w:val="24"/>
        </w:rPr>
        <w:t>1 k.p.a.). Osoba fizyczna może być stroną postępowania, jeżeli ma zdolność prawną. Zgodnie z art. 8 Kodeksu cywilnego każdy człowiek od chwili urodzenia ma zdolność prawną. Zdolność prawna osoby fizycznej ustaje z chwilą jej śmierci. Konsekwencją utraty zdolności prawnej jest to, że w stosunku do osoby zmarłej nie można wszcząć i prowadzić postępowania administracyjnego i wydać decyzji. Należy podkreślić, że wydanie rozstrzygnięcia w stosunku do osoby zmarłej stanowi rażące naruszenie prawa w rozumieniu art. 156</w:t>
      </w:r>
      <w:r w:rsidR="00C701CB">
        <w:rPr>
          <w:rFonts w:ascii="Arial" w:hAnsi="Arial" w:cs="Arial"/>
          <w:sz w:val="24"/>
          <w:szCs w:val="24"/>
        </w:rPr>
        <w:t xml:space="preserve"> paragraf </w:t>
      </w:r>
      <w:r w:rsidRPr="00CA621E">
        <w:rPr>
          <w:rFonts w:ascii="Arial" w:hAnsi="Arial" w:cs="Arial"/>
          <w:sz w:val="24"/>
          <w:szCs w:val="24"/>
        </w:rPr>
        <w:t>1 pkt 2 k.p.a. (</w:t>
      </w:r>
      <w:r w:rsidR="003403E6">
        <w:rPr>
          <w:rFonts w:ascii="Arial" w:hAnsi="Arial" w:cs="Arial"/>
          <w:sz w:val="24"/>
          <w:szCs w:val="24"/>
        </w:rPr>
        <w:t>.</w:t>
      </w:r>
      <w:r w:rsidRPr="00CA621E">
        <w:rPr>
          <w:rFonts w:ascii="Arial" w:hAnsi="Arial" w:cs="Arial"/>
          <w:sz w:val="24"/>
          <w:szCs w:val="24"/>
        </w:rPr>
        <w:t>). Na ocenę zaistnienia wad, o których mowa w art. 156</w:t>
      </w:r>
      <w:r w:rsidR="00C701CB">
        <w:rPr>
          <w:rFonts w:ascii="Arial" w:hAnsi="Arial" w:cs="Arial"/>
          <w:sz w:val="24"/>
          <w:szCs w:val="24"/>
        </w:rPr>
        <w:t xml:space="preserve"> paragraf </w:t>
      </w:r>
      <w:r w:rsidRPr="00CA621E">
        <w:rPr>
          <w:rFonts w:ascii="Arial" w:hAnsi="Arial" w:cs="Arial"/>
          <w:sz w:val="24"/>
          <w:szCs w:val="24"/>
        </w:rPr>
        <w:t>1 pkt 2 k.p.a. nie ma wpływu to, czy organ wiedział o śmierci strony postępowania oraz czy jego niewiedza była zawiniona czy też nie (</w:t>
      </w:r>
      <w:r w:rsidR="003403E6">
        <w:rPr>
          <w:rFonts w:ascii="Arial" w:hAnsi="Arial" w:cs="Arial"/>
          <w:sz w:val="24"/>
          <w:szCs w:val="24"/>
        </w:rPr>
        <w:t>.</w:t>
      </w:r>
      <w:r w:rsidRPr="00CA621E">
        <w:rPr>
          <w:rFonts w:ascii="Arial" w:hAnsi="Arial" w:cs="Arial"/>
          <w:sz w:val="24"/>
          <w:szCs w:val="24"/>
        </w:rPr>
        <w:t>)”.</w:t>
      </w:r>
    </w:p>
    <w:p w14:paraId="37559B5A" w14:textId="568D2AEA"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Wskazana wyżej argumentacja została również podtrzymana przez Wojewódzki Sąd Administracyjny w Warszawie w wyroku z dnia 2 kwietnia 2019 r. sygn. akt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2143</w:t>
      </w:r>
      <w:r w:rsidR="00C701CB">
        <w:rPr>
          <w:rFonts w:ascii="Arial" w:hAnsi="Arial" w:cs="Arial"/>
          <w:sz w:val="24"/>
          <w:szCs w:val="24"/>
        </w:rPr>
        <w:t xml:space="preserve"> ukośnik </w:t>
      </w:r>
      <w:r w:rsidRPr="00CA621E">
        <w:rPr>
          <w:rFonts w:ascii="Arial" w:hAnsi="Arial" w:cs="Arial"/>
          <w:sz w:val="24"/>
          <w:szCs w:val="24"/>
        </w:rPr>
        <w:t>18 dotyczącym nieruchomości przy ulicy Otwockiej 10, gdzie wskazano, iż „W orzecznictwie sądów administracyjnych sytuacja taka powszechnie kwalifikowana jest jako rażące naruszenie prawa, a wada ta nie podlega konwalidacji. Nie ma przy tym znaczenia, czy organ, który kierował decyzję do zmarłej strony prowadząc postępowanie wiedział, że osoba ta nie żyje, czy też takiej wiedzy nie posiadał (</w:t>
      </w:r>
      <w:r w:rsidR="003403E6">
        <w:rPr>
          <w:rFonts w:ascii="Arial" w:hAnsi="Arial" w:cs="Arial"/>
          <w:sz w:val="24"/>
          <w:szCs w:val="24"/>
        </w:rPr>
        <w:t>.</w:t>
      </w:r>
      <w:r w:rsidRPr="00CA621E">
        <w:rPr>
          <w:rFonts w:ascii="Arial" w:hAnsi="Arial" w:cs="Arial"/>
          <w:sz w:val="24"/>
          <w:szCs w:val="24"/>
        </w:rPr>
        <w:t xml:space="preserve">). Jest to uchybienie, w wyniku którego powstają skutki niemożliwe do zaakceptowania z punktu widzenia praworządności. Ażeby bowiem można było mówić o postępowaniu administracyjnym, musi istnieć organ administracyjny mający zdolność prawną do jego prowadzenia, przedmiot postępowania oraz strona, o prawach której organ orzeka w danym postępowaniu. Zdolność prawną, w przypadku osób fizycznych, ma każdy od chwili urodzenia (art. 8 k.c.). Kończy się więc ona z chwilą śmierci. W konsekwencji także przysługujący osobie fizycznej status strony w rozumieniu art. 28 k.p.a., z chwilą jej śmierci </w:t>
      </w:r>
      <w:r w:rsidRPr="00CA621E">
        <w:rPr>
          <w:rFonts w:ascii="Arial" w:hAnsi="Arial" w:cs="Arial"/>
          <w:sz w:val="24"/>
          <w:szCs w:val="24"/>
        </w:rPr>
        <w:lastRenderedPageBreak/>
        <w:t>wygasa. Rację ma Komisja kwalifikując fakt skierowania decyzji do nieżyjącej jako rażące naruszenie prawa w rozumieniu art. 156</w:t>
      </w:r>
      <w:r w:rsidR="00C701CB">
        <w:rPr>
          <w:rFonts w:ascii="Arial" w:hAnsi="Arial" w:cs="Arial"/>
          <w:sz w:val="24"/>
          <w:szCs w:val="24"/>
        </w:rPr>
        <w:t xml:space="preserve"> paragraf </w:t>
      </w:r>
      <w:r w:rsidRPr="00CA621E">
        <w:rPr>
          <w:rFonts w:ascii="Arial" w:hAnsi="Arial" w:cs="Arial"/>
          <w:sz w:val="24"/>
          <w:szCs w:val="24"/>
        </w:rPr>
        <w:t xml:space="preserve">1 pkt 2 k.p.a. oraz zawierającego tożsamą treść normatywną art. 30 ust. 1 pkt 4 </w:t>
      </w:r>
      <w:proofErr w:type="spellStart"/>
      <w:r w:rsidRPr="00CA621E">
        <w:rPr>
          <w:rFonts w:ascii="Arial" w:hAnsi="Arial" w:cs="Arial"/>
          <w:sz w:val="24"/>
          <w:szCs w:val="24"/>
        </w:rPr>
        <w:t>u.s.d.r</w:t>
      </w:r>
      <w:proofErr w:type="spellEnd"/>
      <w:r w:rsidRPr="00CA621E">
        <w:rPr>
          <w:rFonts w:ascii="Arial" w:hAnsi="Arial" w:cs="Arial"/>
          <w:sz w:val="24"/>
          <w:szCs w:val="24"/>
        </w:rPr>
        <w:t>.”.</w:t>
      </w:r>
    </w:p>
    <w:p w14:paraId="6A358FE1" w14:textId="7E6D58C1"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Komisja zwraca uwagę, że w wyrokach z dnia 14 lutego 2020 r. sygn. akt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1516</w:t>
      </w:r>
      <w:r w:rsidR="00C701CB">
        <w:rPr>
          <w:rFonts w:ascii="Arial" w:hAnsi="Arial" w:cs="Arial"/>
          <w:sz w:val="24"/>
          <w:szCs w:val="24"/>
        </w:rPr>
        <w:t xml:space="preserve"> ukośnik </w:t>
      </w:r>
      <w:r w:rsidRPr="00CA621E">
        <w:rPr>
          <w:rFonts w:ascii="Arial" w:hAnsi="Arial" w:cs="Arial"/>
          <w:sz w:val="24"/>
          <w:szCs w:val="24"/>
        </w:rPr>
        <w:t>19,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1519</w:t>
      </w:r>
      <w:r w:rsidR="00C701CB">
        <w:rPr>
          <w:rFonts w:ascii="Arial" w:hAnsi="Arial" w:cs="Arial"/>
          <w:sz w:val="24"/>
          <w:szCs w:val="24"/>
        </w:rPr>
        <w:t xml:space="preserve"> ukośnik </w:t>
      </w:r>
      <w:r w:rsidRPr="00CA621E">
        <w:rPr>
          <w:rFonts w:ascii="Arial" w:hAnsi="Arial" w:cs="Arial"/>
          <w:sz w:val="24"/>
          <w:szCs w:val="24"/>
        </w:rPr>
        <w:t>19, I SA</w:t>
      </w:r>
      <w:r w:rsidR="00C701CB">
        <w:rPr>
          <w:rFonts w:ascii="Arial" w:hAnsi="Arial" w:cs="Arial"/>
          <w:sz w:val="24"/>
          <w:szCs w:val="24"/>
        </w:rPr>
        <w:t xml:space="preserve"> ukośnik </w:t>
      </w:r>
      <w:proofErr w:type="spellStart"/>
      <w:r w:rsidRPr="00CA621E">
        <w:rPr>
          <w:rFonts w:ascii="Arial" w:hAnsi="Arial" w:cs="Arial"/>
          <w:sz w:val="24"/>
          <w:szCs w:val="24"/>
        </w:rPr>
        <w:t>Wa</w:t>
      </w:r>
      <w:proofErr w:type="spellEnd"/>
      <w:r w:rsidRPr="00CA621E">
        <w:rPr>
          <w:rFonts w:ascii="Arial" w:hAnsi="Arial" w:cs="Arial"/>
          <w:sz w:val="24"/>
          <w:szCs w:val="24"/>
        </w:rPr>
        <w:t xml:space="preserve"> 1522</w:t>
      </w:r>
      <w:r w:rsidR="00C701CB">
        <w:rPr>
          <w:rFonts w:ascii="Arial" w:hAnsi="Arial" w:cs="Arial"/>
          <w:sz w:val="24"/>
          <w:szCs w:val="24"/>
        </w:rPr>
        <w:t xml:space="preserve"> ukośnik </w:t>
      </w:r>
      <w:r w:rsidRPr="00CA621E">
        <w:rPr>
          <w:rFonts w:ascii="Arial" w:hAnsi="Arial" w:cs="Arial"/>
          <w:sz w:val="24"/>
          <w:szCs w:val="24"/>
        </w:rPr>
        <w:t>19, Wojewódzki Sąd Administracyjny w Warszawie stwierdził nieważność decyzji Komisji z 14 maja 2019 r. uznając, że zaskarżone decyzje Komisji zostały skierowane do osoby zmarłej</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a więc zostały wydane z rażącym naruszeniem prawa w rozumieniu art. 156</w:t>
      </w:r>
      <w:r w:rsidR="00C701CB">
        <w:rPr>
          <w:rFonts w:ascii="Arial" w:hAnsi="Arial" w:cs="Arial"/>
          <w:sz w:val="24"/>
          <w:szCs w:val="24"/>
        </w:rPr>
        <w:t xml:space="preserve"> paragraf </w:t>
      </w:r>
      <w:r w:rsidRPr="00CA621E">
        <w:rPr>
          <w:rFonts w:ascii="Arial" w:hAnsi="Arial" w:cs="Arial"/>
          <w:sz w:val="24"/>
          <w:szCs w:val="24"/>
        </w:rPr>
        <w:t>1 pkt 2 k.p.a. Sąd podkreślił, iż „jest to uchybienie, w wyniku którego powstają skutki niemożliwe do zaakceptowania z punktu widzenia praworządności. Wynika to przede wszystkim z faktu, że aby można było mówić o postępowaniu administracyjnym, musi istnieć organ administracyjny mający zdolność prawną do jego prowadzenia oraz strona, o prawach której organ orzeka w danym postępowaniu. Skoro zatem doszło do wydania decyzji w stosunku do osoby zmarłej, to należy uznać, iż rozstrzygnięcie to obarczone jest od dnia wydania wadą, o której mowa w art. 156</w:t>
      </w:r>
      <w:r w:rsidR="00C701CB">
        <w:rPr>
          <w:rFonts w:ascii="Arial" w:hAnsi="Arial" w:cs="Arial"/>
          <w:sz w:val="24"/>
          <w:szCs w:val="24"/>
        </w:rPr>
        <w:t xml:space="preserve"> paragraf </w:t>
      </w:r>
      <w:r w:rsidRPr="00CA621E">
        <w:rPr>
          <w:rFonts w:ascii="Arial" w:hAnsi="Arial" w:cs="Arial"/>
          <w:sz w:val="24"/>
          <w:szCs w:val="24"/>
        </w:rPr>
        <w:t>1 pkt 2 k.p.a.</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co skutkować musi stwierdzeniem jego nieważności na podstawie art. 145</w:t>
      </w:r>
      <w:r w:rsidR="00C701CB">
        <w:rPr>
          <w:rFonts w:ascii="Arial" w:hAnsi="Arial" w:cs="Arial"/>
          <w:sz w:val="24"/>
          <w:szCs w:val="24"/>
        </w:rPr>
        <w:t xml:space="preserve"> paragraf </w:t>
      </w:r>
      <w:r w:rsidRPr="00CA621E">
        <w:rPr>
          <w:rFonts w:ascii="Arial" w:hAnsi="Arial" w:cs="Arial"/>
          <w:sz w:val="24"/>
          <w:szCs w:val="24"/>
        </w:rPr>
        <w:t>1 pkt 2 p.p.s.a. Nie ma przy tym znaczenia okoliczność, czy prowadząc postępowanie organ miał wiedzę na ten temat, czy też nie”. Co ważne, dla Sądu nie miało tu znaczenia, czy w postępowaniu brali udział następcy prawni zmarłej strony, do stwierdzenia nieważności wystarczyła Sądowi sama okoliczność, że decyzja została skierowana do osoby nieżyjącej.</w:t>
      </w:r>
    </w:p>
    <w:p w14:paraId="23DD8FD2" w14:textId="182D8A00"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Komisja zgadzając się co do zasady z rozstrzygnięciem Wojewódzkiego Sądu Administracyjnego w Warszawie, przedmiotowych wyroków nie zaskarżyła. Komisja podziela bowiem stanowisko, że prowadzenie postępowania i skierowanie decyzji w stosunku do osoby zmarłej (osoby fizycznej pozbawionej zdolności prawnej) traktowane jest jako rażące naruszenie prawa w rozumieniu art. 156</w:t>
      </w:r>
      <w:r w:rsidR="00C701CB">
        <w:rPr>
          <w:rFonts w:ascii="Arial" w:hAnsi="Arial" w:cs="Arial"/>
          <w:sz w:val="24"/>
          <w:szCs w:val="24"/>
        </w:rPr>
        <w:t xml:space="preserve"> paragraf </w:t>
      </w:r>
      <w:r w:rsidRPr="00CA621E">
        <w:rPr>
          <w:rFonts w:ascii="Arial" w:hAnsi="Arial" w:cs="Arial"/>
          <w:sz w:val="24"/>
          <w:szCs w:val="24"/>
        </w:rPr>
        <w:t>1 pkt 2 k.p.a. Wydanie wobec osoby nieżyjącej decyzji powoduje, że jest ona obarczona wadą nieważności. Na ocenę wad wynikających z art. 156</w:t>
      </w:r>
      <w:r w:rsidR="00C701CB">
        <w:rPr>
          <w:rFonts w:ascii="Arial" w:hAnsi="Arial" w:cs="Arial"/>
          <w:sz w:val="24"/>
          <w:szCs w:val="24"/>
        </w:rPr>
        <w:t xml:space="preserve"> paragraf </w:t>
      </w:r>
      <w:r w:rsidRPr="00CA621E">
        <w:rPr>
          <w:rFonts w:ascii="Arial" w:hAnsi="Arial" w:cs="Arial"/>
          <w:sz w:val="24"/>
          <w:szCs w:val="24"/>
        </w:rPr>
        <w:t xml:space="preserve">1 pkt 2 k.p.a. nie miało wpływu to, czy organ wiedział o śmierci strony postępowania, czy też nie </w:t>
      </w:r>
      <w:r w:rsidRPr="00CA621E">
        <w:rPr>
          <w:rFonts w:ascii="Arial" w:hAnsi="Arial" w:cs="Arial"/>
          <w:sz w:val="24"/>
          <w:szCs w:val="24"/>
        </w:rPr>
        <w:lastRenderedPageBreak/>
        <w:t>wiedział, oraz czy jego niewiedza była zawiniona czy też nie. Istotnym jest, że sama decyzja została skierowana do osoby nieżyjącej w dacie jej wydania.</w:t>
      </w:r>
    </w:p>
    <w:p w14:paraId="05E3200B" w14:textId="2AEAA544"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Komisja na podstawie zebranego w sprawie materiału dowodowego ustaliła, że w momencie wydania decyzji nr 213</w:t>
      </w:r>
      <w:r w:rsidR="00C701CB">
        <w:rPr>
          <w:rFonts w:ascii="Arial" w:hAnsi="Arial" w:cs="Arial"/>
          <w:sz w:val="24"/>
          <w:szCs w:val="24"/>
        </w:rPr>
        <w:t xml:space="preserve"> ukośnik </w:t>
      </w:r>
      <w:r w:rsidRPr="00CA621E">
        <w:rPr>
          <w:rFonts w:ascii="Arial" w:hAnsi="Arial" w:cs="Arial"/>
          <w:sz w:val="24"/>
          <w:szCs w:val="24"/>
        </w:rPr>
        <w:t>GKDW</w:t>
      </w:r>
      <w:r w:rsidR="00C701CB">
        <w:rPr>
          <w:rFonts w:ascii="Arial" w:hAnsi="Arial" w:cs="Arial"/>
          <w:sz w:val="24"/>
          <w:szCs w:val="24"/>
        </w:rPr>
        <w:t xml:space="preserve"> ukośnik </w:t>
      </w:r>
      <w:r w:rsidRPr="00CA621E">
        <w:rPr>
          <w:rFonts w:ascii="Arial" w:hAnsi="Arial" w:cs="Arial"/>
          <w:sz w:val="24"/>
          <w:szCs w:val="24"/>
        </w:rPr>
        <w:t>2014 z dnia 26 maja 2014 r. pięć osób ujętych w kręgu stron postępowania</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M</w:t>
      </w:r>
      <w:r w:rsidR="00034E12">
        <w:rPr>
          <w:rFonts w:ascii="Arial" w:hAnsi="Arial" w:cs="Arial"/>
          <w:sz w:val="24"/>
          <w:szCs w:val="24"/>
        </w:rPr>
        <w:t>.</w:t>
      </w:r>
      <w:r w:rsidRPr="00CA621E">
        <w:rPr>
          <w:rFonts w:ascii="Arial" w:hAnsi="Arial" w:cs="Arial"/>
          <w:sz w:val="24"/>
          <w:szCs w:val="24"/>
        </w:rPr>
        <w:t xml:space="preserve"> S</w:t>
      </w:r>
      <w:r w:rsidR="00034E12">
        <w:rPr>
          <w:rFonts w:ascii="Arial" w:hAnsi="Arial" w:cs="Arial"/>
          <w:sz w:val="24"/>
          <w:szCs w:val="24"/>
        </w:rPr>
        <w:t>.</w:t>
      </w:r>
      <w:r w:rsidRPr="00CA621E">
        <w:rPr>
          <w:rFonts w:ascii="Arial" w:hAnsi="Arial" w:cs="Arial"/>
          <w:sz w:val="24"/>
          <w:szCs w:val="24"/>
        </w:rPr>
        <w:t>, J</w:t>
      </w:r>
      <w:r w:rsidR="00034E12">
        <w:rPr>
          <w:rFonts w:ascii="Arial" w:hAnsi="Arial" w:cs="Arial"/>
          <w:sz w:val="24"/>
          <w:szCs w:val="24"/>
        </w:rPr>
        <w:t>.</w:t>
      </w:r>
      <w:r w:rsidRPr="00CA621E">
        <w:rPr>
          <w:rFonts w:ascii="Arial" w:hAnsi="Arial" w:cs="Arial"/>
          <w:sz w:val="24"/>
          <w:szCs w:val="24"/>
        </w:rPr>
        <w:t xml:space="preserve"> Ż</w:t>
      </w:r>
      <w:r w:rsidR="00034E12">
        <w:rPr>
          <w:rFonts w:ascii="Arial" w:hAnsi="Arial" w:cs="Arial"/>
          <w:sz w:val="24"/>
          <w:szCs w:val="24"/>
        </w:rPr>
        <w:t>.</w:t>
      </w:r>
      <w:r w:rsidRPr="00CA621E">
        <w:rPr>
          <w:rFonts w:ascii="Arial" w:hAnsi="Arial" w:cs="Arial"/>
          <w:sz w:val="24"/>
          <w:szCs w:val="24"/>
        </w:rPr>
        <w:t>, M</w:t>
      </w:r>
      <w:r w:rsidR="00034E12">
        <w:rPr>
          <w:rFonts w:ascii="Arial" w:hAnsi="Arial" w:cs="Arial"/>
          <w:sz w:val="24"/>
          <w:szCs w:val="24"/>
        </w:rPr>
        <w:t>.</w:t>
      </w:r>
      <w:r w:rsidRPr="00CA621E">
        <w:rPr>
          <w:rFonts w:ascii="Arial" w:hAnsi="Arial" w:cs="Arial"/>
          <w:sz w:val="24"/>
          <w:szCs w:val="24"/>
        </w:rPr>
        <w:t xml:space="preserve"> Z</w:t>
      </w:r>
      <w:r w:rsidR="00034E12">
        <w:rPr>
          <w:rFonts w:ascii="Arial" w:hAnsi="Arial" w:cs="Arial"/>
          <w:sz w:val="24"/>
          <w:szCs w:val="24"/>
        </w:rPr>
        <w:t>.</w:t>
      </w:r>
      <w:r w:rsidRPr="00CA621E">
        <w:rPr>
          <w:rFonts w:ascii="Arial" w:hAnsi="Arial" w:cs="Arial"/>
          <w:sz w:val="24"/>
          <w:szCs w:val="24"/>
        </w:rPr>
        <w:t>, S</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oraz K</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nie legitymowało się w istocie statusem stron w postępowaniu, albowiem utraciły go na skutek zgonu. M</w:t>
      </w:r>
      <w:r w:rsidR="00034E12">
        <w:rPr>
          <w:rFonts w:ascii="Arial" w:hAnsi="Arial" w:cs="Arial"/>
          <w:sz w:val="24"/>
          <w:szCs w:val="24"/>
        </w:rPr>
        <w:t>.</w:t>
      </w:r>
      <w:r w:rsidRPr="00CA621E">
        <w:rPr>
          <w:rFonts w:ascii="Arial" w:hAnsi="Arial" w:cs="Arial"/>
          <w:sz w:val="24"/>
          <w:szCs w:val="24"/>
        </w:rPr>
        <w:t xml:space="preserve"> S</w:t>
      </w:r>
      <w:r w:rsidR="00034E12">
        <w:rPr>
          <w:rFonts w:ascii="Arial" w:hAnsi="Arial" w:cs="Arial"/>
          <w:sz w:val="24"/>
          <w:szCs w:val="24"/>
        </w:rPr>
        <w:t>.</w:t>
      </w:r>
      <w:r w:rsidRPr="00CA621E">
        <w:rPr>
          <w:rFonts w:ascii="Arial" w:hAnsi="Arial" w:cs="Arial"/>
          <w:sz w:val="24"/>
          <w:szCs w:val="24"/>
        </w:rPr>
        <w:t xml:space="preserve"> zmarł w dniu sierpnia 2012 r., J</w:t>
      </w:r>
      <w:r w:rsidR="00034E12">
        <w:rPr>
          <w:rFonts w:ascii="Arial" w:hAnsi="Arial" w:cs="Arial"/>
          <w:sz w:val="24"/>
          <w:szCs w:val="24"/>
        </w:rPr>
        <w:t>.</w:t>
      </w:r>
      <w:r w:rsidRPr="00CA621E">
        <w:rPr>
          <w:rFonts w:ascii="Arial" w:hAnsi="Arial" w:cs="Arial"/>
          <w:sz w:val="24"/>
          <w:szCs w:val="24"/>
        </w:rPr>
        <w:t xml:space="preserve"> Ż</w:t>
      </w:r>
      <w:r w:rsidR="00034E12">
        <w:rPr>
          <w:rFonts w:ascii="Arial" w:hAnsi="Arial" w:cs="Arial"/>
          <w:sz w:val="24"/>
          <w:szCs w:val="24"/>
        </w:rPr>
        <w:t>.</w:t>
      </w:r>
      <w:r w:rsidRPr="00CA621E">
        <w:rPr>
          <w:rFonts w:ascii="Arial" w:hAnsi="Arial" w:cs="Arial"/>
          <w:sz w:val="24"/>
          <w:szCs w:val="24"/>
        </w:rPr>
        <w:t xml:space="preserve"> zmarła w dniu stycznia 1994 r., M</w:t>
      </w:r>
      <w:r w:rsidR="00034E12">
        <w:rPr>
          <w:rFonts w:ascii="Arial" w:hAnsi="Arial" w:cs="Arial"/>
          <w:sz w:val="24"/>
          <w:szCs w:val="24"/>
        </w:rPr>
        <w:t>.</w:t>
      </w:r>
      <w:r w:rsidRPr="00CA621E">
        <w:rPr>
          <w:rFonts w:ascii="Arial" w:hAnsi="Arial" w:cs="Arial"/>
          <w:sz w:val="24"/>
          <w:szCs w:val="24"/>
        </w:rPr>
        <w:t xml:space="preserve"> Z</w:t>
      </w:r>
      <w:r w:rsidR="00034E12">
        <w:rPr>
          <w:rFonts w:ascii="Arial" w:hAnsi="Arial" w:cs="Arial"/>
          <w:sz w:val="24"/>
          <w:szCs w:val="24"/>
        </w:rPr>
        <w:t>.</w:t>
      </w:r>
      <w:r w:rsidRPr="00CA621E">
        <w:rPr>
          <w:rFonts w:ascii="Arial" w:hAnsi="Arial" w:cs="Arial"/>
          <w:sz w:val="24"/>
          <w:szCs w:val="24"/>
        </w:rPr>
        <w:t xml:space="preserve"> zmarł w dniu lutego 1995 r., S</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zmarł w dniu września 2012 r., zaś K</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zmarła w dniu lipca 1992 r., co potwierdzają akty stanu cywilnego</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akty zgonu, zebrane aktach sprawy prowadzonej przed Samorządowym Kolegium Odwoławczym w Warszawie o sygnaturze akt (w stosunku do J</w:t>
      </w:r>
      <w:r w:rsidR="00034E12">
        <w:rPr>
          <w:rFonts w:ascii="Arial" w:hAnsi="Arial" w:cs="Arial"/>
          <w:sz w:val="24"/>
          <w:szCs w:val="24"/>
        </w:rPr>
        <w:t>.</w:t>
      </w:r>
      <w:r w:rsidRPr="00CA621E">
        <w:rPr>
          <w:rFonts w:ascii="Arial" w:hAnsi="Arial" w:cs="Arial"/>
          <w:sz w:val="24"/>
          <w:szCs w:val="24"/>
        </w:rPr>
        <w:t xml:space="preserve"> Ż</w:t>
      </w:r>
      <w:r w:rsidR="00034E12">
        <w:rPr>
          <w:rFonts w:ascii="Arial" w:hAnsi="Arial" w:cs="Arial"/>
          <w:sz w:val="24"/>
          <w:szCs w:val="24"/>
        </w:rPr>
        <w:t>.</w:t>
      </w:r>
      <w:r w:rsidRPr="00CA621E">
        <w:rPr>
          <w:rFonts w:ascii="Arial" w:hAnsi="Arial" w:cs="Arial"/>
          <w:sz w:val="24"/>
          <w:szCs w:val="24"/>
        </w:rPr>
        <w:t>, M</w:t>
      </w:r>
      <w:r w:rsidR="00034E12">
        <w:rPr>
          <w:rFonts w:ascii="Arial" w:hAnsi="Arial" w:cs="Arial"/>
          <w:sz w:val="24"/>
          <w:szCs w:val="24"/>
        </w:rPr>
        <w:t>.</w:t>
      </w:r>
      <w:r w:rsidRPr="00CA621E">
        <w:rPr>
          <w:rFonts w:ascii="Arial" w:hAnsi="Arial" w:cs="Arial"/>
          <w:sz w:val="24"/>
          <w:szCs w:val="24"/>
        </w:rPr>
        <w:t xml:space="preserve"> Z</w:t>
      </w:r>
      <w:r w:rsidR="00034E12">
        <w:rPr>
          <w:rFonts w:ascii="Arial" w:hAnsi="Arial" w:cs="Arial"/>
          <w:sz w:val="24"/>
          <w:szCs w:val="24"/>
        </w:rPr>
        <w:t>.</w:t>
      </w:r>
      <w:r w:rsidRPr="00CA621E">
        <w:rPr>
          <w:rFonts w:ascii="Arial" w:hAnsi="Arial" w:cs="Arial"/>
          <w:sz w:val="24"/>
          <w:szCs w:val="24"/>
        </w:rPr>
        <w:t>, S</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oraz K</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oraz akt notarialny poświadczenia dziedziczenia z dnia 28 kwietnia 2022 roku, rep. A nr, sporządzony przed notariuszem w Warszawie Ł</w:t>
      </w:r>
      <w:r w:rsidR="00034E12">
        <w:rPr>
          <w:rFonts w:ascii="Arial" w:hAnsi="Arial" w:cs="Arial"/>
          <w:sz w:val="24"/>
          <w:szCs w:val="24"/>
        </w:rPr>
        <w:t>.</w:t>
      </w:r>
      <w:r w:rsidRPr="00CA621E">
        <w:rPr>
          <w:rFonts w:ascii="Arial" w:hAnsi="Arial" w:cs="Arial"/>
          <w:sz w:val="24"/>
          <w:szCs w:val="24"/>
        </w:rPr>
        <w:t xml:space="preserve"> T</w:t>
      </w:r>
      <w:r w:rsidR="00034E12">
        <w:rPr>
          <w:rFonts w:ascii="Arial" w:hAnsi="Arial" w:cs="Arial"/>
          <w:sz w:val="24"/>
          <w:szCs w:val="24"/>
        </w:rPr>
        <w:t>.</w:t>
      </w:r>
      <w:r w:rsidRPr="00CA621E">
        <w:rPr>
          <w:rFonts w:ascii="Arial" w:hAnsi="Arial" w:cs="Arial"/>
          <w:sz w:val="24"/>
          <w:szCs w:val="24"/>
        </w:rPr>
        <w:t>, zgromadzony w aktach postępowania rozpoznawczego Komisji o sygnaturze KR III R 50</w:t>
      </w:r>
      <w:r w:rsidR="00C701CB">
        <w:rPr>
          <w:rFonts w:ascii="Arial" w:hAnsi="Arial" w:cs="Arial"/>
          <w:sz w:val="24"/>
          <w:szCs w:val="24"/>
        </w:rPr>
        <w:t xml:space="preserve"> ukośnik </w:t>
      </w:r>
      <w:r w:rsidRPr="00CA621E">
        <w:rPr>
          <w:rFonts w:ascii="Arial" w:hAnsi="Arial" w:cs="Arial"/>
          <w:sz w:val="24"/>
          <w:szCs w:val="24"/>
        </w:rPr>
        <w:t>22 (w stosunku do M</w:t>
      </w:r>
      <w:r w:rsidR="00034E12">
        <w:rPr>
          <w:rFonts w:ascii="Arial" w:hAnsi="Arial" w:cs="Arial"/>
          <w:sz w:val="24"/>
          <w:szCs w:val="24"/>
        </w:rPr>
        <w:t>.</w:t>
      </w:r>
      <w:r w:rsidRPr="00CA621E">
        <w:rPr>
          <w:rFonts w:ascii="Arial" w:hAnsi="Arial" w:cs="Arial"/>
          <w:sz w:val="24"/>
          <w:szCs w:val="24"/>
        </w:rPr>
        <w:t xml:space="preserve"> S</w:t>
      </w:r>
      <w:r w:rsidR="00034E12">
        <w:rPr>
          <w:rFonts w:ascii="Arial" w:hAnsi="Arial" w:cs="Arial"/>
          <w:sz w:val="24"/>
          <w:szCs w:val="24"/>
        </w:rPr>
        <w:t>.</w:t>
      </w:r>
      <w:r w:rsidRPr="00CA621E">
        <w:rPr>
          <w:rFonts w:ascii="Arial" w:hAnsi="Arial" w:cs="Arial"/>
          <w:sz w:val="24"/>
          <w:szCs w:val="24"/>
        </w:rPr>
        <w:t>). Mając na uwadze powyższe, w ocenie Komisji decyzja została wydana z rażącym naruszeniem prawa w rozumieniu art. 156</w:t>
      </w:r>
      <w:r w:rsidR="00C701CB">
        <w:rPr>
          <w:rFonts w:ascii="Arial" w:hAnsi="Arial" w:cs="Arial"/>
          <w:sz w:val="24"/>
          <w:szCs w:val="24"/>
        </w:rPr>
        <w:t xml:space="preserve"> paragraf </w:t>
      </w:r>
      <w:r w:rsidRPr="00CA621E">
        <w:rPr>
          <w:rFonts w:ascii="Arial" w:hAnsi="Arial" w:cs="Arial"/>
          <w:sz w:val="24"/>
          <w:szCs w:val="24"/>
        </w:rPr>
        <w:t>1 pkt 2 poprzez skierowanie decyzji do osób nieżyjących</w:t>
      </w:r>
      <w:r w:rsidR="00C701CB">
        <w:rPr>
          <w:rFonts w:ascii="Arial" w:hAnsi="Arial" w:cs="Arial"/>
          <w:sz w:val="24"/>
          <w:szCs w:val="24"/>
        </w:rPr>
        <w:t xml:space="preserve"> </w:t>
      </w:r>
      <w:r w:rsidR="009352AB">
        <w:rPr>
          <w:rFonts w:ascii="Arial" w:hAnsi="Arial" w:cs="Arial"/>
          <w:sz w:val="24"/>
          <w:szCs w:val="24"/>
        </w:rPr>
        <w:t>myślnik</w:t>
      </w:r>
      <w:r w:rsidR="00C701CB">
        <w:rPr>
          <w:rFonts w:ascii="Arial" w:hAnsi="Arial" w:cs="Arial"/>
          <w:sz w:val="24"/>
          <w:szCs w:val="24"/>
        </w:rPr>
        <w:t xml:space="preserve"> </w:t>
      </w:r>
      <w:r w:rsidRPr="00CA621E">
        <w:rPr>
          <w:rFonts w:ascii="Arial" w:hAnsi="Arial" w:cs="Arial"/>
          <w:sz w:val="24"/>
          <w:szCs w:val="24"/>
        </w:rPr>
        <w:t>M</w:t>
      </w:r>
      <w:r w:rsidR="00034E12">
        <w:rPr>
          <w:rFonts w:ascii="Arial" w:hAnsi="Arial" w:cs="Arial"/>
          <w:sz w:val="24"/>
          <w:szCs w:val="24"/>
        </w:rPr>
        <w:t>.</w:t>
      </w:r>
      <w:r w:rsidRPr="00CA621E">
        <w:rPr>
          <w:rFonts w:ascii="Arial" w:hAnsi="Arial" w:cs="Arial"/>
          <w:sz w:val="24"/>
          <w:szCs w:val="24"/>
        </w:rPr>
        <w:t xml:space="preserve"> S</w:t>
      </w:r>
      <w:r w:rsidR="00034E12">
        <w:rPr>
          <w:rFonts w:ascii="Arial" w:hAnsi="Arial" w:cs="Arial"/>
          <w:sz w:val="24"/>
          <w:szCs w:val="24"/>
        </w:rPr>
        <w:t>.</w:t>
      </w:r>
      <w:r w:rsidRPr="00CA621E">
        <w:rPr>
          <w:rFonts w:ascii="Arial" w:hAnsi="Arial" w:cs="Arial"/>
          <w:sz w:val="24"/>
          <w:szCs w:val="24"/>
        </w:rPr>
        <w:t>, J</w:t>
      </w:r>
      <w:r w:rsidR="00034E12">
        <w:rPr>
          <w:rFonts w:ascii="Arial" w:hAnsi="Arial" w:cs="Arial"/>
          <w:sz w:val="24"/>
          <w:szCs w:val="24"/>
        </w:rPr>
        <w:t>.</w:t>
      </w:r>
      <w:r w:rsidRPr="00CA621E">
        <w:rPr>
          <w:rFonts w:ascii="Arial" w:hAnsi="Arial" w:cs="Arial"/>
          <w:sz w:val="24"/>
          <w:szCs w:val="24"/>
        </w:rPr>
        <w:t xml:space="preserve"> Ż</w:t>
      </w:r>
      <w:r w:rsidR="00034E12">
        <w:rPr>
          <w:rFonts w:ascii="Arial" w:hAnsi="Arial" w:cs="Arial"/>
          <w:sz w:val="24"/>
          <w:szCs w:val="24"/>
        </w:rPr>
        <w:t>.</w:t>
      </w:r>
      <w:r w:rsidRPr="00CA621E">
        <w:rPr>
          <w:rFonts w:ascii="Arial" w:hAnsi="Arial" w:cs="Arial"/>
          <w:sz w:val="24"/>
          <w:szCs w:val="24"/>
        </w:rPr>
        <w:t>, M</w:t>
      </w:r>
      <w:r w:rsidR="00034E12">
        <w:rPr>
          <w:rFonts w:ascii="Arial" w:hAnsi="Arial" w:cs="Arial"/>
          <w:sz w:val="24"/>
          <w:szCs w:val="24"/>
        </w:rPr>
        <w:t>.</w:t>
      </w:r>
      <w:r w:rsidRPr="00CA621E">
        <w:rPr>
          <w:rFonts w:ascii="Arial" w:hAnsi="Arial" w:cs="Arial"/>
          <w:sz w:val="24"/>
          <w:szCs w:val="24"/>
        </w:rPr>
        <w:t xml:space="preserve"> Z</w:t>
      </w:r>
      <w:r w:rsidR="00034E12">
        <w:rPr>
          <w:rFonts w:ascii="Arial" w:hAnsi="Arial" w:cs="Arial"/>
          <w:sz w:val="24"/>
          <w:szCs w:val="24"/>
        </w:rPr>
        <w:t>.</w:t>
      </w:r>
      <w:r w:rsidRPr="00CA621E">
        <w:rPr>
          <w:rFonts w:ascii="Arial" w:hAnsi="Arial" w:cs="Arial"/>
          <w:sz w:val="24"/>
          <w:szCs w:val="24"/>
        </w:rPr>
        <w:t>, S</w:t>
      </w:r>
      <w:r w:rsidR="00034E12">
        <w:rPr>
          <w:rFonts w:ascii="Arial" w:hAnsi="Arial" w:cs="Arial"/>
          <w:sz w:val="24"/>
          <w:szCs w:val="24"/>
        </w:rPr>
        <w:t>.</w:t>
      </w:r>
      <w:r w:rsidRPr="00CA621E">
        <w:rPr>
          <w:rFonts w:ascii="Arial" w:hAnsi="Arial" w:cs="Arial"/>
          <w:sz w:val="24"/>
          <w:szCs w:val="24"/>
        </w:rPr>
        <w:t xml:space="preserve"> D</w:t>
      </w:r>
      <w:r w:rsidR="00034E12">
        <w:rPr>
          <w:rFonts w:ascii="Arial" w:hAnsi="Arial" w:cs="Arial"/>
          <w:sz w:val="24"/>
          <w:szCs w:val="24"/>
        </w:rPr>
        <w:t>.</w:t>
      </w:r>
      <w:r w:rsidRPr="00CA621E">
        <w:rPr>
          <w:rFonts w:ascii="Arial" w:hAnsi="Arial" w:cs="Arial"/>
          <w:sz w:val="24"/>
          <w:szCs w:val="24"/>
        </w:rPr>
        <w:t xml:space="preserve"> i K</w:t>
      </w:r>
      <w:r w:rsidR="00034E12">
        <w:rPr>
          <w:rFonts w:ascii="Arial" w:hAnsi="Arial" w:cs="Arial"/>
          <w:sz w:val="24"/>
          <w:szCs w:val="24"/>
        </w:rPr>
        <w:t>.</w:t>
      </w:r>
      <w:r w:rsidRPr="00CA621E">
        <w:rPr>
          <w:rFonts w:ascii="Arial" w:hAnsi="Arial" w:cs="Arial"/>
          <w:sz w:val="24"/>
          <w:szCs w:val="24"/>
        </w:rPr>
        <w:t xml:space="preserve"> D. </w:t>
      </w:r>
    </w:p>
    <w:p w14:paraId="7550F4AC" w14:textId="6362227E"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Decyzja wydana została zatem z rażącym naruszeniem prawa. W ocenie Komisji, nie ma przy tym znaczenia, że organ nie posiadał wiedzy, że osoby będące stroną postępowania nie żyją. Rozstrzygające znaczenie ma jedynie fakt, iż decyzja została skierowana do zmarłych stron, niezależnie nawet od tego, przez kogo i czy w ogóle były one reprezentowane. Orzeczenie takie przez sam fakt skierowania decyzji do osób nieżyjących jest wydane z rażącym naruszeniem prawa i winno być wyeliminowane z obrotu prawnego, tak aby nie wywoływało skutków prawnych.</w:t>
      </w:r>
      <w:r w:rsidR="00ED01FF" w:rsidRPr="00CA621E">
        <w:rPr>
          <w:rFonts w:ascii="Arial" w:hAnsi="Arial" w:cs="Arial"/>
          <w:sz w:val="24"/>
          <w:szCs w:val="24"/>
        </w:rPr>
        <w:t xml:space="preserve"> Należy także zwrócić uwagę, że zgodnie z art. 28 k.p.a. dla uzyskania legitymacji strony istotne jest, czy postępowanie dotyczy interesu prawnego, a nie czy narusza ten interes prawny. Skoro właściciele wyodrębnionych w przedmiotowej nieruchomości lokali zostali uznani za strony postępowania zakończonego decyzją z dnia 26 maja 2014 r., nr 213</w:t>
      </w:r>
      <w:r w:rsidR="00C701CB">
        <w:rPr>
          <w:rFonts w:ascii="Arial" w:hAnsi="Arial" w:cs="Arial"/>
          <w:sz w:val="24"/>
          <w:szCs w:val="24"/>
        </w:rPr>
        <w:t xml:space="preserve"> ukośnik </w:t>
      </w:r>
      <w:r w:rsidR="00ED01FF" w:rsidRPr="00CA621E">
        <w:rPr>
          <w:rFonts w:ascii="Arial" w:hAnsi="Arial" w:cs="Arial"/>
          <w:sz w:val="24"/>
          <w:szCs w:val="24"/>
        </w:rPr>
        <w:t>GKDW</w:t>
      </w:r>
      <w:r w:rsidR="00C701CB">
        <w:rPr>
          <w:rFonts w:ascii="Arial" w:hAnsi="Arial" w:cs="Arial"/>
          <w:sz w:val="24"/>
          <w:szCs w:val="24"/>
        </w:rPr>
        <w:t xml:space="preserve"> ukośnik </w:t>
      </w:r>
      <w:r w:rsidR="00ED01FF" w:rsidRPr="00CA621E">
        <w:rPr>
          <w:rFonts w:ascii="Arial" w:hAnsi="Arial" w:cs="Arial"/>
          <w:sz w:val="24"/>
          <w:szCs w:val="24"/>
        </w:rPr>
        <w:t xml:space="preserve">2014, a w sprawie doszło do wydania ww. decyzji w stosunku do osób zmarłych, to należy przyjąć, że </w:t>
      </w:r>
      <w:r w:rsidR="00ED01FF" w:rsidRPr="00CA621E">
        <w:rPr>
          <w:rFonts w:ascii="Arial" w:hAnsi="Arial" w:cs="Arial"/>
          <w:sz w:val="24"/>
          <w:szCs w:val="24"/>
        </w:rPr>
        <w:lastRenderedPageBreak/>
        <w:t>rozstrzygnięcie to obarczone jest od dnia jego podjęcia wadą, o której mowa w art. 156</w:t>
      </w:r>
      <w:r w:rsidR="00C701CB">
        <w:rPr>
          <w:rFonts w:ascii="Arial" w:hAnsi="Arial" w:cs="Arial"/>
          <w:sz w:val="24"/>
          <w:szCs w:val="24"/>
        </w:rPr>
        <w:t xml:space="preserve"> paragraf </w:t>
      </w:r>
      <w:r w:rsidR="00ED01FF" w:rsidRPr="00CA621E">
        <w:rPr>
          <w:rFonts w:ascii="Arial" w:hAnsi="Arial" w:cs="Arial"/>
          <w:sz w:val="24"/>
          <w:szCs w:val="24"/>
        </w:rPr>
        <w:t>1 pkt 2 k.p.a. co skutkować winno stwierdzeniem jego nieważności (por. wyrok WSA w Warszawie z dnia 14 czerwca 2022 r., I SA</w:t>
      </w:r>
      <w:r w:rsidR="00C701CB">
        <w:rPr>
          <w:rFonts w:ascii="Arial" w:hAnsi="Arial" w:cs="Arial"/>
          <w:sz w:val="24"/>
          <w:szCs w:val="24"/>
        </w:rPr>
        <w:t xml:space="preserve"> ukośnik </w:t>
      </w:r>
      <w:proofErr w:type="spellStart"/>
      <w:r w:rsidR="00ED01FF" w:rsidRPr="00CA621E">
        <w:rPr>
          <w:rFonts w:ascii="Arial" w:hAnsi="Arial" w:cs="Arial"/>
          <w:sz w:val="24"/>
          <w:szCs w:val="24"/>
        </w:rPr>
        <w:t>Wa</w:t>
      </w:r>
      <w:proofErr w:type="spellEnd"/>
      <w:r w:rsidR="00ED01FF" w:rsidRPr="00CA621E">
        <w:rPr>
          <w:rFonts w:ascii="Arial" w:hAnsi="Arial" w:cs="Arial"/>
          <w:sz w:val="24"/>
          <w:szCs w:val="24"/>
        </w:rPr>
        <w:t xml:space="preserve"> 1902</w:t>
      </w:r>
      <w:r w:rsidR="00C701CB">
        <w:rPr>
          <w:rFonts w:ascii="Arial" w:hAnsi="Arial" w:cs="Arial"/>
          <w:sz w:val="24"/>
          <w:szCs w:val="24"/>
        </w:rPr>
        <w:t xml:space="preserve"> ukośnik </w:t>
      </w:r>
      <w:r w:rsidR="00ED01FF" w:rsidRPr="00CA621E">
        <w:rPr>
          <w:rFonts w:ascii="Arial" w:hAnsi="Arial" w:cs="Arial"/>
          <w:sz w:val="24"/>
          <w:szCs w:val="24"/>
        </w:rPr>
        <w:t>21)</w:t>
      </w:r>
    </w:p>
    <w:p w14:paraId="27434907" w14:textId="5BC6742F" w:rsidR="00D24DE8" w:rsidRPr="00CA621E" w:rsidRDefault="00D24DE8" w:rsidP="0095726C">
      <w:pPr>
        <w:spacing w:after="480" w:line="360" w:lineRule="auto"/>
        <w:rPr>
          <w:rFonts w:ascii="Arial" w:hAnsi="Arial" w:cs="Arial"/>
          <w:sz w:val="24"/>
          <w:szCs w:val="24"/>
        </w:rPr>
      </w:pPr>
      <w:r w:rsidRPr="00CA621E">
        <w:rPr>
          <w:rFonts w:ascii="Arial" w:hAnsi="Arial" w:cs="Arial"/>
          <w:sz w:val="24"/>
          <w:szCs w:val="24"/>
        </w:rPr>
        <w:t>W świetle powyższych ustaleń oraz rozważań prawnych, w ocenie Komisji decyzja Prezydenta m.st. Warszawy została wydana z rażącym naruszeniem prawa, ponieważ została skierowana do osób, które nie żyły w dacie jej wydania. Wskazana przesłanka wyczerpuje dyspozycję, o której mowa w art. 156</w:t>
      </w:r>
      <w:r w:rsidR="00C701CB">
        <w:rPr>
          <w:rFonts w:ascii="Arial" w:hAnsi="Arial" w:cs="Arial"/>
          <w:sz w:val="24"/>
          <w:szCs w:val="24"/>
        </w:rPr>
        <w:t xml:space="preserve"> paragraf </w:t>
      </w:r>
      <w:r w:rsidRPr="00CA621E">
        <w:rPr>
          <w:rFonts w:ascii="Arial" w:hAnsi="Arial" w:cs="Arial"/>
          <w:sz w:val="24"/>
          <w:szCs w:val="24"/>
        </w:rPr>
        <w:t>1 pkt 2 k.p.a. W ocenie Komisji doszło również do rażącego naruszenia art. 7 k.p.a., organ nie dokonał bowiem dokładnego wyjaśnienia stanu faktycznego, poprzez ustalenie, czy wszystkie strony postępowania żyją, a w sytuacji ustalenia, że któraś z nich zmarła, nie ustalił po nich spadkobierców. Konsekwencją tego było skierowanie decyzji Prezydenta m.st. Warszawy z dnia 26 maja 2014 r., nr 213</w:t>
      </w:r>
      <w:r w:rsidR="00C701CB">
        <w:rPr>
          <w:rFonts w:ascii="Arial" w:hAnsi="Arial" w:cs="Arial"/>
          <w:sz w:val="24"/>
          <w:szCs w:val="24"/>
        </w:rPr>
        <w:t xml:space="preserve"> ukośnik </w:t>
      </w:r>
      <w:r w:rsidRPr="00CA621E">
        <w:rPr>
          <w:rFonts w:ascii="Arial" w:hAnsi="Arial" w:cs="Arial"/>
          <w:sz w:val="24"/>
          <w:szCs w:val="24"/>
        </w:rPr>
        <w:t>GK</w:t>
      </w:r>
      <w:r w:rsidR="00C701CB">
        <w:rPr>
          <w:rFonts w:ascii="Arial" w:hAnsi="Arial" w:cs="Arial"/>
          <w:sz w:val="24"/>
          <w:szCs w:val="24"/>
        </w:rPr>
        <w:t xml:space="preserve"> ukośnik </w:t>
      </w:r>
      <w:r w:rsidRPr="00CA621E">
        <w:rPr>
          <w:rFonts w:ascii="Arial" w:hAnsi="Arial" w:cs="Arial"/>
          <w:sz w:val="24"/>
          <w:szCs w:val="24"/>
        </w:rPr>
        <w:t>DW</w:t>
      </w:r>
      <w:r w:rsidR="00C701CB">
        <w:rPr>
          <w:rFonts w:ascii="Arial" w:hAnsi="Arial" w:cs="Arial"/>
          <w:sz w:val="24"/>
          <w:szCs w:val="24"/>
        </w:rPr>
        <w:t xml:space="preserve"> ukośnik </w:t>
      </w:r>
      <w:r w:rsidRPr="00CA621E">
        <w:rPr>
          <w:rFonts w:ascii="Arial" w:hAnsi="Arial" w:cs="Arial"/>
          <w:sz w:val="24"/>
          <w:szCs w:val="24"/>
        </w:rPr>
        <w:t xml:space="preserve">2014 do osób zmarłych. </w:t>
      </w:r>
    </w:p>
    <w:p w14:paraId="32C7055F" w14:textId="5B5555BA" w:rsidR="002B54C2" w:rsidRPr="00CA621E" w:rsidRDefault="00D24DE8" w:rsidP="0095726C">
      <w:pPr>
        <w:spacing w:after="480" w:line="360" w:lineRule="auto"/>
        <w:rPr>
          <w:rFonts w:ascii="Arial" w:hAnsi="Arial" w:cs="Arial"/>
          <w:sz w:val="24"/>
          <w:szCs w:val="24"/>
        </w:rPr>
      </w:pPr>
      <w:r w:rsidRPr="00CA621E">
        <w:rPr>
          <w:rFonts w:ascii="Arial" w:hAnsi="Arial" w:cs="Arial"/>
          <w:sz w:val="24"/>
          <w:szCs w:val="24"/>
        </w:rPr>
        <w:t xml:space="preserve">Jednocześnie wskazać należy, że przedstawionej wyżej wady decyzji nie można usunąć poprzez częściowe stwierdzenie jej nieważności w zakresie podmiotowym. Przepisy normujące postępowanie nadzorcze nie przewidują bowiem konstrukcji prawnej, według której możliwe byłoby stwierdzenie nieważności decyzji w części dotyczącej jednego lub kilku podmiotów uznanych za strony postępowania, którym na dodatek status strony w tym postępowaniu administracyjnym nie przysługiwał, ponieważ w związku ze śmiercią przed jego wszczęciem nie miały zdolności prawnej. Konstrukcji takiej nie zawiera także ustawa z 9 marca 2017 </w:t>
      </w:r>
      <w:r w:rsidR="002B5D0F" w:rsidRPr="00CA621E">
        <w:rPr>
          <w:rFonts w:ascii="Arial" w:hAnsi="Arial" w:cs="Arial"/>
          <w:sz w:val="24"/>
          <w:szCs w:val="24"/>
        </w:rPr>
        <w:t>r</w:t>
      </w:r>
      <w:r w:rsidR="00C36580" w:rsidRPr="00CA621E">
        <w:rPr>
          <w:rFonts w:ascii="Arial" w:hAnsi="Arial" w:cs="Arial"/>
          <w:sz w:val="24"/>
          <w:szCs w:val="24"/>
        </w:rPr>
        <w:t>.</w:t>
      </w:r>
    </w:p>
    <w:bookmarkEnd w:id="7"/>
    <w:p w14:paraId="090085DE" w14:textId="15FAB3AE" w:rsidR="00AF5180" w:rsidRPr="00CA621E" w:rsidRDefault="00AF5180" w:rsidP="00A62C52">
      <w:pPr>
        <w:pStyle w:val="punktyliczbowe"/>
      </w:pPr>
      <w:r w:rsidRPr="00CA621E">
        <w:t>Skutki prawne wywołane przez decyzję reprywatyzacyjną</w:t>
      </w:r>
    </w:p>
    <w:p w14:paraId="741C3EC8" w14:textId="198C377C" w:rsidR="00AF5180" w:rsidRPr="00CA621E" w:rsidRDefault="00AF5180" w:rsidP="0095726C">
      <w:pPr>
        <w:spacing w:after="480" w:line="360" w:lineRule="auto"/>
        <w:rPr>
          <w:rFonts w:ascii="Arial" w:hAnsi="Arial" w:cs="Arial"/>
          <w:sz w:val="24"/>
          <w:szCs w:val="24"/>
        </w:rPr>
      </w:pPr>
      <w:r w:rsidRPr="00CA621E">
        <w:rPr>
          <w:rFonts w:ascii="Arial" w:hAnsi="Arial" w:cs="Arial"/>
          <w:sz w:val="24"/>
          <w:szCs w:val="24"/>
        </w:rPr>
        <w:t xml:space="preserve">Kontrolowana decyzja Prezydenta m.st. Warszawy z dnia </w:t>
      </w:r>
      <w:r w:rsidR="0024413C" w:rsidRPr="00CA621E">
        <w:rPr>
          <w:rFonts w:ascii="Arial" w:hAnsi="Arial" w:cs="Arial"/>
          <w:sz w:val="24"/>
          <w:szCs w:val="24"/>
        </w:rPr>
        <w:t>26 maja 2014</w:t>
      </w:r>
      <w:r w:rsidRPr="00CA621E">
        <w:rPr>
          <w:rFonts w:ascii="Arial" w:hAnsi="Arial" w:cs="Arial"/>
          <w:sz w:val="24"/>
          <w:szCs w:val="24"/>
        </w:rPr>
        <w:t xml:space="preserve"> r. nie wywołała nieodwracalnych skutków prawnych w rozumieniu art. 2 pkt 4 ustawy z dnia 9 marca 2017 r.</w:t>
      </w:r>
    </w:p>
    <w:p w14:paraId="7AA17424" w14:textId="77777777" w:rsidR="00AF5180" w:rsidRPr="00CA621E" w:rsidRDefault="00AF5180" w:rsidP="0095726C">
      <w:pPr>
        <w:spacing w:after="480" w:line="360" w:lineRule="auto"/>
        <w:rPr>
          <w:rFonts w:ascii="Arial" w:hAnsi="Arial" w:cs="Arial"/>
          <w:sz w:val="24"/>
          <w:szCs w:val="24"/>
        </w:rPr>
      </w:pPr>
      <w:r w:rsidRPr="00CA621E">
        <w:rPr>
          <w:rFonts w:ascii="Arial" w:hAnsi="Arial" w:cs="Arial"/>
          <w:sz w:val="24"/>
          <w:szCs w:val="24"/>
        </w:rPr>
        <w:t xml:space="preserve">W myśl wskazanego przepisu przez nieodwracalne skutki prawne należy rozumieć stan prawny powstały wskutek przeniesienia prawa własności albo prawa </w:t>
      </w:r>
      <w:r w:rsidRPr="00CA621E">
        <w:rPr>
          <w:rFonts w:ascii="Arial" w:hAnsi="Arial" w:cs="Arial"/>
          <w:sz w:val="24"/>
          <w:szCs w:val="24"/>
        </w:rPr>
        <w:lastRenderedPageBreak/>
        <w:t xml:space="preserve">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CA621E">
        <w:rPr>
          <w:rFonts w:ascii="Arial" w:hAnsi="Arial" w:cs="Arial"/>
          <w:sz w:val="24"/>
          <w:szCs w:val="24"/>
        </w:rPr>
        <w:t>u.g.n</w:t>
      </w:r>
      <w:proofErr w:type="spellEnd"/>
      <w:r w:rsidRPr="00CA621E">
        <w:rPr>
          <w:rFonts w:ascii="Arial" w:hAnsi="Arial" w:cs="Arial"/>
          <w:sz w:val="24"/>
          <w:szCs w:val="24"/>
        </w:rPr>
        <w:t>.</w:t>
      </w:r>
    </w:p>
    <w:p w14:paraId="1EF18217" w14:textId="089E8FE9" w:rsidR="00AF5180" w:rsidRPr="00CA621E" w:rsidRDefault="00AF5180" w:rsidP="0095726C">
      <w:pPr>
        <w:spacing w:after="480" w:line="360" w:lineRule="auto"/>
        <w:rPr>
          <w:rFonts w:ascii="Arial" w:hAnsi="Arial" w:cs="Arial"/>
          <w:sz w:val="24"/>
          <w:szCs w:val="24"/>
        </w:rPr>
      </w:pPr>
      <w:r w:rsidRPr="00CA621E">
        <w:rPr>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w:t>
      </w:r>
      <w:r w:rsidRPr="00CA621E">
        <w:rPr>
          <w:rFonts w:ascii="Arial" w:hAnsi="Arial" w:cs="Arial"/>
          <w:i/>
          <w:iCs/>
          <w:sz w:val="24"/>
          <w:szCs w:val="24"/>
        </w:rPr>
        <w:t>B. Adamiak</w:t>
      </w:r>
      <w:r w:rsidRPr="00CA621E">
        <w:rPr>
          <w:rFonts w:ascii="Arial" w:hAnsi="Arial" w:cs="Arial"/>
          <w:sz w:val="24"/>
          <w:szCs w:val="24"/>
        </w:rPr>
        <w:t>, Glosa do uchwały Sądu Najwyższego z dnia 28 maja 1992 r., III AZP 4</w:t>
      </w:r>
      <w:r w:rsidR="00C701CB">
        <w:rPr>
          <w:rFonts w:ascii="Arial" w:hAnsi="Arial" w:cs="Arial"/>
          <w:sz w:val="24"/>
          <w:szCs w:val="24"/>
        </w:rPr>
        <w:t xml:space="preserve"> ukośnik </w:t>
      </w:r>
      <w:r w:rsidRPr="00CA621E">
        <w:rPr>
          <w:rFonts w:ascii="Arial" w:hAnsi="Arial" w:cs="Arial"/>
          <w:sz w:val="24"/>
          <w:szCs w:val="24"/>
        </w:rPr>
        <w:t xml:space="preserve">92, OSP 1993, nr 5, poz. 104, </w:t>
      </w:r>
      <w:r w:rsidRPr="00CA621E">
        <w:rPr>
          <w:rFonts w:ascii="Arial" w:hAnsi="Arial" w:cs="Arial"/>
          <w:i/>
          <w:iCs/>
          <w:sz w:val="24"/>
          <w:szCs w:val="24"/>
        </w:rPr>
        <w:t>P. Przybysz</w:t>
      </w:r>
      <w:r w:rsidRPr="00CA621E">
        <w:rPr>
          <w:rFonts w:ascii="Arial" w:hAnsi="Arial" w:cs="Arial"/>
          <w:sz w:val="24"/>
          <w:szCs w:val="24"/>
        </w:rPr>
        <w:t>, Kodeks postępowania administracyjnego, Warszawa 2017).</w:t>
      </w:r>
    </w:p>
    <w:p w14:paraId="32186D52" w14:textId="77777777" w:rsidR="00AF5180" w:rsidRPr="00CA621E" w:rsidRDefault="00AF5180" w:rsidP="0095726C">
      <w:pPr>
        <w:spacing w:after="480" w:line="360" w:lineRule="auto"/>
        <w:rPr>
          <w:rFonts w:ascii="Arial" w:hAnsi="Arial" w:cs="Arial"/>
          <w:sz w:val="24"/>
          <w:szCs w:val="24"/>
        </w:rPr>
      </w:pPr>
      <w:r w:rsidRPr="00CA621E">
        <w:rPr>
          <w:rFonts w:ascii="Arial" w:hAnsi="Arial" w:cs="Arial"/>
          <w:sz w:val="24"/>
          <w:szCs w:val="24"/>
        </w:rPr>
        <w:t>Definicja zawarta w art. 2 pkt 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E26A8C5" w14:textId="64E0163C" w:rsidR="00AF5180" w:rsidRPr="00CA621E" w:rsidRDefault="00AF5180" w:rsidP="0095726C">
      <w:pPr>
        <w:spacing w:after="480" w:line="360" w:lineRule="auto"/>
        <w:rPr>
          <w:rFonts w:ascii="Arial" w:hAnsi="Arial" w:cs="Arial"/>
          <w:sz w:val="24"/>
          <w:szCs w:val="24"/>
        </w:rPr>
      </w:pPr>
      <w:r w:rsidRPr="00CA621E">
        <w:rPr>
          <w:rFonts w:ascii="Arial" w:hAnsi="Arial" w:cs="Arial"/>
          <w:sz w:val="24"/>
          <w:szCs w:val="24"/>
        </w:rPr>
        <w:t xml:space="preserve">Przenosząc powyższą definicję na grunt przedmiotowej sprawy, należy wskazać, że prawo użytkowania wieczystego nieruchomości położonej w Warszawie przy ul. </w:t>
      </w:r>
      <w:r w:rsidR="005E32D8" w:rsidRPr="00CA621E">
        <w:rPr>
          <w:rFonts w:ascii="Arial" w:hAnsi="Arial" w:cs="Arial"/>
          <w:sz w:val="24"/>
          <w:szCs w:val="24"/>
        </w:rPr>
        <w:t xml:space="preserve">Kwiatowej 22 </w:t>
      </w:r>
      <w:r w:rsidRPr="00CA621E">
        <w:rPr>
          <w:rFonts w:ascii="Arial" w:hAnsi="Arial" w:cs="Arial"/>
          <w:sz w:val="24"/>
          <w:szCs w:val="24"/>
        </w:rPr>
        <w:t xml:space="preserve">ustanowione </w:t>
      </w:r>
      <w:r w:rsidR="004678BB" w:rsidRPr="00CA621E">
        <w:rPr>
          <w:rFonts w:ascii="Arial" w:hAnsi="Arial" w:cs="Arial"/>
          <w:sz w:val="24"/>
          <w:szCs w:val="24"/>
        </w:rPr>
        <w:t xml:space="preserve">w przedmiotowej decyzji </w:t>
      </w:r>
      <w:r w:rsidRPr="00CA621E">
        <w:rPr>
          <w:rFonts w:ascii="Arial" w:hAnsi="Arial" w:cs="Arial"/>
          <w:sz w:val="24"/>
          <w:szCs w:val="24"/>
        </w:rPr>
        <w:t xml:space="preserve">na rzecz </w:t>
      </w:r>
      <w:r w:rsidR="003E5B61" w:rsidRPr="00CA621E">
        <w:rPr>
          <w:rFonts w:ascii="Arial" w:hAnsi="Arial" w:cs="Arial"/>
          <w:sz w:val="24"/>
          <w:szCs w:val="24"/>
        </w:rPr>
        <w:t>M</w:t>
      </w:r>
      <w:r w:rsidR="00483D65">
        <w:rPr>
          <w:rFonts w:ascii="Arial" w:hAnsi="Arial" w:cs="Arial"/>
          <w:sz w:val="24"/>
          <w:szCs w:val="24"/>
        </w:rPr>
        <w:t>.</w:t>
      </w:r>
      <w:r w:rsidR="003E5B61" w:rsidRPr="00CA621E">
        <w:rPr>
          <w:rFonts w:ascii="Arial" w:hAnsi="Arial" w:cs="Arial"/>
          <w:sz w:val="24"/>
          <w:szCs w:val="24"/>
        </w:rPr>
        <w:t xml:space="preserve"> Ś</w:t>
      </w:r>
      <w:r w:rsidR="00483D65">
        <w:rPr>
          <w:rFonts w:ascii="Arial" w:hAnsi="Arial" w:cs="Arial"/>
          <w:sz w:val="24"/>
          <w:szCs w:val="24"/>
        </w:rPr>
        <w:t>.</w:t>
      </w:r>
      <w:r w:rsidR="003E5B61" w:rsidRPr="00CA621E">
        <w:rPr>
          <w:rFonts w:ascii="Arial" w:hAnsi="Arial" w:cs="Arial"/>
          <w:sz w:val="24"/>
          <w:szCs w:val="24"/>
        </w:rPr>
        <w:t>, M</w:t>
      </w:r>
      <w:r w:rsidR="00483D65">
        <w:rPr>
          <w:rFonts w:ascii="Arial" w:hAnsi="Arial" w:cs="Arial"/>
          <w:sz w:val="24"/>
          <w:szCs w:val="24"/>
        </w:rPr>
        <w:t>.</w:t>
      </w:r>
      <w:r w:rsidR="003E5B61" w:rsidRPr="00CA621E">
        <w:rPr>
          <w:rFonts w:ascii="Arial" w:hAnsi="Arial" w:cs="Arial"/>
          <w:sz w:val="24"/>
          <w:szCs w:val="24"/>
        </w:rPr>
        <w:t xml:space="preserve"> M</w:t>
      </w:r>
      <w:r w:rsidR="00483D65">
        <w:rPr>
          <w:rFonts w:ascii="Arial" w:hAnsi="Arial" w:cs="Arial"/>
          <w:sz w:val="24"/>
          <w:szCs w:val="24"/>
        </w:rPr>
        <w:t>.</w:t>
      </w:r>
      <w:r w:rsidR="003E5B61" w:rsidRPr="00CA621E">
        <w:rPr>
          <w:rFonts w:ascii="Arial" w:hAnsi="Arial" w:cs="Arial"/>
          <w:sz w:val="24"/>
          <w:szCs w:val="24"/>
        </w:rPr>
        <w:t xml:space="preserve"> M</w:t>
      </w:r>
      <w:r w:rsidR="00483D65">
        <w:rPr>
          <w:rFonts w:ascii="Arial" w:hAnsi="Arial" w:cs="Arial"/>
          <w:sz w:val="24"/>
          <w:szCs w:val="24"/>
        </w:rPr>
        <w:t>.</w:t>
      </w:r>
      <w:r w:rsidR="003E5B61" w:rsidRPr="00CA621E">
        <w:rPr>
          <w:rFonts w:ascii="Arial" w:hAnsi="Arial" w:cs="Arial"/>
          <w:sz w:val="24"/>
          <w:szCs w:val="24"/>
        </w:rPr>
        <w:t>, W</w:t>
      </w:r>
      <w:r w:rsidR="00483D65">
        <w:rPr>
          <w:rFonts w:ascii="Arial" w:hAnsi="Arial" w:cs="Arial"/>
          <w:sz w:val="24"/>
          <w:szCs w:val="24"/>
        </w:rPr>
        <w:t>.</w:t>
      </w:r>
      <w:r w:rsidR="003E5B61" w:rsidRPr="00CA621E">
        <w:rPr>
          <w:rFonts w:ascii="Arial" w:hAnsi="Arial" w:cs="Arial"/>
          <w:sz w:val="24"/>
          <w:szCs w:val="24"/>
        </w:rPr>
        <w:t xml:space="preserve"> C</w:t>
      </w:r>
      <w:r w:rsidR="00483D65">
        <w:rPr>
          <w:rFonts w:ascii="Arial" w:hAnsi="Arial" w:cs="Arial"/>
          <w:sz w:val="24"/>
          <w:szCs w:val="24"/>
        </w:rPr>
        <w:t>.</w:t>
      </w:r>
      <w:r w:rsidR="003E5B61" w:rsidRPr="00CA621E">
        <w:rPr>
          <w:rFonts w:ascii="Arial" w:hAnsi="Arial" w:cs="Arial"/>
          <w:sz w:val="24"/>
          <w:szCs w:val="24"/>
        </w:rPr>
        <w:t>, T</w:t>
      </w:r>
      <w:r w:rsidR="00483D65">
        <w:rPr>
          <w:rFonts w:ascii="Arial" w:hAnsi="Arial" w:cs="Arial"/>
          <w:sz w:val="24"/>
          <w:szCs w:val="24"/>
        </w:rPr>
        <w:t>.</w:t>
      </w:r>
      <w:r w:rsidR="003E5B61" w:rsidRPr="00CA621E">
        <w:rPr>
          <w:rFonts w:ascii="Arial" w:hAnsi="Arial" w:cs="Arial"/>
          <w:sz w:val="24"/>
          <w:szCs w:val="24"/>
        </w:rPr>
        <w:t xml:space="preserve"> J</w:t>
      </w:r>
      <w:r w:rsidR="00483D65">
        <w:rPr>
          <w:rFonts w:ascii="Arial" w:hAnsi="Arial" w:cs="Arial"/>
          <w:sz w:val="24"/>
          <w:szCs w:val="24"/>
        </w:rPr>
        <w:t>.</w:t>
      </w:r>
      <w:r w:rsidR="003E5B61" w:rsidRPr="00CA621E">
        <w:rPr>
          <w:rFonts w:ascii="Arial" w:hAnsi="Arial" w:cs="Arial"/>
          <w:sz w:val="24"/>
          <w:szCs w:val="24"/>
        </w:rPr>
        <w:t xml:space="preserve"> K</w:t>
      </w:r>
      <w:r w:rsidR="00483D65">
        <w:rPr>
          <w:rFonts w:ascii="Arial" w:hAnsi="Arial" w:cs="Arial"/>
          <w:sz w:val="24"/>
          <w:szCs w:val="24"/>
        </w:rPr>
        <w:t>.</w:t>
      </w:r>
      <w:r w:rsidR="003E5B61" w:rsidRPr="00CA621E">
        <w:rPr>
          <w:rFonts w:ascii="Arial" w:hAnsi="Arial" w:cs="Arial"/>
          <w:sz w:val="24"/>
          <w:szCs w:val="24"/>
        </w:rPr>
        <w:t xml:space="preserve"> oraz B</w:t>
      </w:r>
      <w:r w:rsidR="00483D65">
        <w:rPr>
          <w:rFonts w:ascii="Arial" w:hAnsi="Arial" w:cs="Arial"/>
          <w:sz w:val="24"/>
          <w:szCs w:val="24"/>
        </w:rPr>
        <w:t>.</w:t>
      </w:r>
      <w:r w:rsidR="003E5B61" w:rsidRPr="00CA621E">
        <w:rPr>
          <w:rFonts w:ascii="Arial" w:hAnsi="Arial" w:cs="Arial"/>
          <w:sz w:val="24"/>
          <w:szCs w:val="24"/>
        </w:rPr>
        <w:t xml:space="preserve"> B</w:t>
      </w:r>
      <w:r w:rsidR="00483D65">
        <w:rPr>
          <w:rFonts w:ascii="Arial" w:hAnsi="Arial" w:cs="Arial"/>
          <w:sz w:val="24"/>
          <w:szCs w:val="24"/>
        </w:rPr>
        <w:t>.</w:t>
      </w:r>
      <w:r w:rsidR="003E5B61" w:rsidRPr="00CA621E">
        <w:rPr>
          <w:rFonts w:ascii="Arial" w:hAnsi="Arial" w:cs="Arial"/>
          <w:sz w:val="24"/>
          <w:szCs w:val="24"/>
        </w:rPr>
        <w:t xml:space="preserve"> </w:t>
      </w:r>
      <w:r w:rsidRPr="00CA621E">
        <w:rPr>
          <w:rFonts w:ascii="Arial" w:hAnsi="Arial" w:cs="Arial"/>
          <w:sz w:val="24"/>
          <w:szCs w:val="24"/>
        </w:rPr>
        <w:t>nie zostało zbyte na rzecz osób trzecich</w:t>
      </w:r>
      <w:r w:rsidR="004678BB" w:rsidRPr="00CA621E">
        <w:rPr>
          <w:rFonts w:ascii="Arial" w:hAnsi="Arial" w:cs="Arial"/>
          <w:sz w:val="24"/>
          <w:szCs w:val="24"/>
        </w:rPr>
        <w:t>, albowiem miedzy beneficjentami decyzji a Miastem Stołecznym Warszawą nigdy nie doszło do zawarcia umowy ustanowienia prawa użytkowania wieczystego w formie aktu notarialnego</w:t>
      </w:r>
      <w:r w:rsidRPr="00CA621E">
        <w:rPr>
          <w:rFonts w:ascii="Arial" w:hAnsi="Arial" w:cs="Arial"/>
          <w:sz w:val="24"/>
          <w:szCs w:val="24"/>
        </w:rPr>
        <w:t>.</w:t>
      </w:r>
      <w:r w:rsidR="004678BB" w:rsidRPr="00CA621E">
        <w:rPr>
          <w:rFonts w:ascii="Arial" w:hAnsi="Arial" w:cs="Arial"/>
          <w:sz w:val="24"/>
          <w:szCs w:val="24"/>
        </w:rPr>
        <w:t xml:space="preserve"> Nadto, j</w:t>
      </w:r>
      <w:r w:rsidRPr="00CA621E">
        <w:rPr>
          <w:rFonts w:ascii="Arial" w:hAnsi="Arial" w:cs="Arial"/>
          <w:sz w:val="24"/>
          <w:szCs w:val="24"/>
        </w:rPr>
        <w:t>ak wynika z działu II księgi wieczystej nr</w:t>
      </w:r>
      <w:r w:rsidR="003C46D1" w:rsidRPr="00CA621E">
        <w:rPr>
          <w:rFonts w:ascii="Arial" w:hAnsi="Arial" w:cs="Arial"/>
          <w:sz w:val="24"/>
          <w:szCs w:val="24"/>
        </w:rPr>
        <w:t>,</w:t>
      </w:r>
      <w:r w:rsidRPr="00CA621E">
        <w:rPr>
          <w:rFonts w:ascii="Arial" w:hAnsi="Arial" w:cs="Arial"/>
          <w:sz w:val="24"/>
          <w:szCs w:val="24"/>
        </w:rPr>
        <w:t xml:space="preserve"> prowadzonej dla przedmiotowej nieruchomości, </w:t>
      </w:r>
      <w:r w:rsidR="003C46D1" w:rsidRPr="00CA621E">
        <w:rPr>
          <w:rFonts w:ascii="Arial" w:hAnsi="Arial" w:cs="Arial"/>
          <w:sz w:val="24"/>
          <w:szCs w:val="24"/>
        </w:rPr>
        <w:t xml:space="preserve">właścicielem nieruchomości </w:t>
      </w:r>
      <w:r w:rsidRPr="00CA621E">
        <w:rPr>
          <w:rFonts w:ascii="Arial" w:hAnsi="Arial" w:cs="Arial"/>
          <w:sz w:val="24"/>
          <w:szCs w:val="24"/>
        </w:rPr>
        <w:t xml:space="preserve">nadal </w:t>
      </w:r>
      <w:r w:rsidR="003C46D1" w:rsidRPr="00CA621E">
        <w:rPr>
          <w:rFonts w:ascii="Arial" w:hAnsi="Arial" w:cs="Arial"/>
          <w:sz w:val="24"/>
          <w:szCs w:val="24"/>
        </w:rPr>
        <w:t>pozostaje m.</w:t>
      </w:r>
      <w:r w:rsidR="00DC143B" w:rsidRPr="00CA621E">
        <w:rPr>
          <w:rFonts w:ascii="Arial" w:hAnsi="Arial" w:cs="Arial"/>
          <w:sz w:val="24"/>
          <w:szCs w:val="24"/>
        </w:rPr>
        <w:t xml:space="preserve"> </w:t>
      </w:r>
      <w:r w:rsidR="003C46D1" w:rsidRPr="00CA621E">
        <w:rPr>
          <w:rFonts w:ascii="Arial" w:hAnsi="Arial" w:cs="Arial"/>
          <w:sz w:val="24"/>
          <w:szCs w:val="24"/>
        </w:rPr>
        <w:t>st. Warszawa.</w:t>
      </w:r>
    </w:p>
    <w:p w14:paraId="08744A1F" w14:textId="63D045E9" w:rsidR="00E060F4" w:rsidRPr="00CA621E" w:rsidRDefault="00AF5180" w:rsidP="0095726C">
      <w:pPr>
        <w:spacing w:after="480" w:line="360" w:lineRule="auto"/>
        <w:rPr>
          <w:rFonts w:ascii="Arial" w:hAnsi="Arial" w:cs="Arial"/>
          <w:b/>
          <w:bCs/>
          <w:sz w:val="24"/>
          <w:szCs w:val="24"/>
        </w:rPr>
      </w:pPr>
      <w:r w:rsidRPr="00CA621E">
        <w:rPr>
          <w:rFonts w:ascii="Arial" w:hAnsi="Arial" w:cs="Arial"/>
          <w:sz w:val="24"/>
          <w:szCs w:val="24"/>
        </w:rPr>
        <w:lastRenderedPageBreak/>
        <w:t>W konsekwencji Komisja stwierdziła, że nie zaistniały nieodwracalne skutki prawne, o których mowa w przepisie art. 2 pkt 4 ustawy z dnia 9 marca 2017 r.</w:t>
      </w:r>
    </w:p>
    <w:p w14:paraId="5202C97D" w14:textId="5E728B8C" w:rsidR="003D7D04" w:rsidRPr="00CA621E" w:rsidRDefault="003D7D04" w:rsidP="00A62C52">
      <w:pPr>
        <w:pStyle w:val="punktyliczbowe"/>
      </w:pPr>
      <w:r w:rsidRPr="00CA621E">
        <w:t>Strony postępowania rozpoznawczego</w:t>
      </w:r>
    </w:p>
    <w:p w14:paraId="56804175" w14:textId="77777777" w:rsidR="008231BB" w:rsidRPr="00CA621E" w:rsidRDefault="008231BB" w:rsidP="0095726C">
      <w:pPr>
        <w:spacing w:after="480" w:line="360" w:lineRule="auto"/>
        <w:rPr>
          <w:rFonts w:ascii="Arial" w:hAnsi="Arial" w:cs="Arial"/>
          <w:kern w:val="1"/>
          <w:sz w:val="24"/>
          <w:szCs w:val="24"/>
        </w:rPr>
      </w:pPr>
      <w:r w:rsidRPr="00CA621E">
        <w:rPr>
          <w:rFonts w:ascii="Arial" w:hAnsi="Arial" w:cs="Arial"/>
          <w:kern w:val="1"/>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2DC92F89" w14:textId="13C60E36" w:rsidR="008231BB" w:rsidRPr="00CA621E" w:rsidRDefault="008231BB" w:rsidP="0095726C">
      <w:pPr>
        <w:spacing w:after="480" w:line="360" w:lineRule="auto"/>
        <w:rPr>
          <w:rFonts w:ascii="Arial" w:hAnsi="Arial" w:cs="Arial"/>
          <w:kern w:val="1"/>
          <w:sz w:val="24"/>
          <w:szCs w:val="24"/>
        </w:rPr>
      </w:pPr>
      <w:r w:rsidRPr="00CA621E">
        <w:rPr>
          <w:rFonts w:ascii="Arial" w:hAnsi="Arial" w:cs="Arial"/>
          <w:kern w:val="1"/>
          <w:sz w:val="24"/>
          <w:szCs w:val="24"/>
        </w:rPr>
        <w:t>Zasadą jest, iż ustalenie interesu prawnego w postępowaniu administracyjnym następuje w toku postępowania, przy zachowaniu reguł prawa obrony przyznanej przepisami prawa procesowego. Wprawdzie postępowanie w przed Komisją jest odrębnym postępowaniem, ale nie do przyjęcia jest pogląd,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w:t>
      </w:r>
      <w:r w:rsidR="00C701CB">
        <w:rPr>
          <w:rFonts w:ascii="Arial" w:hAnsi="Arial" w:cs="Arial"/>
          <w:kern w:val="1"/>
          <w:sz w:val="24"/>
          <w:szCs w:val="24"/>
        </w:rPr>
        <w:t xml:space="preserve"> ukośnik </w:t>
      </w:r>
      <w:r w:rsidRPr="00CA621E">
        <w:rPr>
          <w:rFonts w:ascii="Arial" w:hAnsi="Arial" w:cs="Arial"/>
          <w:kern w:val="1"/>
          <w:sz w:val="24"/>
          <w:szCs w:val="24"/>
        </w:rPr>
        <w:t>08).</w:t>
      </w:r>
    </w:p>
    <w:p w14:paraId="1A317057" w14:textId="49EDF12C" w:rsidR="008231BB" w:rsidRPr="00CA621E" w:rsidRDefault="008231BB" w:rsidP="0095726C">
      <w:pPr>
        <w:spacing w:after="480" w:line="360" w:lineRule="auto"/>
        <w:rPr>
          <w:rFonts w:ascii="Arial" w:hAnsi="Arial" w:cs="Arial"/>
          <w:kern w:val="1"/>
          <w:sz w:val="24"/>
          <w:szCs w:val="24"/>
        </w:rPr>
      </w:pPr>
      <w:r w:rsidRPr="00CA621E">
        <w:rPr>
          <w:rFonts w:ascii="Arial" w:hAnsi="Arial" w:cs="Arial"/>
          <w:kern w:val="1"/>
          <w:sz w:val="24"/>
          <w:szCs w:val="24"/>
        </w:rPr>
        <w:t xml:space="preserve">W judykaturze przyjmuje się, iż stronami postępowania dekretowego są nie tylko </w:t>
      </w:r>
      <w:proofErr w:type="spellStart"/>
      <w:r w:rsidRPr="00CA621E">
        <w:rPr>
          <w:rFonts w:ascii="Arial" w:hAnsi="Arial" w:cs="Arial"/>
          <w:kern w:val="1"/>
          <w:sz w:val="24"/>
          <w:szCs w:val="24"/>
        </w:rPr>
        <w:t>przeddekretowi</w:t>
      </w:r>
      <w:proofErr w:type="spellEnd"/>
      <w:r w:rsidRPr="00CA621E">
        <w:rPr>
          <w:rFonts w:ascii="Arial" w:hAnsi="Arial" w:cs="Arial"/>
          <w:kern w:val="1"/>
          <w:sz w:val="24"/>
          <w:szCs w:val="24"/>
        </w:rPr>
        <w:t xml:space="preserve"> właściciele nieruchomości lub ich następcy prawni, ale także każdy, komu przysługuje tytuł prawnorzeczowy do nieruchomości, a zatem obecni właściciele lokali (i to zarówno w budynkach dekretowych oraz </w:t>
      </w:r>
      <w:proofErr w:type="spellStart"/>
      <w:r w:rsidRPr="00CA621E">
        <w:rPr>
          <w:rFonts w:ascii="Arial" w:hAnsi="Arial" w:cs="Arial"/>
          <w:kern w:val="1"/>
          <w:sz w:val="24"/>
          <w:szCs w:val="24"/>
        </w:rPr>
        <w:t>podekretowych</w:t>
      </w:r>
      <w:proofErr w:type="spellEnd"/>
      <w:r w:rsidRPr="00CA621E">
        <w:rPr>
          <w:rFonts w:ascii="Arial" w:hAnsi="Arial" w:cs="Arial"/>
          <w:kern w:val="1"/>
          <w:sz w:val="24"/>
          <w:szCs w:val="24"/>
        </w:rPr>
        <w:t>), jak i obecni użytkownicy wieczyści nieruchomości, (por. wyrok NSA z dnia 24 kwietnia 2008 r., sygn. akt I OSK 264</w:t>
      </w:r>
      <w:r w:rsidR="00C701CB">
        <w:rPr>
          <w:rFonts w:ascii="Arial" w:hAnsi="Arial" w:cs="Arial"/>
          <w:kern w:val="1"/>
          <w:sz w:val="24"/>
          <w:szCs w:val="24"/>
        </w:rPr>
        <w:t xml:space="preserve"> ukośnik </w:t>
      </w:r>
      <w:r w:rsidRPr="00CA621E">
        <w:rPr>
          <w:rFonts w:ascii="Arial" w:hAnsi="Arial" w:cs="Arial"/>
          <w:kern w:val="1"/>
          <w:sz w:val="24"/>
          <w:szCs w:val="24"/>
        </w:rPr>
        <w:t>08, z dnia 8 lutego 2007 r., sygn. akt I OSK 1110</w:t>
      </w:r>
      <w:r w:rsidR="00C701CB">
        <w:rPr>
          <w:rFonts w:ascii="Arial" w:hAnsi="Arial" w:cs="Arial"/>
          <w:kern w:val="1"/>
          <w:sz w:val="24"/>
          <w:szCs w:val="24"/>
        </w:rPr>
        <w:t xml:space="preserve"> ukośnik </w:t>
      </w:r>
      <w:r w:rsidRPr="00CA621E">
        <w:rPr>
          <w:rFonts w:ascii="Arial" w:hAnsi="Arial" w:cs="Arial"/>
          <w:kern w:val="1"/>
          <w:sz w:val="24"/>
          <w:szCs w:val="24"/>
        </w:rPr>
        <w:t>06, z dnia 31 marca 2011 r., sygn. akt I OSK 798</w:t>
      </w:r>
      <w:r w:rsidR="00C701CB">
        <w:rPr>
          <w:rFonts w:ascii="Arial" w:hAnsi="Arial" w:cs="Arial"/>
          <w:kern w:val="1"/>
          <w:sz w:val="24"/>
          <w:szCs w:val="24"/>
        </w:rPr>
        <w:t xml:space="preserve"> ukośnik </w:t>
      </w:r>
      <w:r w:rsidRPr="00CA621E">
        <w:rPr>
          <w:rFonts w:ascii="Arial" w:hAnsi="Arial" w:cs="Arial"/>
          <w:kern w:val="1"/>
          <w:sz w:val="24"/>
          <w:szCs w:val="24"/>
        </w:rPr>
        <w:t>10; wyrok WSA w Warszawie z dnia 27 lipca 2017 r., sygn. akt I SA</w:t>
      </w:r>
      <w:r w:rsidR="00C701CB">
        <w:rPr>
          <w:rFonts w:ascii="Arial" w:hAnsi="Arial" w:cs="Arial"/>
          <w:kern w:val="1"/>
          <w:sz w:val="24"/>
          <w:szCs w:val="24"/>
        </w:rPr>
        <w:t xml:space="preserve"> ukośnik </w:t>
      </w:r>
      <w:proofErr w:type="spellStart"/>
      <w:r w:rsidRPr="00CA621E">
        <w:rPr>
          <w:rFonts w:ascii="Arial" w:hAnsi="Arial" w:cs="Arial"/>
          <w:kern w:val="1"/>
          <w:sz w:val="24"/>
          <w:szCs w:val="24"/>
        </w:rPr>
        <w:t>Wa</w:t>
      </w:r>
      <w:proofErr w:type="spellEnd"/>
      <w:r w:rsidRPr="00CA621E">
        <w:rPr>
          <w:rFonts w:ascii="Arial" w:hAnsi="Arial" w:cs="Arial"/>
          <w:kern w:val="1"/>
          <w:sz w:val="24"/>
          <w:szCs w:val="24"/>
        </w:rPr>
        <w:t xml:space="preserve"> 116</w:t>
      </w:r>
      <w:r w:rsidR="00C701CB">
        <w:rPr>
          <w:rFonts w:ascii="Arial" w:hAnsi="Arial" w:cs="Arial"/>
          <w:kern w:val="1"/>
          <w:sz w:val="24"/>
          <w:szCs w:val="24"/>
        </w:rPr>
        <w:t xml:space="preserve"> ukośnik </w:t>
      </w:r>
      <w:r w:rsidRPr="00CA621E">
        <w:rPr>
          <w:rFonts w:ascii="Arial" w:hAnsi="Arial" w:cs="Arial"/>
          <w:kern w:val="1"/>
          <w:sz w:val="24"/>
          <w:szCs w:val="24"/>
        </w:rPr>
        <w:t>17).</w:t>
      </w:r>
    </w:p>
    <w:p w14:paraId="72604CC0" w14:textId="6D2AA689" w:rsidR="00301C1A" w:rsidRPr="00CA621E" w:rsidRDefault="008231BB" w:rsidP="0095726C">
      <w:pPr>
        <w:spacing w:after="480" w:line="360" w:lineRule="auto"/>
        <w:rPr>
          <w:rFonts w:ascii="Arial" w:hAnsi="Arial" w:cs="Arial"/>
          <w:kern w:val="1"/>
          <w:sz w:val="24"/>
          <w:szCs w:val="24"/>
        </w:rPr>
      </w:pPr>
      <w:r w:rsidRPr="00CA621E">
        <w:rPr>
          <w:rFonts w:ascii="Arial" w:hAnsi="Arial" w:cs="Arial"/>
          <w:kern w:val="1"/>
          <w:sz w:val="24"/>
          <w:szCs w:val="24"/>
        </w:rPr>
        <w:t xml:space="preserve">Jako strony postępowania przyjęto beneficjentów decyzji reprywatyzacyjnej: </w:t>
      </w:r>
      <w:r w:rsidR="007129C2" w:rsidRPr="00CA621E">
        <w:rPr>
          <w:rFonts w:ascii="Arial" w:hAnsi="Arial" w:cs="Arial"/>
          <w:kern w:val="1"/>
          <w:sz w:val="24"/>
          <w:szCs w:val="24"/>
        </w:rPr>
        <w:t>M</w:t>
      </w:r>
      <w:r w:rsidR="00483D65">
        <w:rPr>
          <w:rFonts w:ascii="Arial" w:hAnsi="Arial" w:cs="Arial"/>
          <w:kern w:val="1"/>
          <w:sz w:val="24"/>
          <w:szCs w:val="24"/>
        </w:rPr>
        <w:t>.</w:t>
      </w:r>
      <w:r w:rsidR="007129C2" w:rsidRPr="00CA621E">
        <w:rPr>
          <w:rFonts w:ascii="Arial" w:hAnsi="Arial" w:cs="Arial"/>
          <w:kern w:val="1"/>
          <w:sz w:val="24"/>
          <w:szCs w:val="24"/>
        </w:rPr>
        <w:t xml:space="preserve"> M</w:t>
      </w:r>
      <w:r w:rsidR="00483D65">
        <w:rPr>
          <w:rFonts w:ascii="Arial" w:hAnsi="Arial" w:cs="Arial"/>
          <w:kern w:val="1"/>
          <w:sz w:val="24"/>
          <w:szCs w:val="24"/>
        </w:rPr>
        <w:t>.</w:t>
      </w:r>
      <w:r w:rsidR="007129C2" w:rsidRPr="00CA621E">
        <w:rPr>
          <w:rFonts w:ascii="Arial" w:hAnsi="Arial" w:cs="Arial"/>
          <w:kern w:val="1"/>
          <w:sz w:val="24"/>
          <w:szCs w:val="24"/>
        </w:rPr>
        <w:t xml:space="preserve"> M</w:t>
      </w:r>
      <w:r w:rsidR="00483D65">
        <w:rPr>
          <w:rFonts w:ascii="Arial" w:hAnsi="Arial" w:cs="Arial"/>
          <w:kern w:val="1"/>
          <w:sz w:val="24"/>
          <w:szCs w:val="24"/>
        </w:rPr>
        <w:t>.</w:t>
      </w:r>
      <w:r w:rsidR="007129C2" w:rsidRPr="00CA621E">
        <w:rPr>
          <w:rFonts w:ascii="Arial" w:hAnsi="Arial" w:cs="Arial"/>
          <w:kern w:val="1"/>
          <w:sz w:val="24"/>
          <w:szCs w:val="24"/>
        </w:rPr>
        <w:t>, B</w:t>
      </w:r>
      <w:r w:rsidR="00483D65">
        <w:rPr>
          <w:rFonts w:ascii="Arial" w:hAnsi="Arial" w:cs="Arial"/>
          <w:kern w:val="1"/>
          <w:sz w:val="24"/>
          <w:szCs w:val="24"/>
        </w:rPr>
        <w:t>.</w:t>
      </w:r>
      <w:r w:rsidR="007129C2" w:rsidRPr="00CA621E">
        <w:rPr>
          <w:rFonts w:ascii="Arial" w:hAnsi="Arial" w:cs="Arial"/>
          <w:kern w:val="1"/>
          <w:sz w:val="24"/>
          <w:szCs w:val="24"/>
        </w:rPr>
        <w:t xml:space="preserve"> B</w:t>
      </w:r>
      <w:r w:rsidR="00483D65">
        <w:rPr>
          <w:rFonts w:ascii="Arial" w:hAnsi="Arial" w:cs="Arial"/>
          <w:kern w:val="1"/>
          <w:sz w:val="24"/>
          <w:szCs w:val="24"/>
        </w:rPr>
        <w:t>.</w:t>
      </w:r>
      <w:r w:rsidR="007129C2" w:rsidRPr="00CA621E">
        <w:rPr>
          <w:rFonts w:ascii="Arial" w:hAnsi="Arial" w:cs="Arial"/>
          <w:kern w:val="1"/>
          <w:sz w:val="24"/>
          <w:szCs w:val="24"/>
        </w:rPr>
        <w:t xml:space="preserve"> i W</w:t>
      </w:r>
      <w:r w:rsidR="00483D65">
        <w:rPr>
          <w:rFonts w:ascii="Arial" w:hAnsi="Arial" w:cs="Arial"/>
          <w:kern w:val="1"/>
          <w:sz w:val="24"/>
          <w:szCs w:val="24"/>
        </w:rPr>
        <w:t>.</w:t>
      </w:r>
      <w:r w:rsidR="007129C2" w:rsidRPr="00CA621E">
        <w:rPr>
          <w:rFonts w:ascii="Arial" w:hAnsi="Arial" w:cs="Arial"/>
          <w:kern w:val="1"/>
          <w:sz w:val="24"/>
          <w:szCs w:val="24"/>
        </w:rPr>
        <w:t xml:space="preserve"> J</w:t>
      </w:r>
      <w:r w:rsidR="00483D65">
        <w:rPr>
          <w:rFonts w:ascii="Arial" w:hAnsi="Arial" w:cs="Arial"/>
          <w:kern w:val="1"/>
          <w:sz w:val="24"/>
          <w:szCs w:val="24"/>
        </w:rPr>
        <w:t>.</w:t>
      </w:r>
      <w:r w:rsidR="007129C2" w:rsidRPr="00CA621E">
        <w:rPr>
          <w:rFonts w:ascii="Arial" w:hAnsi="Arial" w:cs="Arial"/>
          <w:kern w:val="1"/>
          <w:sz w:val="24"/>
          <w:szCs w:val="24"/>
        </w:rPr>
        <w:t xml:space="preserve"> C</w:t>
      </w:r>
      <w:r w:rsidRPr="00CA621E">
        <w:rPr>
          <w:rFonts w:ascii="Arial" w:hAnsi="Arial" w:cs="Arial"/>
          <w:kern w:val="1"/>
          <w:sz w:val="24"/>
          <w:szCs w:val="24"/>
        </w:rPr>
        <w:t>.</w:t>
      </w:r>
      <w:r w:rsidR="007129C2" w:rsidRPr="00CA621E">
        <w:rPr>
          <w:rFonts w:ascii="Arial" w:hAnsi="Arial" w:cs="Arial"/>
          <w:kern w:val="1"/>
          <w:sz w:val="24"/>
          <w:szCs w:val="24"/>
        </w:rPr>
        <w:t xml:space="preserve"> Z uwagi na śmierć pozostałych beneficjentów: M</w:t>
      </w:r>
      <w:r w:rsidR="00483D65">
        <w:rPr>
          <w:rFonts w:ascii="Arial" w:hAnsi="Arial" w:cs="Arial"/>
          <w:kern w:val="1"/>
          <w:sz w:val="24"/>
          <w:szCs w:val="24"/>
        </w:rPr>
        <w:t>.</w:t>
      </w:r>
      <w:r w:rsidR="007129C2" w:rsidRPr="00CA621E">
        <w:rPr>
          <w:rFonts w:ascii="Arial" w:hAnsi="Arial" w:cs="Arial"/>
          <w:kern w:val="1"/>
          <w:sz w:val="24"/>
          <w:szCs w:val="24"/>
        </w:rPr>
        <w:t xml:space="preserve"> Ś</w:t>
      </w:r>
      <w:r w:rsidR="00483D65">
        <w:rPr>
          <w:rFonts w:ascii="Arial" w:hAnsi="Arial" w:cs="Arial"/>
          <w:kern w:val="1"/>
          <w:sz w:val="24"/>
          <w:szCs w:val="24"/>
        </w:rPr>
        <w:t>.</w:t>
      </w:r>
      <w:r w:rsidR="007129C2" w:rsidRPr="00CA621E">
        <w:rPr>
          <w:rFonts w:ascii="Arial" w:hAnsi="Arial" w:cs="Arial"/>
          <w:kern w:val="1"/>
          <w:sz w:val="24"/>
          <w:szCs w:val="24"/>
        </w:rPr>
        <w:t xml:space="preserve"> i T</w:t>
      </w:r>
      <w:r w:rsidR="00483D65">
        <w:rPr>
          <w:rFonts w:ascii="Arial" w:hAnsi="Arial" w:cs="Arial"/>
          <w:kern w:val="1"/>
          <w:sz w:val="24"/>
          <w:szCs w:val="24"/>
        </w:rPr>
        <w:t>.</w:t>
      </w:r>
      <w:r w:rsidR="007129C2" w:rsidRPr="00CA621E">
        <w:rPr>
          <w:rFonts w:ascii="Arial" w:hAnsi="Arial" w:cs="Arial"/>
          <w:kern w:val="1"/>
          <w:sz w:val="24"/>
          <w:szCs w:val="24"/>
        </w:rPr>
        <w:t xml:space="preserve"> J</w:t>
      </w:r>
      <w:r w:rsidR="00483D65">
        <w:rPr>
          <w:rFonts w:ascii="Arial" w:hAnsi="Arial" w:cs="Arial"/>
          <w:kern w:val="1"/>
          <w:sz w:val="24"/>
          <w:szCs w:val="24"/>
        </w:rPr>
        <w:t>.</w:t>
      </w:r>
      <w:r w:rsidR="007129C2" w:rsidRPr="00CA621E">
        <w:rPr>
          <w:rFonts w:ascii="Arial" w:hAnsi="Arial" w:cs="Arial"/>
          <w:kern w:val="1"/>
          <w:sz w:val="24"/>
          <w:szCs w:val="24"/>
        </w:rPr>
        <w:t xml:space="preserve"> K</w:t>
      </w:r>
      <w:r w:rsidR="00483D65">
        <w:rPr>
          <w:rFonts w:ascii="Arial" w:hAnsi="Arial" w:cs="Arial"/>
          <w:kern w:val="1"/>
          <w:sz w:val="24"/>
          <w:szCs w:val="24"/>
        </w:rPr>
        <w:t>.</w:t>
      </w:r>
      <w:r w:rsidR="00CA7976" w:rsidRPr="00CA621E">
        <w:rPr>
          <w:rFonts w:ascii="Arial" w:hAnsi="Arial" w:cs="Arial"/>
          <w:kern w:val="1"/>
          <w:sz w:val="24"/>
          <w:szCs w:val="24"/>
        </w:rPr>
        <w:t>, do której doszło</w:t>
      </w:r>
      <w:r w:rsidR="007129C2" w:rsidRPr="00CA621E">
        <w:rPr>
          <w:rFonts w:ascii="Arial" w:hAnsi="Arial" w:cs="Arial"/>
          <w:kern w:val="1"/>
          <w:sz w:val="24"/>
          <w:szCs w:val="24"/>
        </w:rPr>
        <w:t xml:space="preserve"> po wydaniu decyzji reprywatyzacyjnej, lecz przed wszczęciem </w:t>
      </w:r>
      <w:r w:rsidR="007129C2" w:rsidRPr="00CA621E">
        <w:rPr>
          <w:rFonts w:ascii="Arial" w:hAnsi="Arial" w:cs="Arial"/>
          <w:kern w:val="1"/>
          <w:sz w:val="24"/>
          <w:szCs w:val="24"/>
        </w:rPr>
        <w:lastRenderedPageBreak/>
        <w:t>postępowania rozpoznawczego</w:t>
      </w:r>
      <w:r w:rsidR="00CA7976" w:rsidRPr="00CA621E">
        <w:rPr>
          <w:rFonts w:ascii="Arial" w:hAnsi="Arial" w:cs="Arial"/>
          <w:kern w:val="1"/>
          <w:sz w:val="24"/>
          <w:szCs w:val="24"/>
        </w:rPr>
        <w:t xml:space="preserve"> przed Komisją, za strony uznano także ich następców prawnych. Po M</w:t>
      </w:r>
      <w:r w:rsidR="00483D65">
        <w:rPr>
          <w:rFonts w:ascii="Arial" w:hAnsi="Arial" w:cs="Arial"/>
          <w:kern w:val="1"/>
          <w:sz w:val="24"/>
          <w:szCs w:val="24"/>
        </w:rPr>
        <w:t>.</w:t>
      </w:r>
      <w:r w:rsidR="00CA7976" w:rsidRPr="00CA621E">
        <w:rPr>
          <w:rFonts w:ascii="Arial" w:hAnsi="Arial" w:cs="Arial"/>
          <w:kern w:val="1"/>
          <w:sz w:val="24"/>
          <w:szCs w:val="24"/>
        </w:rPr>
        <w:t xml:space="preserve"> Ś</w:t>
      </w:r>
      <w:r w:rsidR="00483D65">
        <w:rPr>
          <w:rFonts w:ascii="Arial" w:hAnsi="Arial" w:cs="Arial"/>
          <w:kern w:val="1"/>
          <w:sz w:val="24"/>
          <w:szCs w:val="24"/>
        </w:rPr>
        <w:t>.</w:t>
      </w:r>
      <w:r w:rsidR="00CA7976" w:rsidRPr="00CA621E">
        <w:rPr>
          <w:rFonts w:ascii="Arial" w:hAnsi="Arial" w:cs="Arial"/>
          <w:kern w:val="1"/>
          <w:sz w:val="24"/>
          <w:szCs w:val="24"/>
        </w:rPr>
        <w:t xml:space="preserve"> przymiot strony uzyskali J</w:t>
      </w:r>
      <w:r w:rsidR="00483D65">
        <w:rPr>
          <w:rFonts w:ascii="Arial" w:hAnsi="Arial" w:cs="Arial"/>
          <w:kern w:val="1"/>
          <w:sz w:val="24"/>
          <w:szCs w:val="24"/>
        </w:rPr>
        <w:t>.</w:t>
      </w:r>
      <w:r w:rsidR="00CA7976" w:rsidRPr="00CA621E">
        <w:rPr>
          <w:rFonts w:ascii="Arial" w:hAnsi="Arial" w:cs="Arial"/>
          <w:kern w:val="1"/>
          <w:sz w:val="24"/>
          <w:szCs w:val="24"/>
        </w:rPr>
        <w:t xml:space="preserve"> L</w:t>
      </w:r>
      <w:r w:rsidR="00483D65">
        <w:rPr>
          <w:rFonts w:ascii="Arial" w:hAnsi="Arial" w:cs="Arial"/>
          <w:kern w:val="1"/>
          <w:sz w:val="24"/>
          <w:szCs w:val="24"/>
        </w:rPr>
        <w:t>.</w:t>
      </w:r>
      <w:r w:rsidR="00CA7976" w:rsidRPr="00CA621E">
        <w:rPr>
          <w:rFonts w:ascii="Arial" w:hAnsi="Arial" w:cs="Arial"/>
          <w:kern w:val="1"/>
          <w:sz w:val="24"/>
          <w:szCs w:val="24"/>
        </w:rPr>
        <w:t xml:space="preserve"> Ś</w:t>
      </w:r>
      <w:r w:rsidR="00483D65">
        <w:rPr>
          <w:rFonts w:ascii="Arial" w:hAnsi="Arial" w:cs="Arial"/>
          <w:kern w:val="1"/>
          <w:sz w:val="24"/>
          <w:szCs w:val="24"/>
        </w:rPr>
        <w:t>.</w:t>
      </w:r>
      <w:r w:rsidR="00CA7976" w:rsidRPr="00CA621E">
        <w:rPr>
          <w:rFonts w:ascii="Arial" w:hAnsi="Arial" w:cs="Arial"/>
          <w:kern w:val="1"/>
          <w:sz w:val="24"/>
          <w:szCs w:val="24"/>
        </w:rPr>
        <w:t xml:space="preserve"> oraz W</w:t>
      </w:r>
      <w:r w:rsidR="00483D65">
        <w:rPr>
          <w:rFonts w:ascii="Arial" w:hAnsi="Arial" w:cs="Arial"/>
          <w:kern w:val="1"/>
          <w:sz w:val="24"/>
          <w:szCs w:val="24"/>
        </w:rPr>
        <w:t>.</w:t>
      </w:r>
      <w:r w:rsidR="00CA7976" w:rsidRPr="00CA621E">
        <w:rPr>
          <w:rFonts w:ascii="Arial" w:hAnsi="Arial" w:cs="Arial"/>
          <w:kern w:val="1"/>
          <w:sz w:val="24"/>
          <w:szCs w:val="24"/>
        </w:rPr>
        <w:t xml:space="preserve"> M</w:t>
      </w:r>
      <w:r w:rsidR="00483D65">
        <w:rPr>
          <w:rFonts w:ascii="Arial" w:hAnsi="Arial" w:cs="Arial"/>
          <w:kern w:val="1"/>
          <w:sz w:val="24"/>
          <w:szCs w:val="24"/>
        </w:rPr>
        <w:t>.</w:t>
      </w:r>
      <w:r w:rsidR="00CA7976" w:rsidRPr="00CA621E">
        <w:rPr>
          <w:rFonts w:ascii="Arial" w:hAnsi="Arial" w:cs="Arial"/>
          <w:kern w:val="1"/>
          <w:sz w:val="24"/>
          <w:szCs w:val="24"/>
        </w:rPr>
        <w:t xml:space="preserve"> Ś</w:t>
      </w:r>
      <w:r w:rsidR="003403E6">
        <w:rPr>
          <w:rFonts w:ascii="Arial" w:hAnsi="Arial" w:cs="Arial"/>
          <w:kern w:val="1"/>
          <w:sz w:val="24"/>
          <w:szCs w:val="24"/>
        </w:rPr>
        <w:t>.</w:t>
      </w:r>
      <w:r w:rsidR="00CA7976" w:rsidRPr="00CA621E">
        <w:rPr>
          <w:rFonts w:ascii="Arial" w:hAnsi="Arial" w:cs="Arial"/>
          <w:kern w:val="1"/>
          <w:sz w:val="24"/>
          <w:szCs w:val="24"/>
        </w:rPr>
        <w:t xml:space="preserve"> Następcą prawnym T</w:t>
      </w:r>
      <w:r w:rsidR="00483D65">
        <w:rPr>
          <w:rFonts w:ascii="Arial" w:hAnsi="Arial" w:cs="Arial"/>
          <w:kern w:val="1"/>
          <w:sz w:val="24"/>
          <w:szCs w:val="24"/>
        </w:rPr>
        <w:t>.</w:t>
      </w:r>
      <w:r w:rsidR="00CA7976" w:rsidRPr="00CA621E">
        <w:rPr>
          <w:rFonts w:ascii="Arial" w:hAnsi="Arial" w:cs="Arial"/>
          <w:kern w:val="1"/>
          <w:sz w:val="24"/>
          <w:szCs w:val="24"/>
        </w:rPr>
        <w:t xml:space="preserve"> J</w:t>
      </w:r>
      <w:r w:rsidR="00483D65">
        <w:rPr>
          <w:rFonts w:ascii="Arial" w:hAnsi="Arial" w:cs="Arial"/>
          <w:kern w:val="1"/>
          <w:sz w:val="24"/>
          <w:szCs w:val="24"/>
        </w:rPr>
        <w:t>.</w:t>
      </w:r>
      <w:r w:rsidR="00CA7976" w:rsidRPr="00CA621E">
        <w:rPr>
          <w:rFonts w:ascii="Arial" w:hAnsi="Arial" w:cs="Arial"/>
          <w:kern w:val="1"/>
          <w:sz w:val="24"/>
          <w:szCs w:val="24"/>
        </w:rPr>
        <w:t xml:space="preserve"> K</w:t>
      </w:r>
      <w:r w:rsidR="00483D65">
        <w:rPr>
          <w:rFonts w:ascii="Arial" w:hAnsi="Arial" w:cs="Arial"/>
          <w:kern w:val="1"/>
          <w:sz w:val="24"/>
          <w:szCs w:val="24"/>
        </w:rPr>
        <w:t>.</w:t>
      </w:r>
      <w:r w:rsidR="00CA7976" w:rsidRPr="00CA621E">
        <w:rPr>
          <w:rFonts w:ascii="Arial" w:hAnsi="Arial" w:cs="Arial"/>
          <w:kern w:val="1"/>
          <w:sz w:val="24"/>
          <w:szCs w:val="24"/>
        </w:rPr>
        <w:t xml:space="preserve"> jest z kolei jedna z beneficjentek decyzji reprywatyzacyjnej</w:t>
      </w:r>
      <w:r w:rsidR="00C701CB">
        <w:rPr>
          <w:rFonts w:ascii="Arial" w:hAnsi="Arial" w:cs="Arial"/>
          <w:kern w:val="1"/>
          <w:sz w:val="24"/>
          <w:szCs w:val="24"/>
        </w:rPr>
        <w:t xml:space="preserve"> </w:t>
      </w:r>
      <w:r w:rsidR="009352AB">
        <w:rPr>
          <w:rFonts w:ascii="Arial" w:hAnsi="Arial" w:cs="Arial"/>
          <w:kern w:val="1"/>
          <w:sz w:val="24"/>
          <w:szCs w:val="24"/>
        </w:rPr>
        <w:t>myślnik</w:t>
      </w:r>
      <w:r w:rsidR="00C701CB">
        <w:rPr>
          <w:rFonts w:ascii="Arial" w:hAnsi="Arial" w:cs="Arial"/>
          <w:kern w:val="1"/>
          <w:sz w:val="24"/>
          <w:szCs w:val="24"/>
        </w:rPr>
        <w:t xml:space="preserve"> </w:t>
      </w:r>
      <w:r w:rsidR="00CA7976" w:rsidRPr="00CA621E">
        <w:rPr>
          <w:rFonts w:ascii="Arial" w:hAnsi="Arial" w:cs="Arial"/>
          <w:kern w:val="1"/>
          <w:sz w:val="24"/>
          <w:szCs w:val="24"/>
        </w:rPr>
        <w:t>B</w:t>
      </w:r>
      <w:r w:rsidR="00483D65">
        <w:rPr>
          <w:rFonts w:ascii="Arial" w:hAnsi="Arial" w:cs="Arial"/>
          <w:kern w:val="1"/>
          <w:sz w:val="24"/>
          <w:szCs w:val="24"/>
        </w:rPr>
        <w:t>.</w:t>
      </w:r>
      <w:r w:rsidR="00CA7976" w:rsidRPr="00CA621E">
        <w:rPr>
          <w:rFonts w:ascii="Arial" w:hAnsi="Arial" w:cs="Arial"/>
          <w:kern w:val="1"/>
          <w:sz w:val="24"/>
          <w:szCs w:val="24"/>
        </w:rPr>
        <w:t xml:space="preserve"> B.</w:t>
      </w:r>
      <w:r w:rsidRPr="00CA621E">
        <w:rPr>
          <w:rFonts w:ascii="Arial" w:hAnsi="Arial" w:cs="Arial"/>
          <w:kern w:val="1"/>
          <w:sz w:val="24"/>
          <w:szCs w:val="24"/>
        </w:rPr>
        <w:t xml:space="preserve"> Ponadto przymiot strony przysługuje właścicielom wyodrębnionych lokali, będącym jednocześnie współużytkownikami wieczystymi w udziale wynoszącym łącznie części nieruchomości warszawskiej oznaczonej jako działka ewidencyjna nr z obrębu</w:t>
      </w:r>
      <w:r w:rsidR="0016728D" w:rsidRPr="00CA621E">
        <w:rPr>
          <w:rFonts w:ascii="Arial" w:hAnsi="Arial" w:cs="Arial"/>
          <w:kern w:val="1"/>
          <w:sz w:val="24"/>
          <w:szCs w:val="24"/>
        </w:rPr>
        <w:t>,</w:t>
      </w:r>
      <w:r w:rsidRPr="00CA621E">
        <w:rPr>
          <w:rFonts w:ascii="Arial" w:hAnsi="Arial" w:cs="Arial"/>
          <w:kern w:val="1"/>
          <w:sz w:val="24"/>
          <w:szCs w:val="24"/>
        </w:rPr>
        <w:t xml:space="preserve"> tj.: </w:t>
      </w:r>
      <w:r w:rsidR="00301C1A" w:rsidRPr="00CA621E">
        <w:rPr>
          <w:rFonts w:ascii="Arial" w:hAnsi="Arial" w:cs="Arial"/>
          <w:kern w:val="1"/>
          <w:sz w:val="24"/>
          <w:szCs w:val="24"/>
        </w:rPr>
        <w:t>M</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N</w:t>
      </w:r>
      <w:r w:rsidR="00483D65">
        <w:rPr>
          <w:rFonts w:ascii="Arial" w:hAnsi="Arial" w:cs="Arial"/>
          <w:kern w:val="1"/>
          <w:sz w:val="24"/>
          <w:szCs w:val="24"/>
        </w:rPr>
        <w:t>.</w:t>
      </w:r>
      <w:r w:rsidR="00301C1A" w:rsidRPr="00CA621E">
        <w:rPr>
          <w:rFonts w:ascii="Arial" w:hAnsi="Arial" w:cs="Arial"/>
          <w:kern w:val="1"/>
          <w:sz w:val="24"/>
          <w:szCs w:val="24"/>
        </w:rPr>
        <w:t>, M</w:t>
      </w:r>
      <w:r w:rsidR="00483D65">
        <w:rPr>
          <w:rFonts w:ascii="Arial" w:hAnsi="Arial" w:cs="Arial"/>
          <w:kern w:val="1"/>
          <w:sz w:val="24"/>
          <w:szCs w:val="24"/>
        </w:rPr>
        <w:t>.</w:t>
      </w:r>
      <w:r w:rsidR="00301C1A" w:rsidRPr="00CA621E">
        <w:rPr>
          <w:rFonts w:ascii="Arial" w:hAnsi="Arial" w:cs="Arial"/>
          <w:kern w:val="1"/>
          <w:sz w:val="24"/>
          <w:szCs w:val="24"/>
        </w:rPr>
        <w:t xml:space="preserve"> W</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D</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E</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L</w:t>
      </w:r>
      <w:r w:rsidR="00483D65">
        <w:rPr>
          <w:rFonts w:ascii="Arial" w:hAnsi="Arial" w:cs="Arial"/>
          <w:kern w:val="1"/>
          <w:sz w:val="24"/>
          <w:szCs w:val="24"/>
        </w:rPr>
        <w:t>.</w:t>
      </w:r>
      <w:r w:rsidR="009352AB">
        <w:rPr>
          <w:rFonts w:ascii="Arial" w:hAnsi="Arial" w:cs="Arial"/>
          <w:kern w:val="1"/>
          <w:sz w:val="24"/>
          <w:szCs w:val="24"/>
        </w:rPr>
        <w:t xml:space="preserve"> myślnik </w:t>
      </w:r>
      <w:r w:rsidR="00301C1A" w:rsidRPr="00CA621E">
        <w:rPr>
          <w:rFonts w:ascii="Arial" w:hAnsi="Arial" w:cs="Arial"/>
          <w:kern w:val="1"/>
          <w:sz w:val="24"/>
          <w:szCs w:val="24"/>
        </w:rPr>
        <w:t>S</w:t>
      </w:r>
      <w:r w:rsidR="00483D65">
        <w:rPr>
          <w:rFonts w:ascii="Arial" w:hAnsi="Arial" w:cs="Arial"/>
          <w:kern w:val="1"/>
          <w:sz w:val="24"/>
          <w:szCs w:val="24"/>
        </w:rPr>
        <w:t>.</w:t>
      </w:r>
      <w:r w:rsidR="00301C1A" w:rsidRPr="00CA621E">
        <w:rPr>
          <w:rFonts w:ascii="Arial" w:hAnsi="Arial" w:cs="Arial"/>
          <w:kern w:val="1"/>
          <w:sz w:val="24"/>
          <w:szCs w:val="24"/>
        </w:rPr>
        <w:t>, K</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J</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xml:space="preserve"> W</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R</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D</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R</w:t>
      </w:r>
      <w:r w:rsidR="00483D65">
        <w:rPr>
          <w:rFonts w:ascii="Arial" w:hAnsi="Arial" w:cs="Arial"/>
          <w:kern w:val="1"/>
          <w:sz w:val="24"/>
          <w:szCs w:val="24"/>
        </w:rPr>
        <w:t>.</w:t>
      </w:r>
      <w:r w:rsidR="00301C1A" w:rsidRPr="00CA621E">
        <w:rPr>
          <w:rFonts w:ascii="Arial" w:hAnsi="Arial" w:cs="Arial"/>
          <w:kern w:val="1"/>
          <w:sz w:val="24"/>
          <w:szCs w:val="24"/>
        </w:rPr>
        <w:t>, J</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P</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xml:space="preserve"> B</w:t>
      </w:r>
      <w:r w:rsidR="00483D65">
        <w:rPr>
          <w:rFonts w:ascii="Arial" w:hAnsi="Arial" w:cs="Arial"/>
          <w:kern w:val="1"/>
          <w:sz w:val="24"/>
          <w:szCs w:val="24"/>
        </w:rPr>
        <w:t>.</w:t>
      </w:r>
      <w:r w:rsidR="00301C1A" w:rsidRPr="00CA621E">
        <w:rPr>
          <w:rFonts w:ascii="Arial" w:hAnsi="Arial" w:cs="Arial"/>
          <w:kern w:val="1"/>
          <w:sz w:val="24"/>
          <w:szCs w:val="24"/>
        </w:rPr>
        <w:t>, R</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Z</w:t>
      </w:r>
      <w:r w:rsidR="00483D65">
        <w:rPr>
          <w:rFonts w:ascii="Arial" w:hAnsi="Arial" w:cs="Arial"/>
          <w:kern w:val="1"/>
          <w:sz w:val="24"/>
          <w:szCs w:val="24"/>
        </w:rPr>
        <w:t>.</w:t>
      </w:r>
      <w:r w:rsidR="00301C1A" w:rsidRPr="00CA621E">
        <w:rPr>
          <w:rFonts w:ascii="Arial" w:hAnsi="Arial" w:cs="Arial"/>
          <w:kern w:val="1"/>
          <w:sz w:val="24"/>
          <w:szCs w:val="24"/>
        </w:rPr>
        <w:t xml:space="preserve"> G</w:t>
      </w:r>
      <w:r w:rsidR="00483D65">
        <w:rPr>
          <w:rFonts w:ascii="Arial" w:hAnsi="Arial" w:cs="Arial"/>
          <w:kern w:val="1"/>
          <w:sz w:val="24"/>
          <w:szCs w:val="24"/>
        </w:rPr>
        <w:t>.</w:t>
      </w:r>
      <w:r w:rsidR="00301C1A" w:rsidRPr="00CA621E">
        <w:rPr>
          <w:rFonts w:ascii="Arial" w:hAnsi="Arial" w:cs="Arial"/>
          <w:kern w:val="1"/>
          <w:sz w:val="24"/>
          <w:szCs w:val="24"/>
        </w:rPr>
        <w:t>, M</w:t>
      </w:r>
      <w:r w:rsidR="00483D65">
        <w:rPr>
          <w:rFonts w:ascii="Arial" w:hAnsi="Arial" w:cs="Arial"/>
          <w:kern w:val="1"/>
          <w:sz w:val="24"/>
          <w:szCs w:val="24"/>
        </w:rPr>
        <w:t>.</w:t>
      </w:r>
      <w:r w:rsidR="00301C1A" w:rsidRPr="00CA621E">
        <w:rPr>
          <w:rFonts w:ascii="Arial" w:hAnsi="Arial" w:cs="Arial"/>
          <w:kern w:val="1"/>
          <w:sz w:val="24"/>
          <w:szCs w:val="24"/>
        </w:rPr>
        <w:t xml:space="preserve"> J</w:t>
      </w:r>
      <w:r w:rsidR="00483D65">
        <w:rPr>
          <w:rFonts w:ascii="Arial" w:hAnsi="Arial" w:cs="Arial"/>
          <w:kern w:val="1"/>
          <w:sz w:val="24"/>
          <w:szCs w:val="24"/>
        </w:rPr>
        <w:t>.</w:t>
      </w:r>
      <w:r w:rsidR="00301C1A" w:rsidRPr="00CA621E">
        <w:rPr>
          <w:rFonts w:ascii="Arial" w:hAnsi="Arial" w:cs="Arial"/>
          <w:kern w:val="1"/>
          <w:sz w:val="24"/>
          <w:szCs w:val="24"/>
        </w:rPr>
        <w:t xml:space="preserve"> B</w:t>
      </w:r>
      <w:r w:rsidR="00483D65">
        <w:rPr>
          <w:rFonts w:ascii="Arial" w:hAnsi="Arial" w:cs="Arial"/>
          <w:kern w:val="1"/>
          <w:sz w:val="24"/>
          <w:szCs w:val="24"/>
        </w:rPr>
        <w:t>.</w:t>
      </w:r>
      <w:r w:rsidR="00301C1A" w:rsidRPr="00CA621E">
        <w:rPr>
          <w:rFonts w:ascii="Arial" w:hAnsi="Arial" w:cs="Arial"/>
          <w:kern w:val="1"/>
          <w:sz w:val="24"/>
          <w:szCs w:val="24"/>
        </w:rPr>
        <w:t>, J</w:t>
      </w:r>
      <w:r w:rsidR="00483D65">
        <w:rPr>
          <w:rFonts w:ascii="Arial" w:hAnsi="Arial" w:cs="Arial"/>
          <w:kern w:val="1"/>
          <w:sz w:val="24"/>
          <w:szCs w:val="24"/>
        </w:rPr>
        <w:t>.</w:t>
      </w:r>
      <w:r w:rsidR="00301C1A" w:rsidRPr="00CA621E">
        <w:rPr>
          <w:rFonts w:ascii="Arial" w:hAnsi="Arial" w:cs="Arial"/>
          <w:kern w:val="1"/>
          <w:sz w:val="24"/>
          <w:szCs w:val="24"/>
        </w:rPr>
        <w:t xml:space="preserve"> A</w:t>
      </w:r>
      <w:r w:rsidR="00483D65">
        <w:rPr>
          <w:rFonts w:ascii="Arial" w:hAnsi="Arial" w:cs="Arial"/>
          <w:kern w:val="1"/>
          <w:sz w:val="24"/>
          <w:szCs w:val="24"/>
        </w:rPr>
        <w:t>.</w:t>
      </w:r>
      <w:r w:rsidR="00301C1A" w:rsidRPr="00CA621E">
        <w:rPr>
          <w:rFonts w:ascii="Arial" w:hAnsi="Arial" w:cs="Arial"/>
          <w:kern w:val="1"/>
          <w:sz w:val="24"/>
          <w:szCs w:val="24"/>
        </w:rPr>
        <w:t xml:space="preserve"> P</w:t>
      </w:r>
      <w:r w:rsidR="00483D65">
        <w:rPr>
          <w:rFonts w:ascii="Arial" w:hAnsi="Arial" w:cs="Arial"/>
          <w:kern w:val="1"/>
          <w:sz w:val="24"/>
          <w:szCs w:val="24"/>
        </w:rPr>
        <w:t>.</w:t>
      </w:r>
      <w:r w:rsidR="00301C1A" w:rsidRPr="00CA621E">
        <w:rPr>
          <w:rFonts w:ascii="Arial" w:hAnsi="Arial" w:cs="Arial"/>
          <w:kern w:val="1"/>
          <w:sz w:val="24"/>
          <w:szCs w:val="24"/>
        </w:rPr>
        <w:t>, B</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D</w:t>
      </w:r>
      <w:r w:rsidR="00483D65">
        <w:rPr>
          <w:rFonts w:ascii="Arial" w:hAnsi="Arial" w:cs="Arial"/>
          <w:kern w:val="1"/>
          <w:sz w:val="24"/>
          <w:szCs w:val="24"/>
        </w:rPr>
        <w:t>.</w:t>
      </w:r>
      <w:r w:rsidR="00301C1A" w:rsidRPr="00CA621E">
        <w:rPr>
          <w:rFonts w:ascii="Arial" w:hAnsi="Arial" w:cs="Arial"/>
          <w:kern w:val="1"/>
          <w:sz w:val="24"/>
          <w:szCs w:val="24"/>
        </w:rPr>
        <w:t>, Z</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9352AB">
        <w:rPr>
          <w:rFonts w:ascii="Arial" w:hAnsi="Arial" w:cs="Arial"/>
          <w:kern w:val="1"/>
          <w:sz w:val="24"/>
          <w:szCs w:val="24"/>
        </w:rPr>
        <w:t xml:space="preserve"> myślnik </w:t>
      </w:r>
      <w:r w:rsidR="00301C1A" w:rsidRPr="00CA621E">
        <w:rPr>
          <w:rFonts w:ascii="Arial" w:hAnsi="Arial" w:cs="Arial"/>
          <w:kern w:val="1"/>
          <w:sz w:val="24"/>
          <w:szCs w:val="24"/>
        </w:rPr>
        <w:t>D</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B</w:t>
      </w:r>
      <w:r w:rsidR="00483D65">
        <w:rPr>
          <w:rFonts w:ascii="Arial" w:hAnsi="Arial" w:cs="Arial"/>
          <w:kern w:val="1"/>
          <w:sz w:val="24"/>
          <w:szCs w:val="24"/>
        </w:rPr>
        <w:t>.</w:t>
      </w:r>
      <w:r w:rsidR="00301C1A" w:rsidRPr="00CA621E">
        <w:rPr>
          <w:rFonts w:ascii="Arial" w:hAnsi="Arial" w:cs="Arial"/>
          <w:kern w:val="1"/>
          <w:sz w:val="24"/>
          <w:szCs w:val="24"/>
        </w:rPr>
        <w:t xml:space="preserve"> D</w:t>
      </w:r>
      <w:r w:rsidR="00483D65">
        <w:rPr>
          <w:rFonts w:ascii="Arial" w:hAnsi="Arial" w:cs="Arial"/>
          <w:kern w:val="1"/>
          <w:sz w:val="24"/>
          <w:szCs w:val="24"/>
        </w:rPr>
        <w:t>.</w:t>
      </w:r>
      <w:r w:rsidR="00301C1A" w:rsidRPr="00CA621E">
        <w:rPr>
          <w:rFonts w:ascii="Arial" w:hAnsi="Arial" w:cs="Arial"/>
          <w:kern w:val="1"/>
          <w:sz w:val="24"/>
          <w:szCs w:val="24"/>
        </w:rPr>
        <w:t>, W</w:t>
      </w:r>
      <w:r w:rsidR="00483D65">
        <w:rPr>
          <w:rFonts w:ascii="Arial" w:hAnsi="Arial" w:cs="Arial"/>
          <w:kern w:val="1"/>
          <w:sz w:val="24"/>
          <w:szCs w:val="24"/>
        </w:rPr>
        <w:t>.</w:t>
      </w:r>
      <w:r w:rsidR="00301C1A" w:rsidRPr="00CA621E">
        <w:rPr>
          <w:rFonts w:ascii="Arial" w:hAnsi="Arial" w:cs="Arial"/>
          <w:kern w:val="1"/>
          <w:sz w:val="24"/>
          <w:szCs w:val="24"/>
        </w:rPr>
        <w:t xml:space="preserve"> S</w:t>
      </w:r>
      <w:r w:rsidR="00483D65">
        <w:rPr>
          <w:rFonts w:ascii="Arial" w:hAnsi="Arial" w:cs="Arial"/>
          <w:kern w:val="1"/>
          <w:sz w:val="24"/>
          <w:szCs w:val="24"/>
        </w:rPr>
        <w:t>.</w:t>
      </w:r>
      <w:r w:rsidR="00301C1A" w:rsidRPr="00CA621E">
        <w:rPr>
          <w:rFonts w:ascii="Arial" w:hAnsi="Arial" w:cs="Arial"/>
          <w:kern w:val="1"/>
          <w:sz w:val="24"/>
          <w:szCs w:val="24"/>
        </w:rPr>
        <w:t xml:space="preserve"> D</w:t>
      </w:r>
      <w:r w:rsidR="00483D65">
        <w:rPr>
          <w:rFonts w:ascii="Arial" w:hAnsi="Arial" w:cs="Arial"/>
          <w:kern w:val="1"/>
          <w:sz w:val="24"/>
          <w:szCs w:val="24"/>
        </w:rPr>
        <w:t>.</w:t>
      </w:r>
      <w:r w:rsidR="00301C1A" w:rsidRPr="00CA621E">
        <w:rPr>
          <w:rFonts w:ascii="Arial" w:hAnsi="Arial" w:cs="Arial"/>
          <w:kern w:val="1"/>
          <w:sz w:val="24"/>
          <w:szCs w:val="24"/>
        </w:rPr>
        <w:t>, J</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D</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N</w:t>
      </w:r>
      <w:r w:rsidR="00483D65">
        <w:rPr>
          <w:rFonts w:ascii="Arial" w:hAnsi="Arial" w:cs="Arial"/>
          <w:kern w:val="1"/>
          <w:sz w:val="24"/>
          <w:szCs w:val="24"/>
        </w:rPr>
        <w:t>.</w:t>
      </w:r>
      <w:r w:rsidR="00301C1A" w:rsidRPr="00CA621E">
        <w:rPr>
          <w:rFonts w:ascii="Arial" w:hAnsi="Arial" w:cs="Arial"/>
          <w:kern w:val="1"/>
          <w:sz w:val="24"/>
          <w:szCs w:val="24"/>
        </w:rPr>
        <w:t>, E</w:t>
      </w:r>
      <w:r w:rsidR="00483D65">
        <w:rPr>
          <w:rFonts w:ascii="Arial" w:hAnsi="Arial" w:cs="Arial"/>
          <w:kern w:val="1"/>
          <w:sz w:val="24"/>
          <w:szCs w:val="24"/>
        </w:rPr>
        <w:t>.</w:t>
      </w:r>
      <w:r w:rsidR="00301C1A" w:rsidRPr="00CA621E">
        <w:rPr>
          <w:rFonts w:ascii="Arial" w:hAnsi="Arial" w:cs="Arial"/>
          <w:kern w:val="1"/>
          <w:sz w:val="24"/>
          <w:szCs w:val="24"/>
        </w:rPr>
        <w:t xml:space="preserve"> P</w:t>
      </w:r>
      <w:r w:rsidR="00483D65">
        <w:rPr>
          <w:rFonts w:ascii="Arial" w:hAnsi="Arial" w:cs="Arial"/>
          <w:kern w:val="1"/>
          <w:sz w:val="24"/>
          <w:szCs w:val="24"/>
        </w:rPr>
        <w:t>.</w:t>
      </w:r>
      <w:r w:rsidR="00301C1A" w:rsidRPr="00CA621E">
        <w:rPr>
          <w:rFonts w:ascii="Arial" w:hAnsi="Arial" w:cs="Arial"/>
          <w:kern w:val="1"/>
          <w:sz w:val="24"/>
          <w:szCs w:val="24"/>
        </w:rPr>
        <w:t>, A</w:t>
      </w:r>
      <w:r w:rsidR="00483D65">
        <w:rPr>
          <w:rFonts w:ascii="Arial" w:hAnsi="Arial" w:cs="Arial"/>
          <w:kern w:val="1"/>
          <w:sz w:val="24"/>
          <w:szCs w:val="24"/>
        </w:rPr>
        <w:t>.</w:t>
      </w:r>
      <w:r w:rsidR="00301C1A" w:rsidRPr="00CA621E">
        <w:rPr>
          <w:rFonts w:ascii="Arial" w:hAnsi="Arial" w:cs="Arial"/>
          <w:kern w:val="1"/>
          <w:sz w:val="24"/>
          <w:szCs w:val="24"/>
        </w:rPr>
        <w:t xml:space="preserve"> B</w:t>
      </w:r>
      <w:r w:rsidR="00483D65">
        <w:rPr>
          <w:rFonts w:ascii="Arial" w:hAnsi="Arial" w:cs="Arial"/>
          <w:kern w:val="1"/>
          <w:sz w:val="24"/>
          <w:szCs w:val="24"/>
        </w:rPr>
        <w:t>.</w:t>
      </w:r>
      <w:r w:rsidR="00301C1A" w:rsidRPr="00CA621E">
        <w:rPr>
          <w:rFonts w:ascii="Arial" w:hAnsi="Arial" w:cs="Arial"/>
          <w:kern w:val="1"/>
          <w:sz w:val="24"/>
          <w:szCs w:val="24"/>
        </w:rPr>
        <w:t>, P</w:t>
      </w:r>
      <w:r w:rsidR="00483D65">
        <w:rPr>
          <w:rFonts w:ascii="Arial" w:hAnsi="Arial" w:cs="Arial"/>
          <w:kern w:val="1"/>
          <w:sz w:val="24"/>
          <w:szCs w:val="24"/>
        </w:rPr>
        <w:t>.</w:t>
      </w:r>
      <w:r w:rsidR="00301C1A" w:rsidRPr="00CA621E">
        <w:rPr>
          <w:rFonts w:ascii="Arial" w:hAnsi="Arial" w:cs="Arial"/>
          <w:kern w:val="1"/>
          <w:sz w:val="24"/>
          <w:szCs w:val="24"/>
        </w:rPr>
        <w:t xml:space="preserve"> T</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K</w:t>
      </w:r>
      <w:r w:rsidR="00483D65">
        <w:rPr>
          <w:rFonts w:ascii="Arial" w:hAnsi="Arial" w:cs="Arial"/>
          <w:kern w:val="1"/>
          <w:sz w:val="24"/>
          <w:szCs w:val="24"/>
        </w:rPr>
        <w:t>.</w:t>
      </w:r>
      <w:r w:rsidR="00301C1A" w:rsidRPr="00CA621E">
        <w:rPr>
          <w:rFonts w:ascii="Arial" w:hAnsi="Arial" w:cs="Arial"/>
          <w:kern w:val="1"/>
          <w:sz w:val="24"/>
          <w:szCs w:val="24"/>
        </w:rPr>
        <w:t xml:space="preserve"> E</w:t>
      </w:r>
      <w:r w:rsidR="00483D65">
        <w:rPr>
          <w:rFonts w:ascii="Arial" w:hAnsi="Arial" w:cs="Arial"/>
          <w:kern w:val="1"/>
          <w:sz w:val="24"/>
          <w:szCs w:val="24"/>
        </w:rPr>
        <w:t>.</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P</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R</w:t>
      </w:r>
      <w:r w:rsidR="00483D65">
        <w:rPr>
          <w:rFonts w:ascii="Arial" w:hAnsi="Arial" w:cs="Arial"/>
          <w:kern w:val="1"/>
          <w:sz w:val="24"/>
          <w:szCs w:val="24"/>
        </w:rPr>
        <w:t>.</w:t>
      </w:r>
      <w:r w:rsidR="00301C1A" w:rsidRPr="00CA621E">
        <w:rPr>
          <w:rFonts w:ascii="Arial" w:hAnsi="Arial" w:cs="Arial"/>
          <w:kern w:val="1"/>
          <w:sz w:val="24"/>
          <w:szCs w:val="24"/>
        </w:rPr>
        <w:t xml:space="preserve"> L</w:t>
      </w:r>
      <w:r w:rsidR="00483D65">
        <w:rPr>
          <w:rFonts w:ascii="Arial" w:hAnsi="Arial" w:cs="Arial"/>
          <w:kern w:val="1"/>
          <w:sz w:val="24"/>
          <w:szCs w:val="24"/>
        </w:rPr>
        <w:t>.</w:t>
      </w:r>
      <w:r w:rsidR="00301C1A" w:rsidRPr="00CA621E">
        <w:rPr>
          <w:rFonts w:ascii="Arial" w:hAnsi="Arial" w:cs="Arial"/>
          <w:kern w:val="1"/>
          <w:sz w:val="24"/>
          <w:szCs w:val="24"/>
        </w:rPr>
        <w:t>, B</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9352AB">
        <w:rPr>
          <w:rFonts w:ascii="Arial" w:hAnsi="Arial" w:cs="Arial"/>
          <w:kern w:val="1"/>
          <w:sz w:val="24"/>
          <w:szCs w:val="24"/>
        </w:rPr>
        <w:t xml:space="preserve"> myślnik </w:t>
      </w:r>
      <w:r w:rsidR="00301C1A" w:rsidRPr="00CA621E">
        <w:rPr>
          <w:rFonts w:ascii="Arial" w:hAnsi="Arial" w:cs="Arial"/>
          <w:kern w:val="1"/>
          <w:sz w:val="24"/>
          <w:szCs w:val="24"/>
        </w:rPr>
        <w:t>L</w:t>
      </w:r>
      <w:r w:rsidR="00483D65">
        <w:rPr>
          <w:rFonts w:ascii="Arial" w:hAnsi="Arial" w:cs="Arial"/>
          <w:kern w:val="1"/>
          <w:sz w:val="24"/>
          <w:szCs w:val="24"/>
        </w:rPr>
        <w:t>.</w:t>
      </w:r>
      <w:r w:rsidR="00757FCE" w:rsidRPr="00CA621E">
        <w:rPr>
          <w:rFonts w:ascii="Arial" w:hAnsi="Arial" w:cs="Arial"/>
          <w:kern w:val="1"/>
          <w:sz w:val="24"/>
          <w:szCs w:val="24"/>
        </w:rPr>
        <w:t xml:space="preserve"> i</w:t>
      </w:r>
      <w:r w:rsidR="00301C1A" w:rsidRPr="00CA621E">
        <w:rPr>
          <w:rFonts w:ascii="Arial" w:hAnsi="Arial" w:cs="Arial"/>
          <w:kern w:val="1"/>
          <w:sz w:val="24"/>
          <w:szCs w:val="24"/>
        </w:rPr>
        <w:t xml:space="preserve"> M</w:t>
      </w:r>
      <w:r w:rsidR="00483D65">
        <w:rPr>
          <w:rFonts w:ascii="Arial" w:hAnsi="Arial" w:cs="Arial"/>
          <w:kern w:val="1"/>
          <w:sz w:val="24"/>
          <w:szCs w:val="24"/>
        </w:rPr>
        <w:t>.</w:t>
      </w:r>
      <w:r w:rsidR="00301C1A" w:rsidRPr="00CA621E">
        <w:rPr>
          <w:rFonts w:ascii="Arial" w:hAnsi="Arial" w:cs="Arial"/>
          <w:kern w:val="1"/>
          <w:sz w:val="24"/>
          <w:szCs w:val="24"/>
        </w:rPr>
        <w:t xml:space="preserve"> K</w:t>
      </w:r>
      <w:r w:rsidR="00483D65">
        <w:rPr>
          <w:rFonts w:ascii="Arial" w:hAnsi="Arial" w:cs="Arial"/>
          <w:kern w:val="1"/>
          <w:sz w:val="24"/>
          <w:szCs w:val="24"/>
        </w:rPr>
        <w:t>.</w:t>
      </w:r>
      <w:r w:rsidR="00301C1A" w:rsidRPr="00CA621E">
        <w:rPr>
          <w:rFonts w:ascii="Arial" w:hAnsi="Arial" w:cs="Arial"/>
          <w:kern w:val="1"/>
          <w:sz w:val="24"/>
          <w:szCs w:val="24"/>
        </w:rPr>
        <w:t xml:space="preserve"> K</w:t>
      </w:r>
      <w:r w:rsidRPr="00CA621E">
        <w:rPr>
          <w:rFonts w:ascii="Arial" w:hAnsi="Arial" w:cs="Arial"/>
          <w:kern w:val="1"/>
          <w:sz w:val="24"/>
          <w:szCs w:val="24"/>
        </w:rPr>
        <w:t>.</w:t>
      </w:r>
      <w:r w:rsidR="00757FCE" w:rsidRPr="00CA621E">
        <w:rPr>
          <w:rFonts w:ascii="Arial" w:hAnsi="Arial" w:cs="Arial"/>
          <w:kern w:val="1"/>
          <w:sz w:val="24"/>
          <w:szCs w:val="24"/>
        </w:rPr>
        <w:t xml:space="preserve"> Należy zaznaczyć, iż w toku postępowania rozpoznawczego </w:t>
      </w:r>
      <w:r w:rsidR="00757FCE" w:rsidRPr="00CA621E">
        <w:rPr>
          <w:rFonts w:ascii="Arial" w:hAnsi="Arial" w:cs="Arial"/>
          <w:sz w:val="24"/>
          <w:szCs w:val="24"/>
        </w:rPr>
        <w:t xml:space="preserve">spadkobiercy </w:t>
      </w:r>
      <w:r w:rsidR="00757FCE" w:rsidRPr="00CA621E">
        <w:rPr>
          <w:rFonts w:ascii="Arial" w:hAnsi="Arial" w:cs="Arial"/>
          <w:kern w:val="1"/>
          <w:sz w:val="24"/>
          <w:szCs w:val="24"/>
        </w:rPr>
        <w:t>D</w:t>
      </w:r>
      <w:r w:rsidR="00D351BC">
        <w:rPr>
          <w:rFonts w:ascii="Arial" w:hAnsi="Arial" w:cs="Arial"/>
          <w:kern w:val="1"/>
          <w:sz w:val="24"/>
          <w:szCs w:val="24"/>
        </w:rPr>
        <w:t>.</w:t>
      </w:r>
      <w:r w:rsidR="00757FCE" w:rsidRPr="00CA621E">
        <w:rPr>
          <w:rFonts w:ascii="Arial" w:hAnsi="Arial" w:cs="Arial"/>
          <w:kern w:val="1"/>
          <w:sz w:val="24"/>
          <w:szCs w:val="24"/>
        </w:rPr>
        <w:t xml:space="preserve"> W</w:t>
      </w:r>
      <w:r w:rsidR="00D351BC">
        <w:rPr>
          <w:rFonts w:ascii="Arial" w:hAnsi="Arial" w:cs="Arial"/>
          <w:kern w:val="1"/>
          <w:sz w:val="24"/>
          <w:szCs w:val="24"/>
        </w:rPr>
        <w:t>.</w:t>
      </w:r>
      <w:r w:rsidR="00757FCE" w:rsidRPr="00CA621E">
        <w:rPr>
          <w:rFonts w:ascii="Arial" w:hAnsi="Arial" w:cs="Arial"/>
          <w:kern w:val="1"/>
          <w:sz w:val="24"/>
          <w:szCs w:val="24"/>
        </w:rPr>
        <w:t xml:space="preserve"> K</w:t>
      </w:r>
      <w:r w:rsidR="00D351BC">
        <w:rPr>
          <w:rFonts w:ascii="Arial" w:hAnsi="Arial" w:cs="Arial"/>
          <w:kern w:val="1"/>
          <w:sz w:val="24"/>
          <w:szCs w:val="24"/>
        </w:rPr>
        <w:t>.</w:t>
      </w:r>
      <w:r w:rsidR="00757FCE" w:rsidRPr="00CA621E">
        <w:rPr>
          <w:rFonts w:ascii="Arial" w:hAnsi="Arial" w:cs="Arial"/>
          <w:kern w:val="1"/>
          <w:sz w:val="24"/>
          <w:szCs w:val="24"/>
        </w:rPr>
        <w:t xml:space="preserve"> oraz J</w:t>
      </w:r>
      <w:r w:rsidR="00D351BC">
        <w:rPr>
          <w:rFonts w:ascii="Arial" w:hAnsi="Arial" w:cs="Arial"/>
          <w:kern w:val="1"/>
          <w:sz w:val="24"/>
          <w:szCs w:val="24"/>
        </w:rPr>
        <w:t>.</w:t>
      </w:r>
      <w:r w:rsidR="00757FCE" w:rsidRPr="00CA621E">
        <w:rPr>
          <w:rFonts w:ascii="Arial" w:hAnsi="Arial" w:cs="Arial"/>
          <w:kern w:val="1"/>
          <w:sz w:val="24"/>
          <w:szCs w:val="24"/>
        </w:rPr>
        <w:t xml:space="preserve"> H</w:t>
      </w:r>
      <w:r w:rsidR="00D351BC">
        <w:rPr>
          <w:rFonts w:ascii="Arial" w:hAnsi="Arial" w:cs="Arial"/>
          <w:kern w:val="1"/>
          <w:sz w:val="24"/>
          <w:szCs w:val="24"/>
        </w:rPr>
        <w:t>.</w:t>
      </w:r>
      <w:r w:rsidR="00757FCE" w:rsidRPr="00CA621E">
        <w:rPr>
          <w:rFonts w:ascii="Arial" w:hAnsi="Arial" w:cs="Arial"/>
          <w:kern w:val="1"/>
          <w:sz w:val="24"/>
          <w:szCs w:val="24"/>
        </w:rPr>
        <w:t xml:space="preserve"> G</w:t>
      </w:r>
      <w:r w:rsidR="00D351BC">
        <w:rPr>
          <w:rFonts w:ascii="Arial" w:hAnsi="Arial" w:cs="Arial"/>
          <w:kern w:val="1"/>
          <w:sz w:val="24"/>
          <w:szCs w:val="24"/>
        </w:rPr>
        <w:t>.</w:t>
      </w:r>
      <w:r w:rsidR="00757FCE" w:rsidRPr="00CA621E">
        <w:rPr>
          <w:rFonts w:ascii="Arial" w:hAnsi="Arial" w:cs="Arial"/>
          <w:kern w:val="1"/>
          <w:sz w:val="24"/>
          <w:szCs w:val="24"/>
        </w:rPr>
        <w:t>, które to osoby także były właścicielami wyodrębnionych lokali i jednocześnie współużytkownikami wieczystymi</w:t>
      </w:r>
      <w:r w:rsidR="00757FCE" w:rsidRPr="00CA621E">
        <w:rPr>
          <w:rFonts w:ascii="Arial" w:hAnsi="Arial" w:cs="Arial"/>
          <w:sz w:val="24"/>
          <w:szCs w:val="24"/>
        </w:rPr>
        <w:t>, nie ujawnili się, wobec czego jako strony postępowania należało wskazać następców prawnych ww. osób.</w:t>
      </w:r>
    </w:p>
    <w:p w14:paraId="6876B397" w14:textId="1090ADF5" w:rsidR="008231BB" w:rsidRPr="00CA621E" w:rsidRDefault="008231BB" w:rsidP="0095726C">
      <w:pPr>
        <w:spacing w:after="480" w:line="360" w:lineRule="auto"/>
        <w:rPr>
          <w:rFonts w:ascii="Arial" w:hAnsi="Arial" w:cs="Arial"/>
          <w:kern w:val="1"/>
          <w:sz w:val="24"/>
          <w:szCs w:val="24"/>
        </w:rPr>
      </w:pPr>
      <w:r w:rsidRPr="00CA621E">
        <w:rPr>
          <w:rFonts w:ascii="Arial" w:hAnsi="Arial" w:cs="Arial"/>
          <w:kern w:val="1"/>
          <w:sz w:val="24"/>
          <w:szCs w:val="24"/>
        </w:rPr>
        <w:t xml:space="preserve">Na podstawie art. 16a ust. 1 ustawy z dnia 9 marca 2017 r. za stronę postępowania uznano Prokuratora Regionalnego w Warszawie. </w:t>
      </w:r>
    </w:p>
    <w:p w14:paraId="0F9D5D23" w14:textId="70FF3FA2" w:rsidR="00C331D1" w:rsidRPr="00CA621E" w:rsidRDefault="008231BB" w:rsidP="0095726C">
      <w:pPr>
        <w:spacing w:after="480" w:line="360" w:lineRule="auto"/>
        <w:rPr>
          <w:rFonts w:ascii="Arial" w:eastAsia="Times New Roman" w:hAnsi="Arial" w:cs="Arial"/>
          <w:kern w:val="1"/>
          <w:sz w:val="24"/>
          <w:szCs w:val="24"/>
          <w:lang w:eastAsia="ar-SA"/>
        </w:rPr>
      </w:pPr>
      <w:r w:rsidRPr="00CA621E">
        <w:rPr>
          <w:rFonts w:ascii="Arial" w:hAnsi="Arial" w:cs="Arial"/>
          <w:kern w:val="1"/>
          <w:sz w:val="24"/>
          <w:szCs w:val="24"/>
        </w:rPr>
        <w:t>Zgodnie z treścią art. 16 ust. 2 ustawy z dnia 9 marca 2017 r. Komisja o wszczęciu postępowania rozpoznawczego zawiadamia m.</w:t>
      </w:r>
      <w:r w:rsidR="00C762C5" w:rsidRPr="00CA621E">
        <w:rPr>
          <w:rFonts w:ascii="Arial" w:hAnsi="Arial" w:cs="Arial"/>
          <w:kern w:val="1"/>
          <w:sz w:val="24"/>
          <w:szCs w:val="24"/>
        </w:rPr>
        <w:t xml:space="preserve"> </w:t>
      </w:r>
      <w:r w:rsidRPr="00CA621E">
        <w:rPr>
          <w:rFonts w:ascii="Arial" w:hAnsi="Arial" w:cs="Arial"/>
          <w:kern w:val="1"/>
          <w:sz w:val="24"/>
          <w:szCs w:val="24"/>
        </w:rPr>
        <w:t>st. Warszawę oraz pozostałe strony postępowania. Z treści cytowanego przepisu wynika, że stroną postępowania rozpoznawczego przed Komisją jest m.st. Warszawa</w:t>
      </w:r>
      <w:r w:rsidR="003E0228" w:rsidRPr="00CA621E">
        <w:rPr>
          <w:rFonts w:ascii="Arial" w:eastAsia="Times New Roman" w:hAnsi="Arial" w:cs="Arial"/>
          <w:kern w:val="1"/>
          <w:sz w:val="24"/>
          <w:szCs w:val="24"/>
          <w:lang w:eastAsia="ar-SA"/>
        </w:rPr>
        <w:t>.</w:t>
      </w:r>
    </w:p>
    <w:p w14:paraId="713604A7" w14:textId="2470F23C" w:rsidR="003D7D04" w:rsidRPr="00CA621E" w:rsidRDefault="003D7D04" w:rsidP="00AA2140">
      <w:pPr>
        <w:pStyle w:val="Punkty"/>
      </w:pPr>
      <w:r w:rsidRPr="00CA621E">
        <w:t>Konkluzja</w:t>
      </w:r>
    </w:p>
    <w:p w14:paraId="385125F1" w14:textId="62D971C3" w:rsidR="00831C92" w:rsidRPr="00CA621E" w:rsidRDefault="003D7D04" w:rsidP="0095726C">
      <w:pPr>
        <w:spacing w:after="480" w:line="360" w:lineRule="auto"/>
        <w:rPr>
          <w:rFonts w:ascii="Arial" w:hAnsi="Arial" w:cs="Arial"/>
          <w:bCs/>
          <w:color w:val="000000" w:themeColor="text1"/>
          <w:sz w:val="24"/>
          <w:szCs w:val="24"/>
        </w:rPr>
      </w:pPr>
      <w:r w:rsidRPr="00CA621E">
        <w:rPr>
          <w:rFonts w:ascii="Arial" w:hAnsi="Arial" w:cs="Arial"/>
          <w:bCs/>
          <w:color w:val="000000" w:themeColor="text1"/>
          <w:sz w:val="24"/>
          <w:szCs w:val="24"/>
        </w:rPr>
        <w:t xml:space="preserve">Mając na względzie ustalenia faktyczne i prawną analizę sprawy, Komisja orzekła jak w sentencji </w:t>
      </w:r>
      <w:r w:rsidR="004C1D4D" w:rsidRPr="00CA621E">
        <w:rPr>
          <w:rFonts w:ascii="Arial" w:hAnsi="Arial" w:cs="Arial"/>
          <w:bCs/>
          <w:color w:val="000000" w:themeColor="text1"/>
          <w:sz w:val="24"/>
          <w:szCs w:val="24"/>
        </w:rPr>
        <w:t xml:space="preserve">na </w:t>
      </w:r>
      <w:r w:rsidR="007A1862" w:rsidRPr="00CA621E">
        <w:rPr>
          <w:rFonts w:ascii="Arial" w:hAnsi="Arial" w:cs="Arial"/>
          <w:bCs/>
          <w:color w:val="000000" w:themeColor="text1"/>
          <w:sz w:val="24"/>
          <w:szCs w:val="24"/>
        </w:rPr>
        <w:t>art. 29 ust. 1 pkt 3a w związku z art. 30 ust. 1 pkt 4 ustawy z dnia 9 marca 2017 r. w związku z art. 156</w:t>
      </w:r>
      <w:r w:rsidR="00C701CB">
        <w:rPr>
          <w:rFonts w:ascii="Arial" w:hAnsi="Arial" w:cs="Arial"/>
          <w:bCs/>
          <w:color w:val="000000" w:themeColor="text1"/>
          <w:sz w:val="24"/>
          <w:szCs w:val="24"/>
        </w:rPr>
        <w:t xml:space="preserve"> paragraf </w:t>
      </w:r>
      <w:r w:rsidR="007A1862" w:rsidRPr="00CA621E">
        <w:rPr>
          <w:rFonts w:ascii="Arial" w:hAnsi="Arial" w:cs="Arial"/>
          <w:bCs/>
          <w:color w:val="000000" w:themeColor="text1"/>
          <w:sz w:val="24"/>
          <w:szCs w:val="24"/>
        </w:rPr>
        <w:t>1 pkt 2 k.p.a. w związku z art. 38 ust. 1 ustawy z 9 marca 2017 r</w:t>
      </w:r>
      <w:r w:rsidR="004C1D4D" w:rsidRPr="00CA621E">
        <w:rPr>
          <w:rFonts w:ascii="Arial" w:hAnsi="Arial" w:cs="Arial"/>
          <w:bCs/>
          <w:color w:val="000000" w:themeColor="text1"/>
          <w:sz w:val="24"/>
          <w:szCs w:val="24"/>
        </w:rPr>
        <w:t>.</w:t>
      </w:r>
    </w:p>
    <w:p w14:paraId="5B9621E6" w14:textId="2A4C2A85" w:rsidR="003D7D04" w:rsidRPr="00CA621E" w:rsidRDefault="003D7D04" w:rsidP="008664DF">
      <w:pPr>
        <w:spacing w:after="480" w:line="360" w:lineRule="auto"/>
        <w:rPr>
          <w:rFonts w:ascii="Arial" w:hAnsi="Arial" w:cs="Arial"/>
          <w:b/>
          <w:bCs/>
          <w:sz w:val="24"/>
          <w:szCs w:val="24"/>
        </w:rPr>
      </w:pPr>
      <w:r w:rsidRPr="00CA621E">
        <w:rPr>
          <w:rFonts w:ascii="Arial" w:hAnsi="Arial" w:cs="Arial"/>
          <w:b/>
          <w:bCs/>
          <w:sz w:val="24"/>
          <w:szCs w:val="24"/>
        </w:rPr>
        <w:t>Przewodniczący Komisji</w:t>
      </w:r>
    </w:p>
    <w:p w14:paraId="42D3EF3A" w14:textId="5B399693" w:rsidR="008D37F0" w:rsidRPr="0095726C" w:rsidRDefault="003D7D04" w:rsidP="0095726C">
      <w:pPr>
        <w:autoSpaceDE w:val="0"/>
        <w:autoSpaceDN w:val="0"/>
        <w:adjustRightInd w:val="0"/>
        <w:spacing w:after="480" w:line="360" w:lineRule="auto"/>
        <w:rPr>
          <w:rFonts w:ascii="Arial" w:hAnsi="Arial" w:cs="Arial"/>
          <w:b/>
          <w:kern w:val="3"/>
          <w:sz w:val="24"/>
          <w:szCs w:val="24"/>
        </w:rPr>
      </w:pPr>
      <w:r w:rsidRPr="00CA621E">
        <w:rPr>
          <w:rFonts w:ascii="Arial" w:hAnsi="Arial" w:cs="Arial"/>
          <w:b/>
          <w:kern w:val="3"/>
          <w:sz w:val="24"/>
          <w:szCs w:val="24"/>
        </w:rPr>
        <w:lastRenderedPageBreak/>
        <w:t>Sebastian Kalet</w:t>
      </w:r>
      <w:r w:rsidR="006E7C97" w:rsidRPr="00CA621E">
        <w:rPr>
          <w:rFonts w:ascii="Arial" w:hAnsi="Arial" w:cs="Arial"/>
          <w:b/>
          <w:kern w:val="3"/>
          <w:sz w:val="24"/>
          <w:szCs w:val="24"/>
        </w:rPr>
        <w:t>a</w:t>
      </w:r>
    </w:p>
    <w:p w14:paraId="56A82F68" w14:textId="404C1BD1" w:rsidR="00F67CC2" w:rsidRPr="00CA621E" w:rsidRDefault="00F67CC2" w:rsidP="008664DF">
      <w:pPr>
        <w:spacing w:after="480" w:line="360" w:lineRule="auto"/>
        <w:rPr>
          <w:rFonts w:ascii="Arial" w:hAnsi="Arial" w:cs="Arial"/>
          <w:b/>
          <w:bCs/>
          <w:sz w:val="24"/>
          <w:szCs w:val="24"/>
        </w:rPr>
      </w:pPr>
      <w:r w:rsidRPr="00CA621E">
        <w:rPr>
          <w:rFonts w:ascii="Arial" w:hAnsi="Arial" w:cs="Arial"/>
          <w:b/>
          <w:bCs/>
          <w:sz w:val="24"/>
          <w:szCs w:val="24"/>
        </w:rPr>
        <w:t xml:space="preserve">Pouczenie: </w:t>
      </w:r>
    </w:p>
    <w:p w14:paraId="0D2F8A6B" w14:textId="084DD5BE" w:rsidR="00F67CC2" w:rsidRPr="00CA621E" w:rsidRDefault="00F67CC2" w:rsidP="008664DF">
      <w:pPr>
        <w:spacing w:after="480" w:line="360" w:lineRule="auto"/>
        <w:rPr>
          <w:rFonts w:ascii="Arial" w:hAnsi="Arial" w:cs="Arial"/>
          <w:bCs/>
          <w:sz w:val="24"/>
          <w:szCs w:val="24"/>
        </w:rPr>
      </w:pPr>
      <w:r w:rsidRPr="00CA621E">
        <w:rPr>
          <w:rFonts w:ascii="Arial" w:hAnsi="Arial" w:cs="Arial"/>
          <w:bCs/>
          <w:sz w:val="24"/>
          <w:szCs w:val="24"/>
        </w:rPr>
        <w:t>1. Niniejsza decyzja jest ostateczna (art. 16 k.p.a.). Strona może wnieść skargę do Wojewódzkiego Sądu Administracyjnego w Warszawie, ul. Jasna 2</w:t>
      </w:r>
      <w:r w:rsidR="00C701CB">
        <w:rPr>
          <w:rFonts w:ascii="Arial" w:hAnsi="Arial" w:cs="Arial"/>
          <w:bCs/>
          <w:sz w:val="24"/>
          <w:szCs w:val="24"/>
        </w:rPr>
        <w:t xml:space="preserve"> ukośnik </w:t>
      </w:r>
      <w:r w:rsidRPr="00CA621E">
        <w:rPr>
          <w:rFonts w:ascii="Arial" w:hAnsi="Arial" w:cs="Arial"/>
          <w:bCs/>
          <w:sz w:val="24"/>
          <w:szCs w:val="24"/>
        </w:rPr>
        <w:t>4, 00</w:t>
      </w:r>
      <w:r w:rsidR="009352AB">
        <w:rPr>
          <w:rFonts w:ascii="Arial" w:hAnsi="Arial" w:cs="Arial"/>
          <w:bCs/>
          <w:sz w:val="24"/>
          <w:szCs w:val="24"/>
        </w:rPr>
        <w:t xml:space="preserve"> myślnik </w:t>
      </w:r>
      <w:r w:rsidRPr="00CA621E">
        <w:rPr>
          <w:rFonts w:ascii="Arial" w:hAnsi="Arial" w:cs="Arial"/>
          <w:bCs/>
          <w:sz w:val="24"/>
          <w:szCs w:val="24"/>
        </w:rPr>
        <w:t>013 Warszawa, za pośrednictwem Komisji do spraw reprywatyzacji nieruchomości warszawskich w terminie 30 dni od dnia doręczenia decyzji (art. 52</w:t>
      </w:r>
      <w:r w:rsidR="00C701CB">
        <w:rPr>
          <w:rFonts w:ascii="Arial" w:hAnsi="Arial" w:cs="Arial"/>
          <w:bCs/>
          <w:sz w:val="24"/>
          <w:szCs w:val="24"/>
        </w:rPr>
        <w:t xml:space="preserve"> paragraf </w:t>
      </w:r>
      <w:r w:rsidRPr="00CA621E">
        <w:rPr>
          <w:rFonts w:ascii="Arial" w:hAnsi="Arial" w:cs="Arial"/>
          <w:bCs/>
          <w:sz w:val="24"/>
          <w:szCs w:val="24"/>
        </w:rPr>
        <w:t>1 p.p.s.a., art. 53</w:t>
      </w:r>
      <w:r w:rsidR="00C701CB">
        <w:rPr>
          <w:rFonts w:ascii="Arial" w:hAnsi="Arial" w:cs="Arial"/>
          <w:bCs/>
          <w:sz w:val="24"/>
          <w:szCs w:val="24"/>
        </w:rPr>
        <w:t xml:space="preserve"> paragraf </w:t>
      </w:r>
      <w:r w:rsidRPr="00CA621E">
        <w:rPr>
          <w:rFonts w:ascii="Arial" w:hAnsi="Arial" w:cs="Arial"/>
          <w:bCs/>
          <w:sz w:val="24"/>
          <w:szCs w:val="24"/>
        </w:rPr>
        <w:t>1 p.p.s.a oraz art. 54</w:t>
      </w:r>
      <w:r w:rsidR="00C701CB">
        <w:rPr>
          <w:rFonts w:ascii="Arial" w:hAnsi="Arial" w:cs="Arial"/>
          <w:bCs/>
          <w:sz w:val="24"/>
          <w:szCs w:val="24"/>
        </w:rPr>
        <w:t xml:space="preserve"> paragraf </w:t>
      </w:r>
      <w:r w:rsidRPr="00CA621E">
        <w:rPr>
          <w:rFonts w:ascii="Arial" w:hAnsi="Arial" w:cs="Arial"/>
          <w:bCs/>
          <w:sz w:val="24"/>
          <w:szCs w:val="24"/>
        </w:rPr>
        <w:t>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w:t>
      </w:r>
      <w:r w:rsidR="00C701CB">
        <w:rPr>
          <w:rFonts w:ascii="Arial" w:hAnsi="Arial" w:cs="Arial"/>
          <w:bCs/>
          <w:sz w:val="24"/>
          <w:szCs w:val="24"/>
        </w:rPr>
        <w:t xml:space="preserve"> paragraf </w:t>
      </w:r>
      <w:r w:rsidRPr="00CA621E">
        <w:rPr>
          <w:rFonts w:ascii="Arial" w:hAnsi="Arial" w:cs="Arial"/>
          <w:bCs/>
          <w:sz w:val="24"/>
          <w:szCs w:val="24"/>
        </w:rPr>
        <w:t>1 p.p.s.a.).</w:t>
      </w:r>
    </w:p>
    <w:p w14:paraId="73DDD1FB" w14:textId="163BFA46" w:rsidR="00F67CC2" w:rsidRPr="00CA621E" w:rsidRDefault="00F67CC2" w:rsidP="008664DF">
      <w:pPr>
        <w:spacing w:after="480" w:line="360" w:lineRule="auto"/>
        <w:rPr>
          <w:rFonts w:ascii="Arial" w:hAnsi="Arial" w:cs="Arial"/>
          <w:bCs/>
          <w:sz w:val="24"/>
          <w:szCs w:val="24"/>
        </w:rPr>
      </w:pPr>
      <w:r w:rsidRPr="00CA621E">
        <w:rPr>
          <w:rFonts w:ascii="Arial" w:hAnsi="Arial" w:cs="Arial"/>
          <w:bCs/>
          <w:sz w:val="24"/>
          <w:szCs w:val="24"/>
        </w:rPr>
        <w:t>2. Wpis od skargi do sądu administracyjnego ma charakter stały i wynosi 200 (dwieście) zł zgodnie z</w:t>
      </w:r>
      <w:r w:rsidR="00C701CB">
        <w:rPr>
          <w:rFonts w:ascii="Arial" w:hAnsi="Arial" w:cs="Arial"/>
          <w:bCs/>
          <w:sz w:val="24"/>
          <w:szCs w:val="24"/>
        </w:rPr>
        <w:t xml:space="preserve"> paragraf </w:t>
      </w:r>
      <w:r w:rsidRPr="00CA621E">
        <w:rPr>
          <w:rFonts w:ascii="Arial" w:hAnsi="Arial" w:cs="Arial"/>
          <w:bCs/>
          <w:sz w:val="24"/>
          <w:szCs w:val="24"/>
        </w:rPr>
        <w:t>2 ust. 3 pkt 5 rozporządzenia Rady Ministrów z dnia 16 grudnia 2003 r. w sprawie wysokości oraz szczegółowych zasad pobierania wpisu w postępowaniu przed sądami administracyjnymi (Dz. U. z 2021 r. poz. 535).</w:t>
      </w:r>
    </w:p>
    <w:p w14:paraId="1FCD8358" w14:textId="5A429615" w:rsidR="00F67CC2" w:rsidRPr="00CA621E" w:rsidRDefault="00F67CC2" w:rsidP="008664DF">
      <w:pPr>
        <w:spacing w:after="480" w:line="360" w:lineRule="auto"/>
        <w:rPr>
          <w:rFonts w:ascii="Arial" w:hAnsi="Arial" w:cs="Arial"/>
          <w:bCs/>
          <w:sz w:val="24"/>
          <w:szCs w:val="24"/>
        </w:rPr>
      </w:pPr>
      <w:r w:rsidRPr="00CA621E">
        <w:rPr>
          <w:rFonts w:ascii="Arial" w:hAnsi="Arial" w:cs="Arial"/>
          <w:bCs/>
          <w:sz w:val="24"/>
          <w:szCs w:val="24"/>
        </w:rPr>
        <w:t>3. W myśl zaś art. 243</w:t>
      </w:r>
      <w:r w:rsidR="00C701CB">
        <w:rPr>
          <w:rFonts w:ascii="Arial" w:hAnsi="Arial" w:cs="Arial"/>
          <w:bCs/>
          <w:sz w:val="24"/>
          <w:szCs w:val="24"/>
        </w:rPr>
        <w:t xml:space="preserve"> paragraf </w:t>
      </w:r>
      <w:r w:rsidRPr="00CA621E">
        <w:rPr>
          <w:rFonts w:ascii="Arial" w:hAnsi="Arial" w:cs="Arial"/>
          <w:bCs/>
          <w:sz w:val="24"/>
          <w:szCs w:val="24"/>
        </w:rPr>
        <w:t>1 p.p.s.a. stronie może być przyznane</w:t>
      </w:r>
      <w:r w:rsidR="00C701CB">
        <w:rPr>
          <w:rFonts w:ascii="Arial" w:hAnsi="Arial" w:cs="Arial"/>
          <w:bCs/>
          <w:sz w:val="24"/>
          <w:szCs w:val="24"/>
        </w:rPr>
        <w:t xml:space="preserve"> </w:t>
      </w:r>
      <w:r w:rsidR="009352AB">
        <w:rPr>
          <w:rFonts w:ascii="Arial" w:hAnsi="Arial" w:cs="Arial"/>
          <w:bCs/>
          <w:sz w:val="24"/>
          <w:szCs w:val="24"/>
        </w:rPr>
        <w:t>myślnik</w:t>
      </w:r>
      <w:r w:rsidR="00C701CB">
        <w:rPr>
          <w:rFonts w:ascii="Arial" w:hAnsi="Arial" w:cs="Arial"/>
          <w:bCs/>
          <w:sz w:val="24"/>
          <w:szCs w:val="24"/>
        </w:rPr>
        <w:t xml:space="preserve"> </w:t>
      </w:r>
      <w:r w:rsidRPr="00CA621E">
        <w:rPr>
          <w:rFonts w:ascii="Arial" w:hAnsi="Arial" w:cs="Arial"/>
          <w:bCs/>
          <w:sz w:val="24"/>
          <w:szCs w:val="24"/>
        </w:rPr>
        <w:t>na jej wniosek</w:t>
      </w:r>
      <w:r w:rsidR="00C701CB">
        <w:rPr>
          <w:rFonts w:ascii="Arial" w:hAnsi="Arial" w:cs="Arial"/>
          <w:bCs/>
          <w:sz w:val="24"/>
          <w:szCs w:val="24"/>
        </w:rPr>
        <w:t xml:space="preserve"> </w:t>
      </w:r>
      <w:r w:rsidR="009352AB">
        <w:rPr>
          <w:rFonts w:ascii="Arial" w:hAnsi="Arial" w:cs="Arial"/>
          <w:bCs/>
          <w:sz w:val="24"/>
          <w:szCs w:val="24"/>
        </w:rPr>
        <w:t>myślnik</w:t>
      </w:r>
      <w:r w:rsidR="00C701CB">
        <w:rPr>
          <w:rFonts w:ascii="Arial" w:hAnsi="Arial" w:cs="Arial"/>
          <w:bCs/>
          <w:sz w:val="24"/>
          <w:szCs w:val="24"/>
        </w:rPr>
        <w:t xml:space="preserve"> </w:t>
      </w:r>
      <w:r w:rsidRPr="00CA621E">
        <w:rPr>
          <w:rFonts w:ascii="Arial" w:hAnsi="Arial" w:cs="Arial"/>
          <w:bCs/>
          <w:sz w:val="24"/>
          <w:szCs w:val="24"/>
        </w:rPr>
        <w:t>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w:t>
      </w:r>
      <w:r w:rsidR="00C701CB">
        <w:rPr>
          <w:rFonts w:ascii="Arial" w:hAnsi="Arial" w:cs="Arial"/>
          <w:bCs/>
          <w:sz w:val="24"/>
          <w:szCs w:val="24"/>
        </w:rPr>
        <w:t xml:space="preserve"> paragraf </w:t>
      </w:r>
      <w:r w:rsidRPr="00CA621E">
        <w:rPr>
          <w:rFonts w:ascii="Arial" w:hAnsi="Arial" w:cs="Arial"/>
          <w:bCs/>
          <w:sz w:val="24"/>
          <w:szCs w:val="24"/>
        </w:rPr>
        <w:t>1 i</w:t>
      </w:r>
      <w:r w:rsidR="00C701CB">
        <w:rPr>
          <w:rFonts w:ascii="Arial" w:hAnsi="Arial" w:cs="Arial"/>
          <w:bCs/>
          <w:sz w:val="24"/>
          <w:szCs w:val="24"/>
        </w:rPr>
        <w:t xml:space="preserve"> paragraf </w:t>
      </w:r>
      <w:r w:rsidRPr="00CA621E">
        <w:rPr>
          <w:rFonts w:ascii="Arial" w:hAnsi="Arial" w:cs="Arial"/>
          <w:bCs/>
          <w:sz w:val="24"/>
          <w:szCs w:val="24"/>
        </w:rPr>
        <w:t>2 p.p.s.a.). Zgodnie zaś z art. 244</w:t>
      </w:r>
      <w:r w:rsidR="00C701CB">
        <w:rPr>
          <w:rFonts w:ascii="Arial" w:hAnsi="Arial" w:cs="Arial"/>
          <w:bCs/>
          <w:sz w:val="24"/>
          <w:szCs w:val="24"/>
        </w:rPr>
        <w:t xml:space="preserve"> paragraf </w:t>
      </w:r>
      <w:r w:rsidRPr="00CA621E">
        <w:rPr>
          <w:rFonts w:ascii="Arial" w:hAnsi="Arial" w:cs="Arial"/>
          <w:bCs/>
          <w:sz w:val="24"/>
          <w:szCs w:val="24"/>
        </w:rPr>
        <w:t xml:space="preserve">1 p.p.s.a. prawo pomocy obejmuje zwolnienie od kosztów sądowych oraz ustanowienie adwokata, radcy prawnego, doradcy podatkowego lub rzecznika patentowego. </w:t>
      </w:r>
    </w:p>
    <w:p w14:paraId="2A3495DF" w14:textId="7331B97C" w:rsidR="00F67CC2" w:rsidRPr="00CA621E" w:rsidRDefault="00F67CC2" w:rsidP="008664DF">
      <w:pPr>
        <w:spacing w:after="480" w:line="360" w:lineRule="auto"/>
        <w:rPr>
          <w:rFonts w:ascii="Arial" w:hAnsi="Arial" w:cs="Arial"/>
          <w:bCs/>
          <w:sz w:val="24"/>
          <w:szCs w:val="24"/>
        </w:rPr>
      </w:pPr>
      <w:r w:rsidRPr="00CA621E">
        <w:rPr>
          <w:rFonts w:ascii="Arial" w:hAnsi="Arial" w:cs="Arial"/>
          <w:bCs/>
          <w:sz w:val="24"/>
          <w:szCs w:val="24"/>
        </w:rPr>
        <w:t>4. Z uwagi na to, że doręczenie decyzji następuje w formie publicznego ogłoszenia na podstawie art. 16 ust. 3 ustawy z dnia 9 marca 2017 r. (</w:t>
      </w:r>
      <w:r w:rsidR="00E65577" w:rsidRPr="00CA621E">
        <w:rPr>
          <w:rFonts w:ascii="Arial" w:hAnsi="Arial" w:cs="Arial"/>
          <w:bCs/>
          <w:sz w:val="24"/>
          <w:szCs w:val="24"/>
        </w:rPr>
        <w:t>Dz. U. z 2021 r. poz. 795</w:t>
      </w:r>
      <w:r w:rsidRPr="00CA621E">
        <w:rPr>
          <w:rFonts w:ascii="Arial" w:hAnsi="Arial" w:cs="Arial"/>
          <w:bCs/>
          <w:sz w:val="24"/>
          <w:szCs w:val="24"/>
        </w:rPr>
        <w:t xml:space="preserve">). </w:t>
      </w:r>
      <w:r w:rsidRPr="00CA621E">
        <w:rPr>
          <w:rFonts w:ascii="Arial" w:hAnsi="Arial" w:cs="Arial"/>
          <w:bCs/>
          <w:sz w:val="24"/>
          <w:szCs w:val="24"/>
        </w:rPr>
        <w:lastRenderedPageBreak/>
        <w:t>w zw. z art. 49</w:t>
      </w:r>
      <w:r w:rsidR="00C701CB">
        <w:rPr>
          <w:rFonts w:ascii="Arial" w:hAnsi="Arial" w:cs="Arial"/>
          <w:bCs/>
          <w:sz w:val="24"/>
          <w:szCs w:val="24"/>
        </w:rPr>
        <w:t xml:space="preserve"> paragraf </w:t>
      </w:r>
      <w:r w:rsidRPr="00CA621E">
        <w:rPr>
          <w:rFonts w:ascii="Arial" w:hAnsi="Arial" w:cs="Arial"/>
          <w:bCs/>
          <w:sz w:val="24"/>
          <w:szCs w:val="24"/>
        </w:rPr>
        <w:t xml:space="preserve">1 k.p.a. Komisja informuje, że z treścią decyzji strony mogą zapoznać się w urzędzie zapewniającym obsługę </w:t>
      </w:r>
      <w:proofErr w:type="spellStart"/>
      <w:r w:rsidRPr="00CA621E">
        <w:rPr>
          <w:rFonts w:ascii="Arial" w:hAnsi="Arial" w:cs="Arial"/>
          <w:bCs/>
          <w:sz w:val="24"/>
          <w:szCs w:val="24"/>
        </w:rPr>
        <w:t>administracyjno</w:t>
      </w:r>
      <w:proofErr w:type="spellEnd"/>
      <w:r w:rsidR="009352AB">
        <w:rPr>
          <w:rFonts w:ascii="Arial" w:hAnsi="Arial" w:cs="Arial"/>
          <w:bCs/>
          <w:sz w:val="24"/>
          <w:szCs w:val="24"/>
        </w:rPr>
        <w:t xml:space="preserve"> myślnik </w:t>
      </w:r>
      <w:r w:rsidRPr="00CA621E">
        <w:rPr>
          <w:rFonts w:ascii="Arial" w:hAnsi="Arial" w:cs="Arial"/>
          <w:bCs/>
          <w:sz w:val="24"/>
          <w:szCs w:val="24"/>
        </w:rPr>
        <w:t>biurową Komisji w dniach i godzinach pracy tego urzędu.</w:t>
      </w:r>
    </w:p>
    <w:p w14:paraId="2275911E" w14:textId="1A85DD2C" w:rsidR="0037350A" w:rsidRPr="00CA621E" w:rsidRDefault="00F67CC2" w:rsidP="008664DF">
      <w:pPr>
        <w:spacing w:after="480" w:line="360" w:lineRule="auto"/>
        <w:rPr>
          <w:rFonts w:ascii="Arial" w:hAnsi="Arial" w:cs="Arial"/>
          <w:bCs/>
          <w:sz w:val="24"/>
          <w:szCs w:val="24"/>
        </w:rPr>
      </w:pPr>
      <w:r w:rsidRPr="00CA621E">
        <w:rPr>
          <w:rFonts w:ascii="Arial" w:hAnsi="Arial" w:cs="Arial"/>
          <w:bCs/>
          <w:sz w:val="24"/>
          <w:szCs w:val="24"/>
        </w:rPr>
        <w:t>5. W myśl zaś art. 16 ust. 3 ustawy z dnia 9 marca 2017 r. (</w:t>
      </w:r>
      <w:r w:rsidR="00E65577" w:rsidRPr="00CA621E">
        <w:rPr>
          <w:rFonts w:ascii="Arial" w:hAnsi="Arial" w:cs="Arial"/>
          <w:bCs/>
          <w:sz w:val="24"/>
          <w:szCs w:val="24"/>
        </w:rPr>
        <w:t xml:space="preserve">Dz. U. z 2021 r. poz. 795) </w:t>
      </w:r>
      <w:r w:rsidRPr="00CA621E">
        <w:rPr>
          <w:rFonts w:ascii="Arial" w:hAnsi="Arial" w:cs="Arial"/>
          <w:bCs/>
          <w:sz w:val="24"/>
          <w:szCs w:val="24"/>
        </w:rPr>
        <w:t>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37350A" w:rsidRPr="00CA621E" w:rsidSect="001A0B43">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0982" w14:textId="77777777" w:rsidR="009D69AC" w:rsidRDefault="009D69AC">
      <w:pPr>
        <w:spacing w:after="0" w:line="240" w:lineRule="auto"/>
      </w:pPr>
      <w:r>
        <w:separator/>
      </w:r>
    </w:p>
  </w:endnote>
  <w:endnote w:type="continuationSeparator" w:id="0">
    <w:p w14:paraId="72BEDAB5" w14:textId="77777777" w:rsidR="009D69AC" w:rsidRDefault="009D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858"/>
      <w:docPartObj>
        <w:docPartGallery w:val="Page Numbers (Bottom of Page)"/>
        <w:docPartUnique/>
      </w:docPartObj>
    </w:sdtPr>
    <w:sdtContent>
      <w:p w14:paraId="30286B04" w14:textId="77777777" w:rsidR="00BD525F" w:rsidRDefault="00BD525F">
        <w:pPr>
          <w:pStyle w:val="Stopka"/>
          <w:jc w:val="right"/>
        </w:pPr>
        <w:r>
          <w:fldChar w:fldCharType="begin"/>
        </w:r>
        <w:r>
          <w:instrText>PAGE   \* MERGEFORMAT</w:instrText>
        </w:r>
        <w:r>
          <w:fldChar w:fldCharType="separate"/>
        </w:r>
        <w:r w:rsidR="004A57D8">
          <w:rPr>
            <w:noProof/>
          </w:rPr>
          <w:t>5</w:t>
        </w:r>
        <w:r>
          <w:fldChar w:fldCharType="end"/>
        </w:r>
      </w:p>
    </w:sdtContent>
  </w:sdt>
  <w:p w14:paraId="199E385F" w14:textId="77777777" w:rsidR="004175DE" w:rsidRDefault="004175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1310"/>
      <w:docPartObj>
        <w:docPartGallery w:val="Page Numbers (Bottom of Page)"/>
        <w:docPartUnique/>
      </w:docPartObj>
    </w:sdtPr>
    <w:sdtContent>
      <w:p w14:paraId="3F2E9542" w14:textId="77777777" w:rsidR="00E52330" w:rsidRDefault="00E52330">
        <w:pPr>
          <w:pStyle w:val="Stopka"/>
          <w:jc w:val="right"/>
        </w:pPr>
        <w:r>
          <w:fldChar w:fldCharType="begin"/>
        </w:r>
        <w:r>
          <w:instrText>PAGE   \* MERGEFORMAT</w:instrText>
        </w:r>
        <w:r>
          <w:fldChar w:fldCharType="separate"/>
        </w:r>
        <w:r w:rsidR="004A57D8">
          <w:rPr>
            <w:noProof/>
          </w:rPr>
          <w:t>1</w:t>
        </w:r>
        <w:r>
          <w:fldChar w:fldCharType="end"/>
        </w:r>
      </w:p>
    </w:sdtContent>
  </w:sdt>
  <w:p w14:paraId="7920CACE" w14:textId="77777777" w:rsidR="00E52330" w:rsidRDefault="00E523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64D2" w14:textId="77777777" w:rsidR="009D69AC" w:rsidRDefault="009D69AC">
      <w:pPr>
        <w:spacing w:after="0" w:line="240" w:lineRule="auto"/>
      </w:pPr>
      <w:r>
        <w:separator/>
      </w:r>
    </w:p>
  </w:footnote>
  <w:footnote w:type="continuationSeparator" w:id="0">
    <w:p w14:paraId="66D46170" w14:textId="77777777" w:rsidR="009D69AC" w:rsidRDefault="009D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A20" w14:textId="355BFAF2" w:rsidR="001A0B43" w:rsidRDefault="001A0B43">
    <w:pPr>
      <w:pStyle w:val="Nagwek"/>
    </w:pPr>
    <w:r>
      <w:rPr>
        <w:noProof/>
        <w:lang w:eastAsia="pl-PL"/>
      </w:rPr>
      <w:drawing>
        <wp:inline distT="0" distB="0" distL="0" distR="0" wp14:anchorId="24B6F048" wp14:editId="192CAFE2">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434"/>
    <w:multiLevelType w:val="multilevel"/>
    <w:tmpl w:val="78085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814BFF"/>
    <w:multiLevelType w:val="hybridMultilevel"/>
    <w:tmpl w:val="D850051A"/>
    <w:lvl w:ilvl="0" w:tplc="7FE26E8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A017418"/>
    <w:multiLevelType w:val="hybridMultilevel"/>
    <w:tmpl w:val="4200736C"/>
    <w:lvl w:ilvl="0" w:tplc="FFFFFFFF">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112A1"/>
    <w:multiLevelType w:val="hybridMultilevel"/>
    <w:tmpl w:val="0382E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56D18"/>
    <w:multiLevelType w:val="hybridMultilevel"/>
    <w:tmpl w:val="54D6EEE8"/>
    <w:lvl w:ilvl="0" w:tplc="596ACA72">
      <w:start w:val="1"/>
      <w:numFmt w:val="decimal"/>
      <w:lvlText w:val="%1."/>
      <w:lvlJc w:val="left"/>
      <w:pPr>
        <w:ind w:left="1089" w:hanging="38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F26390B"/>
    <w:multiLevelType w:val="hybridMultilevel"/>
    <w:tmpl w:val="27544470"/>
    <w:lvl w:ilvl="0" w:tplc="1810A534">
      <w:start w:val="3"/>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86869"/>
    <w:multiLevelType w:val="hybridMultilevel"/>
    <w:tmpl w:val="867A92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C24E21"/>
    <w:multiLevelType w:val="hybridMultilevel"/>
    <w:tmpl w:val="0744152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6B22683"/>
    <w:multiLevelType w:val="hybridMultilevel"/>
    <w:tmpl w:val="4C6ACEE6"/>
    <w:lvl w:ilvl="0" w:tplc="4B34626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8D260D"/>
    <w:multiLevelType w:val="hybridMultilevel"/>
    <w:tmpl w:val="5A106CB2"/>
    <w:lvl w:ilvl="0" w:tplc="030C62F6">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562B5"/>
    <w:multiLevelType w:val="hybridMultilevel"/>
    <w:tmpl w:val="69741CA0"/>
    <w:lvl w:ilvl="0" w:tplc="A1CA5814">
      <w:start w:val="1"/>
      <w:numFmt w:val="bullet"/>
      <w:lvlText w:val="­"/>
      <w:lvlJc w:val="left"/>
      <w:pPr>
        <w:ind w:left="1428" w:hanging="360"/>
      </w:pPr>
      <w:rPr>
        <w:rFonts w:ascii="Times New Roman" w:hAnsi="Times New Roman" w:cs="Times New Roman"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A035307"/>
    <w:multiLevelType w:val="hybridMultilevel"/>
    <w:tmpl w:val="EB3C24E2"/>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1E443C"/>
    <w:multiLevelType w:val="hybridMultilevel"/>
    <w:tmpl w:val="C5B8D548"/>
    <w:lvl w:ilvl="0" w:tplc="DD468576">
      <w:start w:val="1"/>
      <w:numFmt w:val="upperRoman"/>
      <w:pStyle w:val="Punkty"/>
      <w:lvlText w:val="%1."/>
      <w:lvlJc w:val="left"/>
      <w:pPr>
        <w:ind w:left="1080" w:hanging="720"/>
      </w:pPr>
      <w:rPr>
        <w:rFonts w:hint="default"/>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5379F5"/>
    <w:multiLevelType w:val="hybridMultilevel"/>
    <w:tmpl w:val="07742A2E"/>
    <w:lvl w:ilvl="0" w:tplc="4B34626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36006C"/>
    <w:multiLevelType w:val="hybridMultilevel"/>
    <w:tmpl w:val="CA62C9FC"/>
    <w:lvl w:ilvl="0" w:tplc="53FC6368">
      <w:start w:val="1"/>
      <w:numFmt w:val="decimal"/>
      <w:pStyle w:val="punktyliczbowe"/>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F44DA3"/>
    <w:multiLevelType w:val="hybridMultilevel"/>
    <w:tmpl w:val="FBE64684"/>
    <w:lvl w:ilvl="0" w:tplc="D562C2D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343291"/>
    <w:multiLevelType w:val="hybridMultilevel"/>
    <w:tmpl w:val="453C7556"/>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F33DC4"/>
    <w:multiLevelType w:val="hybridMultilevel"/>
    <w:tmpl w:val="0382E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1807282">
    <w:abstractNumId w:val="15"/>
  </w:num>
  <w:num w:numId="2" w16cid:durableId="849683324">
    <w:abstractNumId w:val="1"/>
  </w:num>
  <w:num w:numId="3" w16cid:durableId="693650970">
    <w:abstractNumId w:val="6"/>
  </w:num>
  <w:num w:numId="4" w16cid:durableId="730202226">
    <w:abstractNumId w:val="7"/>
  </w:num>
  <w:num w:numId="5" w16cid:durableId="1732535213">
    <w:abstractNumId w:val="4"/>
  </w:num>
  <w:num w:numId="6" w16cid:durableId="706954255">
    <w:abstractNumId w:val="16"/>
  </w:num>
  <w:num w:numId="7" w16cid:durableId="2110079263">
    <w:abstractNumId w:val="2"/>
  </w:num>
  <w:num w:numId="8" w16cid:durableId="1491826033">
    <w:abstractNumId w:val="14"/>
  </w:num>
  <w:num w:numId="9" w16cid:durableId="52126030">
    <w:abstractNumId w:val="11"/>
  </w:num>
  <w:num w:numId="10" w16cid:durableId="69354607">
    <w:abstractNumId w:val="9"/>
  </w:num>
  <w:num w:numId="11" w16cid:durableId="1066345631">
    <w:abstractNumId w:val="3"/>
  </w:num>
  <w:num w:numId="12" w16cid:durableId="376782969">
    <w:abstractNumId w:val="5"/>
  </w:num>
  <w:num w:numId="13" w16cid:durableId="1202399957">
    <w:abstractNumId w:val="17"/>
  </w:num>
  <w:num w:numId="14" w16cid:durableId="337736506">
    <w:abstractNumId w:val="12"/>
  </w:num>
  <w:num w:numId="15" w16cid:durableId="37704261">
    <w:abstractNumId w:val="14"/>
  </w:num>
  <w:num w:numId="16" w16cid:durableId="1263605575">
    <w:abstractNumId w:val="14"/>
    <w:lvlOverride w:ilvl="0">
      <w:startOverride w:val="2"/>
    </w:lvlOverride>
  </w:num>
  <w:num w:numId="17" w16cid:durableId="817359">
    <w:abstractNumId w:val="14"/>
  </w:num>
  <w:num w:numId="18" w16cid:durableId="927272459">
    <w:abstractNumId w:val="14"/>
    <w:lvlOverride w:ilvl="0">
      <w:startOverride w:val="1"/>
    </w:lvlOverride>
  </w:num>
  <w:num w:numId="19" w16cid:durableId="856578160">
    <w:abstractNumId w:val="14"/>
    <w:lvlOverride w:ilvl="0">
      <w:startOverride w:val="1"/>
    </w:lvlOverride>
  </w:num>
  <w:num w:numId="20" w16cid:durableId="1466047807">
    <w:abstractNumId w:val="10"/>
  </w:num>
  <w:num w:numId="21" w16cid:durableId="1645425388">
    <w:abstractNumId w:val="0"/>
  </w:num>
  <w:num w:numId="22" w16cid:durableId="935986574">
    <w:abstractNumId w:val="13"/>
  </w:num>
  <w:num w:numId="23" w16cid:durableId="49873506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6"/>
    <w:rsid w:val="000000AF"/>
    <w:rsid w:val="00000DA6"/>
    <w:rsid w:val="00000F78"/>
    <w:rsid w:val="00001434"/>
    <w:rsid w:val="00001526"/>
    <w:rsid w:val="000016A8"/>
    <w:rsid w:val="00001905"/>
    <w:rsid w:val="00001F26"/>
    <w:rsid w:val="000021B8"/>
    <w:rsid w:val="0000268E"/>
    <w:rsid w:val="0000277C"/>
    <w:rsid w:val="00002AD5"/>
    <w:rsid w:val="00002C75"/>
    <w:rsid w:val="00002CB7"/>
    <w:rsid w:val="00002D4C"/>
    <w:rsid w:val="00002ED0"/>
    <w:rsid w:val="00002F3C"/>
    <w:rsid w:val="0000304F"/>
    <w:rsid w:val="00003229"/>
    <w:rsid w:val="000032C9"/>
    <w:rsid w:val="0000330B"/>
    <w:rsid w:val="0000362B"/>
    <w:rsid w:val="0000370B"/>
    <w:rsid w:val="00003748"/>
    <w:rsid w:val="000039D6"/>
    <w:rsid w:val="00003C07"/>
    <w:rsid w:val="00004102"/>
    <w:rsid w:val="0000428E"/>
    <w:rsid w:val="0000431A"/>
    <w:rsid w:val="0000468D"/>
    <w:rsid w:val="00004BD5"/>
    <w:rsid w:val="00004C26"/>
    <w:rsid w:val="00004C32"/>
    <w:rsid w:val="00004F2C"/>
    <w:rsid w:val="0000512B"/>
    <w:rsid w:val="00005168"/>
    <w:rsid w:val="000055F3"/>
    <w:rsid w:val="0000578B"/>
    <w:rsid w:val="00005AE6"/>
    <w:rsid w:val="00005B69"/>
    <w:rsid w:val="00005CED"/>
    <w:rsid w:val="000065BB"/>
    <w:rsid w:val="00006702"/>
    <w:rsid w:val="00007A00"/>
    <w:rsid w:val="00007C60"/>
    <w:rsid w:val="00007D6D"/>
    <w:rsid w:val="0001002A"/>
    <w:rsid w:val="000100DC"/>
    <w:rsid w:val="000100F3"/>
    <w:rsid w:val="000104CB"/>
    <w:rsid w:val="0001061F"/>
    <w:rsid w:val="00010B3D"/>
    <w:rsid w:val="00010B8C"/>
    <w:rsid w:val="00010D21"/>
    <w:rsid w:val="00010E24"/>
    <w:rsid w:val="00010F0E"/>
    <w:rsid w:val="00011098"/>
    <w:rsid w:val="000110DE"/>
    <w:rsid w:val="00011172"/>
    <w:rsid w:val="000114C9"/>
    <w:rsid w:val="000119A1"/>
    <w:rsid w:val="00011A3D"/>
    <w:rsid w:val="00011DA3"/>
    <w:rsid w:val="00012109"/>
    <w:rsid w:val="0001221B"/>
    <w:rsid w:val="000122C4"/>
    <w:rsid w:val="0001242B"/>
    <w:rsid w:val="0001271C"/>
    <w:rsid w:val="00012D6E"/>
    <w:rsid w:val="00012EB1"/>
    <w:rsid w:val="000134C9"/>
    <w:rsid w:val="00013540"/>
    <w:rsid w:val="00013AD2"/>
    <w:rsid w:val="00013E36"/>
    <w:rsid w:val="00013ED7"/>
    <w:rsid w:val="00013F24"/>
    <w:rsid w:val="00014425"/>
    <w:rsid w:val="00014F30"/>
    <w:rsid w:val="000152A0"/>
    <w:rsid w:val="000152E1"/>
    <w:rsid w:val="000153BA"/>
    <w:rsid w:val="0001551A"/>
    <w:rsid w:val="000157B6"/>
    <w:rsid w:val="00015ADA"/>
    <w:rsid w:val="00015FF2"/>
    <w:rsid w:val="00016142"/>
    <w:rsid w:val="00016801"/>
    <w:rsid w:val="00016C38"/>
    <w:rsid w:val="00016C6B"/>
    <w:rsid w:val="00016CC6"/>
    <w:rsid w:val="00016F8F"/>
    <w:rsid w:val="00016FD3"/>
    <w:rsid w:val="00016FED"/>
    <w:rsid w:val="000171D7"/>
    <w:rsid w:val="00017404"/>
    <w:rsid w:val="000175C8"/>
    <w:rsid w:val="000177B2"/>
    <w:rsid w:val="00017E18"/>
    <w:rsid w:val="00017FA5"/>
    <w:rsid w:val="0002029F"/>
    <w:rsid w:val="000202E7"/>
    <w:rsid w:val="00020329"/>
    <w:rsid w:val="000204A8"/>
    <w:rsid w:val="00020A87"/>
    <w:rsid w:val="00020B51"/>
    <w:rsid w:val="00020B60"/>
    <w:rsid w:val="00020F7D"/>
    <w:rsid w:val="0002101D"/>
    <w:rsid w:val="00021084"/>
    <w:rsid w:val="000212B6"/>
    <w:rsid w:val="000216B2"/>
    <w:rsid w:val="0002179D"/>
    <w:rsid w:val="00022287"/>
    <w:rsid w:val="000225F6"/>
    <w:rsid w:val="00022688"/>
    <w:rsid w:val="00022969"/>
    <w:rsid w:val="00022BA4"/>
    <w:rsid w:val="00022FE9"/>
    <w:rsid w:val="0002314C"/>
    <w:rsid w:val="000235BC"/>
    <w:rsid w:val="00023704"/>
    <w:rsid w:val="000238BF"/>
    <w:rsid w:val="0002398C"/>
    <w:rsid w:val="00023B14"/>
    <w:rsid w:val="00023BF6"/>
    <w:rsid w:val="00023F4C"/>
    <w:rsid w:val="00024423"/>
    <w:rsid w:val="000246C9"/>
    <w:rsid w:val="00024851"/>
    <w:rsid w:val="0002499C"/>
    <w:rsid w:val="0002499E"/>
    <w:rsid w:val="000249F3"/>
    <w:rsid w:val="00024A1F"/>
    <w:rsid w:val="00024BE2"/>
    <w:rsid w:val="00025052"/>
    <w:rsid w:val="0002544E"/>
    <w:rsid w:val="000256EA"/>
    <w:rsid w:val="000259CF"/>
    <w:rsid w:val="00025B5F"/>
    <w:rsid w:val="00025BA1"/>
    <w:rsid w:val="00025D2E"/>
    <w:rsid w:val="00025E38"/>
    <w:rsid w:val="00026034"/>
    <w:rsid w:val="000263B5"/>
    <w:rsid w:val="000263DB"/>
    <w:rsid w:val="00026462"/>
    <w:rsid w:val="0002659E"/>
    <w:rsid w:val="000269A8"/>
    <w:rsid w:val="000269FF"/>
    <w:rsid w:val="00026A9A"/>
    <w:rsid w:val="00026B9D"/>
    <w:rsid w:val="00026DFB"/>
    <w:rsid w:val="00026E7E"/>
    <w:rsid w:val="00027353"/>
    <w:rsid w:val="0002754E"/>
    <w:rsid w:val="0002761F"/>
    <w:rsid w:val="0002765D"/>
    <w:rsid w:val="00027AD9"/>
    <w:rsid w:val="00027B50"/>
    <w:rsid w:val="00030073"/>
    <w:rsid w:val="0003027B"/>
    <w:rsid w:val="00030647"/>
    <w:rsid w:val="00030800"/>
    <w:rsid w:val="00030878"/>
    <w:rsid w:val="000308FB"/>
    <w:rsid w:val="0003094A"/>
    <w:rsid w:val="00030A3F"/>
    <w:rsid w:val="00030A9E"/>
    <w:rsid w:val="00030D6B"/>
    <w:rsid w:val="00030D6D"/>
    <w:rsid w:val="00030EC0"/>
    <w:rsid w:val="000313C0"/>
    <w:rsid w:val="00031A0B"/>
    <w:rsid w:val="00031DB4"/>
    <w:rsid w:val="00031E5D"/>
    <w:rsid w:val="00032188"/>
    <w:rsid w:val="00032457"/>
    <w:rsid w:val="000327A8"/>
    <w:rsid w:val="000327FD"/>
    <w:rsid w:val="00032A44"/>
    <w:rsid w:val="00032B5F"/>
    <w:rsid w:val="00032D87"/>
    <w:rsid w:val="00032F01"/>
    <w:rsid w:val="00033040"/>
    <w:rsid w:val="00033162"/>
    <w:rsid w:val="00033676"/>
    <w:rsid w:val="0003375F"/>
    <w:rsid w:val="00033BA2"/>
    <w:rsid w:val="00033BC9"/>
    <w:rsid w:val="0003450E"/>
    <w:rsid w:val="000349F1"/>
    <w:rsid w:val="00034E12"/>
    <w:rsid w:val="00034ECD"/>
    <w:rsid w:val="000353A6"/>
    <w:rsid w:val="00035449"/>
    <w:rsid w:val="00035652"/>
    <w:rsid w:val="0003580E"/>
    <w:rsid w:val="000358AA"/>
    <w:rsid w:val="00035CF1"/>
    <w:rsid w:val="00035DE8"/>
    <w:rsid w:val="00036190"/>
    <w:rsid w:val="0003635C"/>
    <w:rsid w:val="00036970"/>
    <w:rsid w:val="00036D73"/>
    <w:rsid w:val="00036DE0"/>
    <w:rsid w:val="00037153"/>
    <w:rsid w:val="00037189"/>
    <w:rsid w:val="00037318"/>
    <w:rsid w:val="000374FF"/>
    <w:rsid w:val="00037604"/>
    <w:rsid w:val="0003776E"/>
    <w:rsid w:val="00037EF2"/>
    <w:rsid w:val="00037FC6"/>
    <w:rsid w:val="00040AA8"/>
    <w:rsid w:val="00040E35"/>
    <w:rsid w:val="00040F1A"/>
    <w:rsid w:val="000415F6"/>
    <w:rsid w:val="0004168C"/>
    <w:rsid w:val="00041895"/>
    <w:rsid w:val="00041B79"/>
    <w:rsid w:val="00041D5D"/>
    <w:rsid w:val="00042037"/>
    <w:rsid w:val="0004224C"/>
    <w:rsid w:val="00042340"/>
    <w:rsid w:val="000424E0"/>
    <w:rsid w:val="00042621"/>
    <w:rsid w:val="0004270C"/>
    <w:rsid w:val="00042955"/>
    <w:rsid w:val="00042AB0"/>
    <w:rsid w:val="00043446"/>
    <w:rsid w:val="00043480"/>
    <w:rsid w:val="00044047"/>
    <w:rsid w:val="00044708"/>
    <w:rsid w:val="00044956"/>
    <w:rsid w:val="00044E0B"/>
    <w:rsid w:val="00044F52"/>
    <w:rsid w:val="00045416"/>
    <w:rsid w:val="0004566F"/>
    <w:rsid w:val="000456D5"/>
    <w:rsid w:val="00045D6A"/>
    <w:rsid w:val="00046194"/>
    <w:rsid w:val="000461D9"/>
    <w:rsid w:val="000462B7"/>
    <w:rsid w:val="000462DF"/>
    <w:rsid w:val="00046524"/>
    <w:rsid w:val="00046822"/>
    <w:rsid w:val="00046C71"/>
    <w:rsid w:val="00046FBE"/>
    <w:rsid w:val="000472A0"/>
    <w:rsid w:val="000472BF"/>
    <w:rsid w:val="000473C7"/>
    <w:rsid w:val="00047456"/>
    <w:rsid w:val="00047573"/>
    <w:rsid w:val="0004766E"/>
    <w:rsid w:val="000476D9"/>
    <w:rsid w:val="0004782F"/>
    <w:rsid w:val="00047835"/>
    <w:rsid w:val="000479EB"/>
    <w:rsid w:val="00047E25"/>
    <w:rsid w:val="00047E86"/>
    <w:rsid w:val="0005015F"/>
    <w:rsid w:val="00050864"/>
    <w:rsid w:val="00050916"/>
    <w:rsid w:val="00050AB2"/>
    <w:rsid w:val="00050C2E"/>
    <w:rsid w:val="00050C8C"/>
    <w:rsid w:val="00050EB7"/>
    <w:rsid w:val="00050F72"/>
    <w:rsid w:val="0005132D"/>
    <w:rsid w:val="000513BC"/>
    <w:rsid w:val="000515EB"/>
    <w:rsid w:val="0005193D"/>
    <w:rsid w:val="0005194E"/>
    <w:rsid w:val="00051BDC"/>
    <w:rsid w:val="00051C56"/>
    <w:rsid w:val="00051E39"/>
    <w:rsid w:val="000520C7"/>
    <w:rsid w:val="00052316"/>
    <w:rsid w:val="000525E8"/>
    <w:rsid w:val="00052A4C"/>
    <w:rsid w:val="00052C41"/>
    <w:rsid w:val="00053755"/>
    <w:rsid w:val="000539AB"/>
    <w:rsid w:val="00053C33"/>
    <w:rsid w:val="00053E9D"/>
    <w:rsid w:val="00053EF4"/>
    <w:rsid w:val="000540A5"/>
    <w:rsid w:val="000540DA"/>
    <w:rsid w:val="000542AA"/>
    <w:rsid w:val="000543BA"/>
    <w:rsid w:val="0005492E"/>
    <w:rsid w:val="00054B68"/>
    <w:rsid w:val="00054D44"/>
    <w:rsid w:val="00055264"/>
    <w:rsid w:val="000553CC"/>
    <w:rsid w:val="000554A0"/>
    <w:rsid w:val="000556B1"/>
    <w:rsid w:val="000556B9"/>
    <w:rsid w:val="00055700"/>
    <w:rsid w:val="00055740"/>
    <w:rsid w:val="0005575C"/>
    <w:rsid w:val="00055AC1"/>
    <w:rsid w:val="00055B0D"/>
    <w:rsid w:val="00055B2A"/>
    <w:rsid w:val="00055D8D"/>
    <w:rsid w:val="00055F6F"/>
    <w:rsid w:val="00056037"/>
    <w:rsid w:val="00056295"/>
    <w:rsid w:val="000563AD"/>
    <w:rsid w:val="000563C1"/>
    <w:rsid w:val="00056600"/>
    <w:rsid w:val="000566BE"/>
    <w:rsid w:val="00056E1E"/>
    <w:rsid w:val="00056E9E"/>
    <w:rsid w:val="00056EB6"/>
    <w:rsid w:val="000574DB"/>
    <w:rsid w:val="00057524"/>
    <w:rsid w:val="0005755C"/>
    <w:rsid w:val="00057610"/>
    <w:rsid w:val="00057757"/>
    <w:rsid w:val="00057CFB"/>
    <w:rsid w:val="00057E49"/>
    <w:rsid w:val="00060027"/>
    <w:rsid w:val="000602E7"/>
    <w:rsid w:val="00060380"/>
    <w:rsid w:val="00060540"/>
    <w:rsid w:val="000608AF"/>
    <w:rsid w:val="00060998"/>
    <w:rsid w:val="000610A6"/>
    <w:rsid w:val="00061181"/>
    <w:rsid w:val="000613C7"/>
    <w:rsid w:val="000616CE"/>
    <w:rsid w:val="000619E8"/>
    <w:rsid w:val="00061B1A"/>
    <w:rsid w:val="00061B3E"/>
    <w:rsid w:val="00061DEB"/>
    <w:rsid w:val="00062128"/>
    <w:rsid w:val="00062367"/>
    <w:rsid w:val="00062735"/>
    <w:rsid w:val="00062B91"/>
    <w:rsid w:val="00062C80"/>
    <w:rsid w:val="00062FE2"/>
    <w:rsid w:val="00063735"/>
    <w:rsid w:val="000639D2"/>
    <w:rsid w:val="00063A39"/>
    <w:rsid w:val="00063A8A"/>
    <w:rsid w:val="00063B6C"/>
    <w:rsid w:val="000640B6"/>
    <w:rsid w:val="000641B9"/>
    <w:rsid w:val="000642B2"/>
    <w:rsid w:val="0006438B"/>
    <w:rsid w:val="0006454B"/>
    <w:rsid w:val="00064655"/>
    <w:rsid w:val="00064684"/>
    <w:rsid w:val="00064993"/>
    <w:rsid w:val="00064F52"/>
    <w:rsid w:val="00065704"/>
    <w:rsid w:val="00065910"/>
    <w:rsid w:val="00065AB7"/>
    <w:rsid w:val="00065E48"/>
    <w:rsid w:val="00065EBF"/>
    <w:rsid w:val="00065F44"/>
    <w:rsid w:val="00065FB5"/>
    <w:rsid w:val="00066091"/>
    <w:rsid w:val="00066227"/>
    <w:rsid w:val="000662ED"/>
    <w:rsid w:val="000664F2"/>
    <w:rsid w:val="00066567"/>
    <w:rsid w:val="0006656E"/>
    <w:rsid w:val="000665E7"/>
    <w:rsid w:val="0006676D"/>
    <w:rsid w:val="0006686E"/>
    <w:rsid w:val="000669F9"/>
    <w:rsid w:val="00066BA1"/>
    <w:rsid w:val="00066C42"/>
    <w:rsid w:val="00066CA2"/>
    <w:rsid w:val="00066ED6"/>
    <w:rsid w:val="00066F84"/>
    <w:rsid w:val="0006707A"/>
    <w:rsid w:val="00067408"/>
    <w:rsid w:val="0006763F"/>
    <w:rsid w:val="000677A7"/>
    <w:rsid w:val="00067816"/>
    <w:rsid w:val="00067C20"/>
    <w:rsid w:val="00067C5F"/>
    <w:rsid w:val="00067E0C"/>
    <w:rsid w:val="00067E11"/>
    <w:rsid w:val="00070098"/>
    <w:rsid w:val="000703A5"/>
    <w:rsid w:val="0007048B"/>
    <w:rsid w:val="0007060B"/>
    <w:rsid w:val="00070F68"/>
    <w:rsid w:val="00071457"/>
    <w:rsid w:val="000715C8"/>
    <w:rsid w:val="00071752"/>
    <w:rsid w:val="00071756"/>
    <w:rsid w:val="00071C20"/>
    <w:rsid w:val="000722EB"/>
    <w:rsid w:val="0007258C"/>
    <w:rsid w:val="00072627"/>
    <w:rsid w:val="000727AD"/>
    <w:rsid w:val="0007295D"/>
    <w:rsid w:val="00073188"/>
    <w:rsid w:val="000731E7"/>
    <w:rsid w:val="0007362F"/>
    <w:rsid w:val="00073926"/>
    <w:rsid w:val="00073969"/>
    <w:rsid w:val="00073D55"/>
    <w:rsid w:val="00073F37"/>
    <w:rsid w:val="00073F69"/>
    <w:rsid w:val="00073FDE"/>
    <w:rsid w:val="00074178"/>
    <w:rsid w:val="000742BC"/>
    <w:rsid w:val="0007430C"/>
    <w:rsid w:val="0007435F"/>
    <w:rsid w:val="00074599"/>
    <w:rsid w:val="000746C1"/>
    <w:rsid w:val="00074734"/>
    <w:rsid w:val="000749C8"/>
    <w:rsid w:val="00074A27"/>
    <w:rsid w:val="00074C4E"/>
    <w:rsid w:val="00074D23"/>
    <w:rsid w:val="00074E5C"/>
    <w:rsid w:val="0007506F"/>
    <w:rsid w:val="000754D9"/>
    <w:rsid w:val="000756C7"/>
    <w:rsid w:val="00075839"/>
    <w:rsid w:val="00075CA9"/>
    <w:rsid w:val="00075EFB"/>
    <w:rsid w:val="00075F59"/>
    <w:rsid w:val="00075FFD"/>
    <w:rsid w:val="00076267"/>
    <w:rsid w:val="000765DD"/>
    <w:rsid w:val="00076B00"/>
    <w:rsid w:val="00076C41"/>
    <w:rsid w:val="00077331"/>
    <w:rsid w:val="00077399"/>
    <w:rsid w:val="000775E8"/>
    <w:rsid w:val="00077638"/>
    <w:rsid w:val="0007767C"/>
    <w:rsid w:val="000776B1"/>
    <w:rsid w:val="00077ED0"/>
    <w:rsid w:val="000800D9"/>
    <w:rsid w:val="00080149"/>
    <w:rsid w:val="000804C5"/>
    <w:rsid w:val="00080600"/>
    <w:rsid w:val="0008062B"/>
    <w:rsid w:val="000806CD"/>
    <w:rsid w:val="00080AD6"/>
    <w:rsid w:val="00080BB8"/>
    <w:rsid w:val="00080C45"/>
    <w:rsid w:val="000810B3"/>
    <w:rsid w:val="0008137B"/>
    <w:rsid w:val="000814D3"/>
    <w:rsid w:val="00081CE3"/>
    <w:rsid w:val="000821FA"/>
    <w:rsid w:val="00082334"/>
    <w:rsid w:val="0008242A"/>
    <w:rsid w:val="00082867"/>
    <w:rsid w:val="00082922"/>
    <w:rsid w:val="00082A7A"/>
    <w:rsid w:val="00082E93"/>
    <w:rsid w:val="00082F94"/>
    <w:rsid w:val="0008321B"/>
    <w:rsid w:val="00083E4E"/>
    <w:rsid w:val="00083E66"/>
    <w:rsid w:val="00083EF7"/>
    <w:rsid w:val="00083FE4"/>
    <w:rsid w:val="00084025"/>
    <w:rsid w:val="000841CE"/>
    <w:rsid w:val="0008476D"/>
    <w:rsid w:val="00084803"/>
    <w:rsid w:val="00084876"/>
    <w:rsid w:val="000848BD"/>
    <w:rsid w:val="000848E8"/>
    <w:rsid w:val="00084B5E"/>
    <w:rsid w:val="00084F9D"/>
    <w:rsid w:val="00084FAC"/>
    <w:rsid w:val="000850A3"/>
    <w:rsid w:val="00085231"/>
    <w:rsid w:val="0008545A"/>
    <w:rsid w:val="0008559A"/>
    <w:rsid w:val="000855AA"/>
    <w:rsid w:val="000858E4"/>
    <w:rsid w:val="00085BB0"/>
    <w:rsid w:val="00085DF3"/>
    <w:rsid w:val="00085E08"/>
    <w:rsid w:val="00085EEE"/>
    <w:rsid w:val="00085FC4"/>
    <w:rsid w:val="0008611F"/>
    <w:rsid w:val="000863D0"/>
    <w:rsid w:val="000864E3"/>
    <w:rsid w:val="000868D9"/>
    <w:rsid w:val="0008693D"/>
    <w:rsid w:val="00086AB3"/>
    <w:rsid w:val="00086AB8"/>
    <w:rsid w:val="00086B91"/>
    <w:rsid w:val="00086BB0"/>
    <w:rsid w:val="00086E2E"/>
    <w:rsid w:val="00086FBE"/>
    <w:rsid w:val="00087216"/>
    <w:rsid w:val="0008725A"/>
    <w:rsid w:val="00087A24"/>
    <w:rsid w:val="00087A62"/>
    <w:rsid w:val="00087C8E"/>
    <w:rsid w:val="00087CEC"/>
    <w:rsid w:val="00087D62"/>
    <w:rsid w:val="00087E9B"/>
    <w:rsid w:val="00087EC8"/>
    <w:rsid w:val="00087F41"/>
    <w:rsid w:val="000901D7"/>
    <w:rsid w:val="0009022D"/>
    <w:rsid w:val="000902FA"/>
    <w:rsid w:val="00090300"/>
    <w:rsid w:val="0009051B"/>
    <w:rsid w:val="00090583"/>
    <w:rsid w:val="000905A6"/>
    <w:rsid w:val="00090605"/>
    <w:rsid w:val="0009078F"/>
    <w:rsid w:val="00090DF2"/>
    <w:rsid w:val="00090E25"/>
    <w:rsid w:val="00091008"/>
    <w:rsid w:val="00091017"/>
    <w:rsid w:val="000912C3"/>
    <w:rsid w:val="0009191E"/>
    <w:rsid w:val="00091A19"/>
    <w:rsid w:val="00091FDF"/>
    <w:rsid w:val="00092559"/>
    <w:rsid w:val="00092624"/>
    <w:rsid w:val="00092858"/>
    <w:rsid w:val="00092C78"/>
    <w:rsid w:val="00092EA6"/>
    <w:rsid w:val="00092F61"/>
    <w:rsid w:val="00093145"/>
    <w:rsid w:val="00093160"/>
    <w:rsid w:val="000935C6"/>
    <w:rsid w:val="00093974"/>
    <w:rsid w:val="000939AF"/>
    <w:rsid w:val="00093E12"/>
    <w:rsid w:val="00093E56"/>
    <w:rsid w:val="00094385"/>
    <w:rsid w:val="000949C0"/>
    <w:rsid w:val="00094A2F"/>
    <w:rsid w:val="00094E48"/>
    <w:rsid w:val="00094E4E"/>
    <w:rsid w:val="000952DF"/>
    <w:rsid w:val="00095506"/>
    <w:rsid w:val="000955B6"/>
    <w:rsid w:val="00095762"/>
    <w:rsid w:val="00095BD5"/>
    <w:rsid w:val="00095EF9"/>
    <w:rsid w:val="0009630D"/>
    <w:rsid w:val="000964CA"/>
    <w:rsid w:val="000966A0"/>
    <w:rsid w:val="0009694F"/>
    <w:rsid w:val="00096C92"/>
    <w:rsid w:val="00096D01"/>
    <w:rsid w:val="00096DFF"/>
    <w:rsid w:val="00096E8C"/>
    <w:rsid w:val="0009713C"/>
    <w:rsid w:val="00097184"/>
    <w:rsid w:val="000974BA"/>
    <w:rsid w:val="00097642"/>
    <w:rsid w:val="00097644"/>
    <w:rsid w:val="000977FB"/>
    <w:rsid w:val="00097AD1"/>
    <w:rsid w:val="00097D00"/>
    <w:rsid w:val="00097D38"/>
    <w:rsid w:val="00097EF4"/>
    <w:rsid w:val="000A0042"/>
    <w:rsid w:val="000A034B"/>
    <w:rsid w:val="000A074C"/>
    <w:rsid w:val="000A083F"/>
    <w:rsid w:val="000A087A"/>
    <w:rsid w:val="000A09EE"/>
    <w:rsid w:val="000A0B4F"/>
    <w:rsid w:val="000A0C07"/>
    <w:rsid w:val="000A1142"/>
    <w:rsid w:val="000A1448"/>
    <w:rsid w:val="000A159E"/>
    <w:rsid w:val="000A1713"/>
    <w:rsid w:val="000A172A"/>
    <w:rsid w:val="000A1C93"/>
    <w:rsid w:val="000A1D67"/>
    <w:rsid w:val="000A23CC"/>
    <w:rsid w:val="000A2742"/>
    <w:rsid w:val="000A2764"/>
    <w:rsid w:val="000A285B"/>
    <w:rsid w:val="000A2AB9"/>
    <w:rsid w:val="000A2CD8"/>
    <w:rsid w:val="000A2D1C"/>
    <w:rsid w:val="000A2E57"/>
    <w:rsid w:val="000A2EFC"/>
    <w:rsid w:val="000A325E"/>
    <w:rsid w:val="000A334E"/>
    <w:rsid w:val="000A33B3"/>
    <w:rsid w:val="000A354B"/>
    <w:rsid w:val="000A35B2"/>
    <w:rsid w:val="000A35B8"/>
    <w:rsid w:val="000A35D4"/>
    <w:rsid w:val="000A381F"/>
    <w:rsid w:val="000A430B"/>
    <w:rsid w:val="000A443A"/>
    <w:rsid w:val="000A49CD"/>
    <w:rsid w:val="000A4E54"/>
    <w:rsid w:val="000A5256"/>
    <w:rsid w:val="000A5539"/>
    <w:rsid w:val="000A55C7"/>
    <w:rsid w:val="000A5700"/>
    <w:rsid w:val="000A57BB"/>
    <w:rsid w:val="000A5997"/>
    <w:rsid w:val="000A5D1A"/>
    <w:rsid w:val="000A5D3B"/>
    <w:rsid w:val="000A5FA1"/>
    <w:rsid w:val="000A600C"/>
    <w:rsid w:val="000A68E7"/>
    <w:rsid w:val="000A6A1A"/>
    <w:rsid w:val="000A6C0D"/>
    <w:rsid w:val="000A6CB0"/>
    <w:rsid w:val="000A6F58"/>
    <w:rsid w:val="000A70C2"/>
    <w:rsid w:val="000A718D"/>
    <w:rsid w:val="000A7193"/>
    <w:rsid w:val="000A7492"/>
    <w:rsid w:val="000A76B9"/>
    <w:rsid w:val="000A7A56"/>
    <w:rsid w:val="000A7B8D"/>
    <w:rsid w:val="000B0045"/>
    <w:rsid w:val="000B0146"/>
    <w:rsid w:val="000B0375"/>
    <w:rsid w:val="000B0774"/>
    <w:rsid w:val="000B0AA4"/>
    <w:rsid w:val="000B0AEF"/>
    <w:rsid w:val="000B0B97"/>
    <w:rsid w:val="000B0C8A"/>
    <w:rsid w:val="000B0D99"/>
    <w:rsid w:val="000B0E49"/>
    <w:rsid w:val="000B0EA9"/>
    <w:rsid w:val="000B167B"/>
    <w:rsid w:val="000B190D"/>
    <w:rsid w:val="000B1990"/>
    <w:rsid w:val="000B1A7E"/>
    <w:rsid w:val="000B1EEF"/>
    <w:rsid w:val="000B208F"/>
    <w:rsid w:val="000B26BD"/>
    <w:rsid w:val="000B2D5F"/>
    <w:rsid w:val="000B2DC1"/>
    <w:rsid w:val="000B2EF9"/>
    <w:rsid w:val="000B306D"/>
    <w:rsid w:val="000B3211"/>
    <w:rsid w:val="000B362C"/>
    <w:rsid w:val="000B3DCC"/>
    <w:rsid w:val="000B3FF0"/>
    <w:rsid w:val="000B47BA"/>
    <w:rsid w:val="000B4832"/>
    <w:rsid w:val="000B4A35"/>
    <w:rsid w:val="000B4E94"/>
    <w:rsid w:val="000B4FF5"/>
    <w:rsid w:val="000B580D"/>
    <w:rsid w:val="000B5C82"/>
    <w:rsid w:val="000B6134"/>
    <w:rsid w:val="000B61F1"/>
    <w:rsid w:val="000B6374"/>
    <w:rsid w:val="000B645E"/>
    <w:rsid w:val="000B6473"/>
    <w:rsid w:val="000B65C1"/>
    <w:rsid w:val="000B6747"/>
    <w:rsid w:val="000B693E"/>
    <w:rsid w:val="000B6DC0"/>
    <w:rsid w:val="000B70B8"/>
    <w:rsid w:val="000B72E6"/>
    <w:rsid w:val="000B7489"/>
    <w:rsid w:val="000B7562"/>
    <w:rsid w:val="000B798A"/>
    <w:rsid w:val="000B7B5C"/>
    <w:rsid w:val="000B7BD6"/>
    <w:rsid w:val="000C0050"/>
    <w:rsid w:val="000C015E"/>
    <w:rsid w:val="000C07D6"/>
    <w:rsid w:val="000C0DF4"/>
    <w:rsid w:val="000C0F0D"/>
    <w:rsid w:val="000C0F6C"/>
    <w:rsid w:val="000C1A90"/>
    <w:rsid w:val="000C1C94"/>
    <w:rsid w:val="000C1CBF"/>
    <w:rsid w:val="000C1E04"/>
    <w:rsid w:val="000C1F2F"/>
    <w:rsid w:val="000C25CC"/>
    <w:rsid w:val="000C2601"/>
    <w:rsid w:val="000C27B8"/>
    <w:rsid w:val="000C28FB"/>
    <w:rsid w:val="000C2B7A"/>
    <w:rsid w:val="000C2D41"/>
    <w:rsid w:val="000C2FB2"/>
    <w:rsid w:val="000C315A"/>
    <w:rsid w:val="000C344E"/>
    <w:rsid w:val="000C3498"/>
    <w:rsid w:val="000C3D48"/>
    <w:rsid w:val="000C3E11"/>
    <w:rsid w:val="000C4384"/>
    <w:rsid w:val="000C4792"/>
    <w:rsid w:val="000C4986"/>
    <w:rsid w:val="000C4A12"/>
    <w:rsid w:val="000C4B36"/>
    <w:rsid w:val="000C4B81"/>
    <w:rsid w:val="000C4C6D"/>
    <w:rsid w:val="000C50F5"/>
    <w:rsid w:val="000C530E"/>
    <w:rsid w:val="000C5448"/>
    <w:rsid w:val="000C54D7"/>
    <w:rsid w:val="000C55BA"/>
    <w:rsid w:val="000C5803"/>
    <w:rsid w:val="000C59D9"/>
    <w:rsid w:val="000C5B98"/>
    <w:rsid w:val="000C5DA9"/>
    <w:rsid w:val="000C5DAD"/>
    <w:rsid w:val="000C5F33"/>
    <w:rsid w:val="000C631F"/>
    <w:rsid w:val="000C6B36"/>
    <w:rsid w:val="000C6D6B"/>
    <w:rsid w:val="000C6F12"/>
    <w:rsid w:val="000C70A4"/>
    <w:rsid w:val="000C70FA"/>
    <w:rsid w:val="000C7290"/>
    <w:rsid w:val="000C747B"/>
    <w:rsid w:val="000C7588"/>
    <w:rsid w:val="000C7908"/>
    <w:rsid w:val="000C79EE"/>
    <w:rsid w:val="000D03C1"/>
    <w:rsid w:val="000D08FB"/>
    <w:rsid w:val="000D0D33"/>
    <w:rsid w:val="000D0EAF"/>
    <w:rsid w:val="000D11FC"/>
    <w:rsid w:val="000D1387"/>
    <w:rsid w:val="000D13AF"/>
    <w:rsid w:val="000D15A1"/>
    <w:rsid w:val="000D1603"/>
    <w:rsid w:val="000D1686"/>
    <w:rsid w:val="000D1695"/>
    <w:rsid w:val="000D1733"/>
    <w:rsid w:val="000D1769"/>
    <w:rsid w:val="000D1779"/>
    <w:rsid w:val="000D18A9"/>
    <w:rsid w:val="000D1FBE"/>
    <w:rsid w:val="000D2021"/>
    <w:rsid w:val="000D22D3"/>
    <w:rsid w:val="000D2644"/>
    <w:rsid w:val="000D2688"/>
    <w:rsid w:val="000D26C6"/>
    <w:rsid w:val="000D26DE"/>
    <w:rsid w:val="000D28B6"/>
    <w:rsid w:val="000D292C"/>
    <w:rsid w:val="000D295D"/>
    <w:rsid w:val="000D2A4B"/>
    <w:rsid w:val="000D2B81"/>
    <w:rsid w:val="000D2F11"/>
    <w:rsid w:val="000D3008"/>
    <w:rsid w:val="000D324F"/>
    <w:rsid w:val="000D3411"/>
    <w:rsid w:val="000D3445"/>
    <w:rsid w:val="000D3510"/>
    <w:rsid w:val="000D367D"/>
    <w:rsid w:val="000D3865"/>
    <w:rsid w:val="000D395B"/>
    <w:rsid w:val="000D397C"/>
    <w:rsid w:val="000D3B6F"/>
    <w:rsid w:val="000D3D27"/>
    <w:rsid w:val="000D3DF0"/>
    <w:rsid w:val="000D3E87"/>
    <w:rsid w:val="000D40E3"/>
    <w:rsid w:val="000D4819"/>
    <w:rsid w:val="000D4DBB"/>
    <w:rsid w:val="000D4FD1"/>
    <w:rsid w:val="000D5244"/>
    <w:rsid w:val="000D5392"/>
    <w:rsid w:val="000D55DD"/>
    <w:rsid w:val="000D571B"/>
    <w:rsid w:val="000D5730"/>
    <w:rsid w:val="000D5C06"/>
    <w:rsid w:val="000D5CA4"/>
    <w:rsid w:val="000D6279"/>
    <w:rsid w:val="000D63A4"/>
    <w:rsid w:val="000D6A18"/>
    <w:rsid w:val="000D6D4C"/>
    <w:rsid w:val="000D6D91"/>
    <w:rsid w:val="000D6DB6"/>
    <w:rsid w:val="000D6E95"/>
    <w:rsid w:val="000D70E1"/>
    <w:rsid w:val="000D7123"/>
    <w:rsid w:val="000D71CF"/>
    <w:rsid w:val="000D7986"/>
    <w:rsid w:val="000D799A"/>
    <w:rsid w:val="000D7AFC"/>
    <w:rsid w:val="000D7B47"/>
    <w:rsid w:val="000D7DCF"/>
    <w:rsid w:val="000D7F14"/>
    <w:rsid w:val="000E00A8"/>
    <w:rsid w:val="000E010C"/>
    <w:rsid w:val="000E02A4"/>
    <w:rsid w:val="000E053F"/>
    <w:rsid w:val="000E05E5"/>
    <w:rsid w:val="000E0621"/>
    <w:rsid w:val="000E0A21"/>
    <w:rsid w:val="000E0E8F"/>
    <w:rsid w:val="000E0F8D"/>
    <w:rsid w:val="000E10C2"/>
    <w:rsid w:val="000E11C8"/>
    <w:rsid w:val="000E12DC"/>
    <w:rsid w:val="000E1547"/>
    <w:rsid w:val="000E1B41"/>
    <w:rsid w:val="000E1E4E"/>
    <w:rsid w:val="000E1E5E"/>
    <w:rsid w:val="000E204B"/>
    <w:rsid w:val="000E2193"/>
    <w:rsid w:val="000E225D"/>
    <w:rsid w:val="000E26A0"/>
    <w:rsid w:val="000E2B30"/>
    <w:rsid w:val="000E3191"/>
    <w:rsid w:val="000E33CF"/>
    <w:rsid w:val="000E3433"/>
    <w:rsid w:val="000E3694"/>
    <w:rsid w:val="000E405A"/>
    <w:rsid w:val="000E40F1"/>
    <w:rsid w:val="000E4186"/>
    <w:rsid w:val="000E4218"/>
    <w:rsid w:val="000E4272"/>
    <w:rsid w:val="000E467E"/>
    <w:rsid w:val="000E468F"/>
    <w:rsid w:val="000E4926"/>
    <w:rsid w:val="000E4CE0"/>
    <w:rsid w:val="000E4D02"/>
    <w:rsid w:val="000E4DA8"/>
    <w:rsid w:val="000E4DE4"/>
    <w:rsid w:val="000E4EFC"/>
    <w:rsid w:val="000E5254"/>
    <w:rsid w:val="000E5309"/>
    <w:rsid w:val="000E54E9"/>
    <w:rsid w:val="000E551C"/>
    <w:rsid w:val="000E55E7"/>
    <w:rsid w:val="000E56A6"/>
    <w:rsid w:val="000E579A"/>
    <w:rsid w:val="000E5B13"/>
    <w:rsid w:val="000E5D1D"/>
    <w:rsid w:val="000E60AB"/>
    <w:rsid w:val="000E6198"/>
    <w:rsid w:val="000E6241"/>
    <w:rsid w:val="000E63E2"/>
    <w:rsid w:val="000E6410"/>
    <w:rsid w:val="000E646C"/>
    <w:rsid w:val="000E6498"/>
    <w:rsid w:val="000E6A31"/>
    <w:rsid w:val="000E6BA3"/>
    <w:rsid w:val="000E6C6E"/>
    <w:rsid w:val="000E6CD5"/>
    <w:rsid w:val="000E6CDA"/>
    <w:rsid w:val="000E6D39"/>
    <w:rsid w:val="000E6E39"/>
    <w:rsid w:val="000E6E95"/>
    <w:rsid w:val="000E70E9"/>
    <w:rsid w:val="000E7231"/>
    <w:rsid w:val="000E7636"/>
    <w:rsid w:val="000E79D1"/>
    <w:rsid w:val="000F0174"/>
    <w:rsid w:val="000F0408"/>
    <w:rsid w:val="000F0524"/>
    <w:rsid w:val="000F0717"/>
    <w:rsid w:val="000F08ED"/>
    <w:rsid w:val="000F09CC"/>
    <w:rsid w:val="000F0A8B"/>
    <w:rsid w:val="000F0CAB"/>
    <w:rsid w:val="000F0E46"/>
    <w:rsid w:val="000F0F92"/>
    <w:rsid w:val="000F0FF2"/>
    <w:rsid w:val="000F10F3"/>
    <w:rsid w:val="000F110C"/>
    <w:rsid w:val="000F12A8"/>
    <w:rsid w:val="000F1430"/>
    <w:rsid w:val="000F18D7"/>
    <w:rsid w:val="000F19CE"/>
    <w:rsid w:val="000F1CEC"/>
    <w:rsid w:val="000F1CFA"/>
    <w:rsid w:val="000F2397"/>
    <w:rsid w:val="000F24A9"/>
    <w:rsid w:val="000F26C8"/>
    <w:rsid w:val="000F28A9"/>
    <w:rsid w:val="000F2F73"/>
    <w:rsid w:val="000F2FF0"/>
    <w:rsid w:val="000F3145"/>
    <w:rsid w:val="000F31BD"/>
    <w:rsid w:val="000F3503"/>
    <w:rsid w:val="000F3879"/>
    <w:rsid w:val="000F3AD0"/>
    <w:rsid w:val="000F3B58"/>
    <w:rsid w:val="000F3C57"/>
    <w:rsid w:val="000F3E2B"/>
    <w:rsid w:val="000F3F20"/>
    <w:rsid w:val="000F3FD5"/>
    <w:rsid w:val="000F4280"/>
    <w:rsid w:val="000F4324"/>
    <w:rsid w:val="000F4453"/>
    <w:rsid w:val="000F4860"/>
    <w:rsid w:val="000F4B86"/>
    <w:rsid w:val="000F4C84"/>
    <w:rsid w:val="000F5382"/>
    <w:rsid w:val="000F555C"/>
    <w:rsid w:val="000F5A78"/>
    <w:rsid w:val="000F62AF"/>
    <w:rsid w:val="000F63EC"/>
    <w:rsid w:val="000F6575"/>
    <w:rsid w:val="000F66F7"/>
    <w:rsid w:val="000F6D24"/>
    <w:rsid w:val="000F6E7B"/>
    <w:rsid w:val="000F73F6"/>
    <w:rsid w:val="000F78EE"/>
    <w:rsid w:val="000F7B98"/>
    <w:rsid w:val="000F7DF9"/>
    <w:rsid w:val="001000BC"/>
    <w:rsid w:val="00100133"/>
    <w:rsid w:val="00100279"/>
    <w:rsid w:val="001006A4"/>
    <w:rsid w:val="00100940"/>
    <w:rsid w:val="001009A5"/>
    <w:rsid w:val="00100A50"/>
    <w:rsid w:val="00100B40"/>
    <w:rsid w:val="00100FE4"/>
    <w:rsid w:val="0010108D"/>
    <w:rsid w:val="001011EC"/>
    <w:rsid w:val="001012BD"/>
    <w:rsid w:val="00101542"/>
    <w:rsid w:val="00101957"/>
    <w:rsid w:val="00101AFF"/>
    <w:rsid w:val="00101BA8"/>
    <w:rsid w:val="00101E4D"/>
    <w:rsid w:val="00102199"/>
    <w:rsid w:val="001022B9"/>
    <w:rsid w:val="001024EF"/>
    <w:rsid w:val="0010259D"/>
    <w:rsid w:val="001026A7"/>
    <w:rsid w:val="00102807"/>
    <w:rsid w:val="0010282C"/>
    <w:rsid w:val="001028E7"/>
    <w:rsid w:val="00102905"/>
    <w:rsid w:val="00102B05"/>
    <w:rsid w:val="00102D5F"/>
    <w:rsid w:val="00102E6B"/>
    <w:rsid w:val="00102FCC"/>
    <w:rsid w:val="001030CD"/>
    <w:rsid w:val="001035E6"/>
    <w:rsid w:val="001036B8"/>
    <w:rsid w:val="0010374E"/>
    <w:rsid w:val="001038C2"/>
    <w:rsid w:val="00103909"/>
    <w:rsid w:val="00103913"/>
    <w:rsid w:val="00103A8D"/>
    <w:rsid w:val="00103CA4"/>
    <w:rsid w:val="00104002"/>
    <w:rsid w:val="00104315"/>
    <w:rsid w:val="001044B3"/>
    <w:rsid w:val="00104742"/>
    <w:rsid w:val="001048DF"/>
    <w:rsid w:val="00104A2B"/>
    <w:rsid w:val="00104D44"/>
    <w:rsid w:val="00104EAE"/>
    <w:rsid w:val="00105099"/>
    <w:rsid w:val="001050DB"/>
    <w:rsid w:val="00105AB3"/>
    <w:rsid w:val="00105EAD"/>
    <w:rsid w:val="00106072"/>
    <w:rsid w:val="00106307"/>
    <w:rsid w:val="001063C0"/>
    <w:rsid w:val="00106416"/>
    <w:rsid w:val="001067D4"/>
    <w:rsid w:val="0010682C"/>
    <w:rsid w:val="0010683F"/>
    <w:rsid w:val="00106CA7"/>
    <w:rsid w:val="00106D49"/>
    <w:rsid w:val="00107B84"/>
    <w:rsid w:val="00107CF0"/>
    <w:rsid w:val="00107F81"/>
    <w:rsid w:val="0011000F"/>
    <w:rsid w:val="0011004D"/>
    <w:rsid w:val="00110129"/>
    <w:rsid w:val="001101DB"/>
    <w:rsid w:val="0011066A"/>
    <w:rsid w:val="001106F8"/>
    <w:rsid w:val="00110A39"/>
    <w:rsid w:val="00110BA2"/>
    <w:rsid w:val="00110C2A"/>
    <w:rsid w:val="00110D4A"/>
    <w:rsid w:val="00110D87"/>
    <w:rsid w:val="0011102B"/>
    <w:rsid w:val="0011108A"/>
    <w:rsid w:val="001110FE"/>
    <w:rsid w:val="001111AF"/>
    <w:rsid w:val="001112C4"/>
    <w:rsid w:val="001114B9"/>
    <w:rsid w:val="00111571"/>
    <w:rsid w:val="001115FB"/>
    <w:rsid w:val="00111652"/>
    <w:rsid w:val="00111AD5"/>
    <w:rsid w:val="00111BF5"/>
    <w:rsid w:val="00111D30"/>
    <w:rsid w:val="00111F02"/>
    <w:rsid w:val="00111FCD"/>
    <w:rsid w:val="00112085"/>
    <w:rsid w:val="00112460"/>
    <w:rsid w:val="00112818"/>
    <w:rsid w:val="00112A16"/>
    <w:rsid w:val="00112B3E"/>
    <w:rsid w:val="00112B8E"/>
    <w:rsid w:val="00112B9C"/>
    <w:rsid w:val="00112C68"/>
    <w:rsid w:val="00112EF5"/>
    <w:rsid w:val="00112F95"/>
    <w:rsid w:val="0011313B"/>
    <w:rsid w:val="0011333B"/>
    <w:rsid w:val="0011344F"/>
    <w:rsid w:val="00113605"/>
    <w:rsid w:val="00113CAE"/>
    <w:rsid w:val="00113D24"/>
    <w:rsid w:val="00113FA7"/>
    <w:rsid w:val="0011415B"/>
    <w:rsid w:val="001141A9"/>
    <w:rsid w:val="00114CD4"/>
    <w:rsid w:val="00114F43"/>
    <w:rsid w:val="0011512B"/>
    <w:rsid w:val="00115292"/>
    <w:rsid w:val="001157CF"/>
    <w:rsid w:val="00115CD3"/>
    <w:rsid w:val="00115D36"/>
    <w:rsid w:val="00115DC6"/>
    <w:rsid w:val="00115E31"/>
    <w:rsid w:val="001160B8"/>
    <w:rsid w:val="0011679F"/>
    <w:rsid w:val="00116A9A"/>
    <w:rsid w:val="00116C22"/>
    <w:rsid w:val="00116D3E"/>
    <w:rsid w:val="00116FB1"/>
    <w:rsid w:val="00116FCF"/>
    <w:rsid w:val="00117136"/>
    <w:rsid w:val="0011753B"/>
    <w:rsid w:val="001176AB"/>
    <w:rsid w:val="001176C8"/>
    <w:rsid w:val="0011773E"/>
    <w:rsid w:val="00117B28"/>
    <w:rsid w:val="00117B9A"/>
    <w:rsid w:val="00117CAA"/>
    <w:rsid w:val="00117CB2"/>
    <w:rsid w:val="00117E47"/>
    <w:rsid w:val="00117E90"/>
    <w:rsid w:val="00117F06"/>
    <w:rsid w:val="00117F45"/>
    <w:rsid w:val="00120735"/>
    <w:rsid w:val="00120897"/>
    <w:rsid w:val="00120A6D"/>
    <w:rsid w:val="00120AC8"/>
    <w:rsid w:val="00121042"/>
    <w:rsid w:val="0012141D"/>
    <w:rsid w:val="0012154B"/>
    <w:rsid w:val="001215F4"/>
    <w:rsid w:val="00121689"/>
    <w:rsid w:val="00121805"/>
    <w:rsid w:val="00121830"/>
    <w:rsid w:val="00121A60"/>
    <w:rsid w:val="00121A93"/>
    <w:rsid w:val="00121ACE"/>
    <w:rsid w:val="00121B16"/>
    <w:rsid w:val="00122076"/>
    <w:rsid w:val="0012220B"/>
    <w:rsid w:val="0012239C"/>
    <w:rsid w:val="0012243E"/>
    <w:rsid w:val="001224A1"/>
    <w:rsid w:val="0012266C"/>
    <w:rsid w:val="00122740"/>
    <w:rsid w:val="0012277B"/>
    <w:rsid w:val="00122C4B"/>
    <w:rsid w:val="00122CDF"/>
    <w:rsid w:val="0012322C"/>
    <w:rsid w:val="0012337C"/>
    <w:rsid w:val="001233C9"/>
    <w:rsid w:val="00123674"/>
    <w:rsid w:val="00123838"/>
    <w:rsid w:val="00123A13"/>
    <w:rsid w:val="00123C0C"/>
    <w:rsid w:val="00123CE5"/>
    <w:rsid w:val="00124258"/>
    <w:rsid w:val="0012473F"/>
    <w:rsid w:val="00124D5C"/>
    <w:rsid w:val="0012503F"/>
    <w:rsid w:val="00125099"/>
    <w:rsid w:val="00125159"/>
    <w:rsid w:val="00125365"/>
    <w:rsid w:val="00125698"/>
    <w:rsid w:val="001256D3"/>
    <w:rsid w:val="001258C5"/>
    <w:rsid w:val="00125A07"/>
    <w:rsid w:val="00125AA7"/>
    <w:rsid w:val="00125B57"/>
    <w:rsid w:val="00125C2D"/>
    <w:rsid w:val="00125D73"/>
    <w:rsid w:val="00125D8F"/>
    <w:rsid w:val="00126A40"/>
    <w:rsid w:val="001274DF"/>
    <w:rsid w:val="001276C9"/>
    <w:rsid w:val="0013042B"/>
    <w:rsid w:val="00130771"/>
    <w:rsid w:val="001307EB"/>
    <w:rsid w:val="001308CC"/>
    <w:rsid w:val="00130BCF"/>
    <w:rsid w:val="00130CB5"/>
    <w:rsid w:val="00130CF4"/>
    <w:rsid w:val="0013140F"/>
    <w:rsid w:val="00131477"/>
    <w:rsid w:val="00131A68"/>
    <w:rsid w:val="00131AE2"/>
    <w:rsid w:val="00131C07"/>
    <w:rsid w:val="00131DA9"/>
    <w:rsid w:val="00131EE7"/>
    <w:rsid w:val="001322C4"/>
    <w:rsid w:val="001322E7"/>
    <w:rsid w:val="00132318"/>
    <w:rsid w:val="00132D26"/>
    <w:rsid w:val="0013307F"/>
    <w:rsid w:val="001330E9"/>
    <w:rsid w:val="00133154"/>
    <w:rsid w:val="001339AD"/>
    <w:rsid w:val="00133A57"/>
    <w:rsid w:val="00134001"/>
    <w:rsid w:val="00134005"/>
    <w:rsid w:val="00134281"/>
    <w:rsid w:val="0013453E"/>
    <w:rsid w:val="00134AF2"/>
    <w:rsid w:val="00134EED"/>
    <w:rsid w:val="00135199"/>
    <w:rsid w:val="0013546D"/>
    <w:rsid w:val="00135737"/>
    <w:rsid w:val="0013576A"/>
    <w:rsid w:val="0013579A"/>
    <w:rsid w:val="00135C82"/>
    <w:rsid w:val="00135D84"/>
    <w:rsid w:val="00135F1E"/>
    <w:rsid w:val="00136464"/>
    <w:rsid w:val="00136871"/>
    <w:rsid w:val="001369E5"/>
    <w:rsid w:val="00136C25"/>
    <w:rsid w:val="00136E88"/>
    <w:rsid w:val="00136F94"/>
    <w:rsid w:val="001371CB"/>
    <w:rsid w:val="001371D4"/>
    <w:rsid w:val="001372D1"/>
    <w:rsid w:val="001373B6"/>
    <w:rsid w:val="00137639"/>
    <w:rsid w:val="00137655"/>
    <w:rsid w:val="00137B35"/>
    <w:rsid w:val="00137BE7"/>
    <w:rsid w:val="00137C7F"/>
    <w:rsid w:val="00137DA1"/>
    <w:rsid w:val="00140154"/>
    <w:rsid w:val="001401CF"/>
    <w:rsid w:val="0014044D"/>
    <w:rsid w:val="0014049E"/>
    <w:rsid w:val="001405E1"/>
    <w:rsid w:val="0014099B"/>
    <w:rsid w:val="00140D5E"/>
    <w:rsid w:val="001410B0"/>
    <w:rsid w:val="00141147"/>
    <w:rsid w:val="001411F2"/>
    <w:rsid w:val="00141271"/>
    <w:rsid w:val="00141273"/>
    <w:rsid w:val="001412A9"/>
    <w:rsid w:val="001412FB"/>
    <w:rsid w:val="001419C9"/>
    <w:rsid w:val="00141B15"/>
    <w:rsid w:val="00142005"/>
    <w:rsid w:val="0014215A"/>
    <w:rsid w:val="001422FB"/>
    <w:rsid w:val="0014242A"/>
    <w:rsid w:val="00142D62"/>
    <w:rsid w:val="00142DD9"/>
    <w:rsid w:val="00142E76"/>
    <w:rsid w:val="001436B9"/>
    <w:rsid w:val="00143885"/>
    <w:rsid w:val="00143B55"/>
    <w:rsid w:val="00143B85"/>
    <w:rsid w:val="00143C72"/>
    <w:rsid w:val="0014443D"/>
    <w:rsid w:val="00144454"/>
    <w:rsid w:val="0014471E"/>
    <w:rsid w:val="00144792"/>
    <w:rsid w:val="00144822"/>
    <w:rsid w:val="00144963"/>
    <w:rsid w:val="00144A3F"/>
    <w:rsid w:val="00144B7F"/>
    <w:rsid w:val="00144FC2"/>
    <w:rsid w:val="0014501B"/>
    <w:rsid w:val="00145593"/>
    <w:rsid w:val="001456A1"/>
    <w:rsid w:val="0014579D"/>
    <w:rsid w:val="00145EEA"/>
    <w:rsid w:val="00145EEE"/>
    <w:rsid w:val="00146434"/>
    <w:rsid w:val="00146621"/>
    <w:rsid w:val="001466F3"/>
    <w:rsid w:val="00146813"/>
    <w:rsid w:val="00146848"/>
    <w:rsid w:val="00146A6D"/>
    <w:rsid w:val="00146C7E"/>
    <w:rsid w:val="00146D80"/>
    <w:rsid w:val="00146EB9"/>
    <w:rsid w:val="00146F7C"/>
    <w:rsid w:val="00147233"/>
    <w:rsid w:val="001473AA"/>
    <w:rsid w:val="00147870"/>
    <w:rsid w:val="00147A94"/>
    <w:rsid w:val="00147B18"/>
    <w:rsid w:val="00147E78"/>
    <w:rsid w:val="00147FFE"/>
    <w:rsid w:val="00150482"/>
    <w:rsid w:val="001506A2"/>
    <w:rsid w:val="00150878"/>
    <w:rsid w:val="00150A17"/>
    <w:rsid w:val="00150D7D"/>
    <w:rsid w:val="001512CF"/>
    <w:rsid w:val="0015190D"/>
    <w:rsid w:val="00151A72"/>
    <w:rsid w:val="00151B22"/>
    <w:rsid w:val="00151B95"/>
    <w:rsid w:val="00151D79"/>
    <w:rsid w:val="001520B5"/>
    <w:rsid w:val="0015258F"/>
    <w:rsid w:val="00152711"/>
    <w:rsid w:val="00152920"/>
    <w:rsid w:val="00152BBC"/>
    <w:rsid w:val="00153269"/>
    <w:rsid w:val="001533B8"/>
    <w:rsid w:val="00153684"/>
    <w:rsid w:val="001538BD"/>
    <w:rsid w:val="001539DC"/>
    <w:rsid w:val="00153BB6"/>
    <w:rsid w:val="00153BBF"/>
    <w:rsid w:val="00153C1F"/>
    <w:rsid w:val="00153E33"/>
    <w:rsid w:val="00154017"/>
    <w:rsid w:val="001540C5"/>
    <w:rsid w:val="001542AC"/>
    <w:rsid w:val="0015436B"/>
    <w:rsid w:val="0015458F"/>
    <w:rsid w:val="001545DF"/>
    <w:rsid w:val="001547A0"/>
    <w:rsid w:val="00154C56"/>
    <w:rsid w:val="00154F6E"/>
    <w:rsid w:val="00155519"/>
    <w:rsid w:val="0015555D"/>
    <w:rsid w:val="0015597C"/>
    <w:rsid w:val="00155BEC"/>
    <w:rsid w:val="00155D05"/>
    <w:rsid w:val="00155F0D"/>
    <w:rsid w:val="001563C3"/>
    <w:rsid w:val="001563D3"/>
    <w:rsid w:val="001564FF"/>
    <w:rsid w:val="00156663"/>
    <w:rsid w:val="00156735"/>
    <w:rsid w:val="00156A60"/>
    <w:rsid w:val="00156D4F"/>
    <w:rsid w:val="00156E32"/>
    <w:rsid w:val="001571FC"/>
    <w:rsid w:val="00157316"/>
    <w:rsid w:val="00157609"/>
    <w:rsid w:val="001601FC"/>
    <w:rsid w:val="00160376"/>
    <w:rsid w:val="00160458"/>
    <w:rsid w:val="00160599"/>
    <w:rsid w:val="00160625"/>
    <w:rsid w:val="00160705"/>
    <w:rsid w:val="001607F1"/>
    <w:rsid w:val="001608DB"/>
    <w:rsid w:val="00160EED"/>
    <w:rsid w:val="00160F09"/>
    <w:rsid w:val="001610C5"/>
    <w:rsid w:val="00161341"/>
    <w:rsid w:val="00161403"/>
    <w:rsid w:val="00161522"/>
    <w:rsid w:val="00161D84"/>
    <w:rsid w:val="00162143"/>
    <w:rsid w:val="0016223D"/>
    <w:rsid w:val="00162276"/>
    <w:rsid w:val="00162279"/>
    <w:rsid w:val="001625B1"/>
    <w:rsid w:val="00162B33"/>
    <w:rsid w:val="00162BCE"/>
    <w:rsid w:val="00162E39"/>
    <w:rsid w:val="00162EC3"/>
    <w:rsid w:val="00163150"/>
    <w:rsid w:val="001632F9"/>
    <w:rsid w:val="001633FC"/>
    <w:rsid w:val="00163474"/>
    <w:rsid w:val="00163519"/>
    <w:rsid w:val="0016378D"/>
    <w:rsid w:val="00163937"/>
    <w:rsid w:val="00163981"/>
    <w:rsid w:val="00163AA2"/>
    <w:rsid w:val="00163BEA"/>
    <w:rsid w:val="00163E33"/>
    <w:rsid w:val="00163FE6"/>
    <w:rsid w:val="00163FF7"/>
    <w:rsid w:val="00164023"/>
    <w:rsid w:val="00164062"/>
    <w:rsid w:val="00164722"/>
    <w:rsid w:val="00164808"/>
    <w:rsid w:val="001648EA"/>
    <w:rsid w:val="00164F34"/>
    <w:rsid w:val="00165012"/>
    <w:rsid w:val="00165450"/>
    <w:rsid w:val="001656BB"/>
    <w:rsid w:val="001656E3"/>
    <w:rsid w:val="00165737"/>
    <w:rsid w:val="00165759"/>
    <w:rsid w:val="001658B9"/>
    <w:rsid w:val="00165B56"/>
    <w:rsid w:val="00165D2B"/>
    <w:rsid w:val="00165EA1"/>
    <w:rsid w:val="001661A4"/>
    <w:rsid w:val="001662E7"/>
    <w:rsid w:val="001663A5"/>
    <w:rsid w:val="00166436"/>
    <w:rsid w:val="001666B5"/>
    <w:rsid w:val="00166741"/>
    <w:rsid w:val="00166C20"/>
    <w:rsid w:val="0016728D"/>
    <w:rsid w:val="00167783"/>
    <w:rsid w:val="001677E8"/>
    <w:rsid w:val="0016796F"/>
    <w:rsid w:val="00167B81"/>
    <w:rsid w:val="00167DCA"/>
    <w:rsid w:val="00167F67"/>
    <w:rsid w:val="00170342"/>
    <w:rsid w:val="001704D0"/>
    <w:rsid w:val="00170D08"/>
    <w:rsid w:val="0017102A"/>
    <w:rsid w:val="0017127B"/>
    <w:rsid w:val="00171410"/>
    <w:rsid w:val="0017141A"/>
    <w:rsid w:val="0017177D"/>
    <w:rsid w:val="001718CE"/>
    <w:rsid w:val="00171E73"/>
    <w:rsid w:val="00171ED1"/>
    <w:rsid w:val="00171F60"/>
    <w:rsid w:val="00172051"/>
    <w:rsid w:val="0017229A"/>
    <w:rsid w:val="001723D2"/>
    <w:rsid w:val="0017293A"/>
    <w:rsid w:val="00172A4A"/>
    <w:rsid w:val="00172AE1"/>
    <w:rsid w:val="00172D25"/>
    <w:rsid w:val="00172DD2"/>
    <w:rsid w:val="00172E02"/>
    <w:rsid w:val="00172F90"/>
    <w:rsid w:val="001732F4"/>
    <w:rsid w:val="00173515"/>
    <w:rsid w:val="00173D27"/>
    <w:rsid w:val="00173DAE"/>
    <w:rsid w:val="0017444A"/>
    <w:rsid w:val="0017449A"/>
    <w:rsid w:val="0017493A"/>
    <w:rsid w:val="00174DBF"/>
    <w:rsid w:val="00174FFD"/>
    <w:rsid w:val="001755CC"/>
    <w:rsid w:val="0017561C"/>
    <w:rsid w:val="00175C63"/>
    <w:rsid w:val="00175E7C"/>
    <w:rsid w:val="00175E8E"/>
    <w:rsid w:val="00175F0F"/>
    <w:rsid w:val="001760B8"/>
    <w:rsid w:val="001761DC"/>
    <w:rsid w:val="001765F3"/>
    <w:rsid w:val="00176864"/>
    <w:rsid w:val="0017693C"/>
    <w:rsid w:val="001769B0"/>
    <w:rsid w:val="00177266"/>
    <w:rsid w:val="00177848"/>
    <w:rsid w:val="00177892"/>
    <w:rsid w:val="00177A6B"/>
    <w:rsid w:val="0018023C"/>
    <w:rsid w:val="00180261"/>
    <w:rsid w:val="0018039D"/>
    <w:rsid w:val="0018047C"/>
    <w:rsid w:val="00180497"/>
    <w:rsid w:val="00180649"/>
    <w:rsid w:val="001806ED"/>
    <w:rsid w:val="0018087E"/>
    <w:rsid w:val="001809C3"/>
    <w:rsid w:val="00180F63"/>
    <w:rsid w:val="00180F6B"/>
    <w:rsid w:val="00180FD3"/>
    <w:rsid w:val="00181080"/>
    <w:rsid w:val="00181092"/>
    <w:rsid w:val="001810A4"/>
    <w:rsid w:val="00181521"/>
    <w:rsid w:val="001816EB"/>
    <w:rsid w:val="00181706"/>
    <w:rsid w:val="00181AEB"/>
    <w:rsid w:val="00181FCD"/>
    <w:rsid w:val="001821B6"/>
    <w:rsid w:val="0018224C"/>
    <w:rsid w:val="001822DD"/>
    <w:rsid w:val="0018243C"/>
    <w:rsid w:val="0018245B"/>
    <w:rsid w:val="001824A1"/>
    <w:rsid w:val="00182833"/>
    <w:rsid w:val="001829FE"/>
    <w:rsid w:val="00182AFF"/>
    <w:rsid w:val="00182BF5"/>
    <w:rsid w:val="00182D82"/>
    <w:rsid w:val="00182E60"/>
    <w:rsid w:val="001830D4"/>
    <w:rsid w:val="0018368C"/>
    <w:rsid w:val="00183839"/>
    <w:rsid w:val="00183ADD"/>
    <w:rsid w:val="00183B68"/>
    <w:rsid w:val="00183CB6"/>
    <w:rsid w:val="0018404D"/>
    <w:rsid w:val="0018434A"/>
    <w:rsid w:val="00184431"/>
    <w:rsid w:val="001844A3"/>
    <w:rsid w:val="00184665"/>
    <w:rsid w:val="001849DC"/>
    <w:rsid w:val="00184AFC"/>
    <w:rsid w:val="00184B9D"/>
    <w:rsid w:val="00184C53"/>
    <w:rsid w:val="00184CB5"/>
    <w:rsid w:val="00184E79"/>
    <w:rsid w:val="00184E85"/>
    <w:rsid w:val="00184EF8"/>
    <w:rsid w:val="00185194"/>
    <w:rsid w:val="001853B9"/>
    <w:rsid w:val="00185593"/>
    <w:rsid w:val="001855D2"/>
    <w:rsid w:val="00185909"/>
    <w:rsid w:val="00185945"/>
    <w:rsid w:val="00185DAD"/>
    <w:rsid w:val="00185F0B"/>
    <w:rsid w:val="00186C2D"/>
    <w:rsid w:val="00186CC8"/>
    <w:rsid w:val="00186D50"/>
    <w:rsid w:val="00187025"/>
    <w:rsid w:val="0018735C"/>
    <w:rsid w:val="0018751C"/>
    <w:rsid w:val="001878DD"/>
    <w:rsid w:val="001879C8"/>
    <w:rsid w:val="00187A5F"/>
    <w:rsid w:val="00187E32"/>
    <w:rsid w:val="00187FAD"/>
    <w:rsid w:val="001902D2"/>
    <w:rsid w:val="00190319"/>
    <w:rsid w:val="001904F1"/>
    <w:rsid w:val="00190688"/>
    <w:rsid w:val="001906D0"/>
    <w:rsid w:val="0019070F"/>
    <w:rsid w:val="0019095B"/>
    <w:rsid w:val="00190B82"/>
    <w:rsid w:val="00191160"/>
    <w:rsid w:val="001913E7"/>
    <w:rsid w:val="0019155C"/>
    <w:rsid w:val="00191B80"/>
    <w:rsid w:val="00191C48"/>
    <w:rsid w:val="0019241A"/>
    <w:rsid w:val="0019259F"/>
    <w:rsid w:val="00192629"/>
    <w:rsid w:val="00192DFC"/>
    <w:rsid w:val="0019380B"/>
    <w:rsid w:val="0019395F"/>
    <w:rsid w:val="001941BC"/>
    <w:rsid w:val="00194590"/>
    <w:rsid w:val="0019484B"/>
    <w:rsid w:val="00194C53"/>
    <w:rsid w:val="001951E7"/>
    <w:rsid w:val="0019525A"/>
    <w:rsid w:val="001954F2"/>
    <w:rsid w:val="0019571E"/>
    <w:rsid w:val="0019586F"/>
    <w:rsid w:val="0019594A"/>
    <w:rsid w:val="00195A6F"/>
    <w:rsid w:val="00195F7A"/>
    <w:rsid w:val="00196288"/>
    <w:rsid w:val="001964BB"/>
    <w:rsid w:val="0019668F"/>
    <w:rsid w:val="00196854"/>
    <w:rsid w:val="00196A50"/>
    <w:rsid w:val="00196D13"/>
    <w:rsid w:val="0019731F"/>
    <w:rsid w:val="001973A7"/>
    <w:rsid w:val="0019749C"/>
    <w:rsid w:val="00197626"/>
    <w:rsid w:val="0019784C"/>
    <w:rsid w:val="00197F56"/>
    <w:rsid w:val="001A016E"/>
    <w:rsid w:val="001A028A"/>
    <w:rsid w:val="001A04E0"/>
    <w:rsid w:val="001A0842"/>
    <w:rsid w:val="001A08C4"/>
    <w:rsid w:val="001A0963"/>
    <w:rsid w:val="001A0A50"/>
    <w:rsid w:val="001A0A6C"/>
    <w:rsid w:val="001A0B43"/>
    <w:rsid w:val="001A0BCE"/>
    <w:rsid w:val="001A0C45"/>
    <w:rsid w:val="001A0CCA"/>
    <w:rsid w:val="001A0E00"/>
    <w:rsid w:val="001A0E60"/>
    <w:rsid w:val="001A0FD7"/>
    <w:rsid w:val="001A1183"/>
    <w:rsid w:val="001A11A0"/>
    <w:rsid w:val="001A11DE"/>
    <w:rsid w:val="001A1379"/>
    <w:rsid w:val="001A1488"/>
    <w:rsid w:val="001A14CD"/>
    <w:rsid w:val="001A1895"/>
    <w:rsid w:val="001A18F4"/>
    <w:rsid w:val="001A1C9D"/>
    <w:rsid w:val="001A1E97"/>
    <w:rsid w:val="001A2639"/>
    <w:rsid w:val="001A27BB"/>
    <w:rsid w:val="001A297E"/>
    <w:rsid w:val="001A2DAE"/>
    <w:rsid w:val="001A2E95"/>
    <w:rsid w:val="001A30A9"/>
    <w:rsid w:val="001A331F"/>
    <w:rsid w:val="001A362D"/>
    <w:rsid w:val="001A3842"/>
    <w:rsid w:val="001A3904"/>
    <w:rsid w:val="001A3A22"/>
    <w:rsid w:val="001A3A39"/>
    <w:rsid w:val="001A3B22"/>
    <w:rsid w:val="001A3C49"/>
    <w:rsid w:val="001A3D38"/>
    <w:rsid w:val="001A4186"/>
    <w:rsid w:val="001A41AA"/>
    <w:rsid w:val="001A430E"/>
    <w:rsid w:val="001A44CD"/>
    <w:rsid w:val="001A4642"/>
    <w:rsid w:val="001A4719"/>
    <w:rsid w:val="001A4784"/>
    <w:rsid w:val="001A47FC"/>
    <w:rsid w:val="001A4A6C"/>
    <w:rsid w:val="001A4E0E"/>
    <w:rsid w:val="001A5250"/>
    <w:rsid w:val="001A54C2"/>
    <w:rsid w:val="001A5733"/>
    <w:rsid w:val="001A58AF"/>
    <w:rsid w:val="001A5F3F"/>
    <w:rsid w:val="001A6027"/>
    <w:rsid w:val="001A60B0"/>
    <w:rsid w:val="001A6429"/>
    <w:rsid w:val="001A65AC"/>
    <w:rsid w:val="001A71C0"/>
    <w:rsid w:val="001A7443"/>
    <w:rsid w:val="001A76A4"/>
    <w:rsid w:val="001A79FC"/>
    <w:rsid w:val="001A7BC3"/>
    <w:rsid w:val="001A7D2F"/>
    <w:rsid w:val="001B037F"/>
    <w:rsid w:val="001B0628"/>
    <w:rsid w:val="001B0A27"/>
    <w:rsid w:val="001B0C18"/>
    <w:rsid w:val="001B0C66"/>
    <w:rsid w:val="001B0E0F"/>
    <w:rsid w:val="001B12EE"/>
    <w:rsid w:val="001B1310"/>
    <w:rsid w:val="001B1615"/>
    <w:rsid w:val="001B16F5"/>
    <w:rsid w:val="001B189B"/>
    <w:rsid w:val="001B1C67"/>
    <w:rsid w:val="001B1D4B"/>
    <w:rsid w:val="001B1EBE"/>
    <w:rsid w:val="001B1EE0"/>
    <w:rsid w:val="001B1EF0"/>
    <w:rsid w:val="001B21E3"/>
    <w:rsid w:val="001B2217"/>
    <w:rsid w:val="001B29D2"/>
    <w:rsid w:val="001B2A9D"/>
    <w:rsid w:val="001B2C64"/>
    <w:rsid w:val="001B2C9D"/>
    <w:rsid w:val="001B2EA8"/>
    <w:rsid w:val="001B3015"/>
    <w:rsid w:val="001B31CA"/>
    <w:rsid w:val="001B33C6"/>
    <w:rsid w:val="001B3536"/>
    <w:rsid w:val="001B39AD"/>
    <w:rsid w:val="001B3BD4"/>
    <w:rsid w:val="001B3C31"/>
    <w:rsid w:val="001B3CC3"/>
    <w:rsid w:val="001B3EBF"/>
    <w:rsid w:val="001B416D"/>
    <w:rsid w:val="001B41AE"/>
    <w:rsid w:val="001B424D"/>
    <w:rsid w:val="001B43AD"/>
    <w:rsid w:val="001B46D0"/>
    <w:rsid w:val="001B482C"/>
    <w:rsid w:val="001B49C8"/>
    <w:rsid w:val="001B4C78"/>
    <w:rsid w:val="001B4FE8"/>
    <w:rsid w:val="001B5240"/>
    <w:rsid w:val="001B52BF"/>
    <w:rsid w:val="001B571A"/>
    <w:rsid w:val="001B5923"/>
    <w:rsid w:val="001B5A96"/>
    <w:rsid w:val="001B5DC3"/>
    <w:rsid w:val="001B5EB2"/>
    <w:rsid w:val="001B619E"/>
    <w:rsid w:val="001B61BF"/>
    <w:rsid w:val="001B62DF"/>
    <w:rsid w:val="001B6474"/>
    <w:rsid w:val="001B6BD5"/>
    <w:rsid w:val="001B6CEA"/>
    <w:rsid w:val="001B6D53"/>
    <w:rsid w:val="001B6D7E"/>
    <w:rsid w:val="001B7097"/>
    <w:rsid w:val="001B7300"/>
    <w:rsid w:val="001B73A8"/>
    <w:rsid w:val="001B7BCD"/>
    <w:rsid w:val="001B7C70"/>
    <w:rsid w:val="001B7C9B"/>
    <w:rsid w:val="001B7E8D"/>
    <w:rsid w:val="001B7F95"/>
    <w:rsid w:val="001B7FB9"/>
    <w:rsid w:val="001C04A7"/>
    <w:rsid w:val="001C0528"/>
    <w:rsid w:val="001C090A"/>
    <w:rsid w:val="001C0CB4"/>
    <w:rsid w:val="001C0D7F"/>
    <w:rsid w:val="001C0FEA"/>
    <w:rsid w:val="001C112B"/>
    <w:rsid w:val="001C121F"/>
    <w:rsid w:val="001C1301"/>
    <w:rsid w:val="001C137B"/>
    <w:rsid w:val="001C1605"/>
    <w:rsid w:val="001C1674"/>
    <w:rsid w:val="001C171B"/>
    <w:rsid w:val="001C1C69"/>
    <w:rsid w:val="001C1DA0"/>
    <w:rsid w:val="001C1E0D"/>
    <w:rsid w:val="001C1F28"/>
    <w:rsid w:val="001C1FE4"/>
    <w:rsid w:val="001C21ED"/>
    <w:rsid w:val="001C2406"/>
    <w:rsid w:val="001C2947"/>
    <w:rsid w:val="001C29B6"/>
    <w:rsid w:val="001C2A82"/>
    <w:rsid w:val="001C2DCC"/>
    <w:rsid w:val="001C2DCD"/>
    <w:rsid w:val="001C2E53"/>
    <w:rsid w:val="001C3383"/>
    <w:rsid w:val="001C3407"/>
    <w:rsid w:val="001C37CC"/>
    <w:rsid w:val="001C3852"/>
    <w:rsid w:val="001C3899"/>
    <w:rsid w:val="001C3927"/>
    <w:rsid w:val="001C3A77"/>
    <w:rsid w:val="001C3ABD"/>
    <w:rsid w:val="001C3C3E"/>
    <w:rsid w:val="001C3FDD"/>
    <w:rsid w:val="001C411E"/>
    <w:rsid w:val="001C42CB"/>
    <w:rsid w:val="001C437D"/>
    <w:rsid w:val="001C4497"/>
    <w:rsid w:val="001C4589"/>
    <w:rsid w:val="001C4768"/>
    <w:rsid w:val="001C4859"/>
    <w:rsid w:val="001C48B8"/>
    <w:rsid w:val="001C492C"/>
    <w:rsid w:val="001C4CAB"/>
    <w:rsid w:val="001C4EFB"/>
    <w:rsid w:val="001C5C8C"/>
    <w:rsid w:val="001C6035"/>
    <w:rsid w:val="001C6039"/>
    <w:rsid w:val="001C60EA"/>
    <w:rsid w:val="001C6184"/>
    <w:rsid w:val="001C61A3"/>
    <w:rsid w:val="001C6621"/>
    <w:rsid w:val="001C6751"/>
    <w:rsid w:val="001C67B8"/>
    <w:rsid w:val="001C6915"/>
    <w:rsid w:val="001C6919"/>
    <w:rsid w:val="001C69A0"/>
    <w:rsid w:val="001C6F6B"/>
    <w:rsid w:val="001C7343"/>
    <w:rsid w:val="001C75EE"/>
    <w:rsid w:val="001C7A7F"/>
    <w:rsid w:val="001C7BA9"/>
    <w:rsid w:val="001C7C72"/>
    <w:rsid w:val="001C7DD8"/>
    <w:rsid w:val="001C7DE4"/>
    <w:rsid w:val="001C7E9E"/>
    <w:rsid w:val="001D0018"/>
    <w:rsid w:val="001D0392"/>
    <w:rsid w:val="001D09DD"/>
    <w:rsid w:val="001D0A58"/>
    <w:rsid w:val="001D0B47"/>
    <w:rsid w:val="001D0B57"/>
    <w:rsid w:val="001D0F00"/>
    <w:rsid w:val="001D116B"/>
    <w:rsid w:val="001D125B"/>
    <w:rsid w:val="001D131C"/>
    <w:rsid w:val="001D15A9"/>
    <w:rsid w:val="001D1782"/>
    <w:rsid w:val="001D18BE"/>
    <w:rsid w:val="001D1902"/>
    <w:rsid w:val="001D19C8"/>
    <w:rsid w:val="001D1C1E"/>
    <w:rsid w:val="001D1D38"/>
    <w:rsid w:val="001D1E89"/>
    <w:rsid w:val="001D1FE5"/>
    <w:rsid w:val="001D235F"/>
    <w:rsid w:val="001D2573"/>
    <w:rsid w:val="001D29B0"/>
    <w:rsid w:val="001D2C30"/>
    <w:rsid w:val="001D2CC3"/>
    <w:rsid w:val="001D2F59"/>
    <w:rsid w:val="001D36F3"/>
    <w:rsid w:val="001D391D"/>
    <w:rsid w:val="001D3E25"/>
    <w:rsid w:val="001D3F79"/>
    <w:rsid w:val="001D412F"/>
    <w:rsid w:val="001D493A"/>
    <w:rsid w:val="001D498C"/>
    <w:rsid w:val="001D4D09"/>
    <w:rsid w:val="001D4E0C"/>
    <w:rsid w:val="001D4E17"/>
    <w:rsid w:val="001D4E22"/>
    <w:rsid w:val="001D58E5"/>
    <w:rsid w:val="001D59A9"/>
    <w:rsid w:val="001D6275"/>
    <w:rsid w:val="001D6349"/>
    <w:rsid w:val="001D64B8"/>
    <w:rsid w:val="001D666E"/>
    <w:rsid w:val="001D674C"/>
    <w:rsid w:val="001D6958"/>
    <w:rsid w:val="001D6C6D"/>
    <w:rsid w:val="001D6DCD"/>
    <w:rsid w:val="001D70CD"/>
    <w:rsid w:val="001D754F"/>
    <w:rsid w:val="001D77A3"/>
    <w:rsid w:val="001D77DC"/>
    <w:rsid w:val="001D7BC8"/>
    <w:rsid w:val="001D7C89"/>
    <w:rsid w:val="001D7C97"/>
    <w:rsid w:val="001D7CE9"/>
    <w:rsid w:val="001E000C"/>
    <w:rsid w:val="001E007A"/>
    <w:rsid w:val="001E0207"/>
    <w:rsid w:val="001E0212"/>
    <w:rsid w:val="001E02E6"/>
    <w:rsid w:val="001E04C1"/>
    <w:rsid w:val="001E0659"/>
    <w:rsid w:val="001E0807"/>
    <w:rsid w:val="001E080F"/>
    <w:rsid w:val="001E0868"/>
    <w:rsid w:val="001E08AF"/>
    <w:rsid w:val="001E0C66"/>
    <w:rsid w:val="001E0D75"/>
    <w:rsid w:val="001E1575"/>
    <w:rsid w:val="001E1653"/>
    <w:rsid w:val="001E1B7A"/>
    <w:rsid w:val="001E1D8D"/>
    <w:rsid w:val="001E226E"/>
    <w:rsid w:val="001E229B"/>
    <w:rsid w:val="001E22D6"/>
    <w:rsid w:val="001E2516"/>
    <w:rsid w:val="001E25C8"/>
    <w:rsid w:val="001E2ACF"/>
    <w:rsid w:val="001E2B6E"/>
    <w:rsid w:val="001E2BF2"/>
    <w:rsid w:val="001E2C81"/>
    <w:rsid w:val="001E2C88"/>
    <w:rsid w:val="001E2E49"/>
    <w:rsid w:val="001E2F38"/>
    <w:rsid w:val="001E31CD"/>
    <w:rsid w:val="001E320A"/>
    <w:rsid w:val="001E3307"/>
    <w:rsid w:val="001E3516"/>
    <w:rsid w:val="001E3567"/>
    <w:rsid w:val="001E395A"/>
    <w:rsid w:val="001E3BAF"/>
    <w:rsid w:val="001E4758"/>
    <w:rsid w:val="001E47EA"/>
    <w:rsid w:val="001E4895"/>
    <w:rsid w:val="001E4974"/>
    <w:rsid w:val="001E49E4"/>
    <w:rsid w:val="001E4AC7"/>
    <w:rsid w:val="001E4D2E"/>
    <w:rsid w:val="001E4DAB"/>
    <w:rsid w:val="001E4ED2"/>
    <w:rsid w:val="001E50FA"/>
    <w:rsid w:val="001E539D"/>
    <w:rsid w:val="001E58E2"/>
    <w:rsid w:val="001E5940"/>
    <w:rsid w:val="001E5D83"/>
    <w:rsid w:val="001E5DF4"/>
    <w:rsid w:val="001E5EE7"/>
    <w:rsid w:val="001E62FC"/>
    <w:rsid w:val="001E657B"/>
    <w:rsid w:val="001E66FD"/>
    <w:rsid w:val="001E6C30"/>
    <w:rsid w:val="001E7338"/>
    <w:rsid w:val="001E73E1"/>
    <w:rsid w:val="001E767D"/>
    <w:rsid w:val="001E7BF1"/>
    <w:rsid w:val="001E7E26"/>
    <w:rsid w:val="001F008D"/>
    <w:rsid w:val="001F008F"/>
    <w:rsid w:val="001F00C5"/>
    <w:rsid w:val="001F023D"/>
    <w:rsid w:val="001F0496"/>
    <w:rsid w:val="001F069E"/>
    <w:rsid w:val="001F09C6"/>
    <w:rsid w:val="001F09FA"/>
    <w:rsid w:val="001F10F1"/>
    <w:rsid w:val="001F1438"/>
    <w:rsid w:val="001F14E3"/>
    <w:rsid w:val="001F1522"/>
    <w:rsid w:val="001F15CE"/>
    <w:rsid w:val="001F1FFC"/>
    <w:rsid w:val="001F2185"/>
    <w:rsid w:val="001F21F2"/>
    <w:rsid w:val="001F2233"/>
    <w:rsid w:val="001F2BA1"/>
    <w:rsid w:val="001F2DF7"/>
    <w:rsid w:val="001F2E39"/>
    <w:rsid w:val="001F3109"/>
    <w:rsid w:val="001F31A0"/>
    <w:rsid w:val="001F332F"/>
    <w:rsid w:val="001F34A8"/>
    <w:rsid w:val="001F34FC"/>
    <w:rsid w:val="001F364E"/>
    <w:rsid w:val="001F38A2"/>
    <w:rsid w:val="001F3D50"/>
    <w:rsid w:val="001F3E04"/>
    <w:rsid w:val="001F3EC3"/>
    <w:rsid w:val="001F3F1B"/>
    <w:rsid w:val="001F3FD2"/>
    <w:rsid w:val="001F4064"/>
    <w:rsid w:val="001F4222"/>
    <w:rsid w:val="001F4650"/>
    <w:rsid w:val="001F46AA"/>
    <w:rsid w:val="001F4B0D"/>
    <w:rsid w:val="001F4C37"/>
    <w:rsid w:val="001F5067"/>
    <w:rsid w:val="001F51C6"/>
    <w:rsid w:val="001F590D"/>
    <w:rsid w:val="001F5D44"/>
    <w:rsid w:val="001F6495"/>
    <w:rsid w:val="001F6594"/>
    <w:rsid w:val="001F65DC"/>
    <w:rsid w:val="001F6F18"/>
    <w:rsid w:val="001F70F1"/>
    <w:rsid w:val="001F720C"/>
    <w:rsid w:val="001F7258"/>
    <w:rsid w:val="001F7423"/>
    <w:rsid w:val="001F752C"/>
    <w:rsid w:val="001F7DA0"/>
    <w:rsid w:val="00200512"/>
    <w:rsid w:val="00200583"/>
    <w:rsid w:val="0020066B"/>
    <w:rsid w:val="002006CF"/>
    <w:rsid w:val="002008A7"/>
    <w:rsid w:val="00200F65"/>
    <w:rsid w:val="002011E9"/>
    <w:rsid w:val="002012D3"/>
    <w:rsid w:val="002014ED"/>
    <w:rsid w:val="00201559"/>
    <w:rsid w:val="002016F8"/>
    <w:rsid w:val="0020171A"/>
    <w:rsid w:val="0020172F"/>
    <w:rsid w:val="00201C7B"/>
    <w:rsid w:val="00202397"/>
    <w:rsid w:val="0020288F"/>
    <w:rsid w:val="00202A73"/>
    <w:rsid w:val="00202AC8"/>
    <w:rsid w:val="00202AE6"/>
    <w:rsid w:val="00202CD4"/>
    <w:rsid w:val="00202E17"/>
    <w:rsid w:val="00202FB7"/>
    <w:rsid w:val="0020331E"/>
    <w:rsid w:val="002033ED"/>
    <w:rsid w:val="002036B7"/>
    <w:rsid w:val="00203EBD"/>
    <w:rsid w:val="00204155"/>
    <w:rsid w:val="002041DD"/>
    <w:rsid w:val="0020439A"/>
    <w:rsid w:val="0020445C"/>
    <w:rsid w:val="00204498"/>
    <w:rsid w:val="00204A56"/>
    <w:rsid w:val="00204BE0"/>
    <w:rsid w:val="00204D67"/>
    <w:rsid w:val="00204ECF"/>
    <w:rsid w:val="00205235"/>
    <w:rsid w:val="0020547A"/>
    <w:rsid w:val="002055BF"/>
    <w:rsid w:val="002056FA"/>
    <w:rsid w:val="00205808"/>
    <w:rsid w:val="00205841"/>
    <w:rsid w:val="00205FDC"/>
    <w:rsid w:val="002060F3"/>
    <w:rsid w:val="00206303"/>
    <w:rsid w:val="002064B4"/>
    <w:rsid w:val="002066FC"/>
    <w:rsid w:val="00206790"/>
    <w:rsid w:val="0020698F"/>
    <w:rsid w:val="00206A1E"/>
    <w:rsid w:val="00206AD3"/>
    <w:rsid w:val="00206CE9"/>
    <w:rsid w:val="00206F79"/>
    <w:rsid w:val="00207323"/>
    <w:rsid w:val="002073A2"/>
    <w:rsid w:val="002075FC"/>
    <w:rsid w:val="002079FD"/>
    <w:rsid w:val="00207D22"/>
    <w:rsid w:val="00207D7A"/>
    <w:rsid w:val="00207F6C"/>
    <w:rsid w:val="0021021F"/>
    <w:rsid w:val="002103A9"/>
    <w:rsid w:val="002108D6"/>
    <w:rsid w:val="00210900"/>
    <w:rsid w:val="00210BAD"/>
    <w:rsid w:val="00210DDB"/>
    <w:rsid w:val="00210E74"/>
    <w:rsid w:val="002111EA"/>
    <w:rsid w:val="002112C6"/>
    <w:rsid w:val="00211311"/>
    <w:rsid w:val="0021133E"/>
    <w:rsid w:val="002115AB"/>
    <w:rsid w:val="002118F2"/>
    <w:rsid w:val="002119D4"/>
    <w:rsid w:val="00211D08"/>
    <w:rsid w:val="00211ED1"/>
    <w:rsid w:val="00211ED3"/>
    <w:rsid w:val="00211F20"/>
    <w:rsid w:val="00211F4B"/>
    <w:rsid w:val="002122D9"/>
    <w:rsid w:val="002126F5"/>
    <w:rsid w:val="0021276A"/>
    <w:rsid w:val="0021310D"/>
    <w:rsid w:val="0021325F"/>
    <w:rsid w:val="002134C7"/>
    <w:rsid w:val="00213652"/>
    <w:rsid w:val="0021366F"/>
    <w:rsid w:val="002136B8"/>
    <w:rsid w:val="00213914"/>
    <w:rsid w:val="00213C9B"/>
    <w:rsid w:val="00214052"/>
    <w:rsid w:val="00214432"/>
    <w:rsid w:val="002149D5"/>
    <w:rsid w:val="00214F92"/>
    <w:rsid w:val="0021501A"/>
    <w:rsid w:val="00215280"/>
    <w:rsid w:val="002152C3"/>
    <w:rsid w:val="002157C8"/>
    <w:rsid w:val="00215C40"/>
    <w:rsid w:val="00215EDF"/>
    <w:rsid w:val="00215F5B"/>
    <w:rsid w:val="00216057"/>
    <w:rsid w:val="00216113"/>
    <w:rsid w:val="002161F3"/>
    <w:rsid w:val="00216324"/>
    <w:rsid w:val="002164EE"/>
    <w:rsid w:val="002166C6"/>
    <w:rsid w:val="002167B8"/>
    <w:rsid w:val="002168CA"/>
    <w:rsid w:val="00216CBE"/>
    <w:rsid w:val="00216D0B"/>
    <w:rsid w:val="00216FDF"/>
    <w:rsid w:val="00217237"/>
    <w:rsid w:val="0021764F"/>
    <w:rsid w:val="0021780D"/>
    <w:rsid w:val="0021790C"/>
    <w:rsid w:val="00217927"/>
    <w:rsid w:val="00217BB1"/>
    <w:rsid w:val="00217E46"/>
    <w:rsid w:val="00217FFA"/>
    <w:rsid w:val="00220056"/>
    <w:rsid w:val="00220124"/>
    <w:rsid w:val="00220227"/>
    <w:rsid w:val="00220336"/>
    <w:rsid w:val="00220380"/>
    <w:rsid w:val="002203A2"/>
    <w:rsid w:val="00220DD9"/>
    <w:rsid w:val="002214BB"/>
    <w:rsid w:val="0022150F"/>
    <w:rsid w:val="002219FA"/>
    <w:rsid w:val="00221A37"/>
    <w:rsid w:val="00221B5C"/>
    <w:rsid w:val="00221DEC"/>
    <w:rsid w:val="00222057"/>
    <w:rsid w:val="0022223E"/>
    <w:rsid w:val="00222324"/>
    <w:rsid w:val="002223B4"/>
    <w:rsid w:val="002223F4"/>
    <w:rsid w:val="002226FD"/>
    <w:rsid w:val="002228B3"/>
    <w:rsid w:val="00222A15"/>
    <w:rsid w:val="00222CB7"/>
    <w:rsid w:val="00222D52"/>
    <w:rsid w:val="002230CF"/>
    <w:rsid w:val="002233BB"/>
    <w:rsid w:val="002237CC"/>
    <w:rsid w:val="00223AA0"/>
    <w:rsid w:val="0022400F"/>
    <w:rsid w:val="002240F0"/>
    <w:rsid w:val="002243C1"/>
    <w:rsid w:val="00224674"/>
    <w:rsid w:val="002246E7"/>
    <w:rsid w:val="0022492B"/>
    <w:rsid w:val="00224A1F"/>
    <w:rsid w:val="00224A2B"/>
    <w:rsid w:val="00224E3F"/>
    <w:rsid w:val="00224E86"/>
    <w:rsid w:val="00224F38"/>
    <w:rsid w:val="0022504B"/>
    <w:rsid w:val="00225151"/>
    <w:rsid w:val="00225187"/>
    <w:rsid w:val="002251D6"/>
    <w:rsid w:val="00225394"/>
    <w:rsid w:val="002253DB"/>
    <w:rsid w:val="002257C2"/>
    <w:rsid w:val="0022581A"/>
    <w:rsid w:val="002258F0"/>
    <w:rsid w:val="002259FE"/>
    <w:rsid w:val="00225AAF"/>
    <w:rsid w:val="00225D2C"/>
    <w:rsid w:val="00225EB8"/>
    <w:rsid w:val="002260DF"/>
    <w:rsid w:val="00226331"/>
    <w:rsid w:val="002263D5"/>
    <w:rsid w:val="002265F4"/>
    <w:rsid w:val="00226685"/>
    <w:rsid w:val="00226808"/>
    <w:rsid w:val="0022689E"/>
    <w:rsid w:val="00226B30"/>
    <w:rsid w:val="00226C27"/>
    <w:rsid w:val="0022716A"/>
    <w:rsid w:val="00227373"/>
    <w:rsid w:val="00227BC2"/>
    <w:rsid w:val="00227EAE"/>
    <w:rsid w:val="002303E0"/>
    <w:rsid w:val="0023044A"/>
    <w:rsid w:val="0023070A"/>
    <w:rsid w:val="002309AB"/>
    <w:rsid w:val="00230C97"/>
    <w:rsid w:val="00230DC7"/>
    <w:rsid w:val="00230EF1"/>
    <w:rsid w:val="00230F3B"/>
    <w:rsid w:val="002311BE"/>
    <w:rsid w:val="002314C4"/>
    <w:rsid w:val="002316EE"/>
    <w:rsid w:val="0023219F"/>
    <w:rsid w:val="002323DD"/>
    <w:rsid w:val="00232510"/>
    <w:rsid w:val="002325AA"/>
    <w:rsid w:val="00232EDD"/>
    <w:rsid w:val="00233459"/>
    <w:rsid w:val="00233600"/>
    <w:rsid w:val="002347B2"/>
    <w:rsid w:val="002348D6"/>
    <w:rsid w:val="00234BE2"/>
    <w:rsid w:val="00234CE4"/>
    <w:rsid w:val="00235266"/>
    <w:rsid w:val="00235287"/>
    <w:rsid w:val="00235445"/>
    <w:rsid w:val="002356F8"/>
    <w:rsid w:val="002357D0"/>
    <w:rsid w:val="0023605D"/>
    <w:rsid w:val="00236890"/>
    <w:rsid w:val="00236A89"/>
    <w:rsid w:val="00236FC4"/>
    <w:rsid w:val="0023715F"/>
    <w:rsid w:val="00237B25"/>
    <w:rsid w:val="00237F80"/>
    <w:rsid w:val="0024002C"/>
    <w:rsid w:val="00240227"/>
    <w:rsid w:val="00240688"/>
    <w:rsid w:val="0024098E"/>
    <w:rsid w:val="00240B9D"/>
    <w:rsid w:val="00241313"/>
    <w:rsid w:val="00241655"/>
    <w:rsid w:val="00241DCD"/>
    <w:rsid w:val="00241DF0"/>
    <w:rsid w:val="00242445"/>
    <w:rsid w:val="00242775"/>
    <w:rsid w:val="0024278F"/>
    <w:rsid w:val="002427EE"/>
    <w:rsid w:val="00242980"/>
    <w:rsid w:val="002429A6"/>
    <w:rsid w:val="00242EDE"/>
    <w:rsid w:val="00242F06"/>
    <w:rsid w:val="00243480"/>
    <w:rsid w:val="002434A8"/>
    <w:rsid w:val="0024355A"/>
    <w:rsid w:val="002436FE"/>
    <w:rsid w:val="0024413C"/>
    <w:rsid w:val="002442C4"/>
    <w:rsid w:val="00244590"/>
    <w:rsid w:val="002445ED"/>
    <w:rsid w:val="002446ED"/>
    <w:rsid w:val="00244931"/>
    <w:rsid w:val="00244AAB"/>
    <w:rsid w:val="002459A6"/>
    <w:rsid w:val="00245DAC"/>
    <w:rsid w:val="002462E1"/>
    <w:rsid w:val="00246354"/>
    <w:rsid w:val="002463AB"/>
    <w:rsid w:val="00246760"/>
    <w:rsid w:val="00246AA6"/>
    <w:rsid w:val="00246CDF"/>
    <w:rsid w:val="00247180"/>
    <w:rsid w:val="0024736A"/>
    <w:rsid w:val="002477CD"/>
    <w:rsid w:val="002477EE"/>
    <w:rsid w:val="00247BA8"/>
    <w:rsid w:val="00247C83"/>
    <w:rsid w:val="00247FF7"/>
    <w:rsid w:val="00250036"/>
    <w:rsid w:val="00250090"/>
    <w:rsid w:val="0025015D"/>
    <w:rsid w:val="002501A1"/>
    <w:rsid w:val="0025036B"/>
    <w:rsid w:val="002506E1"/>
    <w:rsid w:val="0025077F"/>
    <w:rsid w:val="00250A4E"/>
    <w:rsid w:val="00250A9D"/>
    <w:rsid w:val="00250B93"/>
    <w:rsid w:val="00250BD0"/>
    <w:rsid w:val="00250C65"/>
    <w:rsid w:val="00250FCE"/>
    <w:rsid w:val="0025120C"/>
    <w:rsid w:val="00251423"/>
    <w:rsid w:val="00251984"/>
    <w:rsid w:val="00251D4A"/>
    <w:rsid w:val="0025216E"/>
    <w:rsid w:val="002527E7"/>
    <w:rsid w:val="002529E6"/>
    <w:rsid w:val="00252DB0"/>
    <w:rsid w:val="00253271"/>
    <w:rsid w:val="00253324"/>
    <w:rsid w:val="0025371D"/>
    <w:rsid w:val="002537FD"/>
    <w:rsid w:val="002538B0"/>
    <w:rsid w:val="00253BE5"/>
    <w:rsid w:val="00253C27"/>
    <w:rsid w:val="00253F1C"/>
    <w:rsid w:val="00253FB8"/>
    <w:rsid w:val="00254339"/>
    <w:rsid w:val="0025475E"/>
    <w:rsid w:val="00254871"/>
    <w:rsid w:val="00254904"/>
    <w:rsid w:val="00254BA5"/>
    <w:rsid w:val="00254E54"/>
    <w:rsid w:val="002558DD"/>
    <w:rsid w:val="00255998"/>
    <w:rsid w:val="00255B09"/>
    <w:rsid w:val="00255CEA"/>
    <w:rsid w:val="00256095"/>
    <w:rsid w:val="002564EB"/>
    <w:rsid w:val="0025650C"/>
    <w:rsid w:val="00256534"/>
    <w:rsid w:val="002565FA"/>
    <w:rsid w:val="0025668E"/>
    <w:rsid w:val="002566D0"/>
    <w:rsid w:val="00256850"/>
    <w:rsid w:val="00256947"/>
    <w:rsid w:val="00256A8C"/>
    <w:rsid w:val="00256FBB"/>
    <w:rsid w:val="002570B4"/>
    <w:rsid w:val="002570D1"/>
    <w:rsid w:val="002570EA"/>
    <w:rsid w:val="002570F6"/>
    <w:rsid w:val="0025753C"/>
    <w:rsid w:val="0025769D"/>
    <w:rsid w:val="0025784B"/>
    <w:rsid w:val="00257B7A"/>
    <w:rsid w:val="00257F1F"/>
    <w:rsid w:val="002601CD"/>
    <w:rsid w:val="0026039D"/>
    <w:rsid w:val="00260444"/>
    <w:rsid w:val="00260587"/>
    <w:rsid w:val="002606F7"/>
    <w:rsid w:val="00260B90"/>
    <w:rsid w:val="00260F03"/>
    <w:rsid w:val="00261032"/>
    <w:rsid w:val="0026154D"/>
    <w:rsid w:val="0026177A"/>
    <w:rsid w:val="002618E9"/>
    <w:rsid w:val="002619D0"/>
    <w:rsid w:val="00261B06"/>
    <w:rsid w:val="00261D2A"/>
    <w:rsid w:val="00261F31"/>
    <w:rsid w:val="0026232D"/>
    <w:rsid w:val="0026270E"/>
    <w:rsid w:val="0026275D"/>
    <w:rsid w:val="0026289A"/>
    <w:rsid w:val="00262FBD"/>
    <w:rsid w:val="002630D9"/>
    <w:rsid w:val="00263A30"/>
    <w:rsid w:val="00263C23"/>
    <w:rsid w:val="00263D88"/>
    <w:rsid w:val="00263DCD"/>
    <w:rsid w:val="00263F61"/>
    <w:rsid w:val="0026402D"/>
    <w:rsid w:val="002642D4"/>
    <w:rsid w:val="002643BB"/>
    <w:rsid w:val="00264558"/>
    <w:rsid w:val="002646D0"/>
    <w:rsid w:val="00264BDC"/>
    <w:rsid w:val="00264CDB"/>
    <w:rsid w:val="00265109"/>
    <w:rsid w:val="002655B5"/>
    <w:rsid w:val="002658B0"/>
    <w:rsid w:val="00265B03"/>
    <w:rsid w:val="00266130"/>
    <w:rsid w:val="002662C7"/>
    <w:rsid w:val="002668B6"/>
    <w:rsid w:val="00266CCF"/>
    <w:rsid w:val="00266DE5"/>
    <w:rsid w:val="00266FCC"/>
    <w:rsid w:val="00267026"/>
    <w:rsid w:val="0026744A"/>
    <w:rsid w:val="002678C6"/>
    <w:rsid w:val="00267960"/>
    <w:rsid w:val="00267B70"/>
    <w:rsid w:val="002703FF"/>
    <w:rsid w:val="0027058E"/>
    <w:rsid w:val="002705BF"/>
    <w:rsid w:val="00270711"/>
    <w:rsid w:val="00270877"/>
    <w:rsid w:val="002708D8"/>
    <w:rsid w:val="00270945"/>
    <w:rsid w:val="00270D48"/>
    <w:rsid w:val="0027109D"/>
    <w:rsid w:val="00271172"/>
    <w:rsid w:val="0027135F"/>
    <w:rsid w:val="00271378"/>
    <w:rsid w:val="00271483"/>
    <w:rsid w:val="002714CB"/>
    <w:rsid w:val="00271653"/>
    <w:rsid w:val="00271CB2"/>
    <w:rsid w:val="00271F80"/>
    <w:rsid w:val="002721C7"/>
    <w:rsid w:val="00272765"/>
    <w:rsid w:val="00272874"/>
    <w:rsid w:val="00272A62"/>
    <w:rsid w:val="00272B71"/>
    <w:rsid w:val="00272D3B"/>
    <w:rsid w:val="00273027"/>
    <w:rsid w:val="00273258"/>
    <w:rsid w:val="002735BA"/>
    <w:rsid w:val="002737EC"/>
    <w:rsid w:val="002739C6"/>
    <w:rsid w:val="00273F50"/>
    <w:rsid w:val="00273FC1"/>
    <w:rsid w:val="002740FE"/>
    <w:rsid w:val="00274567"/>
    <w:rsid w:val="00274646"/>
    <w:rsid w:val="002746A6"/>
    <w:rsid w:val="002746E9"/>
    <w:rsid w:val="0027483C"/>
    <w:rsid w:val="00274E63"/>
    <w:rsid w:val="002751D4"/>
    <w:rsid w:val="00275AE6"/>
    <w:rsid w:val="00275C96"/>
    <w:rsid w:val="00275E8D"/>
    <w:rsid w:val="002760CE"/>
    <w:rsid w:val="002763A6"/>
    <w:rsid w:val="00276661"/>
    <w:rsid w:val="0027666B"/>
    <w:rsid w:val="002768B3"/>
    <w:rsid w:val="002769BB"/>
    <w:rsid w:val="00276B4B"/>
    <w:rsid w:val="00276FEC"/>
    <w:rsid w:val="0027718F"/>
    <w:rsid w:val="00277343"/>
    <w:rsid w:val="0027758B"/>
    <w:rsid w:val="00277976"/>
    <w:rsid w:val="002779A2"/>
    <w:rsid w:val="00277AC5"/>
    <w:rsid w:val="00277D7B"/>
    <w:rsid w:val="00277E10"/>
    <w:rsid w:val="0028003F"/>
    <w:rsid w:val="0028008F"/>
    <w:rsid w:val="002805AB"/>
    <w:rsid w:val="002805D5"/>
    <w:rsid w:val="0028074F"/>
    <w:rsid w:val="00280770"/>
    <w:rsid w:val="00280CB8"/>
    <w:rsid w:val="00280D30"/>
    <w:rsid w:val="00280DD4"/>
    <w:rsid w:val="00280F69"/>
    <w:rsid w:val="00281126"/>
    <w:rsid w:val="0028128A"/>
    <w:rsid w:val="00281317"/>
    <w:rsid w:val="002819B1"/>
    <w:rsid w:val="00282105"/>
    <w:rsid w:val="002824DE"/>
    <w:rsid w:val="00282653"/>
    <w:rsid w:val="002826B1"/>
    <w:rsid w:val="00282700"/>
    <w:rsid w:val="00282814"/>
    <w:rsid w:val="002828C9"/>
    <w:rsid w:val="002829D5"/>
    <w:rsid w:val="00282BE9"/>
    <w:rsid w:val="00282E14"/>
    <w:rsid w:val="00282E51"/>
    <w:rsid w:val="002830AB"/>
    <w:rsid w:val="0028326B"/>
    <w:rsid w:val="002834D9"/>
    <w:rsid w:val="00283C1F"/>
    <w:rsid w:val="00283D80"/>
    <w:rsid w:val="00283E31"/>
    <w:rsid w:val="00283E3D"/>
    <w:rsid w:val="00283F0C"/>
    <w:rsid w:val="00284560"/>
    <w:rsid w:val="00284A55"/>
    <w:rsid w:val="00284B48"/>
    <w:rsid w:val="00284FE4"/>
    <w:rsid w:val="0028570F"/>
    <w:rsid w:val="0028587F"/>
    <w:rsid w:val="00285A24"/>
    <w:rsid w:val="00285B73"/>
    <w:rsid w:val="00285E6C"/>
    <w:rsid w:val="00286141"/>
    <w:rsid w:val="00286226"/>
    <w:rsid w:val="002865C0"/>
    <w:rsid w:val="002865F5"/>
    <w:rsid w:val="00286A93"/>
    <w:rsid w:val="00286CDA"/>
    <w:rsid w:val="002872AD"/>
    <w:rsid w:val="002873C7"/>
    <w:rsid w:val="00287444"/>
    <w:rsid w:val="00287601"/>
    <w:rsid w:val="00287617"/>
    <w:rsid w:val="00287911"/>
    <w:rsid w:val="00287DBD"/>
    <w:rsid w:val="002900F5"/>
    <w:rsid w:val="0029013B"/>
    <w:rsid w:val="00290192"/>
    <w:rsid w:val="002902A1"/>
    <w:rsid w:val="00290BD2"/>
    <w:rsid w:val="00290C92"/>
    <w:rsid w:val="00291005"/>
    <w:rsid w:val="002911A8"/>
    <w:rsid w:val="00291312"/>
    <w:rsid w:val="002919BA"/>
    <w:rsid w:val="00291E09"/>
    <w:rsid w:val="00291EDF"/>
    <w:rsid w:val="00291F33"/>
    <w:rsid w:val="0029229B"/>
    <w:rsid w:val="00292559"/>
    <w:rsid w:val="00292C08"/>
    <w:rsid w:val="00292C79"/>
    <w:rsid w:val="00292F4A"/>
    <w:rsid w:val="00292F5D"/>
    <w:rsid w:val="0029312B"/>
    <w:rsid w:val="00293271"/>
    <w:rsid w:val="002936F1"/>
    <w:rsid w:val="00293766"/>
    <w:rsid w:val="00293953"/>
    <w:rsid w:val="00293A79"/>
    <w:rsid w:val="00293B0E"/>
    <w:rsid w:val="00293B85"/>
    <w:rsid w:val="0029427E"/>
    <w:rsid w:val="002943D0"/>
    <w:rsid w:val="00294774"/>
    <w:rsid w:val="002947A3"/>
    <w:rsid w:val="00294807"/>
    <w:rsid w:val="00294D44"/>
    <w:rsid w:val="00294EE9"/>
    <w:rsid w:val="00294FB1"/>
    <w:rsid w:val="0029524D"/>
    <w:rsid w:val="00295622"/>
    <w:rsid w:val="002956D2"/>
    <w:rsid w:val="002956FE"/>
    <w:rsid w:val="00295822"/>
    <w:rsid w:val="00295FA2"/>
    <w:rsid w:val="00295FDD"/>
    <w:rsid w:val="00296257"/>
    <w:rsid w:val="002968B3"/>
    <w:rsid w:val="00296913"/>
    <w:rsid w:val="00296B61"/>
    <w:rsid w:val="00297128"/>
    <w:rsid w:val="002972E3"/>
    <w:rsid w:val="002972F2"/>
    <w:rsid w:val="0029736A"/>
    <w:rsid w:val="00297520"/>
    <w:rsid w:val="00297630"/>
    <w:rsid w:val="0029778C"/>
    <w:rsid w:val="00297834"/>
    <w:rsid w:val="0029783B"/>
    <w:rsid w:val="002979CF"/>
    <w:rsid w:val="00297A87"/>
    <w:rsid w:val="00297D63"/>
    <w:rsid w:val="002A04C1"/>
    <w:rsid w:val="002A0694"/>
    <w:rsid w:val="002A0730"/>
    <w:rsid w:val="002A0B77"/>
    <w:rsid w:val="002A0E4E"/>
    <w:rsid w:val="002A11AA"/>
    <w:rsid w:val="002A1593"/>
    <w:rsid w:val="002A19C2"/>
    <w:rsid w:val="002A1D15"/>
    <w:rsid w:val="002A1E5C"/>
    <w:rsid w:val="002A2075"/>
    <w:rsid w:val="002A2138"/>
    <w:rsid w:val="002A23D2"/>
    <w:rsid w:val="002A25FB"/>
    <w:rsid w:val="002A2A57"/>
    <w:rsid w:val="002A2B2C"/>
    <w:rsid w:val="002A2C84"/>
    <w:rsid w:val="002A2CB1"/>
    <w:rsid w:val="002A2FAA"/>
    <w:rsid w:val="002A3110"/>
    <w:rsid w:val="002A3155"/>
    <w:rsid w:val="002A31F7"/>
    <w:rsid w:val="002A340A"/>
    <w:rsid w:val="002A3A3D"/>
    <w:rsid w:val="002A3B7D"/>
    <w:rsid w:val="002A3E3D"/>
    <w:rsid w:val="002A409F"/>
    <w:rsid w:val="002A4319"/>
    <w:rsid w:val="002A4503"/>
    <w:rsid w:val="002A45C7"/>
    <w:rsid w:val="002A473B"/>
    <w:rsid w:val="002A4E9E"/>
    <w:rsid w:val="002A4F82"/>
    <w:rsid w:val="002A5299"/>
    <w:rsid w:val="002A556E"/>
    <w:rsid w:val="002A5945"/>
    <w:rsid w:val="002A5AD0"/>
    <w:rsid w:val="002A5D62"/>
    <w:rsid w:val="002A5D8A"/>
    <w:rsid w:val="002A6303"/>
    <w:rsid w:val="002A66FE"/>
    <w:rsid w:val="002A677F"/>
    <w:rsid w:val="002A6983"/>
    <w:rsid w:val="002A6A5D"/>
    <w:rsid w:val="002A6B19"/>
    <w:rsid w:val="002A6CC5"/>
    <w:rsid w:val="002A6E93"/>
    <w:rsid w:val="002A720B"/>
    <w:rsid w:val="002A72F6"/>
    <w:rsid w:val="002A7419"/>
    <w:rsid w:val="002A78F8"/>
    <w:rsid w:val="002A7922"/>
    <w:rsid w:val="002A7993"/>
    <w:rsid w:val="002A7B12"/>
    <w:rsid w:val="002A7FCF"/>
    <w:rsid w:val="002B0042"/>
    <w:rsid w:val="002B012E"/>
    <w:rsid w:val="002B03AE"/>
    <w:rsid w:val="002B0B6F"/>
    <w:rsid w:val="002B0C7A"/>
    <w:rsid w:val="002B0EE8"/>
    <w:rsid w:val="002B0F0B"/>
    <w:rsid w:val="002B12F8"/>
    <w:rsid w:val="002B1396"/>
    <w:rsid w:val="002B13D5"/>
    <w:rsid w:val="002B1729"/>
    <w:rsid w:val="002B17AC"/>
    <w:rsid w:val="002B198B"/>
    <w:rsid w:val="002B1D54"/>
    <w:rsid w:val="002B1E41"/>
    <w:rsid w:val="002B1F67"/>
    <w:rsid w:val="002B1FF5"/>
    <w:rsid w:val="002B20A4"/>
    <w:rsid w:val="002B2120"/>
    <w:rsid w:val="002B2123"/>
    <w:rsid w:val="002B212E"/>
    <w:rsid w:val="002B254C"/>
    <w:rsid w:val="002B2720"/>
    <w:rsid w:val="002B2726"/>
    <w:rsid w:val="002B27C3"/>
    <w:rsid w:val="002B2BDC"/>
    <w:rsid w:val="002B2FB3"/>
    <w:rsid w:val="002B319B"/>
    <w:rsid w:val="002B31AE"/>
    <w:rsid w:val="002B32DD"/>
    <w:rsid w:val="002B356E"/>
    <w:rsid w:val="002B39D2"/>
    <w:rsid w:val="002B40DE"/>
    <w:rsid w:val="002B41EB"/>
    <w:rsid w:val="002B45F4"/>
    <w:rsid w:val="002B4B61"/>
    <w:rsid w:val="002B4BA8"/>
    <w:rsid w:val="002B4FB1"/>
    <w:rsid w:val="002B54C2"/>
    <w:rsid w:val="002B57D3"/>
    <w:rsid w:val="002B5BA4"/>
    <w:rsid w:val="002B5D0F"/>
    <w:rsid w:val="002B5E3F"/>
    <w:rsid w:val="002B5F7F"/>
    <w:rsid w:val="002B6375"/>
    <w:rsid w:val="002B64D4"/>
    <w:rsid w:val="002B65E5"/>
    <w:rsid w:val="002B6853"/>
    <w:rsid w:val="002B68EE"/>
    <w:rsid w:val="002B690D"/>
    <w:rsid w:val="002B6CAD"/>
    <w:rsid w:val="002B712F"/>
    <w:rsid w:val="002B78C3"/>
    <w:rsid w:val="002B78F9"/>
    <w:rsid w:val="002B799B"/>
    <w:rsid w:val="002B7AF0"/>
    <w:rsid w:val="002B7BDB"/>
    <w:rsid w:val="002B7E9E"/>
    <w:rsid w:val="002C08CE"/>
    <w:rsid w:val="002C0A8E"/>
    <w:rsid w:val="002C0DDF"/>
    <w:rsid w:val="002C0E1E"/>
    <w:rsid w:val="002C0F7E"/>
    <w:rsid w:val="002C111E"/>
    <w:rsid w:val="002C118B"/>
    <w:rsid w:val="002C128C"/>
    <w:rsid w:val="002C1D9C"/>
    <w:rsid w:val="002C250E"/>
    <w:rsid w:val="002C25A0"/>
    <w:rsid w:val="002C281E"/>
    <w:rsid w:val="002C2AAE"/>
    <w:rsid w:val="002C2B47"/>
    <w:rsid w:val="002C30C1"/>
    <w:rsid w:val="002C3194"/>
    <w:rsid w:val="002C3650"/>
    <w:rsid w:val="002C3656"/>
    <w:rsid w:val="002C38D2"/>
    <w:rsid w:val="002C3C05"/>
    <w:rsid w:val="002C3E4C"/>
    <w:rsid w:val="002C3EFA"/>
    <w:rsid w:val="002C40EC"/>
    <w:rsid w:val="002C4109"/>
    <w:rsid w:val="002C44B5"/>
    <w:rsid w:val="002C473B"/>
    <w:rsid w:val="002C4802"/>
    <w:rsid w:val="002C488D"/>
    <w:rsid w:val="002C4B8C"/>
    <w:rsid w:val="002C514E"/>
    <w:rsid w:val="002C54D4"/>
    <w:rsid w:val="002C5619"/>
    <w:rsid w:val="002C56EC"/>
    <w:rsid w:val="002C575A"/>
    <w:rsid w:val="002C578E"/>
    <w:rsid w:val="002C583F"/>
    <w:rsid w:val="002C5890"/>
    <w:rsid w:val="002C5AEB"/>
    <w:rsid w:val="002C5BCA"/>
    <w:rsid w:val="002C5D5A"/>
    <w:rsid w:val="002C6368"/>
    <w:rsid w:val="002C647E"/>
    <w:rsid w:val="002C6935"/>
    <w:rsid w:val="002C6A36"/>
    <w:rsid w:val="002C6A37"/>
    <w:rsid w:val="002C6EAC"/>
    <w:rsid w:val="002C6EC4"/>
    <w:rsid w:val="002C7233"/>
    <w:rsid w:val="002C726C"/>
    <w:rsid w:val="002C7390"/>
    <w:rsid w:val="002C7632"/>
    <w:rsid w:val="002C7C91"/>
    <w:rsid w:val="002C7D6D"/>
    <w:rsid w:val="002C7D6F"/>
    <w:rsid w:val="002C7E41"/>
    <w:rsid w:val="002D017D"/>
    <w:rsid w:val="002D038F"/>
    <w:rsid w:val="002D03FB"/>
    <w:rsid w:val="002D05ED"/>
    <w:rsid w:val="002D0639"/>
    <w:rsid w:val="002D0703"/>
    <w:rsid w:val="002D07F7"/>
    <w:rsid w:val="002D097F"/>
    <w:rsid w:val="002D0A8E"/>
    <w:rsid w:val="002D0AE8"/>
    <w:rsid w:val="002D0D32"/>
    <w:rsid w:val="002D0D43"/>
    <w:rsid w:val="002D0DA6"/>
    <w:rsid w:val="002D0EF4"/>
    <w:rsid w:val="002D164B"/>
    <w:rsid w:val="002D175D"/>
    <w:rsid w:val="002D1858"/>
    <w:rsid w:val="002D190B"/>
    <w:rsid w:val="002D1CB5"/>
    <w:rsid w:val="002D1D05"/>
    <w:rsid w:val="002D1D3F"/>
    <w:rsid w:val="002D1D58"/>
    <w:rsid w:val="002D1E78"/>
    <w:rsid w:val="002D1FAE"/>
    <w:rsid w:val="002D1FC6"/>
    <w:rsid w:val="002D2057"/>
    <w:rsid w:val="002D2237"/>
    <w:rsid w:val="002D232A"/>
    <w:rsid w:val="002D25BB"/>
    <w:rsid w:val="002D2790"/>
    <w:rsid w:val="002D2F9E"/>
    <w:rsid w:val="002D3631"/>
    <w:rsid w:val="002D3898"/>
    <w:rsid w:val="002D3932"/>
    <w:rsid w:val="002D3985"/>
    <w:rsid w:val="002D3A37"/>
    <w:rsid w:val="002D3BFB"/>
    <w:rsid w:val="002D3D5D"/>
    <w:rsid w:val="002D3DC0"/>
    <w:rsid w:val="002D42A6"/>
    <w:rsid w:val="002D466C"/>
    <w:rsid w:val="002D4680"/>
    <w:rsid w:val="002D4A0B"/>
    <w:rsid w:val="002D4C7F"/>
    <w:rsid w:val="002D4FFB"/>
    <w:rsid w:val="002D5149"/>
    <w:rsid w:val="002D53EA"/>
    <w:rsid w:val="002D55B5"/>
    <w:rsid w:val="002D5629"/>
    <w:rsid w:val="002D57B2"/>
    <w:rsid w:val="002D5B18"/>
    <w:rsid w:val="002D5C8D"/>
    <w:rsid w:val="002D5E13"/>
    <w:rsid w:val="002D5FC7"/>
    <w:rsid w:val="002D61FC"/>
    <w:rsid w:val="002D6A14"/>
    <w:rsid w:val="002D6F63"/>
    <w:rsid w:val="002D72CA"/>
    <w:rsid w:val="002D72FB"/>
    <w:rsid w:val="002D7336"/>
    <w:rsid w:val="002D73D9"/>
    <w:rsid w:val="002D75E2"/>
    <w:rsid w:val="002D785A"/>
    <w:rsid w:val="002D7B55"/>
    <w:rsid w:val="002D7FDD"/>
    <w:rsid w:val="002D7FF2"/>
    <w:rsid w:val="002E00BB"/>
    <w:rsid w:val="002E0206"/>
    <w:rsid w:val="002E02B8"/>
    <w:rsid w:val="002E057E"/>
    <w:rsid w:val="002E069C"/>
    <w:rsid w:val="002E06EF"/>
    <w:rsid w:val="002E0858"/>
    <w:rsid w:val="002E0903"/>
    <w:rsid w:val="002E09C8"/>
    <w:rsid w:val="002E0A1A"/>
    <w:rsid w:val="002E0F53"/>
    <w:rsid w:val="002E0F6F"/>
    <w:rsid w:val="002E0F79"/>
    <w:rsid w:val="002E0FA1"/>
    <w:rsid w:val="002E1093"/>
    <w:rsid w:val="002E1C97"/>
    <w:rsid w:val="002E22F3"/>
    <w:rsid w:val="002E230C"/>
    <w:rsid w:val="002E234E"/>
    <w:rsid w:val="002E23C5"/>
    <w:rsid w:val="002E23CC"/>
    <w:rsid w:val="002E2614"/>
    <w:rsid w:val="002E27F5"/>
    <w:rsid w:val="002E2967"/>
    <w:rsid w:val="002E299F"/>
    <w:rsid w:val="002E2AB8"/>
    <w:rsid w:val="002E30A4"/>
    <w:rsid w:val="002E31C0"/>
    <w:rsid w:val="002E36AF"/>
    <w:rsid w:val="002E3B88"/>
    <w:rsid w:val="002E404C"/>
    <w:rsid w:val="002E41E4"/>
    <w:rsid w:val="002E466F"/>
    <w:rsid w:val="002E46D7"/>
    <w:rsid w:val="002E4809"/>
    <w:rsid w:val="002E4A54"/>
    <w:rsid w:val="002E4AA8"/>
    <w:rsid w:val="002E52BA"/>
    <w:rsid w:val="002E55D6"/>
    <w:rsid w:val="002E5750"/>
    <w:rsid w:val="002E579C"/>
    <w:rsid w:val="002E58A9"/>
    <w:rsid w:val="002E5C1F"/>
    <w:rsid w:val="002E5CBD"/>
    <w:rsid w:val="002E5DED"/>
    <w:rsid w:val="002E61DE"/>
    <w:rsid w:val="002E6238"/>
    <w:rsid w:val="002E63DC"/>
    <w:rsid w:val="002E648A"/>
    <w:rsid w:val="002E660A"/>
    <w:rsid w:val="002E6729"/>
    <w:rsid w:val="002E69A7"/>
    <w:rsid w:val="002E6BDF"/>
    <w:rsid w:val="002E6D18"/>
    <w:rsid w:val="002E7265"/>
    <w:rsid w:val="002E737D"/>
    <w:rsid w:val="002E7922"/>
    <w:rsid w:val="002E7BCE"/>
    <w:rsid w:val="002E7C35"/>
    <w:rsid w:val="002E7E03"/>
    <w:rsid w:val="002E7E2C"/>
    <w:rsid w:val="002E7ECB"/>
    <w:rsid w:val="002E7F0B"/>
    <w:rsid w:val="002F0106"/>
    <w:rsid w:val="002F0160"/>
    <w:rsid w:val="002F07EB"/>
    <w:rsid w:val="002F08BC"/>
    <w:rsid w:val="002F08CC"/>
    <w:rsid w:val="002F0900"/>
    <w:rsid w:val="002F094D"/>
    <w:rsid w:val="002F0C04"/>
    <w:rsid w:val="002F1102"/>
    <w:rsid w:val="002F117F"/>
    <w:rsid w:val="002F1195"/>
    <w:rsid w:val="002F11F0"/>
    <w:rsid w:val="002F14B1"/>
    <w:rsid w:val="002F1753"/>
    <w:rsid w:val="002F1849"/>
    <w:rsid w:val="002F1AFE"/>
    <w:rsid w:val="002F1C68"/>
    <w:rsid w:val="002F1C7F"/>
    <w:rsid w:val="002F1C95"/>
    <w:rsid w:val="002F2185"/>
    <w:rsid w:val="002F22BC"/>
    <w:rsid w:val="002F22CC"/>
    <w:rsid w:val="002F2310"/>
    <w:rsid w:val="002F2379"/>
    <w:rsid w:val="002F2530"/>
    <w:rsid w:val="002F253F"/>
    <w:rsid w:val="002F28AD"/>
    <w:rsid w:val="002F28BF"/>
    <w:rsid w:val="002F2AFC"/>
    <w:rsid w:val="002F2B76"/>
    <w:rsid w:val="002F2E9D"/>
    <w:rsid w:val="002F3241"/>
    <w:rsid w:val="002F34E0"/>
    <w:rsid w:val="002F3730"/>
    <w:rsid w:val="002F3F92"/>
    <w:rsid w:val="002F4074"/>
    <w:rsid w:val="002F4E5F"/>
    <w:rsid w:val="002F5406"/>
    <w:rsid w:val="002F59DD"/>
    <w:rsid w:val="002F59E5"/>
    <w:rsid w:val="002F5BB0"/>
    <w:rsid w:val="002F5EFE"/>
    <w:rsid w:val="002F61C1"/>
    <w:rsid w:val="002F643B"/>
    <w:rsid w:val="002F6677"/>
    <w:rsid w:val="002F66C6"/>
    <w:rsid w:val="002F693F"/>
    <w:rsid w:val="002F6A8F"/>
    <w:rsid w:val="002F6AE7"/>
    <w:rsid w:val="002F6CBC"/>
    <w:rsid w:val="002F6D6F"/>
    <w:rsid w:val="002F6E95"/>
    <w:rsid w:val="002F7237"/>
    <w:rsid w:val="002F72D8"/>
    <w:rsid w:val="002F73D1"/>
    <w:rsid w:val="002F7B39"/>
    <w:rsid w:val="002F7B47"/>
    <w:rsid w:val="002F7EF2"/>
    <w:rsid w:val="002F7F66"/>
    <w:rsid w:val="0030051A"/>
    <w:rsid w:val="003007BD"/>
    <w:rsid w:val="00300BD7"/>
    <w:rsid w:val="00300CB6"/>
    <w:rsid w:val="00300D97"/>
    <w:rsid w:val="00300F26"/>
    <w:rsid w:val="00300F5D"/>
    <w:rsid w:val="00301093"/>
    <w:rsid w:val="0030110B"/>
    <w:rsid w:val="00301142"/>
    <w:rsid w:val="0030128E"/>
    <w:rsid w:val="003013AB"/>
    <w:rsid w:val="003014EE"/>
    <w:rsid w:val="00301526"/>
    <w:rsid w:val="00301546"/>
    <w:rsid w:val="003016F9"/>
    <w:rsid w:val="0030199F"/>
    <w:rsid w:val="00301C1A"/>
    <w:rsid w:val="00301C21"/>
    <w:rsid w:val="00301C3C"/>
    <w:rsid w:val="00302000"/>
    <w:rsid w:val="003020A6"/>
    <w:rsid w:val="0030220F"/>
    <w:rsid w:val="00302763"/>
    <w:rsid w:val="00302831"/>
    <w:rsid w:val="00302B6C"/>
    <w:rsid w:val="00302BEB"/>
    <w:rsid w:val="00302BF2"/>
    <w:rsid w:val="00302C6A"/>
    <w:rsid w:val="00302E5C"/>
    <w:rsid w:val="00302FF4"/>
    <w:rsid w:val="003030F2"/>
    <w:rsid w:val="003031F3"/>
    <w:rsid w:val="0030327D"/>
    <w:rsid w:val="003034C2"/>
    <w:rsid w:val="0030361F"/>
    <w:rsid w:val="003036E8"/>
    <w:rsid w:val="0030396F"/>
    <w:rsid w:val="00303BB9"/>
    <w:rsid w:val="00303FD0"/>
    <w:rsid w:val="00304215"/>
    <w:rsid w:val="003044BB"/>
    <w:rsid w:val="00304630"/>
    <w:rsid w:val="00305269"/>
    <w:rsid w:val="003052B9"/>
    <w:rsid w:val="003055C8"/>
    <w:rsid w:val="00305A17"/>
    <w:rsid w:val="00305B6B"/>
    <w:rsid w:val="00305CB4"/>
    <w:rsid w:val="00306259"/>
    <w:rsid w:val="003062D0"/>
    <w:rsid w:val="0030650D"/>
    <w:rsid w:val="00306620"/>
    <w:rsid w:val="0030668B"/>
    <w:rsid w:val="0030675F"/>
    <w:rsid w:val="00306A8B"/>
    <w:rsid w:val="00306C2D"/>
    <w:rsid w:val="00307157"/>
    <w:rsid w:val="00307569"/>
    <w:rsid w:val="003076F8"/>
    <w:rsid w:val="003077A5"/>
    <w:rsid w:val="003077E1"/>
    <w:rsid w:val="003079C3"/>
    <w:rsid w:val="00307B49"/>
    <w:rsid w:val="00307C24"/>
    <w:rsid w:val="00307E08"/>
    <w:rsid w:val="00307E1F"/>
    <w:rsid w:val="00307E70"/>
    <w:rsid w:val="00307F74"/>
    <w:rsid w:val="003101F0"/>
    <w:rsid w:val="0031026C"/>
    <w:rsid w:val="00310C10"/>
    <w:rsid w:val="00310C87"/>
    <w:rsid w:val="00310CE4"/>
    <w:rsid w:val="00310FF8"/>
    <w:rsid w:val="003110CC"/>
    <w:rsid w:val="00311C2E"/>
    <w:rsid w:val="00311C5B"/>
    <w:rsid w:val="00311F61"/>
    <w:rsid w:val="003124A0"/>
    <w:rsid w:val="00312713"/>
    <w:rsid w:val="0031292E"/>
    <w:rsid w:val="00312962"/>
    <w:rsid w:val="00312AC5"/>
    <w:rsid w:val="00312B54"/>
    <w:rsid w:val="003134DB"/>
    <w:rsid w:val="00313694"/>
    <w:rsid w:val="00313758"/>
    <w:rsid w:val="00313AD4"/>
    <w:rsid w:val="00313CED"/>
    <w:rsid w:val="003141A1"/>
    <w:rsid w:val="003145B8"/>
    <w:rsid w:val="00314725"/>
    <w:rsid w:val="0031479F"/>
    <w:rsid w:val="00314953"/>
    <w:rsid w:val="00314AA0"/>
    <w:rsid w:val="00314C6B"/>
    <w:rsid w:val="0031530B"/>
    <w:rsid w:val="00315313"/>
    <w:rsid w:val="003153DF"/>
    <w:rsid w:val="00315580"/>
    <w:rsid w:val="00315609"/>
    <w:rsid w:val="00315774"/>
    <w:rsid w:val="00315A96"/>
    <w:rsid w:val="00315D29"/>
    <w:rsid w:val="00316355"/>
    <w:rsid w:val="0031638A"/>
    <w:rsid w:val="0031645C"/>
    <w:rsid w:val="003165B2"/>
    <w:rsid w:val="00316754"/>
    <w:rsid w:val="00316771"/>
    <w:rsid w:val="00317002"/>
    <w:rsid w:val="00317126"/>
    <w:rsid w:val="00317151"/>
    <w:rsid w:val="0031732C"/>
    <w:rsid w:val="00317986"/>
    <w:rsid w:val="00320492"/>
    <w:rsid w:val="00320902"/>
    <w:rsid w:val="00320B70"/>
    <w:rsid w:val="00320DE2"/>
    <w:rsid w:val="00320EC0"/>
    <w:rsid w:val="00320FB7"/>
    <w:rsid w:val="0032110F"/>
    <w:rsid w:val="00321211"/>
    <w:rsid w:val="003213D5"/>
    <w:rsid w:val="0032144A"/>
    <w:rsid w:val="00321730"/>
    <w:rsid w:val="0032179C"/>
    <w:rsid w:val="003219E0"/>
    <w:rsid w:val="00321C25"/>
    <w:rsid w:val="00321D1A"/>
    <w:rsid w:val="00322048"/>
    <w:rsid w:val="0032220D"/>
    <w:rsid w:val="00322294"/>
    <w:rsid w:val="00322385"/>
    <w:rsid w:val="0032238C"/>
    <w:rsid w:val="00322891"/>
    <w:rsid w:val="00322896"/>
    <w:rsid w:val="003229D0"/>
    <w:rsid w:val="00322BC2"/>
    <w:rsid w:val="00322D96"/>
    <w:rsid w:val="00323009"/>
    <w:rsid w:val="00323687"/>
    <w:rsid w:val="00323F34"/>
    <w:rsid w:val="00323F39"/>
    <w:rsid w:val="00324388"/>
    <w:rsid w:val="003243C8"/>
    <w:rsid w:val="0032445F"/>
    <w:rsid w:val="00324B65"/>
    <w:rsid w:val="00325044"/>
    <w:rsid w:val="003250D6"/>
    <w:rsid w:val="0032528F"/>
    <w:rsid w:val="003252FE"/>
    <w:rsid w:val="00325563"/>
    <w:rsid w:val="003255B7"/>
    <w:rsid w:val="003255FC"/>
    <w:rsid w:val="003258DE"/>
    <w:rsid w:val="00325A5A"/>
    <w:rsid w:val="00325E1E"/>
    <w:rsid w:val="00325EE9"/>
    <w:rsid w:val="00326099"/>
    <w:rsid w:val="0032613C"/>
    <w:rsid w:val="00326358"/>
    <w:rsid w:val="00326403"/>
    <w:rsid w:val="00326A31"/>
    <w:rsid w:val="00326A76"/>
    <w:rsid w:val="00326B1F"/>
    <w:rsid w:val="00326B7F"/>
    <w:rsid w:val="00326BB0"/>
    <w:rsid w:val="0032702C"/>
    <w:rsid w:val="00327162"/>
    <w:rsid w:val="003271F6"/>
    <w:rsid w:val="003274F8"/>
    <w:rsid w:val="0032773A"/>
    <w:rsid w:val="00327791"/>
    <w:rsid w:val="003303F8"/>
    <w:rsid w:val="0033044C"/>
    <w:rsid w:val="003304D0"/>
    <w:rsid w:val="0033068F"/>
    <w:rsid w:val="0033078D"/>
    <w:rsid w:val="00330A90"/>
    <w:rsid w:val="00330C4E"/>
    <w:rsid w:val="00330D30"/>
    <w:rsid w:val="00330F34"/>
    <w:rsid w:val="0033121C"/>
    <w:rsid w:val="003312C8"/>
    <w:rsid w:val="0033143B"/>
    <w:rsid w:val="003314A6"/>
    <w:rsid w:val="0033151B"/>
    <w:rsid w:val="0033153A"/>
    <w:rsid w:val="003315DA"/>
    <w:rsid w:val="00331AC7"/>
    <w:rsid w:val="00331D24"/>
    <w:rsid w:val="00331E31"/>
    <w:rsid w:val="00331E99"/>
    <w:rsid w:val="003320E3"/>
    <w:rsid w:val="00332319"/>
    <w:rsid w:val="003323F0"/>
    <w:rsid w:val="00332758"/>
    <w:rsid w:val="003328FE"/>
    <w:rsid w:val="00332B0A"/>
    <w:rsid w:val="00332CEB"/>
    <w:rsid w:val="00332E4F"/>
    <w:rsid w:val="00332EB1"/>
    <w:rsid w:val="0033302B"/>
    <w:rsid w:val="0033314C"/>
    <w:rsid w:val="00333270"/>
    <w:rsid w:val="0033361C"/>
    <w:rsid w:val="003336D6"/>
    <w:rsid w:val="003337CC"/>
    <w:rsid w:val="003338D1"/>
    <w:rsid w:val="00333940"/>
    <w:rsid w:val="00333CB5"/>
    <w:rsid w:val="00333D49"/>
    <w:rsid w:val="00333DA9"/>
    <w:rsid w:val="0033411E"/>
    <w:rsid w:val="003342D0"/>
    <w:rsid w:val="003342D8"/>
    <w:rsid w:val="0033454A"/>
    <w:rsid w:val="003345A3"/>
    <w:rsid w:val="003347BF"/>
    <w:rsid w:val="0033491E"/>
    <w:rsid w:val="00334A5E"/>
    <w:rsid w:val="00334CD4"/>
    <w:rsid w:val="00335368"/>
    <w:rsid w:val="003354EE"/>
    <w:rsid w:val="00335C58"/>
    <w:rsid w:val="00335CA2"/>
    <w:rsid w:val="00335CD9"/>
    <w:rsid w:val="00336750"/>
    <w:rsid w:val="003368F4"/>
    <w:rsid w:val="00336A04"/>
    <w:rsid w:val="00336D17"/>
    <w:rsid w:val="00337063"/>
    <w:rsid w:val="00337652"/>
    <w:rsid w:val="003376D3"/>
    <w:rsid w:val="00337EB5"/>
    <w:rsid w:val="00340098"/>
    <w:rsid w:val="003401B3"/>
    <w:rsid w:val="003403E6"/>
    <w:rsid w:val="003409DB"/>
    <w:rsid w:val="00340ACB"/>
    <w:rsid w:val="00341333"/>
    <w:rsid w:val="00341737"/>
    <w:rsid w:val="003418F4"/>
    <w:rsid w:val="00341ACA"/>
    <w:rsid w:val="00341B7C"/>
    <w:rsid w:val="00341EA5"/>
    <w:rsid w:val="00342659"/>
    <w:rsid w:val="003427C7"/>
    <w:rsid w:val="00342B25"/>
    <w:rsid w:val="00342BD3"/>
    <w:rsid w:val="003431AF"/>
    <w:rsid w:val="003433B1"/>
    <w:rsid w:val="003433DF"/>
    <w:rsid w:val="00343491"/>
    <w:rsid w:val="003438E5"/>
    <w:rsid w:val="00343986"/>
    <w:rsid w:val="00343C02"/>
    <w:rsid w:val="00343C53"/>
    <w:rsid w:val="00343EBF"/>
    <w:rsid w:val="00344096"/>
    <w:rsid w:val="003445EE"/>
    <w:rsid w:val="003449D1"/>
    <w:rsid w:val="00344A15"/>
    <w:rsid w:val="00344B83"/>
    <w:rsid w:val="00344CA7"/>
    <w:rsid w:val="00345211"/>
    <w:rsid w:val="00345EF8"/>
    <w:rsid w:val="00345F9D"/>
    <w:rsid w:val="00346072"/>
    <w:rsid w:val="0034619B"/>
    <w:rsid w:val="0034647E"/>
    <w:rsid w:val="00346511"/>
    <w:rsid w:val="00346516"/>
    <w:rsid w:val="00346973"/>
    <w:rsid w:val="00346DC1"/>
    <w:rsid w:val="00346EDA"/>
    <w:rsid w:val="00346F75"/>
    <w:rsid w:val="00346FC9"/>
    <w:rsid w:val="00347264"/>
    <w:rsid w:val="00347276"/>
    <w:rsid w:val="0034742C"/>
    <w:rsid w:val="00347862"/>
    <w:rsid w:val="0035002C"/>
    <w:rsid w:val="003503FE"/>
    <w:rsid w:val="00350462"/>
    <w:rsid w:val="0035046E"/>
    <w:rsid w:val="003504A9"/>
    <w:rsid w:val="00350524"/>
    <w:rsid w:val="0035076D"/>
    <w:rsid w:val="00350927"/>
    <w:rsid w:val="0035092D"/>
    <w:rsid w:val="00350E2E"/>
    <w:rsid w:val="00350F9E"/>
    <w:rsid w:val="003511D4"/>
    <w:rsid w:val="0035128D"/>
    <w:rsid w:val="00351356"/>
    <w:rsid w:val="00351610"/>
    <w:rsid w:val="003516BA"/>
    <w:rsid w:val="003516C4"/>
    <w:rsid w:val="00351967"/>
    <w:rsid w:val="0035199F"/>
    <w:rsid w:val="003519AB"/>
    <w:rsid w:val="00351BD9"/>
    <w:rsid w:val="00351CF0"/>
    <w:rsid w:val="00351E2C"/>
    <w:rsid w:val="0035229F"/>
    <w:rsid w:val="003522AB"/>
    <w:rsid w:val="003522F7"/>
    <w:rsid w:val="0035235B"/>
    <w:rsid w:val="00352517"/>
    <w:rsid w:val="003526A3"/>
    <w:rsid w:val="003528D4"/>
    <w:rsid w:val="00352B98"/>
    <w:rsid w:val="00352F81"/>
    <w:rsid w:val="003530A9"/>
    <w:rsid w:val="003531F0"/>
    <w:rsid w:val="0035334E"/>
    <w:rsid w:val="003533E7"/>
    <w:rsid w:val="003536C5"/>
    <w:rsid w:val="00353F7B"/>
    <w:rsid w:val="00353FB5"/>
    <w:rsid w:val="003543F8"/>
    <w:rsid w:val="00354588"/>
    <w:rsid w:val="00354605"/>
    <w:rsid w:val="0035465C"/>
    <w:rsid w:val="003547C9"/>
    <w:rsid w:val="003549C5"/>
    <w:rsid w:val="003554D6"/>
    <w:rsid w:val="00355515"/>
    <w:rsid w:val="003558E5"/>
    <w:rsid w:val="00355C82"/>
    <w:rsid w:val="00355ED7"/>
    <w:rsid w:val="00355FAF"/>
    <w:rsid w:val="00355FBF"/>
    <w:rsid w:val="00356035"/>
    <w:rsid w:val="00356166"/>
    <w:rsid w:val="0035638C"/>
    <w:rsid w:val="003564C0"/>
    <w:rsid w:val="00356580"/>
    <w:rsid w:val="00356591"/>
    <w:rsid w:val="003565CD"/>
    <w:rsid w:val="00356919"/>
    <w:rsid w:val="00356922"/>
    <w:rsid w:val="0035696E"/>
    <w:rsid w:val="00356E6E"/>
    <w:rsid w:val="00357315"/>
    <w:rsid w:val="0035734A"/>
    <w:rsid w:val="00357711"/>
    <w:rsid w:val="0035798A"/>
    <w:rsid w:val="00357A10"/>
    <w:rsid w:val="003602E4"/>
    <w:rsid w:val="00360368"/>
    <w:rsid w:val="003606E9"/>
    <w:rsid w:val="003608F9"/>
    <w:rsid w:val="00360F04"/>
    <w:rsid w:val="00360FE2"/>
    <w:rsid w:val="00361023"/>
    <w:rsid w:val="00361182"/>
    <w:rsid w:val="0036170C"/>
    <w:rsid w:val="00361B8B"/>
    <w:rsid w:val="00361E90"/>
    <w:rsid w:val="00361EA8"/>
    <w:rsid w:val="0036233F"/>
    <w:rsid w:val="0036243C"/>
    <w:rsid w:val="003625D4"/>
    <w:rsid w:val="00362882"/>
    <w:rsid w:val="00363296"/>
    <w:rsid w:val="00363868"/>
    <w:rsid w:val="00363A71"/>
    <w:rsid w:val="00363AF6"/>
    <w:rsid w:val="00363B18"/>
    <w:rsid w:val="00363CC9"/>
    <w:rsid w:val="00363D1A"/>
    <w:rsid w:val="00363EB4"/>
    <w:rsid w:val="003640E5"/>
    <w:rsid w:val="003641CD"/>
    <w:rsid w:val="003643BB"/>
    <w:rsid w:val="00364425"/>
    <w:rsid w:val="00364463"/>
    <w:rsid w:val="0036485C"/>
    <w:rsid w:val="0036487E"/>
    <w:rsid w:val="00364BE3"/>
    <w:rsid w:val="00364C02"/>
    <w:rsid w:val="00364D72"/>
    <w:rsid w:val="00365021"/>
    <w:rsid w:val="00365053"/>
    <w:rsid w:val="0036516F"/>
    <w:rsid w:val="00365220"/>
    <w:rsid w:val="00365646"/>
    <w:rsid w:val="00365647"/>
    <w:rsid w:val="00365889"/>
    <w:rsid w:val="00365A31"/>
    <w:rsid w:val="00366502"/>
    <w:rsid w:val="00366B18"/>
    <w:rsid w:val="00366D95"/>
    <w:rsid w:val="00366FF5"/>
    <w:rsid w:val="0036724C"/>
    <w:rsid w:val="0036762F"/>
    <w:rsid w:val="00367A1A"/>
    <w:rsid w:val="00370048"/>
    <w:rsid w:val="003700B1"/>
    <w:rsid w:val="0037018E"/>
    <w:rsid w:val="003703A0"/>
    <w:rsid w:val="0037045B"/>
    <w:rsid w:val="003706A8"/>
    <w:rsid w:val="0037098B"/>
    <w:rsid w:val="00370D00"/>
    <w:rsid w:val="0037117B"/>
    <w:rsid w:val="00371428"/>
    <w:rsid w:val="0037147D"/>
    <w:rsid w:val="00371523"/>
    <w:rsid w:val="003716BE"/>
    <w:rsid w:val="00371766"/>
    <w:rsid w:val="0037177E"/>
    <w:rsid w:val="003718A3"/>
    <w:rsid w:val="00371BF0"/>
    <w:rsid w:val="003722CC"/>
    <w:rsid w:val="003726AD"/>
    <w:rsid w:val="00372917"/>
    <w:rsid w:val="003729E0"/>
    <w:rsid w:val="0037317C"/>
    <w:rsid w:val="0037327C"/>
    <w:rsid w:val="0037350A"/>
    <w:rsid w:val="00373731"/>
    <w:rsid w:val="003738C3"/>
    <w:rsid w:val="00373D1A"/>
    <w:rsid w:val="00373FC1"/>
    <w:rsid w:val="003742F2"/>
    <w:rsid w:val="003746EB"/>
    <w:rsid w:val="00374788"/>
    <w:rsid w:val="0037483E"/>
    <w:rsid w:val="00374C2A"/>
    <w:rsid w:val="00375017"/>
    <w:rsid w:val="0037581E"/>
    <w:rsid w:val="003758DE"/>
    <w:rsid w:val="00375A39"/>
    <w:rsid w:val="00375B18"/>
    <w:rsid w:val="00375E3A"/>
    <w:rsid w:val="00375FA0"/>
    <w:rsid w:val="00376101"/>
    <w:rsid w:val="003763F3"/>
    <w:rsid w:val="0037664F"/>
    <w:rsid w:val="00376A68"/>
    <w:rsid w:val="00376B08"/>
    <w:rsid w:val="00376B79"/>
    <w:rsid w:val="00376CCB"/>
    <w:rsid w:val="003770E8"/>
    <w:rsid w:val="003771BD"/>
    <w:rsid w:val="003775EF"/>
    <w:rsid w:val="00377AD9"/>
    <w:rsid w:val="00377AEE"/>
    <w:rsid w:val="00377BC2"/>
    <w:rsid w:val="00377C3E"/>
    <w:rsid w:val="00377D82"/>
    <w:rsid w:val="00377EB3"/>
    <w:rsid w:val="0038003D"/>
    <w:rsid w:val="003803D3"/>
    <w:rsid w:val="0038058B"/>
    <w:rsid w:val="00380778"/>
    <w:rsid w:val="0038082A"/>
    <w:rsid w:val="00380900"/>
    <w:rsid w:val="0038093D"/>
    <w:rsid w:val="00380B9F"/>
    <w:rsid w:val="00380C43"/>
    <w:rsid w:val="00381064"/>
    <w:rsid w:val="00381451"/>
    <w:rsid w:val="0038160E"/>
    <w:rsid w:val="00381930"/>
    <w:rsid w:val="00381B0C"/>
    <w:rsid w:val="00381B8F"/>
    <w:rsid w:val="00381DDA"/>
    <w:rsid w:val="00381E42"/>
    <w:rsid w:val="00381E8F"/>
    <w:rsid w:val="00381E9E"/>
    <w:rsid w:val="00381EA3"/>
    <w:rsid w:val="00381F37"/>
    <w:rsid w:val="00382183"/>
    <w:rsid w:val="00382208"/>
    <w:rsid w:val="003823B4"/>
    <w:rsid w:val="00382467"/>
    <w:rsid w:val="00382561"/>
    <w:rsid w:val="00382908"/>
    <w:rsid w:val="00382D12"/>
    <w:rsid w:val="00382E48"/>
    <w:rsid w:val="00382FB2"/>
    <w:rsid w:val="00383469"/>
    <w:rsid w:val="00383585"/>
    <w:rsid w:val="00383CB5"/>
    <w:rsid w:val="00383F6C"/>
    <w:rsid w:val="00384006"/>
    <w:rsid w:val="003843AA"/>
    <w:rsid w:val="00384922"/>
    <w:rsid w:val="00384B9F"/>
    <w:rsid w:val="00384C56"/>
    <w:rsid w:val="00385075"/>
    <w:rsid w:val="003850F2"/>
    <w:rsid w:val="003852A5"/>
    <w:rsid w:val="0038534A"/>
    <w:rsid w:val="0038535D"/>
    <w:rsid w:val="003853AC"/>
    <w:rsid w:val="003853E0"/>
    <w:rsid w:val="00385685"/>
    <w:rsid w:val="003856F0"/>
    <w:rsid w:val="0038585C"/>
    <w:rsid w:val="00385A41"/>
    <w:rsid w:val="00385C69"/>
    <w:rsid w:val="00385C88"/>
    <w:rsid w:val="00386166"/>
    <w:rsid w:val="003861DB"/>
    <w:rsid w:val="00386616"/>
    <w:rsid w:val="003867FB"/>
    <w:rsid w:val="0038684C"/>
    <w:rsid w:val="0038686B"/>
    <w:rsid w:val="00386CBD"/>
    <w:rsid w:val="0038716C"/>
    <w:rsid w:val="003874F8"/>
    <w:rsid w:val="003876CB"/>
    <w:rsid w:val="0038778A"/>
    <w:rsid w:val="003878CF"/>
    <w:rsid w:val="003878E9"/>
    <w:rsid w:val="0038797E"/>
    <w:rsid w:val="00387B02"/>
    <w:rsid w:val="00387C47"/>
    <w:rsid w:val="00387ED7"/>
    <w:rsid w:val="00387FA4"/>
    <w:rsid w:val="00390002"/>
    <w:rsid w:val="00390036"/>
    <w:rsid w:val="00390039"/>
    <w:rsid w:val="00390164"/>
    <w:rsid w:val="00390508"/>
    <w:rsid w:val="00390547"/>
    <w:rsid w:val="00390C37"/>
    <w:rsid w:val="0039133C"/>
    <w:rsid w:val="0039136C"/>
    <w:rsid w:val="00391873"/>
    <w:rsid w:val="0039190E"/>
    <w:rsid w:val="00391A19"/>
    <w:rsid w:val="00391D80"/>
    <w:rsid w:val="00391DE5"/>
    <w:rsid w:val="00391F71"/>
    <w:rsid w:val="00392073"/>
    <w:rsid w:val="0039213E"/>
    <w:rsid w:val="00392589"/>
    <w:rsid w:val="00392804"/>
    <w:rsid w:val="00392815"/>
    <w:rsid w:val="0039284C"/>
    <w:rsid w:val="003929CD"/>
    <w:rsid w:val="00392A32"/>
    <w:rsid w:val="00392BD9"/>
    <w:rsid w:val="00393575"/>
    <w:rsid w:val="00393627"/>
    <w:rsid w:val="00393A49"/>
    <w:rsid w:val="00393E96"/>
    <w:rsid w:val="00393E9B"/>
    <w:rsid w:val="00393F2C"/>
    <w:rsid w:val="00393FC8"/>
    <w:rsid w:val="00394653"/>
    <w:rsid w:val="003946BD"/>
    <w:rsid w:val="00394C85"/>
    <w:rsid w:val="00394CD5"/>
    <w:rsid w:val="00394D3B"/>
    <w:rsid w:val="00394E89"/>
    <w:rsid w:val="00394EBB"/>
    <w:rsid w:val="003951AC"/>
    <w:rsid w:val="003951C9"/>
    <w:rsid w:val="003951FF"/>
    <w:rsid w:val="00395542"/>
    <w:rsid w:val="00395891"/>
    <w:rsid w:val="00395A71"/>
    <w:rsid w:val="00395DC5"/>
    <w:rsid w:val="00396813"/>
    <w:rsid w:val="00396922"/>
    <w:rsid w:val="0039695F"/>
    <w:rsid w:val="00396AD3"/>
    <w:rsid w:val="00396BFF"/>
    <w:rsid w:val="00396FCD"/>
    <w:rsid w:val="00396FDC"/>
    <w:rsid w:val="00397018"/>
    <w:rsid w:val="00397032"/>
    <w:rsid w:val="003970B9"/>
    <w:rsid w:val="00397217"/>
    <w:rsid w:val="003972BE"/>
    <w:rsid w:val="003973FB"/>
    <w:rsid w:val="0039740D"/>
    <w:rsid w:val="00397BAE"/>
    <w:rsid w:val="00397C5D"/>
    <w:rsid w:val="00397DED"/>
    <w:rsid w:val="00397E47"/>
    <w:rsid w:val="00397EF6"/>
    <w:rsid w:val="003A01F9"/>
    <w:rsid w:val="003A0477"/>
    <w:rsid w:val="003A08C8"/>
    <w:rsid w:val="003A0C28"/>
    <w:rsid w:val="003A0E5A"/>
    <w:rsid w:val="003A11EB"/>
    <w:rsid w:val="003A12BC"/>
    <w:rsid w:val="003A188A"/>
    <w:rsid w:val="003A1B7F"/>
    <w:rsid w:val="003A1C33"/>
    <w:rsid w:val="003A1C96"/>
    <w:rsid w:val="003A1E65"/>
    <w:rsid w:val="003A1F49"/>
    <w:rsid w:val="003A21C7"/>
    <w:rsid w:val="003A21D8"/>
    <w:rsid w:val="003A2443"/>
    <w:rsid w:val="003A2445"/>
    <w:rsid w:val="003A2538"/>
    <w:rsid w:val="003A2800"/>
    <w:rsid w:val="003A2B40"/>
    <w:rsid w:val="003A2FB6"/>
    <w:rsid w:val="003A30AC"/>
    <w:rsid w:val="003A3274"/>
    <w:rsid w:val="003A32A7"/>
    <w:rsid w:val="003A3319"/>
    <w:rsid w:val="003A3420"/>
    <w:rsid w:val="003A379D"/>
    <w:rsid w:val="003A384B"/>
    <w:rsid w:val="003A3D4D"/>
    <w:rsid w:val="003A42D0"/>
    <w:rsid w:val="003A4375"/>
    <w:rsid w:val="003A4436"/>
    <w:rsid w:val="003A4491"/>
    <w:rsid w:val="003A461E"/>
    <w:rsid w:val="003A4861"/>
    <w:rsid w:val="003A49ED"/>
    <w:rsid w:val="003A4B12"/>
    <w:rsid w:val="003A4C89"/>
    <w:rsid w:val="003A4FDD"/>
    <w:rsid w:val="003A5542"/>
    <w:rsid w:val="003A5898"/>
    <w:rsid w:val="003A59B4"/>
    <w:rsid w:val="003A5AAC"/>
    <w:rsid w:val="003A5BD4"/>
    <w:rsid w:val="003A5D1B"/>
    <w:rsid w:val="003A5D98"/>
    <w:rsid w:val="003A5F2E"/>
    <w:rsid w:val="003A61AA"/>
    <w:rsid w:val="003A6524"/>
    <w:rsid w:val="003A658E"/>
    <w:rsid w:val="003A6788"/>
    <w:rsid w:val="003A6C14"/>
    <w:rsid w:val="003A6C39"/>
    <w:rsid w:val="003A73BF"/>
    <w:rsid w:val="003A7786"/>
    <w:rsid w:val="003A77E6"/>
    <w:rsid w:val="003A77EF"/>
    <w:rsid w:val="003A7C2A"/>
    <w:rsid w:val="003A7D14"/>
    <w:rsid w:val="003A7D63"/>
    <w:rsid w:val="003B0033"/>
    <w:rsid w:val="003B03A3"/>
    <w:rsid w:val="003B042B"/>
    <w:rsid w:val="003B044E"/>
    <w:rsid w:val="003B0506"/>
    <w:rsid w:val="003B08B2"/>
    <w:rsid w:val="003B09E1"/>
    <w:rsid w:val="003B1228"/>
    <w:rsid w:val="003B1233"/>
    <w:rsid w:val="003B137B"/>
    <w:rsid w:val="003B142E"/>
    <w:rsid w:val="003B1702"/>
    <w:rsid w:val="003B1964"/>
    <w:rsid w:val="003B1C24"/>
    <w:rsid w:val="003B1C4B"/>
    <w:rsid w:val="003B245A"/>
    <w:rsid w:val="003B249D"/>
    <w:rsid w:val="003B296C"/>
    <w:rsid w:val="003B2C42"/>
    <w:rsid w:val="003B3080"/>
    <w:rsid w:val="003B30D3"/>
    <w:rsid w:val="003B3105"/>
    <w:rsid w:val="003B32ED"/>
    <w:rsid w:val="003B3353"/>
    <w:rsid w:val="003B33C4"/>
    <w:rsid w:val="003B38F8"/>
    <w:rsid w:val="003B3ACC"/>
    <w:rsid w:val="003B3B64"/>
    <w:rsid w:val="003B3C0B"/>
    <w:rsid w:val="003B3CEB"/>
    <w:rsid w:val="003B40BC"/>
    <w:rsid w:val="003B45E4"/>
    <w:rsid w:val="003B468F"/>
    <w:rsid w:val="003B478E"/>
    <w:rsid w:val="003B4A0B"/>
    <w:rsid w:val="003B4A51"/>
    <w:rsid w:val="003B4E21"/>
    <w:rsid w:val="003B4F07"/>
    <w:rsid w:val="003B5005"/>
    <w:rsid w:val="003B519B"/>
    <w:rsid w:val="003B5260"/>
    <w:rsid w:val="003B52BE"/>
    <w:rsid w:val="003B561C"/>
    <w:rsid w:val="003B5718"/>
    <w:rsid w:val="003B5763"/>
    <w:rsid w:val="003B5AE2"/>
    <w:rsid w:val="003B5C3D"/>
    <w:rsid w:val="003B5C78"/>
    <w:rsid w:val="003B6168"/>
    <w:rsid w:val="003B6215"/>
    <w:rsid w:val="003B6889"/>
    <w:rsid w:val="003B6B52"/>
    <w:rsid w:val="003B6E91"/>
    <w:rsid w:val="003B6F72"/>
    <w:rsid w:val="003B7051"/>
    <w:rsid w:val="003B7065"/>
    <w:rsid w:val="003B70C5"/>
    <w:rsid w:val="003B712F"/>
    <w:rsid w:val="003B71A4"/>
    <w:rsid w:val="003B729F"/>
    <w:rsid w:val="003B735C"/>
    <w:rsid w:val="003B73CB"/>
    <w:rsid w:val="003B77F5"/>
    <w:rsid w:val="003B78E7"/>
    <w:rsid w:val="003B7B95"/>
    <w:rsid w:val="003B7B9F"/>
    <w:rsid w:val="003B7BC5"/>
    <w:rsid w:val="003B7FF8"/>
    <w:rsid w:val="003C04B7"/>
    <w:rsid w:val="003C0549"/>
    <w:rsid w:val="003C088E"/>
    <w:rsid w:val="003C0BA6"/>
    <w:rsid w:val="003C0D91"/>
    <w:rsid w:val="003C0E71"/>
    <w:rsid w:val="003C131E"/>
    <w:rsid w:val="003C18B4"/>
    <w:rsid w:val="003C1A9B"/>
    <w:rsid w:val="003C1B14"/>
    <w:rsid w:val="003C1C1A"/>
    <w:rsid w:val="003C1CC1"/>
    <w:rsid w:val="003C1DA6"/>
    <w:rsid w:val="003C202D"/>
    <w:rsid w:val="003C2284"/>
    <w:rsid w:val="003C23CD"/>
    <w:rsid w:val="003C24EA"/>
    <w:rsid w:val="003C26CF"/>
    <w:rsid w:val="003C2819"/>
    <w:rsid w:val="003C2846"/>
    <w:rsid w:val="003C2C58"/>
    <w:rsid w:val="003C2F94"/>
    <w:rsid w:val="003C2FBB"/>
    <w:rsid w:val="003C3150"/>
    <w:rsid w:val="003C339F"/>
    <w:rsid w:val="003C346A"/>
    <w:rsid w:val="003C35B4"/>
    <w:rsid w:val="003C376C"/>
    <w:rsid w:val="003C38FB"/>
    <w:rsid w:val="003C3977"/>
    <w:rsid w:val="003C3996"/>
    <w:rsid w:val="003C3BAC"/>
    <w:rsid w:val="003C3D06"/>
    <w:rsid w:val="003C3F26"/>
    <w:rsid w:val="003C447A"/>
    <w:rsid w:val="003C44BE"/>
    <w:rsid w:val="003C4536"/>
    <w:rsid w:val="003C46D1"/>
    <w:rsid w:val="003C4A87"/>
    <w:rsid w:val="003C4CBE"/>
    <w:rsid w:val="003C4E1F"/>
    <w:rsid w:val="003C4FE6"/>
    <w:rsid w:val="003C5391"/>
    <w:rsid w:val="003C5401"/>
    <w:rsid w:val="003C54F6"/>
    <w:rsid w:val="003C5531"/>
    <w:rsid w:val="003C5799"/>
    <w:rsid w:val="003C598B"/>
    <w:rsid w:val="003C5F60"/>
    <w:rsid w:val="003C621F"/>
    <w:rsid w:val="003C6637"/>
    <w:rsid w:val="003C684F"/>
    <w:rsid w:val="003C69DB"/>
    <w:rsid w:val="003C69DE"/>
    <w:rsid w:val="003C6B56"/>
    <w:rsid w:val="003C6B70"/>
    <w:rsid w:val="003C6F80"/>
    <w:rsid w:val="003C6FDC"/>
    <w:rsid w:val="003C7090"/>
    <w:rsid w:val="003C769A"/>
    <w:rsid w:val="003C7834"/>
    <w:rsid w:val="003C7E82"/>
    <w:rsid w:val="003D02BD"/>
    <w:rsid w:val="003D0566"/>
    <w:rsid w:val="003D061E"/>
    <w:rsid w:val="003D0831"/>
    <w:rsid w:val="003D0BAB"/>
    <w:rsid w:val="003D0CD7"/>
    <w:rsid w:val="003D13FD"/>
    <w:rsid w:val="003D14BF"/>
    <w:rsid w:val="003D150D"/>
    <w:rsid w:val="003D1582"/>
    <w:rsid w:val="003D1750"/>
    <w:rsid w:val="003D1922"/>
    <w:rsid w:val="003D1D17"/>
    <w:rsid w:val="003D1E98"/>
    <w:rsid w:val="003D1F0F"/>
    <w:rsid w:val="003D1F99"/>
    <w:rsid w:val="003D20A6"/>
    <w:rsid w:val="003D2260"/>
    <w:rsid w:val="003D3164"/>
    <w:rsid w:val="003D3350"/>
    <w:rsid w:val="003D3481"/>
    <w:rsid w:val="003D3604"/>
    <w:rsid w:val="003D399F"/>
    <w:rsid w:val="003D3A7A"/>
    <w:rsid w:val="003D3BA8"/>
    <w:rsid w:val="003D3C2A"/>
    <w:rsid w:val="003D3D7D"/>
    <w:rsid w:val="003D3EB2"/>
    <w:rsid w:val="003D3F74"/>
    <w:rsid w:val="003D3FCC"/>
    <w:rsid w:val="003D41D4"/>
    <w:rsid w:val="003D43CF"/>
    <w:rsid w:val="003D4558"/>
    <w:rsid w:val="003D46EE"/>
    <w:rsid w:val="003D47D4"/>
    <w:rsid w:val="003D4CD3"/>
    <w:rsid w:val="003D5665"/>
    <w:rsid w:val="003D56DC"/>
    <w:rsid w:val="003D5745"/>
    <w:rsid w:val="003D59E7"/>
    <w:rsid w:val="003D5EA1"/>
    <w:rsid w:val="003D602E"/>
    <w:rsid w:val="003D614A"/>
    <w:rsid w:val="003D6454"/>
    <w:rsid w:val="003D6907"/>
    <w:rsid w:val="003D6974"/>
    <w:rsid w:val="003D6BEF"/>
    <w:rsid w:val="003D6C3B"/>
    <w:rsid w:val="003D7078"/>
    <w:rsid w:val="003D7162"/>
    <w:rsid w:val="003D746C"/>
    <w:rsid w:val="003D7509"/>
    <w:rsid w:val="003D774D"/>
    <w:rsid w:val="003D78D7"/>
    <w:rsid w:val="003D78EC"/>
    <w:rsid w:val="003D7C8A"/>
    <w:rsid w:val="003D7D04"/>
    <w:rsid w:val="003E0228"/>
    <w:rsid w:val="003E03A2"/>
    <w:rsid w:val="003E03CC"/>
    <w:rsid w:val="003E04DF"/>
    <w:rsid w:val="003E0534"/>
    <w:rsid w:val="003E091A"/>
    <w:rsid w:val="003E0A17"/>
    <w:rsid w:val="003E0A27"/>
    <w:rsid w:val="003E0CCA"/>
    <w:rsid w:val="003E0D94"/>
    <w:rsid w:val="003E1264"/>
    <w:rsid w:val="003E14DD"/>
    <w:rsid w:val="003E165B"/>
    <w:rsid w:val="003E1669"/>
    <w:rsid w:val="003E1CB7"/>
    <w:rsid w:val="003E214C"/>
    <w:rsid w:val="003E2173"/>
    <w:rsid w:val="003E247B"/>
    <w:rsid w:val="003E26A7"/>
    <w:rsid w:val="003E2A1B"/>
    <w:rsid w:val="003E2C98"/>
    <w:rsid w:val="003E2CE9"/>
    <w:rsid w:val="003E3052"/>
    <w:rsid w:val="003E34C9"/>
    <w:rsid w:val="003E376A"/>
    <w:rsid w:val="003E39D8"/>
    <w:rsid w:val="003E39FA"/>
    <w:rsid w:val="003E3A8A"/>
    <w:rsid w:val="003E3E95"/>
    <w:rsid w:val="003E3F2A"/>
    <w:rsid w:val="003E3F6A"/>
    <w:rsid w:val="003E435C"/>
    <w:rsid w:val="003E46C6"/>
    <w:rsid w:val="003E4CAE"/>
    <w:rsid w:val="003E5356"/>
    <w:rsid w:val="003E5A14"/>
    <w:rsid w:val="003E5ABC"/>
    <w:rsid w:val="003E5B61"/>
    <w:rsid w:val="003E5BE3"/>
    <w:rsid w:val="003E5D8B"/>
    <w:rsid w:val="003E627B"/>
    <w:rsid w:val="003E630D"/>
    <w:rsid w:val="003E643F"/>
    <w:rsid w:val="003E6455"/>
    <w:rsid w:val="003E6496"/>
    <w:rsid w:val="003E655F"/>
    <w:rsid w:val="003E6966"/>
    <w:rsid w:val="003E69A9"/>
    <w:rsid w:val="003E6E9F"/>
    <w:rsid w:val="003E7149"/>
    <w:rsid w:val="003E72F0"/>
    <w:rsid w:val="003E73F4"/>
    <w:rsid w:val="003E7521"/>
    <w:rsid w:val="003E7B42"/>
    <w:rsid w:val="003E7BBD"/>
    <w:rsid w:val="003E7E2B"/>
    <w:rsid w:val="003E7F0E"/>
    <w:rsid w:val="003E7F3F"/>
    <w:rsid w:val="003F006A"/>
    <w:rsid w:val="003F006B"/>
    <w:rsid w:val="003F0118"/>
    <w:rsid w:val="003F0299"/>
    <w:rsid w:val="003F0488"/>
    <w:rsid w:val="003F048F"/>
    <w:rsid w:val="003F0502"/>
    <w:rsid w:val="003F088A"/>
    <w:rsid w:val="003F0E08"/>
    <w:rsid w:val="003F0F69"/>
    <w:rsid w:val="003F0FF8"/>
    <w:rsid w:val="003F15E3"/>
    <w:rsid w:val="003F18EF"/>
    <w:rsid w:val="003F19E6"/>
    <w:rsid w:val="003F1DE4"/>
    <w:rsid w:val="003F25A1"/>
    <w:rsid w:val="003F277F"/>
    <w:rsid w:val="003F27CE"/>
    <w:rsid w:val="003F2B11"/>
    <w:rsid w:val="003F2BC1"/>
    <w:rsid w:val="003F2CEA"/>
    <w:rsid w:val="003F2DD4"/>
    <w:rsid w:val="003F30FC"/>
    <w:rsid w:val="003F3142"/>
    <w:rsid w:val="003F328A"/>
    <w:rsid w:val="003F3549"/>
    <w:rsid w:val="003F35C1"/>
    <w:rsid w:val="003F3996"/>
    <w:rsid w:val="003F3A90"/>
    <w:rsid w:val="003F3C8D"/>
    <w:rsid w:val="003F3CA8"/>
    <w:rsid w:val="003F3DB5"/>
    <w:rsid w:val="003F3E6B"/>
    <w:rsid w:val="003F493F"/>
    <w:rsid w:val="003F4977"/>
    <w:rsid w:val="003F4DD5"/>
    <w:rsid w:val="003F50C5"/>
    <w:rsid w:val="003F5123"/>
    <w:rsid w:val="003F5277"/>
    <w:rsid w:val="003F5278"/>
    <w:rsid w:val="003F5348"/>
    <w:rsid w:val="003F5434"/>
    <w:rsid w:val="003F5572"/>
    <w:rsid w:val="003F59C4"/>
    <w:rsid w:val="003F5CB8"/>
    <w:rsid w:val="003F5CC7"/>
    <w:rsid w:val="003F5CD2"/>
    <w:rsid w:val="003F5E95"/>
    <w:rsid w:val="003F5EE2"/>
    <w:rsid w:val="003F65F2"/>
    <w:rsid w:val="003F68DA"/>
    <w:rsid w:val="003F69B1"/>
    <w:rsid w:val="003F6ADB"/>
    <w:rsid w:val="003F6B9A"/>
    <w:rsid w:val="003F6B9C"/>
    <w:rsid w:val="003F6C59"/>
    <w:rsid w:val="003F70A6"/>
    <w:rsid w:val="003F72B0"/>
    <w:rsid w:val="003F74B3"/>
    <w:rsid w:val="003F77E2"/>
    <w:rsid w:val="003F7829"/>
    <w:rsid w:val="003F7A01"/>
    <w:rsid w:val="003F7C31"/>
    <w:rsid w:val="003F7E3E"/>
    <w:rsid w:val="003F7F9E"/>
    <w:rsid w:val="00400100"/>
    <w:rsid w:val="004004F1"/>
    <w:rsid w:val="00400916"/>
    <w:rsid w:val="00400921"/>
    <w:rsid w:val="004009CC"/>
    <w:rsid w:val="00400A4E"/>
    <w:rsid w:val="00400B45"/>
    <w:rsid w:val="00400CA4"/>
    <w:rsid w:val="00400CD6"/>
    <w:rsid w:val="004011DC"/>
    <w:rsid w:val="0040130D"/>
    <w:rsid w:val="004019D6"/>
    <w:rsid w:val="00401FA1"/>
    <w:rsid w:val="004020B3"/>
    <w:rsid w:val="004024EE"/>
    <w:rsid w:val="004029CC"/>
    <w:rsid w:val="00402C3E"/>
    <w:rsid w:val="004030D0"/>
    <w:rsid w:val="004031D1"/>
    <w:rsid w:val="0040361A"/>
    <w:rsid w:val="00403681"/>
    <w:rsid w:val="0040372E"/>
    <w:rsid w:val="00403E72"/>
    <w:rsid w:val="00403ED0"/>
    <w:rsid w:val="004043D8"/>
    <w:rsid w:val="0040474A"/>
    <w:rsid w:val="004048F2"/>
    <w:rsid w:val="004048FE"/>
    <w:rsid w:val="00404948"/>
    <w:rsid w:val="00404C35"/>
    <w:rsid w:val="00404DB7"/>
    <w:rsid w:val="00405723"/>
    <w:rsid w:val="0040599A"/>
    <w:rsid w:val="00405AC4"/>
    <w:rsid w:val="00405B3D"/>
    <w:rsid w:val="00405F7C"/>
    <w:rsid w:val="004061AB"/>
    <w:rsid w:val="0040627C"/>
    <w:rsid w:val="00406336"/>
    <w:rsid w:val="0040642F"/>
    <w:rsid w:val="00406721"/>
    <w:rsid w:val="00406E0D"/>
    <w:rsid w:val="00406F1B"/>
    <w:rsid w:val="004070DF"/>
    <w:rsid w:val="00407116"/>
    <w:rsid w:val="00407148"/>
    <w:rsid w:val="00407342"/>
    <w:rsid w:val="0040771C"/>
    <w:rsid w:val="00407731"/>
    <w:rsid w:val="004077F1"/>
    <w:rsid w:val="004078D1"/>
    <w:rsid w:val="0040792C"/>
    <w:rsid w:val="00407F04"/>
    <w:rsid w:val="00407F0B"/>
    <w:rsid w:val="0041034E"/>
    <w:rsid w:val="004106B1"/>
    <w:rsid w:val="0041085D"/>
    <w:rsid w:val="004109BE"/>
    <w:rsid w:val="00410A1B"/>
    <w:rsid w:val="00410A29"/>
    <w:rsid w:val="00410E73"/>
    <w:rsid w:val="00410ED2"/>
    <w:rsid w:val="00410EDE"/>
    <w:rsid w:val="0041163B"/>
    <w:rsid w:val="00411BA2"/>
    <w:rsid w:val="00411D9F"/>
    <w:rsid w:val="004120B9"/>
    <w:rsid w:val="004123E8"/>
    <w:rsid w:val="00412A03"/>
    <w:rsid w:val="00412A71"/>
    <w:rsid w:val="00412CF7"/>
    <w:rsid w:val="00412D4B"/>
    <w:rsid w:val="00413057"/>
    <w:rsid w:val="00413217"/>
    <w:rsid w:val="00413242"/>
    <w:rsid w:val="00413405"/>
    <w:rsid w:val="004134AA"/>
    <w:rsid w:val="004136EF"/>
    <w:rsid w:val="004137C7"/>
    <w:rsid w:val="004139AB"/>
    <w:rsid w:val="00413BBC"/>
    <w:rsid w:val="00413CC8"/>
    <w:rsid w:val="00413FFF"/>
    <w:rsid w:val="004141E0"/>
    <w:rsid w:val="00414204"/>
    <w:rsid w:val="00414298"/>
    <w:rsid w:val="004142D9"/>
    <w:rsid w:val="004145BD"/>
    <w:rsid w:val="00414636"/>
    <w:rsid w:val="0041484A"/>
    <w:rsid w:val="00414D6D"/>
    <w:rsid w:val="00414DF7"/>
    <w:rsid w:val="00414ED2"/>
    <w:rsid w:val="00414F14"/>
    <w:rsid w:val="00414F2C"/>
    <w:rsid w:val="004153B7"/>
    <w:rsid w:val="0041555C"/>
    <w:rsid w:val="004156C7"/>
    <w:rsid w:val="004158B8"/>
    <w:rsid w:val="00415A49"/>
    <w:rsid w:val="004163AA"/>
    <w:rsid w:val="00416564"/>
    <w:rsid w:val="0041684A"/>
    <w:rsid w:val="00416B86"/>
    <w:rsid w:val="0041729A"/>
    <w:rsid w:val="0041743A"/>
    <w:rsid w:val="004174A0"/>
    <w:rsid w:val="004175DE"/>
    <w:rsid w:val="004200E1"/>
    <w:rsid w:val="00420292"/>
    <w:rsid w:val="004202E9"/>
    <w:rsid w:val="00420366"/>
    <w:rsid w:val="00420492"/>
    <w:rsid w:val="00420517"/>
    <w:rsid w:val="00420A6B"/>
    <w:rsid w:val="00420BD3"/>
    <w:rsid w:val="00420DB8"/>
    <w:rsid w:val="00420FB2"/>
    <w:rsid w:val="00421210"/>
    <w:rsid w:val="00421220"/>
    <w:rsid w:val="004213DE"/>
    <w:rsid w:val="0042141A"/>
    <w:rsid w:val="00421445"/>
    <w:rsid w:val="00421B79"/>
    <w:rsid w:val="00421C7D"/>
    <w:rsid w:val="00421E5A"/>
    <w:rsid w:val="00421F30"/>
    <w:rsid w:val="00422506"/>
    <w:rsid w:val="004226F3"/>
    <w:rsid w:val="0042299C"/>
    <w:rsid w:val="00423052"/>
    <w:rsid w:val="0042319F"/>
    <w:rsid w:val="004236E5"/>
    <w:rsid w:val="00423922"/>
    <w:rsid w:val="00423970"/>
    <w:rsid w:val="00423BC7"/>
    <w:rsid w:val="00423C69"/>
    <w:rsid w:val="00423DFC"/>
    <w:rsid w:val="00423F55"/>
    <w:rsid w:val="00423FBB"/>
    <w:rsid w:val="0042401D"/>
    <w:rsid w:val="004243B4"/>
    <w:rsid w:val="00424456"/>
    <w:rsid w:val="00424462"/>
    <w:rsid w:val="004244FD"/>
    <w:rsid w:val="00424524"/>
    <w:rsid w:val="004247B9"/>
    <w:rsid w:val="00424BAC"/>
    <w:rsid w:val="00424BFD"/>
    <w:rsid w:val="00424C1A"/>
    <w:rsid w:val="00424F86"/>
    <w:rsid w:val="004252DB"/>
    <w:rsid w:val="004252E6"/>
    <w:rsid w:val="00425463"/>
    <w:rsid w:val="004256D4"/>
    <w:rsid w:val="00425A38"/>
    <w:rsid w:val="00425B60"/>
    <w:rsid w:val="00425ED6"/>
    <w:rsid w:val="004261F5"/>
    <w:rsid w:val="00426380"/>
    <w:rsid w:val="00426873"/>
    <w:rsid w:val="00426A94"/>
    <w:rsid w:val="00426B67"/>
    <w:rsid w:val="00426B7A"/>
    <w:rsid w:val="00426B82"/>
    <w:rsid w:val="00426BA3"/>
    <w:rsid w:val="00426F66"/>
    <w:rsid w:val="00426FCD"/>
    <w:rsid w:val="0042715D"/>
    <w:rsid w:val="0042730F"/>
    <w:rsid w:val="0042735D"/>
    <w:rsid w:val="004273BF"/>
    <w:rsid w:val="0042745F"/>
    <w:rsid w:val="004275B9"/>
    <w:rsid w:val="00430616"/>
    <w:rsid w:val="00430685"/>
    <w:rsid w:val="00430B9B"/>
    <w:rsid w:val="00430E23"/>
    <w:rsid w:val="00430ED6"/>
    <w:rsid w:val="004310EA"/>
    <w:rsid w:val="00431375"/>
    <w:rsid w:val="004316CB"/>
    <w:rsid w:val="00431A0C"/>
    <w:rsid w:val="004320C2"/>
    <w:rsid w:val="004320D5"/>
    <w:rsid w:val="00432B04"/>
    <w:rsid w:val="00432C17"/>
    <w:rsid w:val="00433442"/>
    <w:rsid w:val="004334EB"/>
    <w:rsid w:val="00433C82"/>
    <w:rsid w:val="00433D6F"/>
    <w:rsid w:val="004345DD"/>
    <w:rsid w:val="0043462A"/>
    <w:rsid w:val="004349A9"/>
    <w:rsid w:val="004349E0"/>
    <w:rsid w:val="00434ACE"/>
    <w:rsid w:val="00434B14"/>
    <w:rsid w:val="00434CCD"/>
    <w:rsid w:val="00434DFA"/>
    <w:rsid w:val="00434E4C"/>
    <w:rsid w:val="00434EAD"/>
    <w:rsid w:val="00435035"/>
    <w:rsid w:val="0043506D"/>
    <w:rsid w:val="00435157"/>
    <w:rsid w:val="00435680"/>
    <w:rsid w:val="004356E7"/>
    <w:rsid w:val="00435851"/>
    <w:rsid w:val="00435B72"/>
    <w:rsid w:val="00435D5D"/>
    <w:rsid w:val="00435D68"/>
    <w:rsid w:val="00436031"/>
    <w:rsid w:val="00436080"/>
    <w:rsid w:val="00436351"/>
    <w:rsid w:val="004364D1"/>
    <w:rsid w:val="004365AF"/>
    <w:rsid w:val="00436642"/>
    <w:rsid w:val="0043665A"/>
    <w:rsid w:val="0043685D"/>
    <w:rsid w:val="00436985"/>
    <w:rsid w:val="00437052"/>
    <w:rsid w:val="004376AF"/>
    <w:rsid w:val="0043777D"/>
    <w:rsid w:val="00437A74"/>
    <w:rsid w:val="00437F56"/>
    <w:rsid w:val="004401BE"/>
    <w:rsid w:val="0044025D"/>
    <w:rsid w:val="004403EE"/>
    <w:rsid w:val="00440752"/>
    <w:rsid w:val="0044077B"/>
    <w:rsid w:val="0044093E"/>
    <w:rsid w:val="00440B53"/>
    <w:rsid w:val="00440C1A"/>
    <w:rsid w:val="00440C3B"/>
    <w:rsid w:val="00440CB1"/>
    <w:rsid w:val="00440E3C"/>
    <w:rsid w:val="00440EA8"/>
    <w:rsid w:val="004412CD"/>
    <w:rsid w:val="00441375"/>
    <w:rsid w:val="004416B0"/>
    <w:rsid w:val="00441A4B"/>
    <w:rsid w:val="00441C41"/>
    <w:rsid w:val="00441C48"/>
    <w:rsid w:val="00441D93"/>
    <w:rsid w:val="00441F88"/>
    <w:rsid w:val="004422E3"/>
    <w:rsid w:val="00442304"/>
    <w:rsid w:val="004426C3"/>
    <w:rsid w:val="00442881"/>
    <w:rsid w:val="00442C53"/>
    <w:rsid w:val="00442E1C"/>
    <w:rsid w:val="00442E9A"/>
    <w:rsid w:val="00442F4A"/>
    <w:rsid w:val="00443008"/>
    <w:rsid w:val="004431A2"/>
    <w:rsid w:val="0044324C"/>
    <w:rsid w:val="00443488"/>
    <w:rsid w:val="00443547"/>
    <w:rsid w:val="0044368B"/>
    <w:rsid w:val="004437C1"/>
    <w:rsid w:val="00443A4B"/>
    <w:rsid w:val="00443AFF"/>
    <w:rsid w:val="00443C35"/>
    <w:rsid w:val="00443FE0"/>
    <w:rsid w:val="00444103"/>
    <w:rsid w:val="00444138"/>
    <w:rsid w:val="0044438C"/>
    <w:rsid w:val="004443F2"/>
    <w:rsid w:val="004444C1"/>
    <w:rsid w:val="00444799"/>
    <w:rsid w:val="00444A1C"/>
    <w:rsid w:val="00444A54"/>
    <w:rsid w:val="00444BDB"/>
    <w:rsid w:val="00444CF1"/>
    <w:rsid w:val="00444E7D"/>
    <w:rsid w:val="00445329"/>
    <w:rsid w:val="00445526"/>
    <w:rsid w:val="00445B0D"/>
    <w:rsid w:val="00445BB0"/>
    <w:rsid w:val="00445BB2"/>
    <w:rsid w:val="00445C40"/>
    <w:rsid w:val="00445E5F"/>
    <w:rsid w:val="00445F6B"/>
    <w:rsid w:val="00446064"/>
    <w:rsid w:val="00446854"/>
    <w:rsid w:val="00446C03"/>
    <w:rsid w:val="00446F23"/>
    <w:rsid w:val="004472B6"/>
    <w:rsid w:val="00447329"/>
    <w:rsid w:val="00447492"/>
    <w:rsid w:val="0044771F"/>
    <w:rsid w:val="0045024B"/>
    <w:rsid w:val="004505D8"/>
    <w:rsid w:val="00450762"/>
    <w:rsid w:val="004509D0"/>
    <w:rsid w:val="00450C3B"/>
    <w:rsid w:val="0045100E"/>
    <w:rsid w:val="004510E6"/>
    <w:rsid w:val="004511B5"/>
    <w:rsid w:val="00451543"/>
    <w:rsid w:val="00451610"/>
    <w:rsid w:val="004516BC"/>
    <w:rsid w:val="00451B42"/>
    <w:rsid w:val="00451CEC"/>
    <w:rsid w:val="00451D48"/>
    <w:rsid w:val="00452248"/>
    <w:rsid w:val="00452398"/>
    <w:rsid w:val="004524CC"/>
    <w:rsid w:val="004527AD"/>
    <w:rsid w:val="00452B79"/>
    <w:rsid w:val="00452CC1"/>
    <w:rsid w:val="00452EE7"/>
    <w:rsid w:val="00452F6D"/>
    <w:rsid w:val="0045319B"/>
    <w:rsid w:val="0045365D"/>
    <w:rsid w:val="004537EE"/>
    <w:rsid w:val="00453977"/>
    <w:rsid w:val="00453DDA"/>
    <w:rsid w:val="00453EF2"/>
    <w:rsid w:val="00454919"/>
    <w:rsid w:val="00454A97"/>
    <w:rsid w:val="00454E40"/>
    <w:rsid w:val="004550EB"/>
    <w:rsid w:val="00455156"/>
    <w:rsid w:val="00455483"/>
    <w:rsid w:val="004554B8"/>
    <w:rsid w:val="004556E9"/>
    <w:rsid w:val="00455952"/>
    <w:rsid w:val="00455C1D"/>
    <w:rsid w:val="00455F87"/>
    <w:rsid w:val="00456239"/>
    <w:rsid w:val="004563F1"/>
    <w:rsid w:val="0045649F"/>
    <w:rsid w:val="004566F6"/>
    <w:rsid w:val="00456715"/>
    <w:rsid w:val="00456724"/>
    <w:rsid w:val="004567AC"/>
    <w:rsid w:val="004569EA"/>
    <w:rsid w:val="00456A6F"/>
    <w:rsid w:val="00456D17"/>
    <w:rsid w:val="00456E95"/>
    <w:rsid w:val="00456F3E"/>
    <w:rsid w:val="00456F6D"/>
    <w:rsid w:val="00457277"/>
    <w:rsid w:val="00457570"/>
    <w:rsid w:val="0045773C"/>
    <w:rsid w:val="00457A68"/>
    <w:rsid w:val="00457AF4"/>
    <w:rsid w:val="00457BE9"/>
    <w:rsid w:val="00457C18"/>
    <w:rsid w:val="00457C37"/>
    <w:rsid w:val="00457C66"/>
    <w:rsid w:val="00460015"/>
    <w:rsid w:val="00460294"/>
    <w:rsid w:val="0046033A"/>
    <w:rsid w:val="004603CB"/>
    <w:rsid w:val="00460426"/>
    <w:rsid w:val="004606C1"/>
    <w:rsid w:val="00460856"/>
    <w:rsid w:val="004609FF"/>
    <w:rsid w:val="00460BAD"/>
    <w:rsid w:val="00460F15"/>
    <w:rsid w:val="00460FB8"/>
    <w:rsid w:val="00461197"/>
    <w:rsid w:val="00461250"/>
    <w:rsid w:val="004612A3"/>
    <w:rsid w:val="00461327"/>
    <w:rsid w:val="004613C5"/>
    <w:rsid w:val="004613E0"/>
    <w:rsid w:val="004616C1"/>
    <w:rsid w:val="0046178A"/>
    <w:rsid w:val="004617B1"/>
    <w:rsid w:val="004617F6"/>
    <w:rsid w:val="0046223B"/>
    <w:rsid w:val="00462286"/>
    <w:rsid w:val="00462457"/>
    <w:rsid w:val="0046250D"/>
    <w:rsid w:val="004629EF"/>
    <w:rsid w:val="00462A6B"/>
    <w:rsid w:val="00462BD8"/>
    <w:rsid w:val="00462C5C"/>
    <w:rsid w:val="00462CFC"/>
    <w:rsid w:val="00463158"/>
    <w:rsid w:val="0046330C"/>
    <w:rsid w:val="00463698"/>
    <w:rsid w:val="004636CC"/>
    <w:rsid w:val="004637F1"/>
    <w:rsid w:val="00463EB7"/>
    <w:rsid w:val="0046419A"/>
    <w:rsid w:val="00464802"/>
    <w:rsid w:val="00464993"/>
    <w:rsid w:val="0046539F"/>
    <w:rsid w:val="004657D0"/>
    <w:rsid w:val="00465886"/>
    <w:rsid w:val="00465912"/>
    <w:rsid w:val="00465ADB"/>
    <w:rsid w:val="00465E6C"/>
    <w:rsid w:val="00466048"/>
    <w:rsid w:val="004661A4"/>
    <w:rsid w:val="004661D4"/>
    <w:rsid w:val="00466337"/>
    <w:rsid w:val="00466394"/>
    <w:rsid w:val="0046665B"/>
    <w:rsid w:val="00466710"/>
    <w:rsid w:val="00466898"/>
    <w:rsid w:val="00466949"/>
    <w:rsid w:val="00466F93"/>
    <w:rsid w:val="0046701C"/>
    <w:rsid w:val="0046701D"/>
    <w:rsid w:val="00467559"/>
    <w:rsid w:val="00467606"/>
    <w:rsid w:val="004678BB"/>
    <w:rsid w:val="00467BA4"/>
    <w:rsid w:val="00467E3F"/>
    <w:rsid w:val="004700C1"/>
    <w:rsid w:val="004702D1"/>
    <w:rsid w:val="0047030E"/>
    <w:rsid w:val="00470908"/>
    <w:rsid w:val="00471034"/>
    <w:rsid w:val="0047106D"/>
    <w:rsid w:val="00471951"/>
    <w:rsid w:val="00471953"/>
    <w:rsid w:val="00471B96"/>
    <w:rsid w:val="00471F53"/>
    <w:rsid w:val="00472148"/>
    <w:rsid w:val="00472894"/>
    <w:rsid w:val="00472B74"/>
    <w:rsid w:val="00472C27"/>
    <w:rsid w:val="00472D4F"/>
    <w:rsid w:val="00472F44"/>
    <w:rsid w:val="004730D9"/>
    <w:rsid w:val="00473503"/>
    <w:rsid w:val="0047376C"/>
    <w:rsid w:val="0047383E"/>
    <w:rsid w:val="00473958"/>
    <w:rsid w:val="00473ABA"/>
    <w:rsid w:val="00473B48"/>
    <w:rsid w:val="00473DE4"/>
    <w:rsid w:val="00473F2E"/>
    <w:rsid w:val="004740CE"/>
    <w:rsid w:val="00474129"/>
    <w:rsid w:val="0047433B"/>
    <w:rsid w:val="0047438A"/>
    <w:rsid w:val="0047469C"/>
    <w:rsid w:val="00474F4A"/>
    <w:rsid w:val="00475351"/>
    <w:rsid w:val="004758C4"/>
    <w:rsid w:val="00475B16"/>
    <w:rsid w:val="00475E48"/>
    <w:rsid w:val="00475E83"/>
    <w:rsid w:val="00475F29"/>
    <w:rsid w:val="00476258"/>
    <w:rsid w:val="0047629B"/>
    <w:rsid w:val="004764F6"/>
    <w:rsid w:val="004765B3"/>
    <w:rsid w:val="00476C29"/>
    <w:rsid w:val="00476E9E"/>
    <w:rsid w:val="00477075"/>
    <w:rsid w:val="004770F0"/>
    <w:rsid w:val="004772DE"/>
    <w:rsid w:val="00477530"/>
    <w:rsid w:val="0047757C"/>
    <w:rsid w:val="0047791A"/>
    <w:rsid w:val="00477C47"/>
    <w:rsid w:val="00477C94"/>
    <w:rsid w:val="00480071"/>
    <w:rsid w:val="00480A09"/>
    <w:rsid w:val="00480AF1"/>
    <w:rsid w:val="00480BA5"/>
    <w:rsid w:val="00480BB9"/>
    <w:rsid w:val="00480C43"/>
    <w:rsid w:val="00480D36"/>
    <w:rsid w:val="00480DEB"/>
    <w:rsid w:val="004810FA"/>
    <w:rsid w:val="00481789"/>
    <w:rsid w:val="00481833"/>
    <w:rsid w:val="00481976"/>
    <w:rsid w:val="00482165"/>
    <w:rsid w:val="004821B9"/>
    <w:rsid w:val="00482544"/>
    <w:rsid w:val="00482704"/>
    <w:rsid w:val="00482742"/>
    <w:rsid w:val="00482818"/>
    <w:rsid w:val="0048299D"/>
    <w:rsid w:val="00483257"/>
    <w:rsid w:val="004838F2"/>
    <w:rsid w:val="00483998"/>
    <w:rsid w:val="00483D65"/>
    <w:rsid w:val="00483DB0"/>
    <w:rsid w:val="0048425D"/>
    <w:rsid w:val="004845E6"/>
    <w:rsid w:val="00484617"/>
    <w:rsid w:val="00484647"/>
    <w:rsid w:val="004846CC"/>
    <w:rsid w:val="004848F2"/>
    <w:rsid w:val="0048498F"/>
    <w:rsid w:val="00484B25"/>
    <w:rsid w:val="00484BAF"/>
    <w:rsid w:val="00484D46"/>
    <w:rsid w:val="00484EF8"/>
    <w:rsid w:val="0048578F"/>
    <w:rsid w:val="00485B2D"/>
    <w:rsid w:val="00485B44"/>
    <w:rsid w:val="00485C71"/>
    <w:rsid w:val="00486CCF"/>
    <w:rsid w:val="0048700F"/>
    <w:rsid w:val="004876BA"/>
    <w:rsid w:val="00487805"/>
    <w:rsid w:val="004878B7"/>
    <w:rsid w:val="004879DD"/>
    <w:rsid w:val="00487ACD"/>
    <w:rsid w:val="00487DC4"/>
    <w:rsid w:val="00487F16"/>
    <w:rsid w:val="00490194"/>
    <w:rsid w:val="00490507"/>
    <w:rsid w:val="004905AD"/>
    <w:rsid w:val="00490662"/>
    <w:rsid w:val="00490984"/>
    <w:rsid w:val="00490B9D"/>
    <w:rsid w:val="00490DED"/>
    <w:rsid w:val="00490E89"/>
    <w:rsid w:val="00490FF0"/>
    <w:rsid w:val="004910BA"/>
    <w:rsid w:val="004911B1"/>
    <w:rsid w:val="004913BD"/>
    <w:rsid w:val="00491852"/>
    <w:rsid w:val="00491AE1"/>
    <w:rsid w:val="00491AE8"/>
    <w:rsid w:val="00491D01"/>
    <w:rsid w:val="00491D45"/>
    <w:rsid w:val="00491EBE"/>
    <w:rsid w:val="00491F25"/>
    <w:rsid w:val="00492275"/>
    <w:rsid w:val="0049283E"/>
    <w:rsid w:val="00492883"/>
    <w:rsid w:val="00492C54"/>
    <w:rsid w:val="00492E14"/>
    <w:rsid w:val="004931D9"/>
    <w:rsid w:val="00493654"/>
    <w:rsid w:val="004937C0"/>
    <w:rsid w:val="00493880"/>
    <w:rsid w:val="0049391B"/>
    <w:rsid w:val="004939BC"/>
    <w:rsid w:val="004939C6"/>
    <w:rsid w:val="004942A2"/>
    <w:rsid w:val="004944D3"/>
    <w:rsid w:val="0049454A"/>
    <w:rsid w:val="0049460B"/>
    <w:rsid w:val="00494659"/>
    <w:rsid w:val="004947A3"/>
    <w:rsid w:val="00494C69"/>
    <w:rsid w:val="00495064"/>
    <w:rsid w:val="00495BEB"/>
    <w:rsid w:val="00495D90"/>
    <w:rsid w:val="0049619E"/>
    <w:rsid w:val="0049657D"/>
    <w:rsid w:val="004965BD"/>
    <w:rsid w:val="00496880"/>
    <w:rsid w:val="00496C04"/>
    <w:rsid w:val="00497440"/>
    <w:rsid w:val="0049757F"/>
    <w:rsid w:val="004976E9"/>
    <w:rsid w:val="0049784B"/>
    <w:rsid w:val="004978B8"/>
    <w:rsid w:val="004979F6"/>
    <w:rsid w:val="004A0136"/>
    <w:rsid w:val="004A037E"/>
    <w:rsid w:val="004A0491"/>
    <w:rsid w:val="004A0819"/>
    <w:rsid w:val="004A094E"/>
    <w:rsid w:val="004A096F"/>
    <w:rsid w:val="004A0CF4"/>
    <w:rsid w:val="004A10CB"/>
    <w:rsid w:val="004A1176"/>
    <w:rsid w:val="004A143E"/>
    <w:rsid w:val="004A1497"/>
    <w:rsid w:val="004A169F"/>
    <w:rsid w:val="004A187F"/>
    <w:rsid w:val="004A18E6"/>
    <w:rsid w:val="004A1BA7"/>
    <w:rsid w:val="004A1D24"/>
    <w:rsid w:val="004A1F59"/>
    <w:rsid w:val="004A1FE9"/>
    <w:rsid w:val="004A25A8"/>
    <w:rsid w:val="004A273F"/>
    <w:rsid w:val="004A27C2"/>
    <w:rsid w:val="004A29E3"/>
    <w:rsid w:val="004A2B2F"/>
    <w:rsid w:val="004A2DD8"/>
    <w:rsid w:val="004A2F46"/>
    <w:rsid w:val="004A3048"/>
    <w:rsid w:val="004A3167"/>
    <w:rsid w:val="004A3E28"/>
    <w:rsid w:val="004A40AB"/>
    <w:rsid w:val="004A460F"/>
    <w:rsid w:val="004A4684"/>
    <w:rsid w:val="004A4A6D"/>
    <w:rsid w:val="004A4ADE"/>
    <w:rsid w:val="004A4C26"/>
    <w:rsid w:val="004A4F0B"/>
    <w:rsid w:val="004A4F9B"/>
    <w:rsid w:val="004A4FD8"/>
    <w:rsid w:val="004A5094"/>
    <w:rsid w:val="004A50B0"/>
    <w:rsid w:val="004A531E"/>
    <w:rsid w:val="004A5503"/>
    <w:rsid w:val="004A5708"/>
    <w:rsid w:val="004A57D8"/>
    <w:rsid w:val="004A59BA"/>
    <w:rsid w:val="004A5D22"/>
    <w:rsid w:val="004A62D0"/>
    <w:rsid w:val="004A62E5"/>
    <w:rsid w:val="004A6520"/>
    <w:rsid w:val="004A65B7"/>
    <w:rsid w:val="004A66C9"/>
    <w:rsid w:val="004A693E"/>
    <w:rsid w:val="004A699B"/>
    <w:rsid w:val="004A6BF8"/>
    <w:rsid w:val="004A7A4C"/>
    <w:rsid w:val="004A7D07"/>
    <w:rsid w:val="004B022C"/>
    <w:rsid w:val="004B02A0"/>
    <w:rsid w:val="004B049D"/>
    <w:rsid w:val="004B0CA6"/>
    <w:rsid w:val="004B0D26"/>
    <w:rsid w:val="004B0E77"/>
    <w:rsid w:val="004B107E"/>
    <w:rsid w:val="004B1453"/>
    <w:rsid w:val="004B16C8"/>
    <w:rsid w:val="004B1701"/>
    <w:rsid w:val="004B1768"/>
    <w:rsid w:val="004B1849"/>
    <w:rsid w:val="004B1B56"/>
    <w:rsid w:val="004B1E27"/>
    <w:rsid w:val="004B1E52"/>
    <w:rsid w:val="004B2313"/>
    <w:rsid w:val="004B241E"/>
    <w:rsid w:val="004B2469"/>
    <w:rsid w:val="004B2570"/>
    <w:rsid w:val="004B25E4"/>
    <w:rsid w:val="004B2641"/>
    <w:rsid w:val="004B26D3"/>
    <w:rsid w:val="004B2C28"/>
    <w:rsid w:val="004B2C86"/>
    <w:rsid w:val="004B2F29"/>
    <w:rsid w:val="004B33A8"/>
    <w:rsid w:val="004B359D"/>
    <w:rsid w:val="004B3A62"/>
    <w:rsid w:val="004B42DB"/>
    <w:rsid w:val="004B4818"/>
    <w:rsid w:val="004B4B11"/>
    <w:rsid w:val="004B4BFE"/>
    <w:rsid w:val="004B5302"/>
    <w:rsid w:val="004B5383"/>
    <w:rsid w:val="004B538F"/>
    <w:rsid w:val="004B5933"/>
    <w:rsid w:val="004B6194"/>
    <w:rsid w:val="004B62CB"/>
    <w:rsid w:val="004B64E2"/>
    <w:rsid w:val="004B6AD8"/>
    <w:rsid w:val="004B6C6B"/>
    <w:rsid w:val="004B7194"/>
    <w:rsid w:val="004B71C3"/>
    <w:rsid w:val="004B73FD"/>
    <w:rsid w:val="004B7D14"/>
    <w:rsid w:val="004C03FF"/>
    <w:rsid w:val="004C054C"/>
    <w:rsid w:val="004C0748"/>
    <w:rsid w:val="004C0A71"/>
    <w:rsid w:val="004C0ACF"/>
    <w:rsid w:val="004C0FE6"/>
    <w:rsid w:val="004C1106"/>
    <w:rsid w:val="004C11A0"/>
    <w:rsid w:val="004C1397"/>
    <w:rsid w:val="004C1670"/>
    <w:rsid w:val="004C19CB"/>
    <w:rsid w:val="004C1B11"/>
    <w:rsid w:val="004C1D4D"/>
    <w:rsid w:val="004C20A5"/>
    <w:rsid w:val="004C20D4"/>
    <w:rsid w:val="004C25D3"/>
    <w:rsid w:val="004C26AB"/>
    <w:rsid w:val="004C2906"/>
    <w:rsid w:val="004C290F"/>
    <w:rsid w:val="004C29AB"/>
    <w:rsid w:val="004C2ADD"/>
    <w:rsid w:val="004C2B33"/>
    <w:rsid w:val="004C2B87"/>
    <w:rsid w:val="004C2FA9"/>
    <w:rsid w:val="004C300C"/>
    <w:rsid w:val="004C3555"/>
    <w:rsid w:val="004C3AB3"/>
    <w:rsid w:val="004C3CDA"/>
    <w:rsid w:val="004C3D21"/>
    <w:rsid w:val="004C3D9F"/>
    <w:rsid w:val="004C4000"/>
    <w:rsid w:val="004C45AE"/>
    <w:rsid w:val="004C4BAD"/>
    <w:rsid w:val="004C4C80"/>
    <w:rsid w:val="004C4D2F"/>
    <w:rsid w:val="004C4FF4"/>
    <w:rsid w:val="004C5008"/>
    <w:rsid w:val="004C50C7"/>
    <w:rsid w:val="004C55A1"/>
    <w:rsid w:val="004C5D16"/>
    <w:rsid w:val="004C5DC1"/>
    <w:rsid w:val="004C5F51"/>
    <w:rsid w:val="004C64A8"/>
    <w:rsid w:val="004C6581"/>
    <w:rsid w:val="004C65F8"/>
    <w:rsid w:val="004C66DC"/>
    <w:rsid w:val="004C6A06"/>
    <w:rsid w:val="004C6AF0"/>
    <w:rsid w:val="004C6B65"/>
    <w:rsid w:val="004C6D05"/>
    <w:rsid w:val="004C6E3A"/>
    <w:rsid w:val="004C6EB9"/>
    <w:rsid w:val="004C6EF4"/>
    <w:rsid w:val="004C728C"/>
    <w:rsid w:val="004C757A"/>
    <w:rsid w:val="004C7E35"/>
    <w:rsid w:val="004C7ECB"/>
    <w:rsid w:val="004C7F90"/>
    <w:rsid w:val="004D0252"/>
    <w:rsid w:val="004D0487"/>
    <w:rsid w:val="004D079E"/>
    <w:rsid w:val="004D0912"/>
    <w:rsid w:val="004D096B"/>
    <w:rsid w:val="004D0D1D"/>
    <w:rsid w:val="004D1103"/>
    <w:rsid w:val="004D1134"/>
    <w:rsid w:val="004D14D3"/>
    <w:rsid w:val="004D153E"/>
    <w:rsid w:val="004D1673"/>
    <w:rsid w:val="004D19FC"/>
    <w:rsid w:val="004D1CD1"/>
    <w:rsid w:val="004D1E0B"/>
    <w:rsid w:val="004D21AE"/>
    <w:rsid w:val="004D2424"/>
    <w:rsid w:val="004D2436"/>
    <w:rsid w:val="004D2741"/>
    <w:rsid w:val="004D2863"/>
    <w:rsid w:val="004D28F7"/>
    <w:rsid w:val="004D2BD2"/>
    <w:rsid w:val="004D2C39"/>
    <w:rsid w:val="004D2DD8"/>
    <w:rsid w:val="004D308B"/>
    <w:rsid w:val="004D3159"/>
    <w:rsid w:val="004D3B92"/>
    <w:rsid w:val="004D3DB7"/>
    <w:rsid w:val="004D3E80"/>
    <w:rsid w:val="004D3FF6"/>
    <w:rsid w:val="004D408D"/>
    <w:rsid w:val="004D411E"/>
    <w:rsid w:val="004D4149"/>
    <w:rsid w:val="004D44B5"/>
    <w:rsid w:val="004D4676"/>
    <w:rsid w:val="004D467E"/>
    <w:rsid w:val="004D4807"/>
    <w:rsid w:val="004D4921"/>
    <w:rsid w:val="004D50F1"/>
    <w:rsid w:val="004D52A7"/>
    <w:rsid w:val="004D5331"/>
    <w:rsid w:val="004D5418"/>
    <w:rsid w:val="004D59EB"/>
    <w:rsid w:val="004D5B6C"/>
    <w:rsid w:val="004D60A6"/>
    <w:rsid w:val="004D612A"/>
    <w:rsid w:val="004D673A"/>
    <w:rsid w:val="004D6877"/>
    <w:rsid w:val="004D691D"/>
    <w:rsid w:val="004D6959"/>
    <w:rsid w:val="004D6ADF"/>
    <w:rsid w:val="004D6AF8"/>
    <w:rsid w:val="004D74D5"/>
    <w:rsid w:val="004D759C"/>
    <w:rsid w:val="004D7ADB"/>
    <w:rsid w:val="004D7FF1"/>
    <w:rsid w:val="004E01ED"/>
    <w:rsid w:val="004E0219"/>
    <w:rsid w:val="004E02CC"/>
    <w:rsid w:val="004E04A3"/>
    <w:rsid w:val="004E04FC"/>
    <w:rsid w:val="004E050F"/>
    <w:rsid w:val="004E08BA"/>
    <w:rsid w:val="004E0B97"/>
    <w:rsid w:val="004E0E3B"/>
    <w:rsid w:val="004E1060"/>
    <w:rsid w:val="004E142B"/>
    <w:rsid w:val="004E1511"/>
    <w:rsid w:val="004E1659"/>
    <w:rsid w:val="004E16A7"/>
    <w:rsid w:val="004E171F"/>
    <w:rsid w:val="004E1B42"/>
    <w:rsid w:val="004E1DB4"/>
    <w:rsid w:val="004E1EAE"/>
    <w:rsid w:val="004E2012"/>
    <w:rsid w:val="004E2801"/>
    <w:rsid w:val="004E2817"/>
    <w:rsid w:val="004E2FE2"/>
    <w:rsid w:val="004E3196"/>
    <w:rsid w:val="004E3462"/>
    <w:rsid w:val="004E348F"/>
    <w:rsid w:val="004E384D"/>
    <w:rsid w:val="004E3AB3"/>
    <w:rsid w:val="004E40FE"/>
    <w:rsid w:val="004E420B"/>
    <w:rsid w:val="004E4979"/>
    <w:rsid w:val="004E4BEA"/>
    <w:rsid w:val="004E4DF3"/>
    <w:rsid w:val="004E4EE6"/>
    <w:rsid w:val="004E4FE2"/>
    <w:rsid w:val="004E50BD"/>
    <w:rsid w:val="004E50EA"/>
    <w:rsid w:val="004E5719"/>
    <w:rsid w:val="004E5A73"/>
    <w:rsid w:val="004E5B2E"/>
    <w:rsid w:val="004E5B53"/>
    <w:rsid w:val="004E5C7D"/>
    <w:rsid w:val="004E5E08"/>
    <w:rsid w:val="004E5E8A"/>
    <w:rsid w:val="004E5E98"/>
    <w:rsid w:val="004E60F6"/>
    <w:rsid w:val="004E6335"/>
    <w:rsid w:val="004E6341"/>
    <w:rsid w:val="004E64C7"/>
    <w:rsid w:val="004E69C0"/>
    <w:rsid w:val="004E6CC1"/>
    <w:rsid w:val="004E6CF2"/>
    <w:rsid w:val="004E7114"/>
    <w:rsid w:val="004E72A2"/>
    <w:rsid w:val="004E76DB"/>
    <w:rsid w:val="004E7709"/>
    <w:rsid w:val="004E770F"/>
    <w:rsid w:val="004E77BF"/>
    <w:rsid w:val="004E7824"/>
    <w:rsid w:val="004E7992"/>
    <w:rsid w:val="004E7AF5"/>
    <w:rsid w:val="004F013C"/>
    <w:rsid w:val="004F01BF"/>
    <w:rsid w:val="004F03F2"/>
    <w:rsid w:val="004F06F5"/>
    <w:rsid w:val="004F0D00"/>
    <w:rsid w:val="004F0EAF"/>
    <w:rsid w:val="004F109E"/>
    <w:rsid w:val="004F11EA"/>
    <w:rsid w:val="004F137A"/>
    <w:rsid w:val="004F13C6"/>
    <w:rsid w:val="004F1420"/>
    <w:rsid w:val="004F1468"/>
    <w:rsid w:val="004F16EA"/>
    <w:rsid w:val="004F174B"/>
    <w:rsid w:val="004F1813"/>
    <w:rsid w:val="004F1A62"/>
    <w:rsid w:val="004F1CE7"/>
    <w:rsid w:val="004F21C5"/>
    <w:rsid w:val="004F21CF"/>
    <w:rsid w:val="004F2240"/>
    <w:rsid w:val="004F22CE"/>
    <w:rsid w:val="004F23BF"/>
    <w:rsid w:val="004F2414"/>
    <w:rsid w:val="004F27CC"/>
    <w:rsid w:val="004F2A92"/>
    <w:rsid w:val="004F2AA3"/>
    <w:rsid w:val="004F2B71"/>
    <w:rsid w:val="004F2C1B"/>
    <w:rsid w:val="004F2C89"/>
    <w:rsid w:val="004F3048"/>
    <w:rsid w:val="004F341A"/>
    <w:rsid w:val="004F37AF"/>
    <w:rsid w:val="004F38D9"/>
    <w:rsid w:val="004F39B9"/>
    <w:rsid w:val="004F39E0"/>
    <w:rsid w:val="004F3B64"/>
    <w:rsid w:val="004F3C1E"/>
    <w:rsid w:val="004F3CE8"/>
    <w:rsid w:val="004F3F19"/>
    <w:rsid w:val="004F3FBD"/>
    <w:rsid w:val="004F4018"/>
    <w:rsid w:val="004F4243"/>
    <w:rsid w:val="004F44BF"/>
    <w:rsid w:val="004F495F"/>
    <w:rsid w:val="004F4A25"/>
    <w:rsid w:val="004F4B5C"/>
    <w:rsid w:val="004F4C09"/>
    <w:rsid w:val="004F4DA5"/>
    <w:rsid w:val="004F4E08"/>
    <w:rsid w:val="004F50FB"/>
    <w:rsid w:val="004F5134"/>
    <w:rsid w:val="004F516C"/>
    <w:rsid w:val="004F5177"/>
    <w:rsid w:val="004F51F8"/>
    <w:rsid w:val="004F5513"/>
    <w:rsid w:val="004F5570"/>
    <w:rsid w:val="004F55CF"/>
    <w:rsid w:val="004F5727"/>
    <w:rsid w:val="004F57BC"/>
    <w:rsid w:val="004F5966"/>
    <w:rsid w:val="004F5BD5"/>
    <w:rsid w:val="004F6046"/>
    <w:rsid w:val="004F6165"/>
    <w:rsid w:val="004F6176"/>
    <w:rsid w:val="004F63E6"/>
    <w:rsid w:val="004F64EA"/>
    <w:rsid w:val="004F65C0"/>
    <w:rsid w:val="004F65D2"/>
    <w:rsid w:val="004F6871"/>
    <w:rsid w:val="004F68C6"/>
    <w:rsid w:val="004F6B63"/>
    <w:rsid w:val="004F6C64"/>
    <w:rsid w:val="004F6E90"/>
    <w:rsid w:val="004F709C"/>
    <w:rsid w:val="004F7255"/>
    <w:rsid w:val="004F73FD"/>
    <w:rsid w:val="004F744A"/>
    <w:rsid w:val="004F7648"/>
    <w:rsid w:val="004F7960"/>
    <w:rsid w:val="00500040"/>
    <w:rsid w:val="0050008C"/>
    <w:rsid w:val="00500247"/>
    <w:rsid w:val="005002ED"/>
    <w:rsid w:val="005005A3"/>
    <w:rsid w:val="00500794"/>
    <w:rsid w:val="0050084F"/>
    <w:rsid w:val="00500894"/>
    <w:rsid w:val="00500BA1"/>
    <w:rsid w:val="00500C5D"/>
    <w:rsid w:val="00501A8E"/>
    <w:rsid w:val="00501CA7"/>
    <w:rsid w:val="00502075"/>
    <w:rsid w:val="005020AB"/>
    <w:rsid w:val="0050211C"/>
    <w:rsid w:val="005021D8"/>
    <w:rsid w:val="00502644"/>
    <w:rsid w:val="005026A4"/>
    <w:rsid w:val="005026D5"/>
    <w:rsid w:val="00502915"/>
    <w:rsid w:val="005029F4"/>
    <w:rsid w:val="00502B54"/>
    <w:rsid w:val="00502B64"/>
    <w:rsid w:val="00502B75"/>
    <w:rsid w:val="005035C0"/>
    <w:rsid w:val="00503646"/>
    <w:rsid w:val="00503668"/>
    <w:rsid w:val="00503781"/>
    <w:rsid w:val="0050387E"/>
    <w:rsid w:val="00503B59"/>
    <w:rsid w:val="00503D32"/>
    <w:rsid w:val="00503E6E"/>
    <w:rsid w:val="00503FB3"/>
    <w:rsid w:val="0050446E"/>
    <w:rsid w:val="005044A1"/>
    <w:rsid w:val="005045A6"/>
    <w:rsid w:val="005046B3"/>
    <w:rsid w:val="0050491B"/>
    <w:rsid w:val="00504C5D"/>
    <w:rsid w:val="005050A6"/>
    <w:rsid w:val="00505284"/>
    <w:rsid w:val="00505704"/>
    <w:rsid w:val="0050574E"/>
    <w:rsid w:val="00505852"/>
    <w:rsid w:val="00505B12"/>
    <w:rsid w:val="00505C0A"/>
    <w:rsid w:val="00505C3C"/>
    <w:rsid w:val="00505D09"/>
    <w:rsid w:val="00505D95"/>
    <w:rsid w:val="00505E4E"/>
    <w:rsid w:val="00505EB5"/>
    <w:rsid w:val="0050613F"/>
    <w:rsid w:val="005061F0"/>
    <w:rsid w:val="005063E1"/>
    <w:rsid w:val="00506A42"/>
    <w:rsid w:val="00506BA1"/>
    <w:rsid w:val="00506D67"/>
    <w:rsid w:val="00506D7C"/>
    <w:rsid w:val="00506EEB"/>
    <w:rsid w:val="005070C6"/>
    <w:rsid w:val="005075B3"/>
    <w:rsid w:val="00507643"/>
    <w:rsid w:val="00507B74"/>
    <w:rsid w:val="00507FA4"/>
    <w:rsid w:val="0051008F"/>
    <w:rsid w:val="0051019C"/>
    <w:rsid w:val="0051029F"/>
    <w:rsid w:val="00510453"/>
    <w:rsid w:val="00510532"/>
    <w:rsid w:val="005105A9"/>
    <w:rsid w:val="0051060F"/>
    <w:rsid w:val="00510860"/>
    <w:rsid w:val="00510AD4"/>
    <w:rsid w:val="00510B34"/>
    <w:rsid w:val="00510C67"/>
    <w:rsid w:val="00510E6F"/>
    <w:rsid w:val="00510EF0"/>
    <w:rsid w:val="0051126B"/>
    <w:rsid w:val="005112EB"/>
    <w:rsid w:val="00511325"/>
    <w:rsid w:val="005115F5"/>
    <w:rsid w:val="005115FF"/>
    <w:rsid w:val="00511781"/>
    <w:rsid w:val="0051182B"/>
    <w:rsid w:val="005118D8"/>
    <w:rsid w:val="005118DA"/>
    <w:rsid w:val="00511A93"/>
    <w:rsid w:val="00511ACE"/>
    <w:rsid w:val="00511D32"/>
    <w:rsid w:val="00511E1D"/>
    <w:rsid w:val="00511F8A"/>
    <w:rsid w:val="00512034"/>
    <w:rsid w:val="005120C4"/>
    <w:rsid w:val="005121B3"/>
    <w:rsid w:val="0051269B"/>
    <w:rsid w:val="00512862"/>
    <w:rsid w:val="005128CD"/>
    <w:rsid w:val="00512931"/>
    <w:rsid w:val="00512BFE"/>
    <w:rsid w:val="00513417"/>
    <w:rsid w:val="005135E1"/>
    <w:rsid w:val="005137C9"/>
    <w:rsid w:val="00513841"/>
    <w:rsid w:val="00513881"/>
    <w:rsid w:val="0051396D"/>
    <w:rsid w:val="00513A7A"/>
    <w:rsid w:val="00513E19"/>
    <w:rsid w:val="00513FB2"/>
    <w:rsid w:val="0051414C"/>
    <w:rsid w:val="00514EAE"/>
    <w:rsid w:val="00515293"/>
    <w:rsid w:val="00515524"/>
    <w:rsid w:val="00515674"/>
    <w:rsid w:val="005158D6"/>
    <w:rsid w:val="00515BA3"/>
    <w:rsid w:val="00515BF5"/>
    <w:rsid w:val="00515F18"/>
    <w:rsid w:val="0051635B"/>
    <w:rsid w:val="00516710"/>
    <w:rsid w:val="00516737"/>
    <w:rsid w:val="00516E3E"/>
    <w:rsid w:val="00516EF8"/>
    <w:rsid w:val="00516F3E"/>
    <w:rsid w:val="0051712C"/>
    <w:rsid w:val="00517183"/>
    <w:rsid w:val="00517481"/>
    <w:rsid w:val="00517A3D"/>
    <w:rsid w:val="00517AD9"/>
    <w:rsid w:val="00517BD9"/>
    <w:rsid w:val="00517D30"/>
    <w:rsid w:val="00517F30"/>
    <w:rsid w:val="00520223"/>
    <w:rsid w:val="00520293"/>
    <w:rsid w:val="00520599"/>
    <w:rsid w:val="00520A90"/>
    <w:rsid w:val="00520AA8"/>
    <w:rsid w:val="0052109C"/>
    <w:rsid w:val="00521781"/>
    <w:rsid w:val="00521B84"/>
    <w:rsid w:val="00521E4B"/>
    <w:rsid w:val="00521FEC"/>
    <w:rsid w:val="0052211F"/>
    <w:rsid w:val="005223AC"/>
    <w:rsid w:val="00522483"/>
    <w:rsid w:val="00522586"/>
    <w:rsid w:val="00522A5E"/>
    <w:rsid w:val="00522B46"/>
    <w:rsid w:val="00522B75"/>
    <w:rsid w:val="005230BD"/>
    <w:rsid w:val="00523201"/>
    <w:rsid w:val="0052340A"/>
    <w:rsid w:val="00523555"/>
    <w:rsid w:val="0052356C"/>
    <w:rsid w:val="00523904"/>
    <w:rsid w:val="005239D2"/>
    <w:rsid w:val="00523A80"/>
    <w:rsid w:val="00524295"/>
    <w:rsid w:val="00524441"/>
    <w:rsid w:val="00524811"/>
    <w:rsid w:val="00524890"/>
    <w:rsid w:val="00524B08"/>
    <w:rsid w:val="00524F83"/>
    <w:rsid w:val="005251FA"/>
    <w:rsid w:val="005252AE"/>
    <w:rsid w:val="0052548C"/>
    <w:rsid w:val="005254CA"/>
    <w:rsid w:val="005257B3"/>
    <w:rsid w:val="00525819"/>
    <w:rsid w:val="0052597D"/>
    <w:rsid w:val="00525A94"/>
    <w:rsid w:val="00525C31"/>
    <w:rsid w:val="00525DBE"/>
    <w:rsid w:val="005260D8"/>
    <w:rsid w:val="005263AD"/>
    <w:rsid w:val="00526421"/>
    <w:rsid w:val="00526564"/>
    <w:rsid w:val="00526A68"/>
    <w:rsid w:val="00526FFA"/>
    <w:rsid w:val="005271D6"/>
    <w:rsid w:val="00527347"/>
    <w:rsid w:val="005278C4"/>
    <w:rsid w:val="005278E7"/>
    <w:rsid w:val="00527D32"/>
    <w:rsid w:val="00530926"/>
    <w:rsid w:val="00530C53"/>
    <w:rsid w:val="00530FAB"/>
    <w:rsid w:val="00530FE3"/>
    <w:rsid w:val="00531178"/>
    <w:rsid w:val="00531223"/>
    <w:rsid w:val="005315EE"/>
    <w:rsid w:val="005316A2"/>
    <w:rsid w:val="0053198A"/>
    <w:rsid w:val="00531EB1"/>
    <w:rsid w:val="0053202D"/>
    <w:rsid w:val="005320AA"/>
    <w:rsid w:val="005320C5"/>
    <w:rsid w:val="005321CA"/>
    <w:rsid w:val="00532249"/>
    <w:rsid w:val="0053235B"/>
    <w:rsid w:val="00532490"/>
    <w:rsid w:val="005326AA"/>
    <w:rsid w:val="00532930"/>
    <w:rsid w:val="00532B2B"/>
    <w:rsid w:val="0053308D"/>
    <w:rsid w:val="0053357C"/>
    <w:rsid w:val="00533788"/>
    <w:rsid w:val="00533870"/>
    <w:rsid w:val="0053389F"/>
    <w:rsid w:val="005339D0"/>
    <w:rsid w:val="00533A2F"/>
    <w:rsid w:val="00533AC9"/>
    <w:rsid w:val="00533B16"/>
    <w:rsid w:val="00533DB5"/>
    <w:rsid w:val="00534060"/>
    <w:rsid w:val="005342B9"/>
    <w:rsid w:val="00534511"/>
    <w:rsid w:val="005347ED"/>
    <w:rsid w:val="00534ADF"/>
    <w:rsid w:val="00534F70"/>
    <w:rsid w:val="005351AD"/>
    <w:rsid w:val="0053520E"/>
    <w:rsid w:val="005357D1"/>
    <w:rsid w:val="00535903"/>
    <w:rsid w:val="005359B5"/>
    <w:rsid w:val="00535E3C"/>
    <w:rsid w:val="00535F23"/>
    <w:rsid w:val="00536100"/>
    <w:rsid w:val="0053613A"/>
    <w:rsid w:val="0053672B"/>
    <w:rsid w:val="0053690C"/>
    <w:rsid w:val="005369EC"/>
    <w:rsid w:val="00536D92"/>
    <w:rsid w:val="00536FE0"/>
    <w:rsid w:val="005371A8"/>
    <w:rsid w:val="005372F1"/>
    <w:rsid w:val="005373B3"/>
    <w:rsid w:val="00537427"/>
    <w:rsid w:val="005374CE"/>
    <w:rsid w:val="00537BBF"/>
    <w:rsid w:val="00540231"/>
    <w:rsid w:val="00540810"/>
    <w:rsid w:val="00540A30"/>
    <w:rsid w:val="00540CA1"/>
    <w:rsid w:val="00540E96"/>
    <w:rsid w:val="00541912"/>
    <w:rsid w:val="005419C4"/>
    <w:rsid w:val="005419FF"/>
    <w:rsid w:val="00541DAE"/>
    <w:rsid w:val="00541DEB"/>
    <w:rsid w:val="005424A0"/>
    <w:rsid w:val="005429C1"/>
    <w:rsid w:val="005429C3"/>
    <w:rsid w:val="005429DE"/>
    <w:rsid w:val="005429E0"/>
    <w:rsid w:val="005429FD"/>
    <w:rsid w:val="00542A28"/>
    <w:rsid w:val="00542A6E"/>
    <w:rsid w:val="00542D96"/>
    <w:rsid w:val="00542E6F"/>
    <w:rsid w:val="00543050"/>
    <w:rsid w:val="00543055"/>
    <w:rsid w:val="005434B1"/>
    <w:rsid w:val="00543506"/>
    <w:rsid w:val="005435FE"/>
    <w:rsid w:val="0054371C"/>
    <w:rsid w:val="005437D4"/>
    <w:rsid w:val="00543883"/>
    <w:rsid w:val="00543AD5"/>
    <w:rsid w:val="00543BEF"/>
    <w:rsid w:val="00543C1F"/>
    <w:rsid w:val="00543E90"/>
    <w:rsid w:val="005441D4"/>
    <w:rsid w:val="0054478A"/>
    <w:rsid w:val="00544853"/>
    <w:rsid w:val="00544E21"/>
    <w:rsid w:val="00544E9D"/>
    <w:rsid w:val="005450EB"/>
    <w:rsid w:val="005452C1"/>
    <w:rsid w:val="005452F4"/>
    <w:rsid w:val="0054535B"/>
    <w:rsid w:val="0054545F"/>
    <w:rsid w:val="0054575B"/>
    <w:rsid w:val="00545B3F"/>
    <w:rsid w:val="0054604B"/>
    <w:rsid w:val="00546166"/>
    <w:rsid w:val="00546254"/>
    <w:rsid w:val="005462CE"/>
    <w:rsid w:val="005467A1"/>
    <w:rsid w:val="00546B75"/>
    <w:rsid w:val="00546E30"/>
    <w:rsid w:val="00546F94"/>
    <w:rsid w:val="00547021"/>
    <w:rsid w:val="00547187"/>
    <w:rsid w:val="00547515"/>
    <w:rsid w:val="00547666"/>
    <w:rsid w:val="005477FA"/>
    <w:rsid w:val="00547B64"/>
    <w:rsid w:val="00547E62"/>
    <w:rsid w:val="00547EA3"/>
    <w:rsid w:val="00547FD6"/>
    <w:rsid w:val="005502AA"/>
    <w:rsid w:val="005504CA"/>
    <w:rsid w:val="00550619"/>
    <w:rsid w:val="00550637"/>
    <w:rsid w:val="0055067D"/>
    <w:rsid w:val="00550B0B"/>
    <w:rsid w:val="00550E45"/>
    <w:rsid w:val="00550E9F"/>
    <w:rsid w:val="0055100D"/>
    <w:rsid w:val="00551042"/>
    <w:rsid w:val="00551414"/>
    <w:rsid w:val="0055186D"/>
    <w:rsid w:val="00551941"/>
    <w:rsid w:val="00551DC1"/>
    <w:rsid w:val="00552252"/>
    <w:rsid w:val="00552549"/>
    <w:rsid w:val="00552645"/>
    <w:rsid w:val="00552783"/>
    <w:rsid w:val="00552AF5"/>
    <w:rsid w:val="00552E34"/>
    <w:rsid w:val="00552E5F"/>
    <w:rsid w:val="00552E85"/>
    <w:rsid w:val="005532F2"/>
    <w:rsid w:val="00553953"/>
    <w:rsid w:val="00553DDC"/>
    <w:rsid w:val="00553F20"/>
    <w:rsid w:val="00554116"/>
    <w:rsid w:val="00554244"/>
    <w:rsid w:val="00554752"/>
    <w:rsid w:val="0055476F"/>
    <w:rsid w:val="00554B7D"/>
    <w:rsid w:val="005559F0"/>
    <w:rsid w:val="00555E0D"/>
    <w:rsid w:val="00555E61"/>
    <w:rsid w:val="00556397"/>
    <w:rsid w:val="005564E3"/>
    <w:rsid w:val="005565C7"/>
    <w:rsid w:val="005565D9"/>
    <w:rsid w:val="0055670E"/>
    <w:rsid w:val="00556865"/>
    <w:rsid w:val="005568CF"/>
    <w:rsid w:val="00556ABE"/>
    <w:rsid w:val="00556AF7"/>
    <w:rsid w:val="00557273"/>
    <w:rsid w:val="0055748F"/>
    <w:rsid w:val="00557556"/>
    <w:rsid w:val="005577A2"/>
    <w:rsid w:val="005577B8"/>
    <w:rsid w:val="00557994"/>
    <w:rsid w:val="00557D80"/>
    <w:rsid w:val="00557E69"/>
    <w:rsid w:val="00560130"/>
    <w:rsid w:val="00560217"/>
    <w:rsid w:val="00560360"/>
    <w:rsid w:val="00560AA4"/>
    <w:rsid w:val="00560C6A"/>
    <w:rsid w:val="00560FEE"/>
    <w:rsid w:val="00561490"/>
    <w:rsid w:val="00561679"/>
    <w:rsid w:val="005617C3"/>
    <w:rsid w:val="00561806"/>
    <w:rsid w:val="00561898"/>
    <w:rsid w:val="005618DE"/>
    <w:rsid w:val="005619D2"/>
    <w:rsid w:val="00561A5E"/>
    <w:rsid w:val="00561DF7"/>
    <w:rsid w:val="00561E1A"/>
    <w:rsid w:val="00562084"/>
    <w:rsid w:val="005624BB"/>
    <w:rsid w:val="005625F3"/>
    <w:rsid w:val="00562ADA"/>
    <w:rsid w:val="00562DE2"/>
    <w:rsid w:val="00562E06"/>
    <w:rsid w:val="00562E30"/>
    <w:rsid w:val="00563161"/>
    <w:rsid w:val="005631BB"/>
    <w:rsid w:val="005632EF"/>
    <w:rsid w:val="00563576"/>
    <w:rsid w:val="00563677"/>
    <w:rsid w:val="00563C25"/>
    <w:rsid w:val="00563CAE"/>
    <w:rsid w:val="00564075"/>
    <w:rsid w:val="005640D0"/>
    <w:rsid w:val="00564133"/>
    <w:rsid w:val="005641F3"/>
    <w:rsid w:val="005642F0"/>
    <w:rsid w:val="005643C1"/>
    <w:rsid w:val="00564540"/>
    <w:rsid w:val="00564601"/>
    <w:rsid w:val="005648CF"/>
    <w:rsid w:val="005649CB"/>
    <w:rsid w:val="00564A13"/>
    <w:rsid w:val="00564BE8"/>
    <w:rsid w:val="00564EB4"/>
    <w:rsid w:val="0056506F"/>
    <w:rsid w:val="005650A2"/>
    <w:rsid w:val="00565152"/>
    <w:rsid w:val="00565362"/>
    <w:rsid w:val="005654DD"/>
    <w:rsid w:val="005654DF"/>
    <w:rsid w:val="00565514"/>
    <w:rsid w:val="0056556B"/>
    <w:rsid w:val="00565B67"/>
    <w:rsid w:val="00565FA8"/>
    <w:rsid w:val="00566443"/>
    <w:rsid w:val="00566504"/>
    <w:rsid w:val="005666EB"/>
    <w:rsid w:val="00566857"/>
    <w:rsid w:val="00566D39"/>
    <w:rsid w:val="005670DF"/>
    <w:rsid w:val="005672D7"/>
    <w:rsid w:val="00567381"/>
    <w:rsid w:val="005674C7"/>
    <w:rsid w:val="00567500"/>
    <w:rsid w:val="0056755E"/>
    <w:rsid w:val="005675B0"/>
    <w:rsid w:val="005676DA"/>
    <w:rsid w:val="00567DAA"/>
    <w:rsid w:val="00567EA8"/>
    <w:rsid w:val="00570048"/>
    <w:rsid w:val="005703C0"/>
    <w:rsid w:val="0057094F"/>
    <w:rsid w:val="00570AB7"/>
    <w:rsid w:val="00570BA3"/>
    <w:rsid w:val="00570CD3"/>
    <w:rsid w:val="00570DD2"/>
    <w:rsid w:val="0057103A"/>
    <w:rsid w:val="0057106E"/>
    <w:rsid w:val="005719D1"/>
    <w:rsid w:val="00571A2A"/>
    <w:rsid w:val="00571DB0"/>
    <w:rsid w:val="0057235A"/>
    <w:rsid w:val="0057330A"/>
    <w:rsid w:val="00573959"/>
    <w:rsid w:val="00573DC8"/>
    <w:rsid w:val="00573DE3"/>
    <w:rsid w:val="00573F9C"/>
    <w:rsid w:val="00574189"/>
    <w:rsid w:val="005742EC"/>
    <w:rsid w:val="00574461"/>
    <w:rsid w:val="0057460A"/>
    <w:rsid w:val="005747C6"/>
    <w:rsid w:val="00574D7B"/>
    <w:rsid w:val="00574F82"/>
    <w:rsid w:val="00574FA8"/>
    <w:rsid w:val="0057519D"/>
    <w:rsid w:val="005752BC"/>
    <w:rsid w:val="0057563D"/>
    <w:rsid w:val="00575789"/>
    <w:rsid w:val="00575949"/>
    <w:rsid w:val="00575965"/>
    <w:rsid w:val="00575B55"/>
    <w:rsid w:val="00575D9F"/>
    <w:rsid w:val="00575E63"/>
    <w:rsid w:val="0057603C"/>
    <w:rsid w:val="00576070"/>
    <w:rsid w:val="005760AB"/>
    <w:rsid w:val="00576387"/>
    <w:rsid w:val="005763BC"/>
    <w:rsid w:val="005764B4"/>
    <w:rsid w:val="00576607"/>
    <w:rsid w:val="00576642"/>
    <w:rsid w:val="0057669D"/>
    <w:rsid w:val="005767B4"/>
    <w:rsid w:val="00577644"/>
    <w:rsid w:val="0057784E"/>
    <w:rsid w:val="00577A9F"/>
    <w:rsid w:val="00577E14"/>
    <w:rsid w:val="00577E20"/>
    <w:rsid w:val="005802C5"/>
    <w:rsid w:val="00580407"/>
    <w:rsid w:val="005807DB"/>
    <w:rsid w:val="00580801"/>
    <w:rsid w:val="00580C38"/>
    <w:rsid w:val="00580DE8"/>
    <w:rsid w:val="00580E0D"/>
    <w:rsid w:val="00580F4A"/>
    <w:rsid w:val="005815E2"/>
    <w:rsid w:val="00581C0A"/>
    <w:rsid w:val="00581CA6"/>
    <w:rsid w:val="00581D56"/>
    <w:rsid w:val="00581F52"/>
    <w:rsid w:val="00581F7D"/>
    <w:rsid w:val="00582073"/>
    <w:rsid w:val="00582142"/>
    <w:rsid w:val="00582535"/>
    <w:rsid w:val="005828AC"/>
    <w:rsid w:val="00582A34"/>
    <w:rsid w:val="00582B8F"/>
    <w:rsid w:val="00582BF3"/>
    <w:rsid w:val="00582C86"/>
    <w:rsid w:val="00582D59"/>
    <w:rsid w:val="00582DB4"/>
    <w:rsid w:val="00582DC8"/>
    <w:rsid w:val="00582DF8"/>
    <w:rsid w:val="00583047"/>
    <w:rsid w:val="0058319F"/>
    <w:rsid w:val="0058334F"/>
    <w:rsid w:val="0058337F"/>
    <w:rsid w:val="0058361A"/>
    <w:rsid w:val="00583954"/>
    <w:rsid w:val="00583BDB"/>
    <w:rsid w:val="00583BE1"/>
    <w:rsid w:val="00583D96"/>
    <w:rsid w:val="005842AA"/>
    <w:rsid w:val="0058458A"/>
    <w:rsid w:val="00584668"/>
    <w:rsid w:val="0058473D"/>
    <w:rsid w:val="0058487C"/>
    <w:rsid w:val="00584A8B"/>
    <w:rsid w:val="00584B46"/>
    <w:rsid w:val="00584DEC"/>
    <w:rsid w:val="00584E98"/>
    <w:rsid w:val="005857CD"/>
    <w:rsid w:val="00585B3B"/>
    <w:rsid w:val="00585E2C"/>
    <w:rsid w:val="00585EC0"/>
    <w:rsid w:val="00585F71"/>
    <w:rsid w:val="00586018"/>
    <w:rsid w:val="0058610D"/>
    <w:rsid w:val="005862FB"/>
    <w:rsid w:val="00586618"/>
    <w:rsid w:val="005867EE"/>
    <w:rsid w:val="005868D1"/>
    <w:rsid w:val="005869A1"/>
    <w:rsid w:val="00586B50"/>
    <w:rsid w:val="00586D4E"/>
    <w:rsid w:val="00586EEB"/>
    <w:rsid w:val="00587106"/>
    <w:rsid w:val="0058754F"/>
    <w:rsid w:val="0058766B"/>
    <w:rsid w:val="0058775B"/>
    <w:rsid w:val="0058784E"/>
    <w:rsid w:val="00587B63"/>
    <w:rsid w:val="00587B76"/>
    <w:rsid w:val="00590081"/>
    <w:rsid w:val="00590117"/>
    <w:rsid w:val="0059029E"/>
    <w:rsid w:val="00590505"/>
    <w:rsid w:val="00590812"/>
    <w:rsid w:val="00590A58"/>
    <w:rsid w:val="00590C25"/>
    <w:rsid w:val="0059115E"/>
    <w:rsid w:val="005911A3"/>
    <w:rsid w:val="0059126D"/>
    <w:rsid w:val="00591467"/>
    <w:rsid w:val="005914AF"/>
    <w:rsid w:val="00591808"/>
    <w:rsid w:val="00591AF6"/>
    <w:rsid w:val="00591CF1"/>
    <w:rsid w:val="00591E55"/>
    <w:rsid w:val="00591E5F"/>
    <w:rsid w:val="00591EBD"/>
    <w:rsid w:val="005920C6"/>
    <w:rsid w:val="005926ED"/>
    <w:rsid w:val="00592C28"/>
    <w:rsid w:val="005931A9"/>
    <w:rsid w:val="0059331F"/>
    <w:rsid w:val="005936BF"/>
    <w:rsid w:val="0059374F"/>
    <w:rsid w:val="00593780"/>
    <w:rsid w:val="00593831"/>
    <w:rsid w:val="0059426A"/>
    <w:rsid w:val="00594518"/>
    <w:rsid w:val="00594623"/>
    <w:rsid w:val="0059471A"/>
    <w:rsid w:val="00594D54"/>
    <w:rsid w:val="00595167"/>
    <w:rsid w:val="005958AC"/>
    <w:rsid w:val="00595B15"/>
    <w:rsid w:val="00595CE3"/>
    <w:rsid w:val="00596111"/>
    <w:rsid w:val="005961B6"/>
    <w:rsid w:val="005962B5"/>
    <w:rsid w:val="00596363"/>
    <w:rsid w:val="0059640E"/>
    <w:rsid w:val="00596462"/>
    <w:rsid w:val="0059647B"/>
    <w:rsid w:val="00596622"/>
    <w:rsid w:val="00596C4C"/>
    <w:rsid w:val="00596CEB"/>
    <w:rsid w:val="00596D8B"/>
    <w:rsid w:val="005970D1"/>
    <w:rsid w:val="0059722D"/>
    <w:rsid w:val="00597539"/>
    <w:rsid w:val="00597597"/>
    <w:rsid w:val="0059797F"/>
    <w:rsid w:val="00597F03"/>
    <w:rsid w:val="005A0127"/>
    <w:rsid w:val="005A0B24"/>
    <w:rsid w:val="005A0BF0"/>
    <w:rsid w:val="005A0C77"/>
    <w:rsid w:val="005A1485"/>
    <w:rsid w:val="005A16CE"/>
    <w:rsid w:val="005A1D36"/>
    <w:rsid w:val="005A1D58"/>
    <w:rsid w:val="005A1E1F"/>
    <w:rsid w:val="005A1F3B"/>
    <w:rsid w:val="005A245C"/>
    <w:rsid w:val="005A29D5"/>
    <w:rsid w:val="005A2A7B"/>
    <w:rsid w:val="005A2AA1"/>
    <w:rsid w:val="005A2B2F"/>
    <w:rsid w:val="005A309C"/>
    <w:rsid w:val="005A3113"/>
    <w:rsid w:val="005A3568"/>
    <w:rsid w:val="005A3697"/>
    <w:rsid w:val="005A3829"/>
    <w:rsid w:val="005A38DF"/>
    <w:rsid w:val="005A3EBF"/>
    <w:rsid w:val="005A3F77"/>
    <w:rsid w:val="005A400A"/>
    <w:rsid w:val="005A40EA"/>
    <w:rsid w:val="005A4432"/>
    <w:rsid w:val="005A443A"/>
    <w:rsid w:val="005A479B"/>
    <w:rsid w:val="005A49E1"/>
    <w:rsid w:val="005A4BDB"/>
    <w:rsid w:val="005A5020"/>
    <w:rsid w:val="005A5159"/>
    <w:rsid w:val="005A541A"/>
    <w:rsid w:val="005A598D"/>
    <w:rsid w:val="005A6069"/>
    <w:rsid w:val="005A609B"/>
    <w:rsid w:val="005A61E1"/>
    <w:rsid w:val="005A6A95"/>
    <w:rsid w:val="005A6AB5"/>
    <w:rsid w:val="005A7798"/>
    <w:rsid w:val="005A784E"/>
    <w:rsid w:val="005A79A6"/>
    <w:rsid w:val="005A79D2"/>
    <w:rsid w:val="005B00C3"/>
    <w:rsid w:val="005B02A0"/>
    <w:rsid w:val="005B0B01"/>
    <w:rsid w:val="005B0CF4"/>
    <w:rsid w:val="005B0E07"/>
    <w:rsid w:val="005B1081"/>
    <w:rsid w:val="005B1203"/>
    <w:rsid w:val="005B14FF"/>
    <w:rsid w:val="005B174F"/>
    <w:rsid w:val="005B1A73"/>
    <w:rsid w:val="005B1AFE"/>
    <w:rsid w:val="005B23A9"/>
    <w:rsid w:val="005B23AD"/>
    <w:rsid w:val="005B2581"/>
    <w:rsid w:val="005B29B6"/>
    <w:rsid w:val="005B2A38"/>
    <w:rsid w:val="005B2B56"/>
    <w:rsid w:val="005B2B6A"/>
    <w:rsid w:val="005B2DA1"/>
    <w:rsid w:val="005B30F0"/>
    <w:rsid w:val="005B3254"/>
    <w:rsid w:val="005B3AD9"/>
    <w:rsid w:val="005B3AE9"/>
    <w:rsid w:val="005B402A"/>
    <w:rsid w:val="005B4215"/>
    <w:rsid w:val="005B42C4"/>
    <w:rsid w:val="005B487D"/>
    <w:rsid w:val="005B49E7"/>
    <w:rsid w:val="005B4CC1"/>
    <w:rsid w:val="005B4D65"/>
    <w:rsid w:val="005B4E08"/>
    <w:rsid w:val="005B4F35"/>
    <w:rsid w:val="005B50AC"/>
    <w:rsid w:val="005B51B9"/>
    <w:rsid w:val="005B5216"/>
    <w:rsid w:val="005B52EC"/>
    <w:rsid w:val="005B5378"/>
    <w:rsid w:val="005B59B4"/>
    <w:rsid w:val="005B5A87"/>
    <w:rsid w:val="005B617E"/>
    <w:rsid w:val="005B6B28"/>
    <w:rsid w:val="005B6D49"/>
    <w:rsid w:val="005B714A"/>
    <w:rsid w:val="005B72A2"/>
    <w:rsid w:val="005B7A51"/>
    <w:rsid w:val="005B7BF8"/>
    <w:rsid w:val="005B7D28"/>
    <w:rsid w:val="005B7F21"/>
    <w:rsid w:val="005C0492"/>
    <w:rsid w:val="005C0853"/>
    <w:rsid w:val="005C08AF"/>
    <w:rsid w:val="005C0A89"/>
    <w:rsid w:val="005C0C64"/>
    <w:rsid w:val="005C12AA"/>
    <w:rsid w:val="005C1496"/>
    <w:rsid w:val="005C1AD0"/>
    <w:rsid w:val="005C1ECF"/>
    <w:rsid w:val="005C241B"/>
    <w:rsid w:val="005C2464"/>
    <w:rsid w:val="005C25BC"/>
    <w:rsid w:val="005C2771"/>
    <w:rsid w:val="005C294B"/>
    <w:rsid w:val="005C2A94"/>
    <w:rsid w:val="005C2AED"/>
    <w:rsid w:val="005C2C6A"/>
    <w:rsid w:val="005C2C6C"/>
    <w:rsid w:val="005C3180"/>
    <w:rsid w:val="005C3A0B"/>
    <w:rsid w:val="005C3A74"/>
    <w:rsid w:val="005C3E9A"/>
    <w:rsid w:val="005C4614"/>
    <w:rsid w:val="005C46E9"/>
    <w:rsid w:val="005C472F"/>
    <w:rsid w:val="005C4866"/>
    <w:rsid w:val="005C4886"/>
    <w:rsid w:val="005C4B87"/>
    <w:rsid w:val="005C4FE3"/>
    <w:rsid w:val="005C50CB"/>
    <w:rsid w:val="005C5137"/>
    <w:rsid w:val="005C5426"/>
    <w:rsid w:val="005C543C"/>
    <w:rsid w:val="005C552F"/>
    <w:rsid w:val="005C55CD"/>
    <w:rsid w:val="005C570E"/>
    <w:rsid w:val="005C575A"/>
    <w:rsid w:val="005C5C30"/>
    <w:rsid w:val="005C5C45"/>
    <w:rsid w:val="005C5F49"/>
    <w:rsid w:val="005C60E3"/>
    <w:rsid w:val="005C630F"/>
    <w:rsid w:val="005C673B"/>
    <w:rsid w:val="005C68AF"/>
    <w:rsid w:val="005C697E"/>
    <w:rsid w:val="005C6BFC"/>
    <w:rsid w:val="005C6C69"/>
    <w:rsid w:val="005C6F10"/>
    <w:rsid w:val="005C7309"/>
    <w:rsid w:val="005C763D"/>
    <w:rsid w:val="005C766B"/>
    <w:rsid w:val="005C79C0"/>
    <w:rsid w:val="005C7ADF"/>
    <w:rsid w:val="005C7D1B"/>
    <w:rsid w:val="005C7F1A"/>
    <w:rsid w:val="005D012A"/>
    <w:rsid w:val="005D016D"/>
    <w:rsid w:val="005D019D"/>
    <w:rsid w:val="005D037B"/>
    <w:rsid w:val="005D03F3"/>
    <w:rsid w:val="005D0A02"/>
    <w:rsid w:val="005D0B74"/>
    <w:rsid w:val="005D0E6E"/>
    <w:rsid w:val="005D103F"/>
    <w:rsid w:val="005D127E"/>
    <w:rsid w:val="005D146E"/>
    <w:rsid w:val="005D16F7"/>
    <w:rsid w:val="005D18D1"/>
    <w:rsid w:val="005D199D"/>
    <w:rsid w:val="005D1E8A"/>
    <w:rsid w:val="005D257E"/>
    <w:rsid w:val="005D2790"/>
    <w:rsid w:val="005D286D"/>
    <w:rsid w:val="005D2889"/>
    <w:rsid w:val="005D289D"/>
    <w:rsid w:val="005D29AF"/>
    <w:rsid w:val="005D2BB3"/>
    <w:rsid w:val="005D3177"/>
    <w:rsid w:val="005D3206"/>
    <w:rsid w:val="005D3364"/>
    <w:rsid w:val="005D36D4"/>
    <w:rsid w:val="005D3C0E"/>
    <w:rsid w:val="005D3C4C"/>
    <w:rsid w:val="005D3F94"/>
    <w:rsid w:val="005D40AB"/>
    <w:rsid w:val="005D4348"/>
    <w:rsid w:val="005D44DB"/>
    <w:rsid w:val="005D45F6"/>
    <w:rsid w:val="005D48BF"/>
    <w:rsid w:val="005D49B8"/>
    <w:rsid w:val="005D4D88"/>
    <w:rsid w:val="005D501E"/>
    <w:rsid w:val="005D52B9"/>
    <w:rsid w:val="005D53C6"/>
    <w:rsid w:val="005D549C"/>
    <w:rsid w:val="005D5565"/>
    <w:rsid w:val="005D55B9"/>
    <w:rsid w:val="005D5670"/>
    <w:rsid w:val="005D56F4"/>
    <w:rsid w:val="005D5877"/>
    <w:rsid w:val="005D63EC"/>
    <w:rsid w:val="005D685A"/>
    <w:rsid w:val="005D6A1D"/>
    <w:rsid w:val="005D71C9"/>
    <w:rsid w:val="005D71F8"/>
    <w:rsid w:val="005D7297"/>
    <w:rsid w:val="005D75A8"/>
    <w:rsid w:val="005D7883"/>
    <w:rsid w:val="005D78E9"/>
    <w:rsid w:val="005D7EC9"/>
    <w:rsid w:val="005E00FF"/>
    <w:rsid w:val="005E03DE"/>
    <w:rsid w:val="005E052D"/>
    <w:rsid w:val="005E0548"/>
    <w:rsid w:val="005E07F8"/>
    <w:rsid w:val="005E08DC"/>
    <w:rsid w:val="005E08F1"/>
    <w:rsid w:val="005E09E2"/>
    <w:rsid w:val="005E0C55"/>
    <w:rsid w:val="005E0C9B"/>
    <w:rsid w:val="005E0D3B"/>
    <w:rsid w:val="005E11E6"/>
    <w:rsid w:val="005E1210"/>
    <w:rsid w:val="005E122F"/>
    <w:rsid w:val="005E13DC"/>
    <w:rsid w:val="005E14F9"/>
    <w:rsid w:val="005E17FC"/>
    <w:rsid w:val="005E1918"/>
    <w:rsid w:val="005E1A14"/>
    <w:rsid w:val="005E1F05"/>
    <w:rsid w:val="005E20AD"/>
    <w:rsid w:val="005E20DF"/>
    <w:rsid w:val="005E24D7"/>
    <w:rsid w:val="005E28DD"/>
    <w:rsid w:val="005E29DB"/>
    <w:rsid w:val="005E2A37"/>
    <w:rsid w:val="005E2B00"/>
    <w:rsid w:val="005E2F3F"/>
    <w:rsid w:val="005E2F42"/>
    <w:rsid w:val="005E2FF9"/>
    <w:rsid w:val="005E312E"/>
    <w:rsid w:val="005E32B5"/>
    <w:rsid w:val="005E32D8"/>
    <w:rsid w:val="005E3379"/>
    <w:rsid w:val="005E3401"/>
    <w:rsid w:val="005E34EF"/>
    <w:rsid w:val="005E35F2"/>
    <w:rsid w:val="005E3814"/>
    <w:rsid w:val="005E38CC"/>
    <w:rsid w:val="005E398D"/>
    <w:rsid w:val="005E3C2B"/>
    <w:rsid w:val="005E3E8B"/>
    <w:rsid w:val="005E3F9B"/>
    <w:rsid w:val="005E416C"/>
    <w:rsid w:val="005E41C0"/>
    <w:rsid w:val="005E4203"/>
    <w:rsid w:val="005E4485"/>
    <w:rsid w:val="005E4658"/>
    <w:rsid w:val="005E474B"/>
    <w:rsid w:val="005E4762"/>
    <w:rsid w:val="005E47EA"/>
    <w:rsid w:val="005E4B2E"/>
    <w:rsid w:val="005E4BCF"/>
    <w:rsid w:val="005E4D5A"/>
    <w:rsid w:val="005E4D8C"/>
    <w:rsid w:val="005E4E30"/>
    <w:rsid w:val="005E541A"/>
    <w:rsid w:val="005E5873"/>
    <w:rsid w:val="005E59A1"/>
    <w:rsid w:val="005E5FCC"/>
    <w:rsid w:val="005E6257"/>
    <w:rsid w:val="005E62CD"/>
    <w:rsid w:val="005E6510"/>
    <w:rsid w:val="005E65E2"/>
    <w:rsid w:val="005E67B4"/>
    <w:rsid w:val="005E68DA"/>
    <w:rsid w:val="005E69AE"/>
    <w:rsid w:val="005E6B2A"/>
    <w:rsid w:val="005E6E16"/>
    <w:rsid w:val="005E7023"/>
    <w:rsid w:val="005E73BC"/>
    <w:rsid w:val="005E7458"/>
    <w:rsid w:val="005E765F"/>
    <w:rsid w:val="005E7D41"/>
    <w:rsid w:val="005F02B0"/>
    <w:rsid w:val="005F03D4"/>
    <w:rsid w:val="005F0525"/>
    <w:rsid w:val="005F08E0"/>
    <w:rsid w:val="005F0D99"/>
    <w:rsid w:val="005F0E81"/>
    <w:rsid w:val="005F11B5"/>
    <w:rsid w:val="005F1A4E"/>
    <w:rsid w:val="005F1AB6"/>
    <w:rsid w:val="005F1AE5"/>
    <w:rsid w:val="005F1B34"/>
    <w:rsid w:val="005F1B7D"/>
    <w:rsid w:val="005F2035"/>
    <w:rsid w:val="005F2068"/>
    <w:rsid w:val="005F2199"/>
    <w:rsid w:val="005F2898"/>
    <w:rsid w:val="005F28BE"/>
    <w:rsid w:val="005F2AC4"/>
    <w:rsid w:val="005F2B68"/>
    <w:rsid w:val="005F2C10"/>
    <w:rsid w:val="005F3247"/>
    <w:rsid w:val="005F32A5"/>
    <w:rsid w:val="005F35F3"/>
    <w:rsid w:val="005F3807"/>
    <w:rsid w:val="005F3857"/>
    <w:rsid w:val="005F394C"/>
    <w:rsid w:val="005F3A72"/>
    <w:rsid w:val="005F3BD5"/>
    <w:rsid w:val="005F3C22"/>
    <w:rsid w:val="005F3DA1"/>
    <w:rsid w:val="005F3EA3"/>
    <w:rsid w:val="005F3EF3"/>
    <w:rsid w:val="005F3F2C"/>
    <w:rsid w:val="005F44D5"/>
    <w:rsid w:val="005F472A"/>
    <w:rsid w:val="005F47E3"/>
    <w:rsid w:val="005F4817"/>
    <w:rsid w:val="005F486F"/>
    <w:rsid w:val="005F4BD2"/>
    <w:rsid w:val="005F4D61"/>
    <w:rsid w:val="005F4D65"/>
    <w:rsid w:val="005F4D6D"/>
    <w:rsid w:val="005F4E77"/>
    <w:rsid w:val="005F500D"/>
    <w:rsid w:val="005F501C"/>
    <w:rsid w:val="005F5093"/>
    <w:rsid w:val="005F562D"/>
    <w:rsid w:val="005F5796"/>
    <w:rsid w:val="005F5B33"/>
    <w:rsid w:val="005F5E92"/>
    <w:rsid w:val="005F5F1F"/>
    <w:rsid w:val="005F5FE3"/>
    <w:rsid w:val="005F6101"/>
    <w:rsid w:val="005F6686"/>
    <w:rsid w:val="005F67D2"/>
    <w:rsid w:val="005F67F3"/>
    <w:rsid w:val="005F6D9D"/>
    <w:rsid w:val="005F6E28"/>
    <w:rsid w:val="005F7374"/>
    <w:rsid w:val="005F7403"/>
    <w:rsid w:val="005F7465"/>
    <w:rsid w:val="005F75F0"/>
    <w:rsid w:val="005F76A7"/>
    <w:rsid w:val="005F76E6"/>
    <w:rsid w:val="005F7918"/>
    <w:rsid w:val="005F7EF7"/>
    <w:rsid w:val="00600408"/>
    <w:rsid w:val="006006D1"/>
    <w:rsid w:val="00600A91"/>
    <w:rsid w:val="00600CD1"/>
    <w:rsid w:val="00600E8B"/>
    <w:rsid w:val="006011F5"/>
    <w:rsid w:val="006014BD"/>
    <w:rsid w:val="006014E6"/>
    <w:rsid w:val="0060155D"/>
    <w:rsid w:val="0060185B"/>
    <w:rsid w:val="006018F3"/>
    <w:rsid w:val="00601D86"/>
    <w:rsid w:val="00601FE5"/>
    <w:rsid w:val="00602014"/>
    <w:rsid w:val="0060217C"/>
    <w:rsid w:val="006021C0"/>
    <w:rsid w:val="0060279F"/>
    <w:rsid w:val="00602995"/>
    <w:rsid w:val="00602BF6"/>
    <w:rsid w:val="00602D9F"/>
    <w:rsid w:val="00602E92"/>
    <w:rsid w:val="0060304E"/>
    <w:rsid w:val="00603212"/>
    <w:rsid w:val="006032FD"/>
    <w:rsid w:val="00603CD6"/>
    <w:rsid w:val="006040A5"/>
    <w:rsid w:val="00604148"/>
    <w:rsid w:val="006045ED"/>
    <w:rsid w:val="00604BD0"/>
    <w:rsid w:val="00604DB5"/>
    <w:rsid w:val="00605324"/>
    <w:rsid w:val="006058DD"/>
    <w:rsid w:val="00605B3B"/>
    <w:rsid w:val="00605C93"/>
    <w:rsid w:val="00605DED"/>
    <w:rsid w:val="00605E18"/>
    <w:rsid w:val="00605E6A"/>
    <w:rsid w:val="00605FEB"/>
    <w:rsid w:val="00606270"/>
    <w:rsid w:val="006065FA"/>
    <w:rsid w:val="00606979"/>
    <w:rsid w:val="00606A09"/>
    <w:rsid w:val="00606AB4"/>
    <w:rsid w:val="00606BD7"/>
    <w:rsid w:val="00606CBA"/>
    <w:rsid w:val="006072DE"/>
    <w:rsid w:val="00607337"/>
    <w:rsid w:val="006073F2"/>
    <w:rsid w:val="00607638"/>
    <w:rsid w:val="00607BD9"/>
    <w:rsid w:val="00607BE2"/>
    <w:rsid w:val="00607FF0"/>
    <w:rsid w:val="00610003"/>
    <w:rsid w:val="0061005E"/>
    <w:rsid w:val="0061039B"/>
    <w:rsid w:val="0061041E"/>
    <w:rsid w:val="0061084A"/>
    <w:rsid w:val="00611063"/>
    <w:rsid w:val="0061116D"/>
    <w:rsid w:val="006111E0"/>
    <w:rsid w:val="00611AB7"/>
    <w:rsid w:val="00611BB3"/>
    <w:rsid w:val="00612195"/>
    <w:rsid w:val="006123DA"/>
    <w:rsid w:val="0061260A"/>
    <w:rsid w:val="0061291F"/>
    <w:rsid w:val="00612AB9"/>
    <w:rsid w:val="00612B9B"/>
    <w:rsid w:val="00612ED1"/>
    <w:rsid w:val="00612F55"/>
    <w:rsid w:val="0061301C"/>
    <w:rsid w:val="006130AD"/>
    <w:rsid w:val="0061337F"/>
    <w:rsid w:val="0061340D"/>
    <w:rsid w:val="0061346E"/>
    <w:rsid w:val="00613633"/>
    <w:rsid w:val="00613902"/>
    <w:rsid w:val="00613C11"/>
    <w:rsid w:val="00613FF2"/>
    <w:rsid w:val="0061416D"/>
    <w:rsid w:val="006142D5"/>
    <w:rsid w:val="00614896"/>
    <w:rsid w:val="00614C6C"/>
    <w:rsid w:val="00614D4C"/>
    <w:rsid w:val="00614F0C"/>
    <w:rsid w:val="0061513B"/>
    <w:rsid w:val="006156AA"/>
    <w:rsid w:val="0061583B"/>
    <w:rsid w:val="00615AD0"/>
    <w:rsid w:val="00615F6D"/>
    <w:rsid w:val="00615FBF"/>
    <w:rsid w:val="00615FEE"/>
    <w:rsid w:val="00615FF1"/>
    <w:rsid w:val="00616036"/>
    <w:rsid w:val="0061648F"/>
    <w:rsid w:val="00616864"/>
    <w:rsid w:val="00616C16"/>
    <w:rsid w:val="00616C94"/>
    <w:rsid w:val="00616E7E"/>
    <w:rsid w:val="00617324"/>
    <w:rsid w:val="006173B6"/>
    <w:rsid w:val="00617413"/>
    <w:rsid w:val="00617568"/>
    <w:rsid w:val="006175C1"/>
    <w:rsid w:val="00617668"/>
    <w:rsid w:val="00617B6E"/>
    <w:rsid w:val="00617B95"/>
    <w:rsid w:val="0062023A"/>
    <w:rsid w:val="00620248"/>
    <w:rsid w:val="0062031E"/>
    <w:rsid w:val="00620332"/>
    <w:rsid w:val="0062050F"/>
    <w:rsid w:val="00620717"/>
    <w:rsid w:val="00620D23"/>
    <w:rsid w:val="00620DEE"/>
    <w:rsid w:val="00620EED"/>
    <w:rsid w:val="00620F57"/>
    <w:rsid w:val="00621074"/>
    <w:rsid w:val="00621333"/>
    <w:rsid w:val="006213C6"/>
    <w:rsid w:val="00621451"/>
    <w:rsid w:val="0062147B"/>
    <w:rsid w:val="00621599"/>
    <w:rsid w:val="0062165A"/>
    <w:rsid w:val="006216A3"/>
    <w:rsid w:val="00621824"/>
    <w:rsid w:val="00621922"/>
    <w:rsid w:val="00622059"/>
    <w:rsid w:val="00622238"/>
    <w:rsid w:val="0062258B"/>
    <w:rsid w:val="0062292B"/>
    <w:rsid w:val="00622A1C"/>
    <w:rsid w:val="00622BE4"/>
    <w:rsid w:val="00623074"/>
    <w:rsid w:val="0062349E"/>
    <w:rsid w:val="00623673"/>
    <w:rsid w:val="006239E4"/>
    <w:rsid w:val="00623B2D"/>
    <w:rsid w:val="00623C4E"/>
    <w:rsid w:val="00623D14"/>
    <w:rsid w:val="00623DFC"/>
    <w:rsid w:val="00624101"/>
    <w:rsid w:val="0062418E"/>
    <w:rsid w:val="006241FE"/>
    <w:rsid w:val="00624448"/>
    <w:rsid w:val="006247FC"/>
    <w:rsid w:val="00624AE6"/>
    <w:rsid w:val="00624B83"/>
    <w:rsid w:val="00624C7D"/>
    <w:rsid w:val="00624CD5"/>
    <w:rsid w:val="00624FA1"/>
    <w:rsid w:val="00624FF9"/>
    <w:rsid w:val="00625557"/>
    <w:rsid w:val="006256A1"/>
    <w:rsid w:val="006258BC"/>
    <w:rsid w:val="00625D80"/>
    <w:rsid w:val="00625F09"/>
    <w:rsid w:val="00625FD4"/>
    <w:rsid w:val="00626055"/>
    <w:rsid w:val="006264EE"/>
    <w:rsid w:val="00626774"/>
    <w:rsid w:val="006268AA"/>
    <w:rsid w:val="00626CF7"/>
    <w:rsid w:val="00626D00"/>
    <w:rsid w:val="00626FD5"/>
    <w:rsid w:val="00627591"/>
    <w:rsid w:val="0062762E"/>
    <w:rsid w:val="0062787B"/>
    <w:rsid w:val="00627A90"/>
    <w:rsid w:val="00627BEA"/>
    <w:rsid w:val="00627C1E"/>
    <w:rsid w:val="00627D23"/>
    <w:rsid w:val="00627F76"/>
    <w:rsid w:val="00627FDE"/>
    <w:rsid w:val="00630012"/>
    <w:rsid w:val="006301BA"/>
    <w:rsid w:val="0063021A"/>
    <w:rsid w:val="0063027E"/>
    <w:rsid w:val="006304BD"/>
    <w:rsid w:val="006306A1"/>
    <w:rsid w:val="00630861"/>
    <w:rsid w:val="00630938"/>
    <w:rsid w:val="0063094D"/>
    <w:rsid w:val="00630A6E"/>
    <w:rsid w:val="00630C09"/>
    <w:rsid w:val="00630CED"/>
    <w:rsid w:val="00630D53"/>
    <w:rsid w:val="0063113E"/>
    <w:rsid w:val="00631161"/>
    <w:rsid w:val="0063158E"/>
    <w:rsid w:val="00631672"/>
    <w:rsid w:val="006319AC"/>
    <w:rsid w:val="00631A11"/>
    <w:rsid w:val="00631A50"/>
    <w:rsid w:val="00631C8C"/>
    <w:rsid w:val="00631E23"/>
    <w:rsid w:val="00631F30"/>
    <w:rsid w:val="006324C6"/>
    <w:rsid w:val="00632634"/>
    <w:rsid w:val="00632685"/>
    <w:rsid w:val="00632A2D"/>
    <w:rsid w:val="00632AAE"/>
    <w:rsid w:val="00632D76"/>
    <w:rsid w:val="00632D84"/>
    <w:rsid w:val="00632DDD"/>
    <w:rsid w:val="00632F8E"/>
    <w:rsid w:val="0063306D"/>
    <w:rsid w:val="00633172"/>
    <w:rsid w:val="00633326"/>
    <w:rsid w:val="00633382"/>
    <w:rsid w:val="00633718"/>
    <w:rsid w:val="00633970"/>
    <w:rsid w:val="00633AF3"/>
    <w:rsid w:val="00633E39"/>
    <w:rsid w:val="0063461F"/>
    <w:rsid w:val="006346A9"/>
    <w:rsid w:val="00634833"/>
    <w:rsid w:val="00634B78"/>
    <w:rsid w:val="006352B8"/>
    <w:rsid w:val="00635301"/>
    <w:rsid w:val="006355D0"/>
    <w:rsid w:val="0063584E"/>
    <w:rsid w:val="0063590F"/>
    <w:rsid w:val="00635C6E"/>
    <w:rsid w:val="00635D8D"/>
    <w:rsid w:val="006360C6"/>
    <w:rsid w:val="00636465"/>
    <w:rsid w:val="00636490"/>
    <w:rsid w:val="00636546"/>
    <w:rsid w:val="006365DE"/>
    <w:rsid w:val="006367D1"/>
    <w:rsid w:val="0063685F"/>
    <w:rsid w:val="00636AC3"/>
    <w:rsid w:val="00636EE5"/>
    <w:rsid w:val="00636EF1"/>
    <w:rsid w:val="00636F82"/>
    <w:rsid w:val="00637209"/>
    <w:rsid w:val="006372EB"/>
    <w:rsid w:val="00637314"/>
    <w:rsid w:val="006374E0"/>
    <w:rsid w:val="006378D7"/>
    <w:rsid w:val="00637A1E"/>
    <w:rsid w:val="00637AE1"/>
    <w:rsid w:val="00637AEB"/>
    <w:rsid w:val="00637AF1"/>
    <w:rsid w:val="00637E65"/>
    <w:rsid w:val="006401F7"/>
    <w:rsid w:val="006403A8"/>
    <w:rsid w:val="006405B4"/>
    <w:rsid w:val="0064091D"/>
    <w:rsid w:val="00640C03"/>
    <w:rsid w:val="00641600"/>
    <w:rsid w:val="00641707"/>
    <w:rsid w:val="00641BAE"/>
    <w:rsid w:val="00642052"/>
    <w:rsid w:val="0064205B"/>
    <w:rsid w:val="006420C3"/>
    <w:rsid w:val="00642661"/>
    <w:rsid w:val="006427C2"/>
    <w:rsid w:val="006431DC"/>
    <w:rsid w:val="00643248"/>
    <w:rsid w:val="0064327B"/>
    <w:rsid w:val="00643350"/>
    <w:rsid w:val="006434A8"/>
    <w:rsid w:val="006435DA"/>
    <w:rsid w:val="00643899"/>
    <w:rsid w:val="00643D9D"/>
    <w:rsid w:val="00643F4B"/>
    <w:rsid w:val="00644475"/>
    <w:rsid w:val="00644489"/>
    <w:rsid w:val="00644571"/>
    <w:rsid w:val="00644732"/>
    <w:rsid w:val="00644B4D"/>
    <w:rsid w:val="00644F7F"/>
    <w:rsid w:val="00644F81"/>
    <w:rsid w:val="006452F7"/>
    <w:rsid w:val="00645367"/>
    <w:rsid w:val="00645D21"/>
    <w:rsid w:val="00645E98"/>
    <w:rsid w:val="00645EDD"/>
    <w:rsid w:val="0064612A"/>
    <w:rsid w:val="0064620A"/>
    <w:rsid w:val="0064634E"/>
    <w:rsid w:val="00646566"/>
    <w:rsid w:val="0064657B"/>
    <w:rsid w:val="00646693"/>
    <w:rsid w:val="00646E36"/>
    <w:rsid w:val="00646E51"/>
    <w:rsid w:val="00646F30"/>
    <w:rsid w:val="00646FB9"/>
    <w:rsid w:val="0064732D"/>
    <w:rsid w:val="006476D8"/>
    <w:rsid w:val="00647743"/>
    <w:rsid w:val="0064774B"/>
    <w:rsid w:val="0064778B"/>
    <w:rsid w:val="00647F48"/>
    <w:rsid w:val="00650397"/>
    <w:rsid w:val="006505D4"/>
    <w:rsid w:val="00650DE2"/>
    <w:rsid w:val="0065107E"/>
    <w:rsid w:val="00651236"/>
    <w:rsid w:val="00651364"/>
    <w:rsid w:val="006514CF"/>
    <w:rsid w:val="00651CE4"/>
    <w:rsid w:val="00651DF6"/>
    <w:rsid w:val="006522B2"/>
    <w:rsid w:val="006522C3"/>
    <w:rsid w:val="006522E9"/>
    <w:rsid w:val="006524FA"/>
    <w:rsid w:val="0065288F"/>
    <w:rsid w:val="006529A6"/>
    <w:rsid w:val="006529E0"/>
    <w:rsid w:val="00652AF2"/>
    <w:rsid w:val="00652BBC"/>
    <w:rsid w:val="00652BC7"/>
    <w:rsid w:val="00652C5A"/>
    <w:rsid w:val="00652D68"/>
    <w:rsid w:val="00652DA7"/>
    <w:rsid w:val="00652F92"/>
    <w:rsid w:val="006530E4"/>
    <w:rsid w:val="0065341E"/>
    <w:rsid w:val="0065354F"/>
    <w:rsid w:val="0065374D"/>
    <w:rsid w:val="00653C5B"/>
    <w:rsid w:val="00653D45"/>
    <w:rsid w:val="0065454F"/>
    <w:rsid w:val="006549CF"/>
    <w:rsid w:val="00654A32"/>
    <w:rsid w:val="00654D60"/>
    <w:rsid w:val="006551EF"/>
    <w:rsid w:val="0065562E"/>
    <w:rsid w:val="006557AE"/>
    <w:rsid w:val="0065583F"/>
    <w:rsid w:val="006559FC"/>
    <w:rsid w:val="00655AC4"/>
    <w:rsid w:val="00655D01"/>
    <w:rsid w:val="00655EC0"/>
    <w:rsid w:val="006562AB"/>
    <w:rsid w:val="006566EC"/>
    <w:rsid w:val="006569D9"/>
    <w:rsid w:val="006569E5"/>
    <w:rsid w:val="00656B61"/>
    <w:rsid w:val="00656C68"/>
    <w:rsid w:val="00656DA1"/>
    <w:rsid w:val="00656EA6"/>
    <w:rsid w:val="00656FDE"/>
    <w:rsid w:val="00657419"/>
    <w:rsid w:val="00657785"/>
    <w:rsid w:val="00657865"/>
    <w:rsid w:val="00657A5A"/>
    <w:rsid w:val="00657A92"/>
    <w:rsid w:val="00657B6A"/>
    <w:rsid w:val="0066023A"/>
    <w:rsid w:val="006603B8"/>
    <w:rsid w:val="00660627"/>
    <w:rsid w:val="006609DF"/>
    <w:rsid w:val="00660A94"/>
    <w:rsid w:val="00660BDE"/>
    <w:rsid w:val="00660C88"/>
    <w:rsid w:val="00660CE8"/>
    <w:rsid w:val="00660DB7"/>
    <w:rsid w:val="00660EAB"/>
    <w:rsid w:val="0066117E"/>
    <w:rsid w:val="00661257"/>
    <w:rsid w:val="006612CB"/>
    <w:rsid w:val="00661789"/>
    <w:rsid w:val="00662682"/>
    <w:rsid w:val="006626C3"/>
    <w:rsid w:val="006628ED"/>
    <w:rsid w:val="00662EEC"/>
    <w:rsid w:val="006631B1"/>
    <w:rsid w:val="006635B2"/>
    <w:rsid w:val="00663821"/>
    <w:rsid w:val="006638AA"/>
    <w:rsid w:val="00663973"/>
    <w:rsid w:val="00663DDA"/>
    <w:rsid w:val="00663DF1"/>
    <w:rsid w:val="00663DF8"/>
    <w:rsid w:val="00663F19"/>
    <w:rsid w:val="00664692"/>
    <w:rsid w:val="00664816"/>
    <w:rsid w:val="00664892"/>
    <w:rsid w:val="00664ABB"/>
    <w:rsid w:val="00664DA6"/>
    <w:rsid w:val="00664E3B"/>
    <w:rsid w:val="00664ECD"/>
    <w:rsid w:val="00664EFF"/>
    <w:rsid w:val="00664F4C"/>
    <w:rsid w:val="0066501F"/>
    <w:rsid w:val="006653AD"/>
    <w:rsid w:val="00665476"/>
    <w:rsid w:val="00665C2D"/>
    <w:rsid w:val="00665FAC"/>
    <w:rsid w:val="00666479"/>
    <w:rsid w:val="00666486"/>
    <w:rsid w:val="00666502"/>
    <w:rsid w:val="006665A3"/>
    <w:rsid w:val="00666D41"/>
    <w:rsid w:val="0066700F"/>
    <w:rsid w:val="006670E7"/>
    <w:rsid w:val="00667112"/>
    <w:rsid w:val="006673CE"/>
    <w:rsid w:val="0066793C"/>
    <w:rsid w:val="00667B3B"/>
    <w:rsid w:val="00667E9C"/>
    <w:rsid w:val="00667F26"/>
    <w:rsid w:val="00667F85"/>
    <w:rsid w:val="00670279"/>
    <w:rsid w:val="006702EF"/>
    <w:rsid w:val="0067030E"/>
    <w:rsid w:val="006703CF"/>
    <w:rsid w:val="006705FD"/>
    <w:rsid w:val="006707DD"/>
    <w:rsid w:val="00670877"/>
    <w:rsid w:val="00670E3C"/>
    <w:rsid w:val="00670FB6"/>
    <w:rsid w:val="0067122B"/>
    <w:rsid w:val="00671552"/>
    <w:rsid w:val="0067157C"/>
    <w:rsid w:val="006715A2"/>
    <w:rsid w:val="00671D86"/>
    <w:rsid w:val="00671E66"/>
    <w:rsid w:val="0067215A"/>
    <w:rsid w:val="00672546"/>
    <w:rsid w:val="00672776"/>
    <w:rsid w:val="006727C5"/>
    <w:rsid w:val="006728FC"/>
    <w:rsid w:val="00672F6E"/>
    <w:rsid w:val="00672FC1"/>
    <w:rsid w:val="00673067"/>
    <w:rsid w:val="00673093"/>
    <w:rsid w:val="006734A6"/>
    <w:rsid w:val="00673ECD"/>
    <w:rsid w:val="00674211"/>
    <w:rsid w:val="0067459A"/>
    <w:rsid w:val="00674AAE"/>
    <w:rsid w:val="00674B77"/>
    <w:rsid w:val="00674FD3"/>
    <w:rsid w:val="0067552D"/>
    <w:rsid w:val="00675816"/>
    <w:rsid w:val="00675BA6"/>
    <w:rsid w:val="00675FA3"/>
    <w:rsid w:val="00676181"/>
    <w:rsid w:val="00676875"/>
    <w:rsid w:val="00676B61"/>
    <w:rsid w:val="00677026"/>
    <w:rsid w:val="006770C9"/>
    <w:rsid w:val="006770DD"/>
    <w:rsid w:val="006770FE"/>
    <w:rsid w:val="00677111"/>
    <w:rsid w:val="006772C2"/>
    <w:rsid w:val="00677496"/>
    <w:rsid w:val="00677573"/>
    <w:rsid w:val="00677A93"/>
    <w:rsid w:val="00677C56"/>
    <w:rsid w:val="00677CDA"/>
    <w:rsid w:val="00677D3A"/>
    <w:rsid w:val="00680122"/>
    <w:rsid w:val="00680342"/>
    <w:rsid w:val="00680349"/>
    <w:rsid w:val="006803F3"/>
    <w:rsid w:val="00680ACC"/>
    <w:rsid w:val="006810E2"/>
    <w:rsid w:val="0068162E"/>
    <w:rsid w:val="00682064"/>
    <w:rsid w:val="00682502"/>
    <w:rsid w:val="0068254E"/>
    <w:rsid w:val="0068264B"/>
    <w:rsid w:val="00682837"/>
    <w:rsid w:val="00682A6D"/>
    <w:rsid w:val="00682CF8"/>
    <w:rsid w:val="00682D61"/>
    <w:rsid w:val="006831E7"/>
    <w:rsid w:val="006836CA"/>
    <w:rsid w:val="006836F2"/>
    <w:rsid w:val="00683B4D"/>
    <w:rsid w:val="00683CA1"/>
    <w:rsid w:val="0068411B"/>
    <w:rsid w:val="0068476A"/>
    <w:rsid w:val="006847FE"/>
    <w:rsid w:val="006848BC"/>
    <w:rsid w:val="00684C8C"/>
    <w:rsid w:val="00684D6B"/>
    <w:rsid w:val="00685180"/>
    <w:rsid w:val="00685408"/>
    <w:rsid w:val="00685A90"/>
    <w:rsid w:val="00685C0A"/>
    <w:rsid w:val="00685EA6"/>
    <w:rsid w:val="0068617E"/>
    <w:rsid w:val="0068629C"/>
    <w:rsid w:val="00686340"/>
    <w:rsid w:val="00686402"/>
    <w:rsid w:val="0068676E"/>
    <w:rsid w:val="006868B7"/>
    <w:rsid w:val="00686A59"/>
    <w:rsid w:val="00686EC6"/>
    <w:rsid w:val="0068702A"/>
    <w:rsid w:val="00687644"/>
    <w:rsid w:val="006904E2"/>
    <w:rsid w:val="00690F23"/>
    <w:rsid w:val="00691049"/>
    <w:rsid w:val="006912B4"/>
    <w:rsid w:val="006916D9"/>
    <w:rsid w:val="006918E6"/>
    <w:rsid w:val="00691933"/>
    <w:rsid w:val="006919DC"/>
    <w:rsid w:val="006919F1"/>
    <w:rsid w:val="00691BBC"/>
    <w:rsid w:val="00691E08"/>
    <w:rsid w:val="00691EE8"/>
    <w:rsid w:val="00692228"/>
    <w:rsid w:val="00692301"/>
    <w:rsid w:val="006924D9"/>
    <w:rsid w:val="00692529"/>
    <w:rsid w:val="006925C9"/>
    <w:rsid w:val="006925FA"/>
    <w:rsid w:val="0069275C"/>
    <w:rsid w:val="00692761"/>
    <w:rsid w:val="0069304B"/>
    <w:rsid w:val="00693308"/>
    <w:rsid w:val="006934E7"/>
    <w:rsid w:val="006935D1"/>
    <w:rsid w:val="006935F7"/>
    <w:rsid w:val="00693767"/>
    <w:rsid w:val="006937CA"/>
    <w:rsid w:val="00693A98"/>
    <w:rsid w:val="00693B89"/>
    <w:rsid w:val="00693C3A"/>
    <w:rsid w:val="00693F20"/>
    <w:rsid w:val="00694AC8"/>
    <w:rsid w:val="00694D59"/>
    <w:rsid w:val="00694F34"/>
    <w:rsid w:val="00694F4E"/>
    <w:rsid w:val="0069509D"/>
    <w:rsid w:val="006954A9"/>
    <w:rsid w:val="006957D8"/>
    <w:rsid w:val="00695892"/>
    <w:rsid w:val="00695BB2"/>
    <w:rsid w:val="006964BD"/>
    <w:rsid w:val="00696557"/>
    <w:rsid w:val="006965CE"/>
    <w:rsid w:val="00696650"/>
    <w:rsid w:val="00696BFE"/>
    <w:rsid w:val="00696C47"/>
    <w:rsid w:val="00696D5B"/>
    <w:rsid w:val="00696DC7"/>
    <w:rsid w:val="006972D1"/>
    <w:rsid w:val="0069740F"/>
    <w:rsid w:val="0069799D"/>
    <w:rsid w:val="00697A71"/>
    <w:rsid w:val="00697C0D"/>
    <w:rsid w:val="00697EFA"/>
    <w:rsid w:val="006A0456"/>
    <w:rsid w:val="006A04DB"/>
    <w:rsid w:val="006A088A"/>
    <w:rsid w:val="006A0C08"/>
    <w:rsid w:val="006A0D48"/>
    <w:rsid w:val="006A0D93"/>
    <w:rsid w:val="006A0F76"/>
    <w:rsid w:val="006A0FF1"/>
    <w:rsid w:val="006A11B1"/>
    <w:rsid w:val="006A1A67"/>
    <w:rsid w:val="006A1C94"/>
    <w:rsid w:val="006A1DAF"/>
    <w:rsid w:val="006A1DEC"/>
    <w:rsid w:val="006A2407"/>
    <w:rsid w:val="006A2634"/>
    <w:rsid w:val="006A291A"/>
    <w:rsid w:val="006A2AFB"/>
    <w:rsid w:val="006A2FFE"/>
    <w:rsid w:val="006A3239"/>
    <w:rsid w:val="006A39D1"/>
    <w:rsid w:val="006A3C34"/>
    <w:rsid w:val="006A3CEA"/>
    <w:rsid w:val="006A3CF0"/>
    <w:rsid w:val="006A3D02"/>
    <w:rsid w:val="006A4029"/>
    <w:rsid w:val="006A4074"/>
    <w:rsid w:val="006A42C6"/>
    <w:rsid w:val="006A42D0"/>
    <w:rsid w:val="006A4892"/>
    <w:rsid w:val="006A4991"/>
    <w:rsid w:val="006A49B9"/>
    <w:rsid w:val="006A4A3A"/>
    <w:rsid w:val="006A4B18"/>
    <w:rsid w:val="006A4BA3"/>
    <w:rsid w:val="006A4BEE"/>
    <w:rsid w:val="006A4DF8"/>
    <w:rsid w:val="006A4E23"/>
    <w:rsid w:val="006A4E38"/>
    <w:rsid w:val="006A4E6A"/>
    <w:rsid w:val="006A57D1"/>
    <w:rsid w:val="006A5891"/>
    <w:rsid w:val="006A5A3C"/>
    <w:rsid w:val="006A5BA0"/>
    <w:rsid w:val="006A5D69"/>
    <w:rsid w:val="006A5EFE"/>
    <w:rsid w:val="006A5FAA"/>
    <w:rsid w:val="006A5FC1"/>
    <w:rsid w:val="006A604C"/>
    <w:rsid w:val="006A613C"/>
    <w:rsid w:val="006A6244"/>
    <w:rsid w:val="006A627E"/>
    <w:rsid w:val="006A6333"/>
    <w:rsid w:val="006A634E"/>
    <w:rsid w:val="006A649E"/>
    <w:rsid w:val="006A66B3"/>
    <w:rsid w:val="006A6A9F"/>
    <w:rsid w:val="006A6C63"/>
    <w:rsid w:val="006A6EB7"/>
    <w:rsid w:val="006A7214"/>
    <w:rsid w:val="006A7224"/>
    <w:rsid w:val="006A76EF"/>
    <w:rsid w:val="006A77FE"/>
    <w:rsid w:val="006A7A81"/>
    <w:rsid w:val="006A7CFC"/>
    <w:rsid w:val="006B0231"/>
    <w:rsid w:val="006B03AC"/>
    <w:rsid w:val="006B0659"/>
    <w:rsid w:val="006B0ED4"/>
    <w:rsid w:val="006B0F00"/>
    <w:rsid w:val="006B120E"/>
    <w:rsid w:val="006B125A"/>
    <w:rsid w:val="006B1313"/>
    <w:rsid w:val="006B1505"/>
    <w:rsid w:val="006B184C"/>
    <w:rsid w:val="006B185B"/>
    <w:rsid w:val="006B1933"/>
    <w:rsid w:val="006B1B54"/>
    <w:rsid w:val="006B1C21"/>
    <w:rsid w:val="006B1CEE"/>
    <w:rsid w:val="006B1FC5"/>
    <w:rsid w:val="006B2270"/>
    <w:rsid w:val="006B23A3"/>
    <w:rsid w:val="006B2474"/>
    <w:rsid w:val="006B2497"/>
    <w:rsid w:val="006B24EC"/>
    <w:rsid w:val="006B2679"/>
    <w:rsid w:val="006B26C3"/>
    <w:rsid w:val="006B28FF"/>
    <w:rsid w:val="006B2ABA"/>
    <w:rsid w:val="006B2D15"/>
    <w:rsid w:val="006B2E8B"/>
    <w:rsid w:val="006B3049"/>
    <w:rsid w:val="006B3523"/>
    <w:rsid w:val="006B36A4"/>
    <w:rsid w:val="006B389F"/>
    <w:rsid w:val="006B397F"/>
    <w:rsid w:val="006B3B2F"/>
    <w:rsid w:val="006B3B5B"/>
    <w:rsid w:val="006B3F32"/>
    <w:rsid w:val="006B3FC5"/>
    <w:rsid w:val="006B4457"/>
    <w:rsid w:val="006B4660"/>
    <w:rsid w:val="006B4691"/>
    <w:rsid w:val="006B4848"/>
    <w:rsid w:val="006B48BE"/>
    <w:rsid w:val="006B4AAD"/>
    <w:rsid w:val="006B4C03"/>
    <w:rsid w:val="006B4DA7"/>
    <w:rsid w:val="006B5007"/>
    <w:rsid w:val="006B5418"/>
    <w:rsid w:val="006B553D"/>
    <w:rsid w:val="006B595B"/>
    <w:rsid w:val="006B59C1"/>
    <w:rsid w:val="006B6055"/>
    <w:rsid w:val="006B60AB"/>
    <w:rsid w:val="006B629C"/>
    <w:rsid w:val="006B68B0"/>
    <w:rsid w:val="006B6A83"/>
    <w:rsid w:val="006B6B2F"/>
    <w:rsid w:val="006B6BE0"/>
    <w:rsid w:val="006B6CCE"/>
    <w:rsid w:val="006B6CD9"/>
    <w:rsid w:val="006B6DD8"/>
    <w:rsid w:val="006B7358"/>
    <w:rsid w:val="006B7911"/>
    <w:rsid w:val="006B79E9"/>
    <w:rsid w:val="006B7CFA"/>
    <w:rsid w:val="006B7DBD"/>
    <w:rsid w:val="006C0557"/>
    <w:rsid w:val="006C0C80"/>
    <w:rsid w:val="006C0F23"/>
    <w:rsid w:val="006C0FED"/>
    <w:rsid w:val="006C102F"/>
    <w:rsid w:val="006C1164"/>
    <w:rsid w:val="006C1489"/>
    <w:rsid w:val="006C15DD"/>
    <w:rsid w:val="006C17E0"/>
    <w:rsid w:val="006C1E89"/>
    <w:rsid w:val="006C221F"/>
    <w:rsid w:val="006C2284"/>
    <w:rsid w:val="006C2437"/>
    <w:rsid w:val="006C2841"/>
    <w:rsid w:val="006C29C0"/>
    <w:rsid w:val="006C300E"/>
    <w:rsid w:val="006C302B"/>
    <w:rsid w:val="006C31BD"/>
    <w:rsid w:val="006C3317"/>
    <w:rsid w:val="006C3354"/>
    <w:rsid w:val="006C37AC"/>
    <w:rsid w:val="006C382F"/>
    <w:rsid w:val="006C390F"/>
    <w:rsid w:val="006C3AA2"/>
    <w:rsid w:val="006C3F32"/>
    <w:rsid w:val="006C4001"/>
    <w:rsid w:val="006C40E9"/>
    <w:rsid w:val="006C4121"/>
    <w:rsid w:val="006C4356"/>
    <w:rsid w:val="006C46D3"/>
    <w:rsid w:val="006C4C8C"/>
    <w:rsid w:val="006C4F72"/>
    <w:rsid w:val="006C5059"/>
    <w:rsid w:val="006C505B"/>
    <w:rsid w:val="006C52AE"/>
    <w:rsid w:val="006C595D"/>
    <w:rsid w:val="006C5BC7"/>
    <w:rsid w:val="006C5D27"/>
    <w:rsid w:val="006C5ED3"/>
    <w:rsid w:val="006C6042"/>
    <w:rsid w:val="006C640E"/>
    <w:rsid w:val="006C66BC"/>
    <w:rsid w:val="006C6C6E"/>
    <w:rsid w:val="006C6E53"/>
    <w:rsid w:val="006C6F49"/>
    <w:rsid w:val="006C755E"/>
    <w:rsid w:val="006C7620"/>
    <w:rsid w:val="006C7732"/>
    <w:rsid w:val="006C7900"/>
    <w:rsid w:val="006C7B08"/>
    <w:rsid w:val="006C7F3D"/>
    <w:rsid w:val="006D00F5"/>
    <w:rsid w:val="006D01B5"/>
    <w:rsid w:val="006D03E4"/>
    <w:rsid w:val="006D0BE6"/>
    <w:rsid w:val="006D1368"/>
    <w:rsid w:val="006D149D"/>
    <w:rsid w:val="006D14BA"/>
    <w:rsid w:val="006D174D"/>
    <w:rsid w:val="006D1EF4"/>
    <w:rsid w:val="006D209C"/>
    <w:rsid w:val="006D2310"/>
    <w:rsid w:val="006D2477"/>
    <w:rsid w:val="006D2492"/>
    <w:rsid w:val="006D2711"/>
    <w:rsid w:val="006D2DD7"/>
    <w:rsid w:val="006D3027"/>
    <w:rsid w:val="006D3095"/>
    <w:rsid w:val="006D3250"/>
    <w:rsid w:val="006D329C"/>
    <w:rsid w:val="006D3379"/>
    <w:rsid w:val="006D341A"/>
    <w:rsid w:val="006D3862"/>
    <w:rsid w:val="006D3F98"/>
    <w:rsid w:val="006D4279"/>
    <w:rsid w:val="006D4559"/>
    <w:rsid w:val="006D469A"/>
    <w:rsid w:val="006D4859"/>
    <w:rsid w:val="006D4B45"/>
    <w:rsid w:val="006D4C0D"/>
    <w:rsid w:val="006D5200"/>
    <w:rsid w:val="006D525A"/>
    <w:rsid w:val="006D548A"/>
    <w:rsid w:val="006D5844"/>
    <w:rsid w:val="006D5D9F"/>
    <w:rsid w:val="006D5DA3"/>
    <w:rsid w:val="006D5E1C"/>
    <w:rsid w:val="006D5F2E"/>
    <w:rsid w:val="006D6206"/>
    <w:rsid w:val="006D623B"/>
    <w:rsid w:val="006D636D"/>
    <w:rsid w:val="006D63E1"/>
    <w:rsid w:val="006D64C5"/>
    <w:rsid w:val="006D655E"/>
    <w:rsid w:val="006D6786"/>
    <w:rsid w:val="006D6B09"/>
    <w:rsid w:val="006D6D89"/>
    <w:rsid w:val="006D6DD9"/>
    <w:rsid w:val="006D6E60"/>
    <w:rsid w:val="006D7B8D"/>
    <w:rsid w:val="006D7ED7"/>
    <w:rsid w:val="006E02F2"/>
    <w:rsid w:val="006E02F7"/>
    <w:rsid w:val="006E047A"/>
    <w:rsid w:val="006E0549"/>
    <w:rsid w:val="006E05BB"/>
    <w:rsid w:val="006E06AF"/>
    <w:rsid w:val="006E09C0"/>
    <w:rsid w:val="006E0B89"/>
    <w:rsid w:val="006E1311"/>
    <w:rsid w:val="006E1591"/>
    <w:rsid w:val="006E16A4"/>
    <w:rsid w:val="006E1E8F"/>
    <w:rsid w:val="006E223F"/>
    <w:rsid w:val="006E2365"/>
    <w:rsid w:val="006E2465"/>
    <w:rsid w:val="006E26C3"/>
    <w:rsid w:val="006E26F4"/>
    <w:rsid w:val="006E2776"/>
    <w:rsid w:val="006E2F7A"/>
    <w:rsid w:val="006E319C"/>
    <w:rsid w:val="006E3DD1"/>
    <w:rsid w:val="006E4172"/>
    <w:rsid w:val="006E448D"/>
    <w:rsid w:val="006E479D"/>
    <w:rsid w:val="006E4801"/>
    <w:rsid w:val="006E4AB1"/>
    <w:rsid w:val="006E4C15"/>
    <w:rsid w:val="006E4CC0"/>
    <w:rsid w:val="006E5155"/>
    <w:rsid w:val="006E53C8"/>
    <w:rsid w:val="006E5490"/>
    <w:rsid w:val="006E550B"/>
    <w:rsid w:val="006E5813"/>
    <w:rsid w:val="006E5885"/>
    <w:rsid w:val="006E5A09"/>
    <w:rsid w:val="006E5D5E"/>
    <w:rsid w:val="006E5DB7"/>
    <w:rsid w:val="006E60E5"/>
    <w:rsid w:val="006E6133"/>
    <w:rsid w:val="006E6227"/>
    <w:rsid w:val="006E6308"/>
    <w:rsid w:val="006E63D6"/>
    <w:rsid w:val="006E6454"/>
    <w:rsid w:val="006E6687"/>
    <w:rsid w:val="006E68AA"/>
    <w:rsid w:val="006E68F3"/>
    <w:rsid w:val="006E6DF2"/>
    <w:rsid w:val="006E7118"/>
    <w:rsid w:val="006E7505"/>
    <w:rsid w:val="006E753C"/>
    <w:rsid w:val="006E758E"/>
    <w:rsid w:val="006E75EC"/>
    <w:rsid w:val="006E7764"/>
    <w:rsid w:val="006E776B"/>
    <w:rsid w:val="006E7A6E"/>
    <w:rsid w:val="006E7C85"/>
    <w:rsid w:val="006E7C97"/>
    <w:rsid w:val="006E7EA3"/>
    <w:rsid w:val="006E7FC8"/>
    <w:rsid w:val="006F0013"/>
    <w:rsid w:val="006F0092"/>
    <w:rsid w:val="006F02EA"/>
    <w:rsid w:val="006F0388"/>
    <w:rsid w:val="006F0459"/>
    <w:rsid w:val="006F0934"/>
    <w:rsid w:val="006F09B2"/>
    <w:rsid w:val="006F0E35"/>
    <w:rsid w:val="006F12BD"/>
    <w:rsid w:val="006F1601"/>
    <w:rsid w:val="006F1753"/>
    <w:rsid w:val="006F17E5"/>
    <w:rsid w:val="006F18F1"/>
    <w:rsid w:val="006F1901"/>
    <w:rsid w:val="006F1CE0"/>
    <w:rsid w:val="006F1DF3"/>
    <w:rsid w:val="006F23B3"/>
    <w:rsid w:val="006F25C7"/>
    <w:rsid w:val="006F2A42"/>
    <w:rsid w:val="006F2AA0"/>
    <w:rsid w:val="006F2E9F"/>
    <w:rsid w:val="006F2EA0"/>
    <w:rsid w:val="006F301F"/>
    <w:rsid w:val="006F3145"/>
    <w:rsid w:val="006F370E"/>
    <w:rsid w:val="006F39D1"/>
    <w:rsid w:val="006F3A6F"/>
    <w:rsid w:val="006F3B29"/>
    <w:rsid w:val="006F3C7C"/>
    <w:rsid w:val="006F4040"/>
    <w:rsid w:val="006F4143"/>
    <w:rsid w:val="006F43A5"/>
    <w:rsid w:val="006F453C"/>
    <w:rsid w:val="006F46EF"/>
    <w:rsid w:val="006F4993"/>
    <w:rsid w:val="006F4F53"/>
    <w:rsid w:val="006F4FC6"/>
    <w:rsid w:val="006F5027"/>
    <w:rsid w:val="006F5142"/>
    <w:rsid w:val="006F52A8"/>
    <w:rsid w:val="006F544D"/>
    <w:rsid w:val="006F574A"/>
    <w:rsid w:val="006F5776"/>
    <w:rsid w:val="006F5998"/>
    <w:rsid w:val="006F5EDD"/>
    <w:rsid w:val="006F5EFC"/>
    <w:rsid w:val="006F611A"/>
    <w:rsid w:val="006F6192"/>
    <w:rsid w:val="006F61D3"/>
    <w:rsid w:val="006F6254"/>
    <w:rsid w:val="006F6396"/>
    <w:rsid w:val="006F6809"/>
    <w:rsid w:val="006F68DE"/>
    <w:rsid w:val="006F696C"/>
    <w:rsid w:val="006F6ACD"/>
    <w:rsid w:val="006F6B3F"/>
    <w:rsid w:val="006F6BC7"/>
    <w:rsid w:val="006F70C9"/>
    <w:rsid w:val="006F70CB"/>
    <w:rsid w:val="006F70E2"/>
    <w:rsid w:val="006F73EF"/>
    <w:rsid w:val="006F7550"/>
    <w:rsid w:val="006F7BD5"/>
    <w:rsid w:val="006F7D00"/>
    <w:rsid w:val="006F7F7F"/>
    <w:rsid w:val="0070055E"/>
    <w:rsid w:val="00700961"/>
    <w:rsid w:val="00700B69"/>
    <w:rsid w:val="007014A8"/>
    <w:rsid w:val="00701579"/>
    <w:rsid w:val="00701657"/>
    <w:rsid w:val="00701710"/>
    <w:rsid w:val="00701A7F"/>
    <w:rsid w:val="0070248C"/>
    <w:rsid w:val="00702541"/>
    <w:rsid w:val="007026CC"/>
    <w:rsid w:val="00702B1C"/>
    <w:rsid w:val="00702B82"/>
    <w:rsid w:val="00702FF2"/>
    <w:rsid w:val="007033EA"/>
    <w:rsid w:val="0070368B"/>
    <w:rsid w:val="00703984"/>
    <w:rsid w:val="00703D2E"/>
    <w:rsid w:val="00703E87"/>
    <w:rsid w:val="00704318"/>
    <w:rsid w:val="00704454"/>
    <w:rsid w:val="007046E3"/>
    <w:rsid w:val="007046E9"/>
    <w:rsid w:val="0070472F"/>
    <w:rsid w:val="0070476A"/>
    <w:rsid w:val="00704E11"/>
    <w:rsid w:val="00704E80"/>
    <w:rsid w:val="00704F20"/>
    <w:rsid w:val="0070540C"/>
    <w:rsid w:val="0070540F"/>
    <w:rsid w:val="00705576"/>
    <w:rsid w:val="007055E5"/>
    <w:rsid w:val="007056EB"/>
    <w:rsid w:val="007059CB"/>
    <w:rsid w:val="00705C45"/>
    <w:rsid w:val="00705EE4"/>
    <w:rsid w:val="0070641E"/>
    <w:rsid w:val="00706737"/>
    <w:rsid w:val="007068F5"/>
    <w:rsid w:val="00706C1B"/>
    <w:rsid w:val="00706DAC"/>
    <w:rsid w:val="0070705F"/>
    <w:rsid w:val="00707192"/>
    <w:rsid w:val="0070770B"/>
    <w:rsid w:val="0070784A"/>
    <w:rsid w:val="007079DA"/>
    <w:rsid w:val="007079FC"/>
    <w:rsid w:val="00707AA9"/>
    <w:rsid w:val="00707AB4"/>
    <w:rsid w:val="00707D28"/>
    <w:rsid w:val="0071055E"/>
    <w:rsid w:val="007105F0"/>
    <w:rsid w:val="007105FC"/>
    <w:rsid w:val="00710663"/>
    <w:rsid w:val="007106C8"/>
    <w:rsid w:val="00710855"/>
    <w:rsid w:val="0071088D"/>
    <w:rsid w:val="00710974"/>
    <w:rsid w:val="00710CC1"/>
    <w:rsid w:val="00710F49"/>
    <w:rsid w:val="00710FAD"/>
    <w:rsid w:val="00711170"/>
    <w:rsid w:val="007111F9"/>
    <w:rsid w:val="007113F4"/>
    <w:rsid w:val="00711453"/>
    <w:rsid w:val="00711C7A"/>
    <w:rsid w:val="00711F47"/>
    <w:rsid w:val="00712086"/>
    <w:rsid w:val="0071219D"/>
    <w:rsid w:val="007121E3"/>
    <w:rsid w:val="0071250A"/>
    <w:rsid w:val="00712599"/>
    <w:rsid w:val="007128B5"/>
    <w:rsid w:val="007128C5"/>
    <w:rsid w:val="00712951"/>
    <w:rsid w:val="007129C2"/>
    <w:rsid w:val="007129F8"/>
    <w:rsid w:val="00712C06"/>
    <w:rsid w:val="00712DE0"/>
    <w:rsid w:val="007131EF"/>
    <w:rsid w:val="0071326A"/>
    <w:rsid w:val="00713968"/>
    <w:rsid w:val="00713BD3"/>
    <w:rsid w:val="00713CB3"/>
    <w:rsid w:val="00713E18"/>
    <w:rsid w:val="00714090"/>
    <w:rsid w:val="007141CE"/>
    <w:rsid w:val="0071432E"/>
    <w:rsid w:val="007144F5"/>
    <w:rsid w:val="00714518"/>
    <w:rsid w:val="007149DE"/>
    <w:rsid w:val="00714C43"/>
    <w:rsid w:val="00714C8A"/>
    <w:rsid w:val="0071532F"/>
    <w:rsid w:val="007156D9"/>
    <w:rsid w:val="007158CB"/>
    <w:rsid w:val="00715985"/>
    <w:rsid w:val="007159CD"/>
    <w:rsid w:val="00715CF2"/>
    <w:rsid w:val="00715D65"/>
    <w:rsid w:val="007162B5"/>
    <w:rsid w:val="0071637A"/>
    <w:rsid w:val="0071638D"/>
    <w:rsid w:val="007166CE"/>
    <w:rsid w:val="00717060"/>
    <w:rsid w:val="0071717C"/>
    <w:rsid w:val="00717185"/>
    <w:rsid w:val="00717215"/>
    <w:rsid w:val="00717434"/>
    <w:rsid w:val="00717AA4"/>
    <w:rsid w:val="00717ECC"/>
    <w:rsid w:val="00720016"/>
    <w:rsid w:val="00720151"/>
    <w:rsid w:val="00720EAE"/>
    <w:rsid w:val="00720F69"/>
    <w:rsid w:val="00720F91"/>
    <w:rsid w:val="007216EB"/>
    <w:rsid w:val="007218AC"/>
    <w:rsid w:val="00721AC9"/>
    <w:rsid w:val="007221ED"/>
    <w:rsid w:val="00722491"/>
    <w:rsid w:val="00722559"/>
    <w:rsid w:val="007227E0"/>
    <w:rsid w:val="00722AA8"/>
    <w:rsid w:val="00722B6A"/>
    <w:rsid w:val="007230E6"/>
    <w:rsid w:val="00723108"/>
    <w:rsid w:val="0072327C"/>
    <w:rsid w:val="007233F7"/>
    <w:rsid w:val="007235B6"/>
    <w:rsid w:val="00723C89"/>
    <w:rsid w:val="00723D57"/>
    <w:rsid w:val="00724009"/>
    <w:rsid w:val="0072416B"/>
    <w:rsid w:val="007241A3"/>
    <w:rsid w:val="0072436D"/>
    <w:rsid w:val="00724F3B"/>
    <w:rsid w:val="00724FFC"/>
    <w:rsid w:val="00725299"/>
    <w:rsid w:val="00725A72"/>
    <w:rsid w:val="0072679B"/>
    <w:rsid w:val="0072683F"/>
    <w:rsid w:val="00726969"/>
    <w:rsid w:val="00726B56"/>
    <w:rsid w:val="00726DF2"/>
    <w:rsid w:val="00726F41"/>
    <w:rsid w:val="0072701B"/>
    <w:rsid w:val="007270BC"/>
    <w:rsid w:val="00727159"/>
    <w:rsid w:val="0072778F"/>
    <w:rsid w:val="007303C0"/>
    <w:rsid w:val="00730526"/>
    <w:rsid w:val="007307EB"/>
    <w:rsid w:val="00730999"/>
    <w:rsid w:val="007309F3"/>
    <w:rsid w:val="00730A47"/>
    <w:rsid w:val="00730A6B"/>
    <w:rsid w:val="00730FDC"/>
    <w:rsid w:val="007311EC"/>
    <w:rsid w:val="00731341"/>
    <w:rsid w:val="007316EF"/>
    <w:rsid w:val="0073178A"/>
    <w:rsid w:val="00731B70"/>
    <w:rsid w:val="00731BF9"/>
    <w:rsid w:val="00731E13"/>
    <w:rsid w:val="00732115"/>
    <w:rsid w:val="00732267"/>
    <w:rsid w:val="007324A7"/>
    <w:rsid w:val="007325E8"/>
    <w:rsid w:val="0073276E"/>
    <w:rsid w:val="00732B30"/>
    <w:rsid w:val="007330AE"/>
    <w:rsid w:val="0073319F"/>
    <w:rsid w:val="00733277"/>
    <w:rsid w:val="007335C9"/>
    <w:rsid w:val="007335DC"/>
    <w:rsid w:val="007338DC"/>
    <w:rsid w:val="007338E4"/>
    <w:rsid w:val="0073423F"/>
    <w:rsid w:val="007343CD"/>
    <w:rsid w:val="00734415"/>
    <w:rsid w:val="00734785"/>
    <w:rsid w:val="007348D3"/>
    <w:rsid w:val="00734ACD"/>
    <w:rsid w:val="0073507E"/>
    <w:rsid w:val="007350D8"/>
    <w:rsid w:val="0073517B"/>
    <w:rsid w:val="00735360"/>
    <w:rsid w:val="00735402"/>
    <w:rsid w:val="007356D3"/>
    <w:rsid w:val="007359C5"/>
    <w:rsid w:val="00735C42"/>
    <w:rsid w:val="00735D9D"/>
    <w:rsid w:val="00735DFD"/>
    <w:rsid w:val="00735FBC"/>
    <w:rsid w:val="00736361"/>
    <w:rsid w:val="00736595"/>
    <w:rsid w:val="00736632"/>
    <w:rsid w:val="0073663B"/>
    <w:rsid w:val="00736775"/>
    <w:rsid w:val="007368CA"/>
    <w:rsid w:val="007369E0"/>
    <w:rsid w:val="00736CD6"/>
    <w:rsid w:val="00737078"/>
    <w:rsid w:val="00737537"/>
    <w:rsid w:val="00737C44"/>
    <w:rsid w:val="00737C69"/>
    <w:rsid w:val="00740733"/>
    <w:rsid w:val="00740841"/>
    <w:rsid w:val="00740A3F"/>
    <w:rsid w:val="00740E6D"/>
    <w:rsid w:val="00741038"/>
    <w:rsid w:val="007417E3"/>
    <w:rsid w:val="007417EB"/>
    <w:rsid w:val="00741A63"/>
    <w:rsid w:val="00742413"/>
    <w:rsid w:val="00742702"/>
    <w:rsid w:val="00742A0E"/>
    <w:rsid w:val="00742B4E"/>
    <w:rsid w:val="00742EC5"/>
    <w:rsid w:val="00743065"/>
    <w:rsid w:val="00743221"/>
    <w:rsid w:val="0074338C"/>
    <w:rsid w:val="00743415"/>
    <w:rsid w:val="007437E2"/>
    <w:rsid w:val="007438DA"/>
    <w:rsid w:val="00743951"/>
    <w:rsid w:val="00743B2C"/>
    <w:rsid w:val="00743B96"/>
    <w:rsid w:val="00743C53"/>
    <w:rsid w:val="00743D0B"/>
    <w:rsid w:val="00743DF3"/>
    <w:rsid w:val="00743E6A"/>
    <w:rsid w:val="007440F7"/>
    <w:rsid w:val="00744139"/>
    <w:rsid w:val="007441BC"/>
    <w:rsid w:val="00744E27"/>
    <w:rsid w:val="00745007"/>
    <w:rsid w:val="00745294"/>
    <w:rsid w:val="00745313"/>
    <w:rsid w:val="0074543E"/>
    <w:rsid w:val="00745575"/>
    <w:rsid w:val="00745A30"/>
    <w:rsid w:val="00745B4C"/>
    <w:rsid w:val="007466BC"/>
    <w:rsid w:val="007467FD"/>
    <w:rsid w:val="00746878"/>
    <w:rsid w:val="00746B7A"/>
    <w:rsid w:val="007472E0"/>
    <w:rsid w:val="007474D2"/>
    <w:rsid w:val="00747514"/>
    <w:rsid w:val="00747704"/>
    <w:rsid w:val="007477A0"/>
    <w:rsid w:val="007477A2"/>
    <w:rsid w:val="007478E9"/>
    <w:rsid w:val="00747D02"/>
    <w:rsid w:val="00747D35"/>
    <w:rsid w:val="007500FB"/>
    <w:rsid w:val="00750457"/>
    <w:rsid w:val="00750A8C"/>
    <w:rsid w:val="00750B55"/>
    <w:rsid w:val="00750C37"/>
    <w:rsid w:val="00750CDA"/>
    <w:rsid w:val="00750DA4"/>
    <w:rsid w:val="00750E86"/>
    <w:rsid w:val="0075143E"/>
    <w:rsid w:val="007514B7"/>
    <w:rsid w:val="007514E3"/>
    <w:rsid w:val="00751582"/>
    <w:rsid w:val="00751BD7"/>
    <w:rsid w:val="00751DB5"/>
    <w:rsid w:val="00752060"/>
    <w:rsid w:val="00752149"/>
    <w:rsid w:val="0075244B"/>
    <w:rsid w:val="00752603"/>
    <w:rsid w:val="007527B1"/>
    <w:rsid w:val="00752C2D"/>
    <w:rsid w:val="00752D9C"/>
    <w:rsid w:val="00752FB2"/>
    <w:rsid w:val="007537D7"/>
    <w:rsid w:val="00753A2A"/>
    <w:rsid w:val="00753B31"/>
    <w:rsid w:val="007540B6"/>
    <w:rsid w:val="007542E6"/>
    <w:rsid w:val="007543D7"/>
    <w:rsid w:val="00754591"/>
    <w:rsid w:val="007545E2"/>
    <w:rsid w:val="007546A8"/>
    <w:rsid w:val="00754759"/>
    <w:rsid w:val="00754A68"/>
    <w:rsid w:val="00754AB1"/>
    <w:rsid w:val="00754B29"/>
    <w:rsid w:val="00754E90"/>
    <w:rsid w:val="00755143"/>
    <w:rsid w:val="007556FC"/>
    <w:rsid w:val="00755939"/>
    <w:rsid w:val="0075597E"/>
    <w:rsid w:val="007559F2"/>
    <w:rsid w:val="00756420"/>
    <w:rsid w:val="00756424"/>
    <w:rsid w:val="0075671F"/>
    <w:rsid w:val="00756835"/>
    <w:rsid w:val="007569E4"/>
    <w:rsid w:val="00756A34"/>
    <w:rsid w:val="00756BE0"/>
    <w:rsid w:val="00756C57"/>
    <w:rsid w:val="00756EEC"/>
    <w:rsid w:val="00757539"/>
    <w:rsid w:val="0075765B"/>
    <w:rsid w:val="00757F84"/>
    <w:rsid w:val="00757FCE"/>
    <w:rsid w:val="00760287"/>
    <w:rsid w:val="0076046A"/>
    <w:rsid w:val="007606FD"/>
    <w:rsid w:val="00760790"/>
    <w:rsid w:val="00760A04"/>
    <w:rsid w:val="00760AFB"/>
    <w:rsid w:val="00760B3F"/>
    <w:rsid w:val="00760B4D"/>
    <w:rsid w:val="00760ED3"/>
    <w:rsid w:val="00761067"/>
    <w:rsid w:val="007613E0"/>
    <w:rsid w:val="00761527"/>
    <w:rsid w:val="007615BB"/>
    <w:rsid w:val="00761951"/>
    <w:rsid w:val="0076196C"/>
    <w:rsid w:val="00761A8F"/>
    <w:rsid w:val="00761EE2"/>
    <w:rsid w:val="007622E6"/>
    <w:rsid w:val="00762474"/>
    <w:rsid w:val="00762639"/>
    <w:rsid w:val="00762803"/>
    <w:rsid w:val="0076284B"/>
    <w:rsid w:val="00762D69"/>
    <w:rsid w:val="00762DAD"/>
    <w:rsid w:val="00763122"/>
    <w:rsid w:val="0076313B"/>
    <w:rsid w:val="0076378C"/>
    <w:rsid w:val="00763861"/>
    <w:rsid w:val="00763B24"/>
    <w:rsid w:val="00763BC3"/>
    <w:rsid w:val="00763CCE"/>
    <w:rsid w:val="00763F1C"/>
    <w:rsid w:val="00764218"/>
    <w:rsid w:val="0076424B"/>
    <w:rsid w:val="007643D3"/>
    <w:rsid w:val="00764436"/>
    <w:rsid w:val="0076444A"/>
    <w:rsid w:val="0076475E"/>
    <w:rsid w:val="00764B50"/>
    <w:rsid w:val="00764E8C"/>
    <w:rsid w:val="007650C8"/>
    <w:rsid w:val="00765146"/>
    <w:rsid w:val="00765197"/>
    <w:rsid w:val="007651DF"/>
    <w:rsid w:val="00765362"/>
    <w:rsid w:val="007656A1"/>
    <w:rsid w:val="007656A6"/>
    <w:rsid w:val="007659BA"/>
    <w:rsid w:val="00765AEB"/>
    <w:rsid w:val="00765B24"/>
    <w:rsid w:val="00765BFF"/>
    <w:rsid w:val="0076614A"/>
    <w:rsid w:val="0076636E"/>
    <w:rsid w:val="00766434"/>
    <w:rsid w:val="0076644A"/>
    <w:rsid w:val="00766912"/>
    <w:rsid w:val="00766A6E"/>
    <w:rsid w:val="00766BF7"/>
    <w:rsid w:val="00766D0F"/>
    <w:rsid w:val="00766E73"/>
    <w:rsid w:val="00766FA0"/>
    <w:rsid w:val="00767369"/>
    <w:rsid w:val="0076759F"/>
    <w:rsid w:val="00767776"/>
    <w:rsid w:val="0076777A"/>
    <w:rsid w:val="00767F3F"/>
    <w:rsid w:val="00770113"/>
    <w:rsid w:val="007703D4"/>
    <w:rsid w:val="00770579"/>
    <w:rsid w:val="0077072A"/>
    <w:rsid w:val="00770B48"/>
    <w:rsid w:val="00770C59"/>
    <w:rsid w:val="00770CBF"/>
    <w:rsid w:val="00770DEC"/>
    <w:rsid w:val="007710D3"/>
    <w:rsid w:val="007715DD"/>
    <w:rsid w:val="00771968"/>
    <w:rsid w:val="00771BAE"/>
    <w:rsid w:val="00771C5C"/>
    <w:rsid w:val="00771FF4"/>
    <w:rsid w:val="00772099"/>
    <w:rsid w:val="0077222B"/>
    <w:rsid w:val="007722F9"/>
    <w:rsid w:val="007723FC"/>
    <w:rsid w:val="007724C4"/>
    <w:rsid w:val="00772ADD"/>
    <w:rsid w:val="00772B9A"/>
    <w:rsid w:val="007730BE"/>
    <w:rsid w:val="00773131"/>
    <w:rsid w:val="0077322A"/>
    <w:rsid w:val="0077384C"/>
    <w:rsid w:val="00773858"/>
    <w:rsid w:val="007739DB"/>
    <w:rsid w:val="00773D4B"/>
    <w:rsid w:val="00773E4E"/>
    <w:rsid w:val="00773E79"/>
    <w:rsid w:val="00774160"/>
    <w:rsid w:val="007743CF"/>
    <w:rsid w:val="007743EC"/>
    <w:rsid w:val="007745DF"/>
    <w:rsid w:val="007746AF"/>
    <w:rsid w:val="007746DE"/>
    <w:rsid w:val="0077498B"/>
    <w:rsid w:val="00774C0C"/>
    <w:rsid w:val="00774E35"/>
    <w:rsid w:val="00775150"/>
    <w:rsid w:val="0077520A"/>
    <w:rsid w:val="007754DA"/>
    <w:rsid w:val="00775566"/>
    <w:rsid w:val="00775D26"/>
    <w:rsid w:val="00775F11"/>
    <w:rsid w:val="00776102"/>
    <w:rsid w:val="0077616A"/>
    <w:rsid w:val="00776277"/>
    <w:rsid w:val="007765EA"/>
    <w:rsid w:val="00776608"/>
    <w:rsid w:val="0077665D"/>
    <w:rsid w:val="007766BE"/>
    <w:rsid w:val="0077695B"/>
    <w:rsid w:val="00776AE6"/>
    <w:rsid w:val="00776B95"/>
    <w:rsid w:val="00776E14"/>
    <w:rsid w:val="0077711F"/>
    <w:rsid w:val="0077714D"/>
    <w:rsid w:val="007772AF"/>
    <w:rsid w:val="007774EE"/>
    <w:rsid w:val="0077780F"/>
    <w:rsid w:val="0078026F"/>
    <w:rsid w:val="00780471"/>
    <w:rsid w:val="0078089C"/>
    <w:rsid w:val="007808AB"/>
    <w:rsid w:val="00780B58"/>
    <w:rsid w:val="00780D81"/>
    <w:rsid w:val="00780F53"/>
    <w:rsid w:val="0078105A"/>
    <w:rsid w:val="007810A9"/>
    <w:rsid w:val="007811E4"/>
    <w:rsid w:val="007814BA"/>
    <w:rsid w:val="00781565"/>
    <w:rsid w:val="00781574"/>
    <w:rsid w:val="0078159E"/>
    <w:rsid w:val="00781DCA"/>
    <w:rsid w:val="00782027"/>
    <w:rsid w:val="00782031"/>
    <w:rsid w:val="007824AB"/>
    <w:rsid w:val="00782575"/>
    <w:rsid w:val="00782848"/>
    <w:rsid w:val="00782885"/>
    <w:rsid w:val="00782CF3"/>
    <w:rsid w:val="007830E3"/>
    <w:rsid w:val="00783128"/>
    <w:rsid w:val="00783794"/>
    <w:rsid w:val="00783A24"/>
    <w:rsid w:val="00783A37"/>
    <w:rsid w:val="00783BCE"/>
    <w:rsid w:val="00783BE1"/>
    <w:rsid w:val="007842CB"/>
    <w:rsid w:val="00784319"/>
    <w:rsid w:val="00784403"/>
    <w:rsid w:val="007845C6"/>
    <w:rsid w:val="00784681"/>
    <w:rsid w:val="00784836"/>
    <w:rsid w:val="00784896"/>
    <w:rsid w:val="00784CCD"/>
    <w:rsid w:val="00784D98"/>
    <w:rsid w:val="00784F45"/>
    <w:rsid w:val="007853E8"/>
    <w:rsid w:val="00785A25"/>
    <w:rsid w:val="00785AA3"/>
    <w:rsid w:val="00785BBA"/>
    <w:rsid w:val="00785E73"/>
    <w:rsid w:val="00786125"/>
    <w:rsid w:val="00786145"/>
    <w:rsid w:val="007861B2"/>
    <w:rsid w:val="007864EB"/>
    <w:rsid w:val="00786578"/>
    <w:rsid w:val="007865A1"/>
    <w:rsid w:val="007867A3"/>
    <w:rsid w:val="00786C42"/>
    <w:rsid w:val="00786F02"/>
    <w:rsid w:val="00787234"/>
    <w:rsid w:val="007873CD"/>
    <w:rsid w:val="00787740"/>
    <w:rsid w:val="00787741"/>
    <w:rsid w:val="0078783E"/>
    <w:rsid w:val="00787BF6"/>
    <w:rsid w:val="00787C25"/>
    <w:rsid w:val="00790097"/>
    <w:rsid w:val="00790355"/>
    <w:rsid w:val="00790568"/>
    <w:rsid w:val="00790595"/>
    <w:rsid w:val="007905C5"/>
    <w:rsid w:val="0079068A"/>
    <w:rsid w:val="00790725"/>
    <w:rsid w:val="007908F6"/>
    <w:rsid w:val="00790B38"/>
    <w:rsid w:val="00790B79"/>
    <w:rsid w:val="00790DA6"/>
    <w:rsid w:val="00790F32"/>
    <w:rsid w:val="0079113F"/>
    <w:rsid w:val="0079120F"/>
    <w:rsid w:val="00791A5E"/>
    <w:rsid w:val="00791A84"/>
    <w:rsid w:val="00791B40"/>
    <w:rsid w:val="00791DDC"/>
    <w:rsid w:val="007923AD"/>
    <w:rsid w:val="00792687"/>
    <w:rsid w:val="00792953"/>
    <w:rsid w:val="00792B35"/>
    <w:rsid w:val="00792C1E"/>
    <w:rsid w:val="00792D91"/>
    <w:rsid w:val="00792E33"/>
    <w:rsid w:val="00793328"/>
    <w:rsid w:val="007933E3"/>
    <w:rsid w:val="007936DF"/>
    <w:rsid w:val="0079383B"/>
    <w:rsid w:val="00793C80"/>
    <w:rsid w:val="00793EB5"/>
    <w:rsid w:val="00794452"/>
    <w:rsid w:val="007947AC"/>
    <w:rsid w:val="00794887"/>
    <w:rsid w:val="00794C03"/>
    <w:rsid w:val="007956F9"/>
    <w:rsid w:val="00795812"/>
    <w:rsid w:val="00795AD1"/>
    <w:rsid w:val="00795D51"/>
    <w:rsid w:val="00795E40"/>
    <w:rsid w:val="007960E6"/>
    <w:rsid w:val="007960ED"/>
    <w:rsid w:val="007962D7"/>
    <w:rsid w:val="007968AA"/>
    <w:rsid w:val="00796C83"/>
    <w:rsid w:val="00796FD0"/>
    <w:rsid w:val="00797295"/>
    <w:rsid w:val="007976AE"/>
    <w:rsid w:val="007976E9"/>
    <w:rsid w:val="00797892"/>
    <w:rsid w:val="00797A5D"/>
    <w:rsid w:val="00797C15"/>
    <w:rsid w:val="00797C44"/>
    <w:rsid w:val="00797ECA"/>
    <w:rsid w:val="007A01CF"/>
    <w:rsid w:val="007A03A3"/>
    <w:rsid w:val="007A03FC"/>
    <w:rsid w:val="007A08C4"/>
    <w:rsid w:val="007A090E"/>
    <w:rsid w:val="007A0994"/>
    <w:rsid w:val="007A0C53"/>
    <w:rsid w:val="007A1045"/>
    <w:rsid w:val="007A105B"/>
    <w:rsid w:val="007A1099"/>
    <w:rsid w:val="007A15B1"/>
    <w:rsid w:val="007A1862"/>
    <w:rsid w:val="007A1924"/>
    <w:rsid w:val="007A1AC5"/>
    <w:rsid w:val="007A1FAC"/>
    <w:rsid w:val="007A2074"/>
    <w:rsid w:val="007A215D"/>
    <w:rsid w:val="007A22E8"/>
    <w:rsid w:val="007A2461"/>
    <w:rsid w:val="007A255E"/>
    <w:rsid w:val="007A26A6"/>
    <w:rsid w:val="007A274D"/>
    <w:rsid w:val="007A2AFA"/>
    <w:rsid w:val="007A2DDB"/>
    <w:rsid w:val="007A30F8"/>
    <w:rsid w:val="007A310B"/>
    <w:rsid w:val="007A3288"/>
    <w:rsid w:val="007A33F3"/>
    <w:rsid w:val="007A357B"/>
    <w:rsid w:val="007A376F"/>
    <w:rsid w:val="007A3898"/>
    <w:rsid w:val="007A3A3E"/>
    <w:rsid w:val="007A3A4E"/>
    <w:rsid w:val="007A3A54"/>
    <w:rsid w:val="007A3B55"/>
    <w:rsid w:val="007A3B6A"/>
    <w:rsid w:val="007A3C03"/>
    <w:rsid w:val="007A3E2E"/>
    <w:rsid w:val="007A482D"/>
    <w:rsid w:val="007A493B"/>
    <w:rsid w:val="007A4DB4"/>
    <w:rsid w:val="007A4E42"/>
    <w:rsid w:val="007A509F"/>
    <w:rsid w:val="007A5168"/>
    <w:rsid w:val="007A51AA"/>
    <w:rsid w:val="007A5254"/>
    <w:rsid w:val="007A5460"/>
    <w:rsid w:val="007A54BB"/>
    <w:rsid w:val="007A551C"/>
    <w:rsid w:val="007A5561"/>
    <w:rsid w:val="007A59C7"/>
    <w:rsid w:val="007A5AD2"/>
    <w:rsid w:val="007A5C18"/>
    <w:rsid w:val="007A5E62"/>
    <w:rsid w:val="007A627D"/>
    <w:rsid w:val="007A63F9"/>
    <w:rsid w:val="007A6DAA"/>
    <w:rsid w:val="007A6DB7"/>
    <w:rsid w:val="007A7413"/>
    <w:rsid w:val="007A766C"/>
    <w:rsid w:val="007A7744"/>
    <w:rsid w:val="007A77CB"/>
    <w:rsid w:val="007A78FE"/>
    <w:rsid w:val="007A7A1E"/>
    <w:rsid w:val="007A7C1C"/>
    <w:rsid w:val="007A7FBD"/>
    <w:rsid w:val="007B0050"/>
    <w:rsid w:val="007B006E"/>
    <w:rsid w:val="007B00C0"/>
    <w:rsid w:val="007B0810"/>
    <w:rsid w:val="007B0AFD"/>
    <w:rsid w:val="007B14CF"/>
    <w:rsid w:val="007B158D"/>
    <w:rsid w:val="007B15E8"/>
    <w:rsid w:val="007B18CC"/>
    <w:rsid w:val="007B1AAD"/>
    <w:rsid w:val="007B1EC7"/>
    <w:rsid w:val="007B20AE"/>
    <w:rsid w:val="007B26DD"/>
    <w:rsid w:val="007B27C5"/>
    <w:rsid w:val="007B2961"/>
    <w:rsid w:val="007B297D"/>
    <w:rsid w:val="007B2D5E"/>
    <w:rsid w:val="007B303E"/>
    <w:rsid w:val="007B320D"/>
    <w:rsid w:val="007B322F"/>
    <w:rsid w:val="007B345C"/>
    <w:rsid w:val="007B3995"/>
    <w:rsid w:val="007B3B56"/>
    <w:rsid w:val="007B3C33"/>
    <w:rsid w:val="007B3E6A"/>
    <w:rsid w:val="007B4484"/>
    <w:rsid w:val="007B4FF3"/>
    <w:rsid w:val="007B50F7"/>
    <w:rsid w:val="007B529D"/>
    <w:rsid w:val="007B52F8"/>
    <w:rsid w:val="007B5368"/>
    <w:rsid w:val="007B625B"/>
    <w:rsid w:val="007B6328"/>
    <w:rsid w:val="007B64C6"/>
    <w:rsid w:val="007B658D"/>
    <w:rsid w:val="007B67BC"/>
    <w:rsid w:val="007B680B"/>
    <w:rsid w:val="007B68CE"/>
    <w:rsid w:val="007B68DE"/>
    <w:rsid w:val="007B6A13"/>
    <w:rsid w:val="007B6BEC"/>
    <w:rsid w:val="007B6E39"/>
    <w:rsid w:val="007B6FAD"/>
    <w:rsid w:val="007B73F8"/>
    <w:rsid w:val="007B78D5"/>
    <w:rsid w:val="007B7B80"/>
    <w:rsid w:val="007B7DC7"/>
    <w:rsid w:val="007C0015"/>
    <w:rsid w:val="007C0166"/>
    <w:rsid w:val="007C0335"/>
    <w:rsid w:val="007C0880"/>
    <w:rsid w:val="007C0893"/>
    <w:rsid w:val="007C0C7C"/>
    <w:rsid w:val="007C0D55"/>
    <w:rsid w:val="007C0FE1"/>
    <w:rsid w:val="007C10BE"/>
    <w:rsid w:val="007C11E9"/>
    <w:rsid w:val="007C122A"/>
    <w:rsid w:val="007C15C3"/>
    <w:rsid w:val="007C1752"/>
    <w:rsid w:val="007C1862"/>
    <w:rsid w:val="007C1D9C"/>
    <w:rsid w:val="007C1E8B"/>
    <w:rsid w:val="007C20B1"/>
    <w:rsid w:val="007C20BD"/>
    <w:rsid w:val="007C224F"/>
    <w:rsid w:val="007C25CC"/>
    <w:rsid w:val="007C2649"/>
    <w:rsid w:val="007C26A0"/>
    <w:rsid w:val="007C26DF"/>
    <w:rsid w:val="007C26F9"/>
    <w:rsid w:val="007C27AD"/>
    <w:rsid w:val="007C282B"/>
    <w:rsid w:val="007C2BD6"/>
    <w:rsid w:val="007C2BDD"/>
    <w:rsid w:val="007C2C19"/>
    <w:rsid w:val="007C304E"/>
    <w:rsid w:val="007C3746"/>
    <w:rsid w:val="007C3D29"/>
    <w:rsid w:val="007C44EF"/>
    <w:rsid w:val="007C46CD"/>
    <w:rsid w:val="007C474E"/>
    <w:rsid w:val="007C493A"/>
    <w:rsid w:val="007C498C"/>
    <w:rsid w:val="007C4995"/>
    <w:rsid w:val="007C4F6B"/>
    <w:rsid w:val="007C5046"/>
    <w:rsid w:val="007C536B"/>
    <w:rsid w:val="007C551E"/>
    <w:rsid w:val="007C560D"/>
    <w:rsid w:val="007C56DD"/>
    <w:rsid w:val="007C5A88"/>
    <w:rsid w:val="007C5B5A"/>
    <w:rsid w:val="007C6049"/>
    <w:rsid w:val="007C60D6"/>
    <w:rsid w:val="007C6351"/>
    <w:rsid w:val="007C6527"/>
    <w:rsid w:val="007C6B60"/>
    <w:rsid w:val="007C6F0A"/>
    <w:rsid w:val="007C74B2"/>
    <w:rsid w:val="007C74DF"/>
    <w:rsid w:val="007C79FC"/>
    <w:rsid w:val="007C7B3F"/>
    <w:rsid w:val="007D00B6"/>
    <w:rsid w:val="007D0137"/>
    <w:rsid w:val="007D02EB"/>
    <w:rsid w:val="007D04B6"/>
    <w:rsid w:val="007D0519"/>
    <w:rsid w:val="007D05BE"/>
    <w:rsid w:val="007D05F3"/>
    <w:rsid w:val="007D0C61"/>
    <w:rsid w:val="007D0D21"/>
    <w:rsid w:val="007D1230"/>
    <w:rsid w:val="007D1763"/>
    <w:rsid w:val="007D1A66"/>
    <w:rsid w:val="007D1AAF"/>
    <w:rsid w:val="007D1BC0"/>
    <w:rsid w:val="007D1CAC"/>
    <w:rsid w:val="007D1DAB"/>
    <w:rsid w:val="007D218B"/>
    <w:rsid w:val="007D27EA"/>
    <w:rsid w:val="007D2AD7"/>
    <w:rsid w:val="007D2B8C"/>
    <w:rsid w:val="007D2BC7"/>
    <w:rsid w:val="007D2BFC"/>
    <w:rsid w:val="007D2DD1"/>
    <w:rsid w:val="007D2E47"/>
    <w:rsid w:val="007D31BF"/>
    <w:rsid w:val="007D32FA"/>
    <w:rsid w:val="007D3630"/>
    <w:rsid w:val="007D3914"/>
    <w:rsid w:val="007D3BA9"/>
    <w:rsid w:val="007D3BF7"/>
    <w:rsid w:val="007D3C30"/>
    <w:rsid w:val="007D3D22"/>
    <w:rsid w:val="007D42B7"/>
    <w:rsid w:val="007D4448"/>
    <w:rsid w:val="007D44A3"/>
    <w:rsid w:val="007D4585"/>
    <w:rsid w:val="007D48BB"/>
    <w:rsid w:val="007D4A49"/>
    <w:rsid w:val="007D4D8A"/>
    <w:rsid w:val="007D4DF6"/>
    <w:rsid w:val="007D5237"/>
    <w:rsid w:val="007D5679"/>
    <w:rsid w:val="007D5B06"/>
    <w:rsid w:val="007D5B47"/>
    <w:rsid w:val="007D61D2"/>
    <w:rsid w:val="007D63E5"/>
    <w:rsid w:val="007D6406"/>
    <w:rsid w:val="007D64F8"/>
    <w:rsid w:val="007D6551"/>
    <w:rsid w:val="007D66AB"/>
    <w:rsid w:val="007D6A53"/>
    <w:rsid w:val="007D6B70"/>
    <w:rsid w:val="007D7046"/>
    <w:rsid w:val="007D7061"/>
    <w:rsid w:val="007D71ED"/>
    <w:rsid w:val="007D7912"/>
    <w:rsid w:val="007D792D"/>
    <w:rsid w:val="007D7DC0"/>
    <w:rsid w:val="007D7E48"/>
    <w:rsid w:val="007E019B"/>
    <w:rsid w:val="007E03A3"/>
    <w:rsid w:val="007E05E5"/>
    <w:rsid w:val="007E067E"/>
    <w:rsid w:val="007E0822"/>
    <w:rsid w:val="007E0AFD"/>
    <w:rsid w:val="007E12F2"/>
    <w:rsid w:val="007E152E"/>
    <w:rsid w:val="007E167C"/>
    <w:rsid w:val="007E1807"/>
    <w:rsid w:val="007E19F0"/>
    <w:rsid w:val="007E1A90"/>
    <w:rsid w:val="007E1E0E"/>
    <w:rsid w:val="007E2252"/>
    <w:rsid w:val="007E24B2"/>
    <w:rsid w:val="007E29A2"/>
    <w:rsid w:val="007E2E5C"/>
    <w:rsid w:val="007E321B"/>
    <w:rsid w:val="007E343D"/>
    <w:rsid w:val="007E3618"/>
    <w:rsid w:val="007E362B"/>
    <w:rsid w:val="007E3731"/>
    <w:rsid w:val="007E3BFC"/>
    <w:rsid w:val="007E4070"/>
    <w:rsid w:val="007E408B"/>
    <w:rsid w:val="007E4363"/>
    <w:rsid w:val="007E43CD"/>
    <w:rsid w:val="007E4749"/>
    <w:rsid w:val="007E48E3"/>
    <w:rsid w:val="007E49A9"/>
    <w:rsid w:val="007E4A3F"/>
    <w:rsid w:val="007E4D19"/>
    <w:rsid w:val="007E4E90"/>
    <w:rsid w:val="007E50F8"/>
    <w:rsid w:val="007E51A6"/>
    <w:rsid w:val="007E5259"/>
    <w:rsid w:val="007E53F7"/>
    <w:rsid w:val="007E5650"/>
    <w:rsid w:val="007E56BF"/>
    <w:rsid w:val="007E5806"/>
    <w:rsid w:val="007E5898"/>
    <w:rsid w:val="007E5A49"/>
    <w:rsid w:val="007E5AA0"/>
    <w:rsid w:val="007E5F46"/>
    <w:rsid w:val="007E60D4"/>
    <w:rsid w:val="007E6321"/>
    <w:rsid w:val="007E6351"/>
    <w:rsid w:val="007E6373"/>
    <w:rsid w:val="007E6486"/>
    <w:rsid w:val="007E656D"/>
    <w:rsid w:val="007E6637"/>
    <w:rsid w:val="007E66C8"/>
    <w:rsid w:val="007E6851"/>
    <w:rsid w:val="007E6F9A"/>
    <w:rsid w:val="007E7308"/>
    <w:rsid w:val="007E76E0"/>
    <w:rsid w:val="007E78D8"/>
    <w:rsid w:val="007F0194"/>
    <w:rsid w:val="007F01E5"/>
    <w:rsid w:val="007F0323"/>
    <w:rsid w:val="007F03E2"/>
    <w:rsid w:val="007F044D"/>
    <w:rsid w:val="007F08FA"/>
    <w:rsid w:val="007F0AD9"/>
    <w:rsid w:val="007F0C71"/>
    <w:rsid w:val="007F0FBE"/>
    <w:rsid w:val="007F11BE"/>
    <w:rsid w:val="007F1254"/>
    <w:rsid w:val="007F177B"/>
    <w:rsid w:val="007F198F"/>
    <w:rsid w:val="007F1B1A"/>
    <w:rsid w:val="007F1D1B"/>
    <w:rsid w:val="007F1E08"/>
    <w:rsid w:val="007F1F10"/>
    <w:rsid w:val="007F2195"/>
    <w:rsid w:val="007F22AA"/>
    <w:rsid w:val="007F28AC"/>
    <w:rsid w:val="007F28D2"/>
    <w:rsid w:val="007F2B7E"/>
    <w:rsid w:val="007F31D0"/>
    <w:rsid w:val="007F326F"/>
    <w:rsid w:val="007F32C6"/>
    <w:rsid w:val="007F338F"/>
    <w:rsid w:val="007F3492"/>
    <w:rsid w:val="007F3550"/>
    <w:rsid w:val="007F3551"/>
    <w:rsid w:val="007F36E9"/>
    <w:rsid w:val="007F37EB"/>
    <w:rsid w:val="007F39D7"/>
    <w:rsid w:val="007F3DF7"/>
    <w:rsid w:val="007F3E50"/>
    <w:rsid w:val="007F40C4"/>
    <w:rsid w:val="007F431A"/>
    <w:rsid w:val="007F441B"/>
    <w:rsid w:val="007F46B7"/>
    <w:rsid w:val="007F4940"/>
    <w:rsid w:val="007F4B1F"/>
    <w:rsid w:val="007F5040"/>
    <w:rsid w:val="007F5396"/>
    <w:rsid w:val="007F5511"/>
    <w:rsid w:val="007F555E"/>
    <w:rsid w:val="007F5681"/>
    <w:rsid w:val="007F5778"/>
    <w:rsid w:val="007F58A0"/>
    <w:rsid w:val="007F6163"/>
    <w:rsid w:val="007F63DB"/>
    <w:rsid w:val="007F684A"/>
    <w:rsid w:val="007F6E98"/>
    <w:rsid w:val="007F6FBE"/>
    <w:rsid w:val="007F71A7"/>
    <w:rsid w:val="007F75F0"/>
    <w:rsid w:val="007F7B09"/>
    <w:rsid w:val="007F7B65"/>
    <w:rsid w:val="007F7D75"/>
    <w:rsid w:val="008000E0"/>
    <w:rsid w:val="00800113"/>
    <w:rsid w:val="008001CA"/>
    <w:rsid w:val="0080042B"/>
    <w:rsid w:val="0080078F"/>
    <w:rsid w:val="008008EE"/>
    <w:rsid w:val="00800AD3"/>
    <w:rsid w:val="00800D9D"/>
    <w:rsid w:val="00800F30"/>
    <w:rsid w:val="008012F6"/>
    <w:rsid w:val="008013A1"/>
    <w:rsid w:val="0080144F"/>
    <w:rsid w:val="00801673"/>
    <w:rsid w:val="00801ADD"/>
    <w:rsid w:val="00801E8D"/>
    <w:rsid w:val="0080234E"/>
    <w:rsid w:val="00802A83"/>
    <w:rsid w:val="00802EB0"/>
    <w:rsid w:val="00802F25"/>
    <w:rsid w:val="00803057"/>
    <w:rsid w:val="008031B4"/>
    <w:rsid w:val="008033A5"/>
    <w:rsid w:val="0080397C"/>
    <w:rsid w:val="0080398A"/>
    <w:rsid w:val="00803B3B"/>
    <w:rsid w:val="008044B4"/>
    <w:rsid w:val="00804948"/>
    <w:rsid w:val="00804F52"/>
    <w:rsid w:val="008050DC"/>
    <w:rsid w:val="00805357"/>
    <w:rsid w:val="0080550C"/>
    <w:rsid w:val="0080551C"/>
    <w:rsid w:val="0080562E"/>
    <w:rsid w:val="008058E9"/>
    <w:rsid w:val="008059A8"/>
    <w:rsid w:val="008059B7"/>
    <w:rsid w:val="008059BC"/>
    <w:rsid w:val="00805B42"/>
    <w:rsid w:val="00806318"/>
    <w:rsid w:val="0080638A"/>
    <w:rsid w:val="008065D7"/>
    <w:rsid w:val="008067A1"/>
    <w:rsid w:val="00806B41"/>
    <w:rsid w:val="00806BB9"/>
    <w:rsid w:val="00806CE3"/>
    <w:rsid w:val="00806F29"/>
    <w:rsid w:val="00807447"/>
    <w:rsid w:val="008074AB"/>
    <w:rsid w:val="00807690"/>
    <w:rsid w:val="008076E0"/>
    <w:rsid w:val="00807B47"/>
    <w:rsid w:val="00807C5E"/>
    <w:rsid w:val="00807EE4"/>
    <w:rsid w:val="00807EF0"/>
    <w:rsid w:val="00810137"/>
    <w:rsid w:val="00810A55"/>
    <w:rsid w:val="00810B74"/>
    <w:rsid w:val="00810D62"/>
    <w:rsid w:val="00811125"/>
    <w:rsid w:val="008111D3"/>
    <w:rsid w:val="00811497"/>
    <w:rsid w:val="00811517"/>
    <w:rsid w:val="00811730"/>
    <w:rsid w:val="00811937"/>
    <w:rsid w:val="00811A6E"/>
    <w:rsid w:val="00811AE3"/>
    <w:rsid w:val="00811DF8"/>
    <w:rsid w:val="00811F4E"/>
    <w:rsid w:val="00811F92"/>
    <w:rsid w:val="00812002"/>
    <w:rsid w:val="0081211C"/>
    <w:rsid w:val="008123AA"/>
    <w:rsid w:val="008123E4"/>
    <w:rsid w:val="008126C8"/>
    <w:rsid w:val="008128FC"/>
    <w:rsid w:val="008129CE"/>
    <w:rsid w:val="00812A3B"/>
    <w:rsid w:val="00813439"/>
    <w:rsid w:val="0081371F"/>
    <w:rsid w:val="0081393E"/>
    <w:rsid w:val="00813950"/>
    <w:rsid w:val="00813B96"/>
    <w:rsid w:val="00813DB5"/>
    <w:rsid w:val="00814314"/>
    <w:rsid w:val="00814476"/>
    <w:rsid w:val="008144BE"/>
    <w:rsid w:val="008145C6"/>
    <w:rsid w:val="008145CA"/>
    <w:rsid w:val="0081463A"/>
    <w:rsid w:val="00814BBE"/>
    <w:rsid w:val="00814EB6"/>
    <w:rsid w:val="008152DF"/>
    <w:rsid w:val="008156EB"/>
    <w:rsid w:val="008157D5"/>
    <w:rsid w:val="00815C40"/>
    <w:rsid w:val="00815DBC"/>
    <w:rsid w:val="00815F24"/>
    <w:rsid w:val="00815F7A"/>
    <w:rsid w:val="00815FED"/>
    <w:rsid w:val="0081654D"/>
    <w:rsid w:val="0081656B"/>
    <w:rsid w:val="0081662B"/>
    <w:rsid w:val="00816777"/>
    <w:rsid w:val="00816E74"/>
    <w:rsid w:val="00816F37"/>
    <w:rsid w:val="0081712E"/>
    <w:rsid w:val="008172B0"/>
    <w:rsid w:val="00817449"/>
    <w:rsid w:val="008175C1"/>
    <w:rsid w:val="0081762B"/>
    <w:rsid w:val="00817758"/>
    <w:rsid w:val="008179BB"/>
    <w:rsid w:val="00817C00"/>
    <w:rsid w:val="00817CA2"/>
    <w:rsid w:val="00817CAB"/>
    <w:rsid w:val="008200BC"/>
    <w:rsid w:val="008200DC"/>
    <w:rsid w:val="00820100"/>
    <w:rsid w:val="008201F7"/>
    <w:rsid w:val="008202FD"/>
    <w:rsid w:val="0082040E"/>
    <w:rsid w:val="0082067C"/>
    <w:rsid w:val="008206DC"/>
    <w:rsid w:val="008207FD"/>
    <w:rsid w:val="00820838"/>
    <w:rsid w:val="00820A72"/>
    <w:rsid w:val="00820B45"/>
    <w:rsid w:val="008210FF"/>
    <w:rsid w:val="0082141B"/>
    <w:rsid w:val="0082146F"/>
    <w:rsid w:val="008217E0"/>
    <w:rsid w:val="00821898"/>
    <w:rsid w:val="00821985"/>
    <w:rsid w:val="00821991"/>
    <w:rsid w:val="00821B30"/>
    <w:rsid w:val="0082227E"/>
    <w:rsid w:val="008225A0"/>
    <w:rsid w:val="0082274E"/>
    <w:rsid w:val="008227D0"/>
    <w:rsid w:val="0082288C"/>
    <w:rsid w:val="00822FB4"/>
    <w:rsid w:val="0082307F"/>
    <w:rsid w:val="008231BB"/>
    <w:rsid w:val="00823362"/>
    <w:rsid w:val="00823675"/>
    <w:rsid w:val="0082367B"/>
    <w:rsid w:val="0082368F"/>
    <w:rsid w:val="00823941"/>
    <w:rsid w:val="00823954"/>
    <w:rsid w:val="00823AD0"/>
    <w:rsid w:val="008242BD"/>
    <w:rsid w:val="0082432F"/>
    <w:rsid w:val="0082445F"/>
    <w:rsid w:val="00824508"/>
    <w:rsid w:val="00824539"/>
    <w:rsid w:val="008247D0"/>
    <w:rsid w:val="0082486E"/>
    <w:rsid w:val="0082486F"/>
    <w:rsid w:val="0082499D"/>
    <w:rsid w:val="00824B9D"/>
    <w:rsid w:val="00824C8A"/>
    <w:rsid w:val="00824DB3"/>
    <w:rsid w:val="00824DB8"/>
    <w:rsid w:val="00824F9A"/>
    <w:rsid w:val="00824FF5"/>
    <w:rsid w:val="008250D9"/>
    <w:rsid w:val="00825143"/>
    <w:rsid w:val="00825421"/>
    <w:rsid w:val="00825579"/>
    <w:rsid w:val="0082582D"/>
    <w:rsid w:val="00825840"/>
    <w:rsid w:val="008259FA"/>
    <w:rsid w:val="00825A09"/>
    <w:rsid w:val="00825AC8"/>
    <w:rsid w:val="00826136"/>
    <w:rsid w:val="008261CF"/>
    <w:rsid w:val="0082651A"/>
    <w:rsid w:val="00826525"/>
    <w:rsid w:val="00826537"/>
    <w:rsid w:val="00826828"/>
    <w:rsid w:val="0082684F"/>
    <w:rsid w:val="008268ED"/>
    <w:rsid w:val="00826AAA"/>
    <w:rsid w:val="00826B51"/>
    <w:rsid w:val="00826BFE"/>
    <w:rsid w:val="00826D15"/>
    <w:rsid w:val="008273BB"/>
    <w:rsid w:val="0082749F"/>
    <w:rsid w:val="0082793B"/>
    <w:rsid w:val="00827C36"/>
    <w:rsid w:val="00827CBC"/>
    <w:rsid w:val="00827D65"/>
    <w:rsid w:val="008300B0"/>
    <w:rsid w:val="00830133"/>
    <w:rsid w:val="00830311"/>
    <w:rsid w:val="008306CE"/>
    <w:rsid w:val="00830837"/>
    <w:rsid w:val="00830851"/>
    <w:rsid w:val="00830B44"/>
    <w:rsid w:val="00830BE0"/>
    <w:rsid w:val="00830CFE"/>
    <w:rsid w:val="00830D0E"/>
    <w:rsid w:val="00830FF7"/>
    <w:rsid w:val="00831048"/>
    <w:rsid w:val="00831415"/>
    <w:rsid w:val="008314DE"/>
    <w:rsid w:val="0083152A"/>
    <w:rsid w:val="00831661"/>
    <w:rsid w:val="00831690"/>
    <w:rsid w:val="00831739"/>
    <w:rsid w:val="00831C2C"/>
    <w:rsid w:val="00831C92"/>
    <w:rsid w:val="00831CAF"/>
    <w:rsid w:val="00831DF9"/>
    <w:rsid w:val="00831E84"/>
    <w:rsid w:val="00831E9D"/>
    <w:rsid w:val="008320C2"/>
    <w:rsid w:val="008320F6"/>
    <w:rsid w:val="008321C3"/>
    <w:rsid w:val="00832357"/>
    <w:rsid w:val="008325DA"/>
    <w:rsid w:val="00832B48"/>
    <w:rsid w:val="00832BF9"/>
    <w:rsid w:val="00832C45"/>
    <w:rsid w:val="00832CB3"/>
    <w:rsid w:val="00832FCB"/>
    <w:rsid w:val="0083347E"/>
    <w:rsid w:val="00833615"/>
    <w:rsid w:val="0083385F"/>
    <w:rsid w:val="00833930"/>
    <w:rsid w:val="00833ABD"/>
    <w:rsid w:val="00833B9D"/>
    <w:rsid w:val="00833C76"/>
    <w:rsid w:val="00833CCB"/>
    <w:rsid w:val="00833F86"/>
    <w:rsid w:val="00834243"/>
    <w:rsid w:val="008342D5"/>
    <w:rsid w:val="008343D0"/>
    <w:rsid w:val="0083458A"/>
    <w:rsid w:val="00834897"/>
    <w:rsid w:val="008348F7"/>
    <w:rsid w:val="00834E8C"/>
    <w:rsid w:val="0083534F"/>
    <w:rsid w:val="00835555"/>
    <w:rsid w:val="00835C90"/>
    <w:rsid w:val="00835F62"/>
    <w:rsid w:val="0083609A"/>
    <w:rsid w:val="00836145"/>
    <w:rsid w:val="008365FA"/>
    <w:rsid w:val="00836BF3"/>
    <w:rsid w:val="00836D62"/>
    <w:rsid w:val="00836D7B"/>
    <w:rsid w:val="00836E8C"/>
    <w:rsid w:val="008372AD"/>
    <w:rsid w:val="0083735E"/>
    <w:rsid w:val="00837648"/>
    <w:rsid w:val="008377B4"/>
    <w:rsid w:val="00837C54"/>
    <w:rsid w:val="00837CFB"/>
    <w:rsid w:val="00837F23"/>
    <w:rsid w:val="008400F8"/>
    <w:rsid w:val="0084045A"/>
    <w:rsid w:val="00840B63"/>
    <w:rsid w:val="00840E14"/>
    <w:rsid w:val="00841300"/>
    <w:rsid w:val="00841468"/>
    <w:rsid w:val="008414CD"/>
    <w:rsid w:val="00841516"/>
    <w:rsid w:val="00841592"/>
    <w:rsid w:val="00841791"/>
    <w:rsid w:val="008418E3"/>
    <w:rsid w:val="00841A58"/>
    <w:rsid w:val="00841AC0"/>
    <w:rsid w:val="00841C31"/>
    <w:rsid w:val="00841C66"/>
    <w:rsid w:val="008421F3"/>
    <w:rsid w:val="00842826"/>
    <w:rsid w:val="00842CCA"/>
    <w:rsid w:val="00842E41"/>
    <w:rsid w:val="00842E86"/>
    <w:rsid w:val="00842EDF"/>
    <w:rsid w:val="00842F58"/>
    <w:rsid w:val="0084348B"/>
    <w:rsid w:val="008434DB"/>
    <w:rsid w:val="0084390B"/>
    <w:rsid w:val="00843B02"/>
    <w:rsid w:val="008442BF"/>
    <w:rsid w:val="0084430C"/>
    <w:rsid w:val="008445D9"/>
    <w:rsid w:val="0084494A"/>
    <w:rsid w:val="008449F5"/>
    <w:rsid w:val="00844A82"/>
    <w:rsid w:val="00844FA9"/>
    <w:rsid w:val="00845227"/>
    <w:rsid w:val="0084542A"/>
    <w:rsid w:val="008458FF"/>
    <w:rsid w:val="00845A9D"/>
    <w:rsid w:val="00845F81"/>
    <w:rsid w:val="00845FE5"/>
    <w:rsid w:val="0084606E"/>
    <w:rsid w:val="008460F7"/>
    <w:rsid w:val="0084612B"/>
    <w:rsid w:val="008463B8"/>
    <w:rsid w:val="0084668F"/>
    <w:rsid w:val="0084672D"/>
    <w:rsid w:val="00846DA9"/>
    <w:rsid w:val="00846E48"/>
    <w:rsid w:val="00846F46"/>
    <w:rsid w:val="0084749E"/>
    <w:rsid w:val="00847741"/>
    <w:rsid w:val="008478A3"/>
    <w:rsid w:val="008478BF"/>
    <w:rsid w:val="00847BAE"/>
    <w:rsid w:val="00847D25"/>
    <w:rsid w:val="00847DED"/>
    <w:rsid w:val="00847E20"/>
    <w:rsid w:val="00847E8D"/>
    <w:rsid w:val="00847FD5"/>
    <w:rsid w:val="00850100"/>
    <w:rsid w:val="008501A1"/>
    <w:rsid w:val="00850205"/>
    <w:rsid w:val="00850D99"/>
    <w:rsid w:val="00850E90"/>
    <w:rsid w:val="00850EEE"/>
    <w:rsid w:val="00850F46"/>
    <w:rsid w:val="00850F76"/>
    <w:rsid w:val="00851647"/>
    <w:rsid w:val="00851A3A"/>
    <w:rsid w:val="00851A94"/>
    <w:rsid w:val="00851B53"/>
    <w:rsid w:val="00851BF8"/>
    <w:rsid w:val="00851C9A"/>
    <w:rsid w:val="00851F52"/>
    <w:rsid w:val="00851F8A"/>
    <w:rsid w:val="00851FB5"/>
    <w:rsid w:val="00852241"/>
    <w:rsid w:val="0085240C"/>
    <w:rsid w:val="0085258D"/>
    <w:rsid w:val="008525C6"/>
    <w:rsid w:val="0085274D"/>
    <w:rsid w:val="008528C6"/>
    <w:rsid w:val="00852914"/>
    <w:rsid w:val="0085296D"/>
    <w:rsid w:val="00852994"/>
    <w:rsid w:val="00852A0F"/>
    <w:rsid w:val="00852B83"/>
    <w:rsid w:val="00852C04"/>
    <w:rsid w:val="00852F0F"/>
    <w:rsid w:val="00852FEB"/>
    <w:rsid w:val="008530C8"/>
    <w:rsid w:val="008535E4"/>
    <w:rsid w:val="0085377E"/>
    <w:rsid w:val="00853BBF"/>
    <w:rsid w:val="00853C9A"/>
    <w:rsid w:val="00853DB2"/>
    <w:rsid w:val="00853EC1"/>
    <w:rsid w:val="00854362"/>
    <w:rsid w:val="00854A41"/>
    <w:rsid w:val="00854DB2"/>
    <w:rsid w:val="00855109"/>
    <w:rsid w:val="00855324"/>
    <w:rsid w:val="00855535"/>
    <w:rsid w:val="0085581C"/>
    <w:rsid w:val="00855A69"/>
    <w:rsid w:val="00855AB6"/>
    <w:rsid w:val="00855C43"/>
    <w:rsid w:val="00855C4D"/>
    <w:rsid w:val="00855D83"/>
    <w:rsid w:val="00855F15"/>
    <w:rsid w:val="00855F36"/>
    <w:rsid w:val="008561B7"/>
    <w:rsid w:val="0085689A"/>
    <w:rsid w:val="00856AA3"/>
    <w:rsid w:val="00856B5D"/>
    <w:rsid w:val="00857054"/>
    <w:rsid w:val="0085720B"/>
    <w:rsid w:val="0085728E"/>
    <w:rsid w:val="008573AE"/>
    <w:rsid w:val="00857838"/>
    <w:rsid w:val="0085788D"/>
    <w:rsid w:val="00857E66"/>
    <w:rsid w:val="0086001F"/>
    <w:rsid w:val="008601C0"/>
    <w:rsid w:val="0086021E"/>
    <w:rsid w:val="00860437"/>
    <w:rsid w:val="00860AA0"/>
    <w:rsid w:val="00860B71"/>
    <w:rsid w:val="00860C21"/>
    <w:rsid w:val="00860F82"/>
    <w:rsid w:val="008611B3"/>
    <w:rsid w:val="0086133A"/>
    <w:rsid w:val="008618F2"/>
    <w:rsid w:val="00861A4F"/>
    <w:rsid w:val="00861FC9"/>
    <w:rsid w:val="00862358"/>
    <w:rsid w:val="0086236A"/>
    <w:rsid w:val="0086241D"/>
    <w:rsid w:val="00862862"/>
    <w:rsid w:val="0086288D"/>
    <w:rsid w:val="00862BDF"/>
    <w:rsid w:val="00862CDC"/>
    <w:rsid w:val="008630EF"/>
    <w:rsid w:val="0086320B"/>
    <w:rsid w:val="00863288"/>
    <w:rsid w:val="008634F1"/>
    <w:rsid w:val="0086356A"/>
    <w:rsid w:val="00863571"/>
    <w:rsid w:val="0086371A"/>
    <w:rsid w:val="00863785"/>
    <w:rsid w:val="008637CE"/>
    <w:rsid w:val="00863A79"/>
    <w:rsid w:val="00863AEF"/>
    <w:rsid w:val="00863C13"/>
    <w:rsid w:val="00863C48"/>
    <w:rsid w:val="00863D70"/>
    <w:rsid w:val="00863DD6"/>
    <w:rsid w:val="00863E3E"/>
    <w:rsid w:val="00863E48"/>
    <w:rsid w:val="00863F68"/>
    <w:rsid w:val="0086447D"/>
    <w:rsid w:val="00864695"/>
    <w:rsid w:val="00864A7A"/>
    <w:rsid w:val="00864C18"/>
    <w:rsid w:val="00864DF9"/>
    <w:rsid w:val="008651E6"/>
    <w:rsid w:val="008655FA"/>
    <w:rsid w:val="00865A71"/>
    <w:rsid w:val="00865B6D"/>
    <w:rsid w:val="00865D76"/>
    <w:rsid w:val="00865FD2"/>
    <w:rsid w:val="00866051"/>
    <w:rsid w:val="0086617B"/>
    <w:rsid w:val="008662CB"/>
    <w:rsid w:val="008664DF"/>
    <w:rsid w:val="008665B2"/>
    <w:rsid w:val="008665D4"/>
    <w:rsid w:val="00866834"/>
    <w:rsid w:val="00866FFB"/>
    <w:rsid w:val="00867199"/>
    <w:rsid w:val="00867285"/>
    <w:rsid w:val="00867AD9"/>
    <w:rsid w:val="00867B0C"/>
    <w:rsid w:val="00867C25"/>
    <w:rsid w:val="00867CDF"/>
    <w:rsid w:val="00867D28"/>
    <w:rsid w:val="00867D2B"/>
    <w:rsid w:val="008702D1"/>
    <w:rsid w:val="00870387"/>
    <w:rsid w:val="008703BD"/>
    <w:rsid w:val="0087041A"/>
    <w:rsid w:val="00870502"/>
    <w:rsid w:val="0087063B"/>
    <w:rsid w:val="00870763"/>
    <w:rsid w:val="00870CC3"/>
    <w:rsid w:val="00870CFE"/>
    <w:rsid w:val="00870D52"/>
    <w:rsid w:val="00870D77"/>
    <w:rsid w:val="00870DCC"/>
    <w:rsid w:val="00870F78"/>
    <w:rsid w:val="00871107"/>
    <w:rsid w:val="008712E0"/>
    <w:rsid w:val="00871533"/>
    <w:rsid w:val="00871765"/>
    <w:rsid w:val="00871AE2"/>
    <w:rsid w:val="00871BBF"/>
    <w:rsid w:val="00871BF5"/>
    <w:rsid w:val="00872040"/>
    <w:rsid w:val="00872158"/>
    <w:rsid w:val="00872204"/>
    <w:rsid w:val="00872724"/>
    <w:rsid w:val="00872A15"/>
    <w:rsid w:val="00873137"/>
    <w:rsid w:val="0087313A"/>
    <w:rsid w:val="0087340F"/>
    <w:rsid w:val="00873533"/>
    <w:rsid w:val="0087380E"/>
    <w:rsid w:val="008739BB"/>
    <w:rsid w:val="00873DA5"/>
    <w:rsid w:val="00874007"/>
    <w:rsid w:val="008740B4"/>
    <w:rsid w:val="008741BF"/>
    <w:rsid w:val="008742CC"/>
    <w:rsid w:val="0087440E"/>
    <w:rsid w:val="0087449F"/>
    <w:rsid w:val="0087454F"/>
    <w:rsid w:val="00874AD0"/>
    <w:rsid w:val="00874B77"/>
    <w:rsid w:val="00874E08"/>
    <w:rsid w:val="008755F6"/>
    <w:rsid w:val="0087580C"/>
    <w:rsid w:val="00875A33"/>
    <w:rsid w:val="00875A83"/>
    <w:rsid w:val="00875C42"/>
    <w:rsid w:val="00875D9B"/>
    <w:rsid w:val="00875E31"/>
    <w:rsid w:val="00875E3E"/>
    <w:rsid w:val="008766BA"/>
    <w:rsid w:val="00876769"/>
    <w:rsid w:val="0087689D"/>
    <w:rsid w:val="00876AF5"/>
    <w:rsid w:val="00876DFB"/>
    <w:rsid w:val="00876E4F"/>
    <w:rsid w:val="00877063"/>
    <w:rsid w:val="00877192"/>
    <w:rsid w:val="00877279"/>
    <w:rsid w:val="00877404"/>
    <w:rsid w:val="00877DD2"/>
    <w:rsid w:val="00877E80"/>
    <w:rsid w:val="00877F0F"/>
    <w:rsid w:val="008801C1"/>
    <w:rsid w:val="0088048F"/>
    <w:rsid w:val="00880657"/>
    <w:rsid w:val="0088089F"/>
    <w:rsid w:val="00880966"/>
    <w:rsid w:val="00880C24"/>
    <w:rsid w:val="00880C43"/>
    <w:rsid w:val="00880F06"/>
    <w:rsid w:val="008810B4"/>
    <w:rsid w:val="008812AB"/>
    <w:rsid w:val="008815D9"/>
    <w:rsid w:val="00881635"/>
    <w:rsid w:val="0088170B"/>
    <w:rsid w:val="008818A6"/>
    <w:rsid w:val="00881C66"/>
    <w:rsid w:val="00881CF3"/>
    <w:rsid w:val="00881D48"/>
    <w:rsid w:val="008826B1"/>
    <w:rsid w:val="00882758"/>
    <w:rsid w:val="008828AF"/>
    <w:rsid w:val="00882A6E"/>
    <w:rsid w:val="00882A82"/>
    <w:rsid w:val="00882B0A"/>
    <w:rsid w:val="00882CAA"/>
    <w:rsid w:val="008830A3"/>
    <w:rsid w:val="0088335A"/>
    <w:rsid w:val="00883474"/>
    <w:rsid w:val="00883590"/>
    <w:rsid w:val="008837F8"/>
    <w:rsid w:val="00883A48"/>
    <w:rsid w:val="00883DF6"/>
    <w:rsid w:val="00883E8D"/>
    <w:rsid w:val="00884086"/>
    <w:rsid w:val="008842C9"/>
    <w:rsid w:val="00884426"/>
    <w:rsid w:val="0088461C"/>
    <w:rsid w:val="00884BA0"/>
    <w:rsid w:val="00884DA3"/>
    <w:rsid w:val="0088521D"/>
    <w:rsid w:val="0088524B"/>
    <w:rsid w:val="008852F2"/>
    <w:rsid w:val="008853BC"/>
    <w:rsid w:val="0088559B"/>
    <w:rsid w:val="0088566A"/>
    <w:rsid w:val="00885942"/>
    <w:rsid w:val="0088595F"/>
    <w:rsid w:val="00885967"/>
    <w:rsid w:val="00885C01"/>
    <w:rsid w:val="00885D2B"/>
    <w:rsid w:val="00885FE6"/>
    <w:rsid w:val="00886032"/>
    <w:rsid w:val="0088606B"/>
    <w:rsid w:val="008861B9"/>
    <w:rsid w:val="0088638A"/>
    <w:rsid w:val="008863A9"/>
    <w:rsid w:val="00886826"/>
    <w:rsid w:val="00886AF4"/>
    <w:rsid w:val="00886E1A"/>
    <w:rsid w:val="008877BE"/>
    <w:rsid w:val="00887960"/>
    <w:rsid w:val="00887989"/>
    <w:rsid w:val="00887D4B"/>
    <w:rsid w:val="00887E0F"/>
    <w:rsid w:val="00887F81"/>
    <w:rsid w:val="00890151"/>
    <w:rsid w:val="00890236"/>
    <w:rsid w:val="0089023C"/>
    <w:rsid w:val="00890250"/>
    <w:rsid w:val="0089025B"/>
    <w:rsid w:val="00890368"/>
    <w:rsid w:val="008905DB"/>
    <w:rsid w:val="008906AC"/>
    <w:rsid w:val="00890A20"/>
    <w:rsid w:val="00890A73"/>
    <w:rsid w:val="00890AEC"/>
    <w:rsid w:val="00890D4E"/>
    <w:rsid w:val="00890E60"/>
    <w:rsid w:val="00890F78"/>
    <w:rsid w:val="008911AC"/>
    <w:rsid w:val="00891673"/>
    <w:rsid w:val="008918F4"/>
    <w:rsid w:val="00891963"/>
    <w:rsid w:val="00891AE9"/>
    <w:rsid w:val="00891B2B"/>
    <w:rsid w:val="00891DE2"/>
    <w:rsid w:val="00891E11"/>
    <w:rsid w:val="00891E1B"/>
    <w:rsid w:val="00891EE7"/>
    <w:rsid w:val="0089245D"/>
    <w:rsid w:val="00892460"/>
    <w:rsid w:val="0089255F"/>
    <w:rsid w:val="0089261B"/>
    <w:rsid w:val="00892738"/>
    <w:rsid w:val="0089291E"/>
    <w:rsid w:val="00892C75"/>
    <w:rsid w:val="00892D80"/>
    <w:rsid w:val="00892F75"/>
    <w:rsid w:val="00893012"/>
    <w:rsid w:val="00893203"/>
    <w:rsid w:val="0089387D"/>
    <w:rsid w:val="008938E5"/>
    <w:rsid w:val="00894283"/>
    <w:rsid w:val="00894342"/>
    <w:rsid w:val="008943B1"/>
    <w:rsid w:val="0089452F"/>
    <w:rsid w:val="0089480E"/>
    <w:rsid w:val="0089487F"/>
    <w:rsid w:val="008948AA"/>
    <w:rsid w:val="00894B86"/>
    <w:rsid w:val="00894C09"/>
    <w:rsid w:val="008950E2"/>
    <w:rsid w:val="00895291"/>
    <w:rsid w:val="00895519"/>
    <w:rsid w:val="00895946"/>
    <w:rsid w:val="00895998"/>
    <w:rsid w:val="00895C20"/>
    <w:rsid w:val="008962FC"/>
    <w:rsid w:val="00896968"/>
    <w:rsid w:val="00896A19"/>
    <w:rsid w:val="00896AD2"/>
    <w:rsid w:val="00896B4C"/>
    <w:rsid w:val="00896C0F"/>
    <w:rsid w:val="00896FBD"/>
    <w:rsid w:val="00896FFC"/>
    <w:rsid w:val="0089702D"/>
    <w:rsid w:val="008971F4"/>
    <w:rsid w:val="0089727B"/>
    <w:rsid w:val="0089736F"/>
    <w:rsid w:val="00897738"/>
    <w:rsid w:val="008979C3"/>
    <w:rsid w:val="008A014D"/>
    <w:rsid w:val="008A016C"/>
    <w:rsid w:val="008A02EA"/>
    <w:rsid w:val="008A0472"/>
    <w:rsid w:val="008A04C5"/>
    <w:rsid w:val="008A0A5C"/>
    <w:rsid w:val="008A0E63"/>
    <w:rsid w:val="008A14F6"/>
    <w:rsid w:val="008A183E"/>
    <w:rsid w:val="008A1899"/>
    <w:rsid w:val="008A20DF"/>
    <w:rsid w:val="008A237D"/>
    <w:rsid w:val="008A242E"/>
    <w:rsid w:val="008A2765"/>
    <w:rsid w:val="008A2B77"/>
    <w:rsid w:val="008A2D44"/>
    <w:rsid w:val="008A2D6F"/>
    <w:rsid w:val="008A2E55"/>
    <w:rsid w:val="008A2F5E"/>
    <w:rsid w:val="008A34BB"/>
    <w:rsid w:val="008A3782"/>
    <w:rsid w:val="008A3B37"/>
    <w:rsid w:val="008A3BAF"/>
    <w:rsid w:val="008A3F2F"/>
    <w:rsid w:val="008A3FAC"/>
    <w:rsid w:val="008A4084"/>
    <w:rsid w:val="008A4241"/>
    <w:rsid w:val="008A4324"/>
    <w:rsid w:val="008A469C"/>
    <w:rsid w:val="008A4752"/>
    <w:rsid w:val="008A48B8"/>
    <w:rsid w:val="008A49C2"/>
    <w:rsid w:val="008A4AEC"/>
    <w:rsid w:val="008A4BD2"/>
    <w:rsid w:val="008A4DFC"/>
    <w:rsid w:val="008A4E0A"/>
    <w:rsid w:val="008A4E21"/>
    <w:rsid w:val="008A4FFE"/>
    <w:rsid w:val="008A53B4"/>
    <w:rsid w:val="008A54E2"/>
    <w:rsid w:val="008A5526"/>
    <w:rsid w:val="008A5947"/>
    <w:rsid w:val="008A594A"/>
    <w:rsid w:val="008A5A7A"/>
    <w:rsid w:val="008A5AAF"/>
    <w:rsid w:val="008A5C2E"/>
    <w:rsid w:val="008A5CF4"/>
    <w:rsid w:val="008A5D85"/>
    <w:rsid w:val="008A5ECB"/>
    <w:rsid w:val="008A6143"/>
    <w:rsid w:val="008A682C"/>
    <w:rsid w:val="008A6B48"/>
    <w:rsid w:val="008A6F10"/>
    <w:rsid w:val="008A7190"/>
    <w:rsid w:val="008A7373"/>
    <w:rsid w:val="008A7726"/>
    <w:rsid w:val="008A781E"/>
    <w:rsid w:val="008A79D5"/>
    <w:rsid w:val="008A7A04"/>
    <w:rsid w:val="008A7DDB"/>
    <w:rsid w:val="008A7DF7"/>
    <w:rsid w:val="008A7F33"/>
    <w:rsid w:val="008B0220"/>
    <w:rsid w:val="008B0453"/>
    <w:rsid w:val="008B0B94"/>
    <w:rsid w:val="008B1447"/>
    <w:rsid w:val="008B16C0"/>
    <w:rsid w:val="008B16EE"/>
    <w:rsid w:val="008B170D"/>
    <w:rsid w:val="008B17C1"/>
    <w:rsid w:val="008B1A05"/>
    <w:rsid w:val="008B1B2E"/>
    <w:rsid w:val="008B1C22"/>
    <w:rsid w:val="008B1F1E"/>
    <w:rsid w:val="008B1F7F"/>
    <w:rsid w:val="008B2006"/>
    <w:rsid w:val="008B248A"/>
    <w:rsid w:val="008B263D"/>
    <w:rsid w:val="008B2662"/>
    <w:rsid w:val="008B26BF"/>
    <w:rsid w:val="008B2744"/>
    <w:rsid w:val="008B2BF3"/>
    <w:rsid w:val="008B30C2"/>
    <w:rsid w:val="008B33DD"/>
    <w:rsid w:val="008B3480"/>
    <w:rsid w:val="008B3619"/>
    <w:rsid w:val="008B3753"/>
    <w:rsid w:val="008B37C5"/>
    <w:rsid w:val="008B40BC"/>
    <w:rsid w:val="008B40F7"/>
    <w:rsid w:val="008B43ED"/>
    <w:rsid w:val="008B475E"/>
    <w:rsid w:val="008B48B3"/>
    <w:rsid w:val="008B4AF5"/>
    <w:rsid w:val="008B5348"/>
    <w:rsid w:val="008B5423"/>
    <w:rsid w:val="008B581A"/>
    <w:rsid w:val="008B596E"/>
    <w:rsid w:val="008B59F0"/>
    <w:rsid w:val="008B5A25"/>
    <w:rsid w:val="008B5C4E"/>
    <w:rsid w:val="008B5CF2"/>
    <w:rsid w:val="008B5D3D"/>
    <w:rsid w:val="008B5EC7"/>
    <w:rsid w:val="008B6413"/>
    <w:rsid w:val="008B6422"/>
    <w:rsid w:val="008B65E4"/>
    <w:rsid w:val="008B6673"/>
    <w:rsid w:val="008B6826"/>
    <w:rsid w:val="008B68D9"/>
    <w:rsid w:val="008B6B00"/>
    <w:rsid w:val="008B6B02"/>
    <w:rsid w:val="008B717C"/>
    <w:rsid w:val="008B7217"/>
    <w:rsid w:val="008B7751"/>
    <w:rsid w:val="008B7BD4"/>
    <w:rsid w:val="008B7EA6"/>
    <w:rsid w:val="008C0141"/>
    <w:rsid w:val="008C09C2"/>
    <w:rsid w:val="008C0C00"/>
    <w:rsid w:val="008C0D3B"/>
    <w:rsid w:val="008C0E37"/>
    <w:rsid w:val="008C0EA7"/>
    <w:rsid w:val="008C0FE1"/>
    <w:rsid w:val="008C1136"/>
    <w:rsid w:val="008C13AF"/>
    <w:rsid w:val="008C1460"/>
    <w:rsid w:val="008C158C"/>
    <w:rsid w:val="008C1978"/>
    <w:rsid w:val="008C19A3"/>
    <w:rsid w:val="008C19D9"/>
    <w:rsid w:val="008C1B5A"/>
    <w:rsid w:val="008C1DAC"/>
    <w:rsid w:val="008C1EA2"/>
    <w:rsid w:val="008C1EE8"/>
    <w:rsid w:val="008C212D"/>
    <w:rsid w:val="008C2353"/>
    <w:rsid w:val="008C23E9"/>
    <w:rsid w:val="008C23FF"/>
    <w:rsid w:val="008C2602"/>
    <w:rsid w:val="008C276D"/>
    <w:rsid w:val="008C286E"/>
    <w:rsid w:val="008C28BA"/>
    <w:rsid w:val="008C2D4D"/>
    <w:rsid w:val="008C3087"/>
    <w:rsid w:val="008C3960"/>
    <w:rsid w:val="008C39BE"/>
    <w:rsid w:val="008C3B6E"/>
    <w:rsid w:val="008C3E18"/>
    <w:rsid w:val="008C3FD4"/>
    <w:rsid w:val="008C40AF"/>
    <w:rsid w:val="008C4549"/>
    <w:rsid w:val="008C48E3"/>
    <w:rsid w:val="008C4EC3"/>
    <w:rsid w:val="008C5320"/>
    <w:rsid w:val="008C533D"/>
    <w:rsid w:val="008C54F9"/>
    <w:rsid w:val="008C554B"/>
    <w:rsid w:val="008C57DA"/>
    <w:rsid w:val="008C5891"/>
    <w:rsid w:val="008C597C"/>
    <w:rsid w:val="008C5F29"/>
    <w:rsid w:val="008C5F6B"/>
    <w:rsid w:val="008C5FA6"/>
    <w:rsid w:val="008C6186"/>
    <w:rsid w:val="008C6243"/>
    <w:rsid w:val="008C65D8"/>
    <w:rsid w:val="008C65EF"/>
    <w:rsid w:val="008C6919"/>
    <w:rsid w:val="008C692A"/>
    <w:rsid w:val="008C6B54"/>
    <w:rsid w:val="008C6E10"/>
    <w:rsid w:val="008C6FC9"/>
    <w:rsid w:val="008C7185"/>
    <w:rsid w:val="008C7306"/>
    <w:rsid w:val="008C75F4"/>
    <w:rsid w:val="008C7607"/>
    <w:rsid w:val="008C7875"/>
    <w:rsid w:val="008C78B6"/>
    <w:rsid w:val="008C7A58"/>
    <w:rsid w:val="008C7A6C"/>
    <w:rsid w:val="008C7CAA"/>
    <w:rsid w:val="008D0016"/>
    <w:rsid w:val="008D00A2"/>
    <w:rsid w:val="008D01D7"/>
    <w:rsid w:val="008D059E"/>
    <w:rsid w:val="008D0871"/>
    <w:rsid w:val="008D0981"/>
    <w:rsid w:val="008D0A1D"/>
    <w:rsid w:val="008D0A20"/>
    <w:rsid w:val="008D0C04"/>
    <w:rsid w:val="008D0C53"/>
    <w:rsid w:val="008D0DC9"/>
    <w:rsid w:val="008D0F0F"/>
    <w:rsid w:val="008D0F6E"/>
    <w:rsid w:val="008D11C5"/>
    <w:rsid w:val="008D1427"/>
    <w:rsid w:val="008D170B"/>
    <w:rsid w:val="008D1936"/>
    <w:rsid w:val="008D1B4A"/>
    <w:rsid w:val="008D1E34"/>
    <w:rsid w:val="008D1E95"/>
    <w:rsid w:val="008D1FAD"/>
    <w:rsid w:val="008D2300"/>
    <w:rsid w:val="008D24FC"/>
    <w:rsid w:val="008D2E7F"/>
    <w:rsid w:val="008D32CC"/>
    <w:rsid w:val="008D3601"/>
    <w:rsid w:val="008D37F0"/>
    <w:rsid w:val="008D3C43"/>
    <w:rsid w:val="008D3DA6"/>
    <w:rsid w:val="008D3E4A"/>
    <w:rsid w:val="008D4123"/>
    <w:rsid w:val="008D491D"/>
    <w:rsid w:val="008D52DB"/>
    <w:rsid w:val="008D548E"/>
    <w:rsid w:val="008D573A"/>
    <w:rsid w:val="008D5ACF"/>
    <w:rsid w:val="008D5AFF"/>
    <w:rsid w:val="008D5B36"/>
    <w:rsid w:val="008D5B55"/>
    <w:rsid w:val="008D5D98"/>
    <w:rsid w:val="008D5EBF"/>
    <w:rsid w:val="008D6419"/>
    <w:rsid w:val="008D6982"/>
    <w:rsid w:val="008D6D40"/>
    <w:rsid w:val="008D7224"/>
    <w:rsid w:val="008D73EA"/>
    <w:rsid w:val="008D7701"/>
    <w:rsid w:val="008D7C2B"/>
    <w:rsid w:val="008D7EB2"/>
    <w:rsid w:val="008D7F1A"/>
    <w:rsid w:val="008E00A9"/>
    <w:rsid w:val="008E00CC"/>
    <w:rsid w:val="008E022D"/>
    <w:rsid w:val="008E0291"/>
    <w:rsid w:val="008E05B4"/>
    <w:rsid w:val="008E062C"/>
    <w:rsid w:val="008E083B"/>
    <w:rsid w:val="008E0A18"/>
    <w:rsid w:val="008E0BD0"/>
    <w:rsid w:val="008E0D09"/>
    <w:rsid w:val="008E0FE8"/>
    <w:rsid w:val="008E1087"/>
    <w:rsid w:val="008E1448"/>
    <w:rsid w:val="008E1778"/>
    <w:rsid w:val="008E187F"/>
    <w:rsid w:val="008E1903"/>
    <w:rsid w:val="008E1BE6"/>
    <w:rsid w:val="008E1CEF"/>
    <w:rsid w:val="008E2180"/>
    <w:rsid w:val="008E24D1"/>
    <w:rsid w:val="008E2585"/>
    <w:rsid w:val="008E261E"/>
    <w:rsid w:val="008E2695"/>
    <w:rsid w:val="008E27B5"/>
    <w:rsid w:val="008E2C66"/>
    <w:rsid w:val="008E31B7"/>
    <w:rsid w:val="008E35F5"/>
    <w:rsid w:val="008E368A"/>
    <w:rsid w:val="008E3BFE"/>
    <w:rsid w:val="008E41E0"/>
    <w:rsid w:val="008E420A"/>
    <w:rsid w:val="008E436B"/>
    <w:rsid w:val="008E43A8"/>
    <w:rsid w:val="008E4539"/>
    <w:rsid w:val="008E45A1"/>
    <w:rsid w:val="008E4891"/>
    <w:rsid w:val="008E48B8"/>
    <w:rsid w:val="008E48D8"/>
    <w:rsid w:val="008E5018"/>
    <w:rsid w:val="008E5A29"/>
    <w:rsid w:val="008E5B02"/>
    <w:rsid w:val="008E5C85"/>
    <w:rsid w:val="008E61CC"/>
    <w:rsid w:val="008E6295"/>
    <w:rsid w:val="008E6525"/>
    <w:rsid w:val="008E68DC"/>
    <w:rsid w:val="008E6B8A"/>
    <w:rsid w:val="008E6BED"/>
    <w:rsid w:val="008E6C64"/>
    <w:rsid w:val="008E6FD8"/>
    <w:rsid w:val="008E7359"/>
    <w:rsid w:val="008E7970"/>
    <w:rsid w:val="008E7AF0"/>
    <w:rsid w:val="008E7FFB"/>
    <w:rsid w:val="008F011A"/>
    <w:rsid w:val="008F0279"/>
    <w:rsid w:val="008F04F3"/>
    <w:rsid w:val="008F0AFC"/>
    <w:rsid w:val="008F0C1A"/>
    <w:rsid w:val="008F0C79"/>
    <w:rsid w:val="008F0F10"/>
    <w:rsid w:val="008F0F3C"/>
    <w:rsid w:val="008F116E"/>
    <w:rsid w:val="008F1460"/>
    <w:rsid w:val="008F174E"/>
    <w:rsid w:val="008F1752"/>
    <w:rsid w:val="008F1BA2"/>
    <w:rsid w:val="008F2532"/>
    <w:rsid w:val="008F28D7"/>
    <w:rsid w:val="008F2A6C"/>
    <w:rsid w:val="008F2F0F"/>
    <w:rsid w:val="008F36B7"/>
    <w:rsid w:val="008F37BF"/>
    <w:rsid w:val="008F37F9"/>
    <w:rsid w:val="008F38B8"/>
    <w:rsid w:val="008F3B3E"/>
    <w:rsid w:val="008F3E0E"/>
    <w:rsid w:val="008F3F7E"/>
    <w:rsid w:val="008F4087"/>
    <w:rsid w:val="008F40FB"/>
    <w:rsid w:val="008F41AE"/>
    <w:rsid w:val="008F41C9"/>
    <w:rsid w:val="008F4208"/>
    <w:rsid w:val="008F4578"/>
    <w:rsid w:val="008F46F0"/>
    <w:rsid w:val="008F4E73"/>
    <w:rsid w:val="008F5229"/>
    <w:rsid w:val="008F5296"/>
    <w:rsid w:val="008F5583"/>
    <w:rsid w:val="008F57BE"/>
    <w:rsid w:val="008F606F"/>
    <w:rsid w:val="008F60FA"/>
    <w:rsid w:val="008F61E1"/>
    <w:rsid w:val="008F6455"/>
    <w:rsid w:val="008F66A8"/>
    <w:rsid w:val="008F68B2"/>
    <w:rsid w:val="008F6991"/>
    <w:rsid w:val="008F6A99"/>
    <w:rsid w:val="008F757A"/>
    <w:rsid w:val="008F7970"/>
    <w:rsid w:val="008F7E5B"/>
    <w:rsid w:val="008F7F71"/>
    <w:rsid w:val="009000FD"/>
    <w:rsid w:val="00900607"/>
    <w:rsid w:val="009009BE"/>
    <w:rsid w:val="009009FC"/>
    <w:rsid w:val="00900D12"/>
    <w:rsid w:val="009014F9"/>
    <w:rsid w:val="009018AB"/>
    <w:rsid w:val="00901923"/>
    <w:rsid w:val="009019AF"/>
    <w:rsid w:val="00901B37"/>
    <w:rsid w:val="00901BE9"/>
    <w:rsid w:val="00901E1D"/>
    <w:rsid w:val="00902121"/>
    <w:rsid w:val="00902210"/>
    <w:rsid w:val="00902256"/>
    <w:rsid w:val="009022B5"/>
    <w:rsid w:val="0090263E"/>
    <w:rsid w:val="0090269D"/>
    <w:rsid w:val="0090273B"/>
    <w:rsid w:val="00902BFE"/>
    <w:rsid w:val="00902D02"/>
    <w:rsid w:val="00902E0E"/>
    <w:rsid w:val="00903389"/>
    <w:rsid w:val="00903525"/>
    <w:rsid w:val="00903589"/>
    <w:rsid w:val="00903649"/>
    <w:rsid w:val="00903BF3"/>
    <w:rsid w:val="00903C37"/>
    <w:rsid w:val="00903DF0"/>
    <w:rsid w:val="00903E1E"/>
    <w:rsid w:val="00903FDD"/>
    <w:rsid w:val="0090424C"/>
    <w:rsid w:val="009043D9"/>
    <w:rsid w:val="00904543"/>
    <w:rsid w:val="00904963"/>
    <w:rsid w:val="00904ED1"/>
    <w:rsid w:val="00905432"/>
    <w:rsid w:val="00905449"/>
    <w:rsid w:val="009057E4"/>
    <w:rsid w:val="00905BA6"/>
    <w:rsid w:val="00905C37"/>
    <w:rsid w:val="00905F20"/>
    <w:rsid w:val="009063F1"/>
    <w:rsid w:val="0090677D"/>
    <w:rsid w:val="0090690B"/>
    <w:rsid w:val="00906951"/>
    <w:rsid w:val="00906A30"/>
    <w:rsid w:val="00906E43"/>
    <w:rsid w:val="0090755E"/>
    <w:rsid w:val="009077E3"/>
    <w:rsid w:val="00907805"/>
    <w:rsid w:val="00907D25"/>
    <w:rsid w:val="00907E43"/>
    <w:rsid w:val="009102FB"/>
    <w:rsid w:val="009109AB"/>
    <w:rsid w:val="00911177"/>
    <w:rsid w:val="009112B3"/>
    <w:rsid w:val="0091178A"/>
    <w:rsid w:val="00911E5C"/>
    <w:rsid w:val="00911E90"/>
    <w:rsid w:val="00912336"/>
    <w:rsid w:val="0091271F"/>
    <w:rsid w:val="0091290C"/>
    <w:rsid w:val="00912EDC"/>
    <w:rsid w:val="00913295"/>
    <w:rsid w:val="009132F7"/>
    <w:rsid w:val="009133A8"/>
    <w:rsid w:val="0091342F"/>
    <w:rsid w:val="009134D4"/>
    <w:rsid w:val="0091358C"/>
    <w:rsid w:val="009135F0"/>
    <w:rsid w:val="0091365D"/>
    <w:rsid w:val="009137AE"/>
    <w:rsid w:val="0091385E"/>
    <w:rsid w:val="009138B8"/>
    <w:rsid w:val="009138FF"/>
    <w:rsid w:val="00913EE5"/>
    <w:rsid w:val="009141DE"/>
    <w:rsid w:val="00914411"/>
    <w:rsid w:val="00914A33"/>
    <w:rsid w:val="00914B49"/>
    <w:rsid w:val="00914E62"/>
    <w:rsid w:val="009154CB"/>
    <w:rsid w:val="00915948"/>
    <w:rsid w:val="00915A4A"/>
    <w:rsid w:val="00915DCA"/>
    <w:rsid w:val="00915EC7"/>
    <w:rsid w:val="0091618E"/>
    <w:rsid w:val="009161ED"/>
    <w:rsid w:val="0091659F"/>
    <w:rsid w:val="00916EB4"/>
    <w:rsid w:val="00917288"/>
    <w:rsid w:val="009172EF"/>
    <w:rsid w:val="00917678"/>
    <w:rsid w:val="00917D2A"/>
    <w:rsid w:val="0092010D"/>
    <w:rsid w:val="00920171"/>
    <w:rsid w:val="009201CE"/>
    <w:rsid w:val="009202C7"/>
    <w:rsid w:val="00920413"/>
    <w:rsid w:val="0092061C"/>
    <w:rsid w:val="0092066B"/>
    <w:rsid w:val="0092075B"/>
    <w:rsid w:val="00920DDB"/>
    <w:rsid w:val="00920E30"/>
    <w:rsid w:val="00920F28"/>
    <w:rsid w:val="00921125"/>
    <w:rsid w:val="00921454"/>
    <w:rsid w:val="00921754"/>
    <w:rsid w:val="00921CA9"/>
    <w:rsid w:val="00921EAD"/>
    <w:rsid w:val="00921EED"/>
    <w:rsid w:val="00921F8A"/>
    <w:rsid w:val="00922649"/>
    <w:rsid w:val="0092271F"/>
    <w:rsid w:val="00922A5D"/>
    <w:rsid w:val="00922B93"/>
    <w:rsid w:val="0092325D"/>
    <w:rsid w:val="009232D8"/>
    <w:rsid w:val="009236E1"/>
    <w:rsid w:val="00923AE4"/>
    <w:rsid w:val="00923BBE"/>
    <w:rsid w:val="00923FE9"/>
    <w:rsid w:val="00924425"/>
    <w:rsid w:val="00924963"/>
    <w:rsid w:val="00924C68"/>
    <w:rsid w:val="00924CDD"/>
    <w:rsid w:val="00924F89"/>
    <w:rsid w:val="00925055"/>
    <w:rsid w:val="0092515A"/>
    <w:rsid w:val="00925485"/>
    <w:rsid w:val="00925537"/>
    <w:rsid w:val="00925607"/>
    <w:rsid w:val="009259ED"/>
    <w:rsid w:val="0092623D"/>
    <w:rsid w:val="00926263"/>
    <w:rsid w:val="009262E9"/>
    <w:rsid w:val="00926694"/>
    <w:rsid w:val="009267C5"/>
    <w:rsid w:val="00926B7A"/>
    <w:rsid w:val="00926C45"/>
    <w:rsid w:val="00926CB0"/>
    <w:rsid w:val="00926ECB"/>
    <w:rsid w:val="00926FD9"/>
    <w:rsid w:val="00927283"/>
    <w:rsid w:val="00927376"/>
    <w:rsid w:val="0092738D"/>
    <w:rsid w:val="0092772E"/>
    <w:rsid w:val="0092780A"/>
    <w:rsid w:val="0092783E"/>
    <w:rsid w:val="009278CF"/>
    <w:rsid w:val="009278F6"/>
    <w:rsid w:val="00927AC3"/>
    <w:rsid w:val="00927B7E"/>
    <w:rsid w:val="00927C57"/>
    <w:rsid w:val="00927E31"/>
    <w:rsid w:val="00927E8E"/>
    <w:rsid w:val="00927ECB"/>
    <w:rsid w:val="0093003B"/>
    <w:rsid w:val="00930343"/>
    <w:rsid w:val="00930390"/>
    <w:rsid w:val="009308D6"/>
    <w:rsid w:val="009309F4"/>
    <w:rsid w:val="00930AF8"/>
    <w:rsid w:val="00930F60"/>
    <w:rsid w:val="00930FFE"/>
    <w:rsid w:val="00931053"/>
    <w:rsid w:val="00931487"/>
    <w:rsid w:val="009314E3"/>
    <w:rsid w:val="009316EC"/>
    <w:rsid w:val="00931823"/>
    <w:rsid w:val="0093189E"/>
    <w:rsid w:val="00931986"/>
    <w:rsid w:val="00931A16"/>
    <w:rsid w:val="00931B4A"/>
    <w:rsid w:val="00931E01"/>
    <w:rsid w:val="00931E1A"/>
    <w:rsid w:val="009326C9"/>
    <w:rsid w:val="00932749"/>
    <w:rsid w:val="00932A6C"/>
    <w:rsid w:val="00932B8A"/>
    <w:rsid w:val="00932C60"/>
    <w:rsid w:val="00934221"/>
    <w:rsid w:val="009342C5"/>
    <w:rsid w:val="00934523"/>
    <w:rsid w:val="0093459A"/>
    <w:rsid w:val="0093462D"/>
    <w:rsid w:val="00934A7C"/>
    <w:rsid w:val="00934B02"/>
    <w:rsid w:val="00934DFB"/>
    <w:rsid w:val="009352AB"/>
    <w:rsid w:val="009357F5"/>
    <w:rsid w:val="0093595B"/>
    <w:rsid w:val="00935EBC"/>
    <w:rsid w:val="00936145"/>
    <w:rsid w:val="00936171"/>
    <w:rsid w:val="0093618E"/>
    <w:rsid w:val="009361D2"/>
    <w:rsid w:val="00936293"/>
    <w:rsid w:val="00936A0A"/>
    <w:rsid w:val="00936B44"/>
    <w:rsid w:val="0093753D"/>
    <w:rsid w:val="00937997"/>
    <w:rsid w:val="00937B49"/>
    <w:rsid w:val="00937E37"/>
    <w:rsid w:val="009404AD"/>
    <w:rsid w:val="00940684"/>
    <w:rsid w:val="0094070C"/>
    <w:rsid w:val="0094081E"/>
    <w:rsid w:val="00940B61"/>
    <w:rsid w:val="00940EAE"/>
    <w:rsid w:val="009410B3"/>
    <w:rsid w:val="0094115F"/>
    <w:rsid w:val="009413E7"/>
    <w:rsid w:val="009415C6"/>
    <w:rsid w:val="00941727"/>
    <w:rsid w:val="0094175E"/>
    <w:rsid w:val="009417B9"/>
    <w:rsid w:val="009418CC"/>
    <w:rsid w:val="00941BCE"/>
    <w:rsid w:val="00941D68"/>
    <w:rsid w:val="00941E73"/>
    <w:rsid w:val="009421AD"/>
    <w:rsid w:val="0094243A"/>
    <w:rsid w:val="00942525"/>
    <w:rsid w:val="00942604"/>
    <w:rsid w:val="00942944"/>
    <w:rsid w:val="00942B14"/>
    <w:rsid w:val="00942D61"/>
    <w:rsid w:val="00942F61"/>
    <w:rsid w:val="00942F82"/>
    <w:rsid w:val="00942FBF"/>
    <w:rsid w:val="0094321D"/>
    <w:rsid w:val="00943349"/>
    <w:rsid w:val="00943355"/>
    <w:rsid w:val="0094339E"/>
    <w:rsid w:val="009433A0"/>
    <w:rsid w:val="009438C0"/>
    <w:rsid w:val="00943A94"/>
    <w:rsid w:val="00943CA3"/>
    <w:rsid w:val="00943D6D"/>
    <w:rsid w:val="00943EA5"/>
    <w:rsid w:val="00943EBE"/>
    <w:rsid w:val="0094438B"/>
    <w:rsid w:val="0094453B"/>
    <w:rsid w:val="00944618"/>
    <w:rsid w:val="00944633"/>
    <w:rsid w:val="00944833"/>
    <w:rsid w:val="0094499F"/>
    <w:rsid w:val="00944B88"/>
    <w:rsid w:val="00944E85"/>
    <w:rsid w:val="00945298"/>
    <w:rsid w:val="0094529C"/>
    <w:rsid w:val="0094562D"/>
    <w:rsid w:val="0094568A"/>
    <w:rsid w:val="0094579C"/>
    <w:rsid w:val="00945832"/>
    <w:rsid w:val="00945A40"/>
    <w:rsid w:val="00945AB5"/>
    <w:rsid w:val="00945B1A"/>
    <w:rsid w:val="009462A3"/>
    <w:rsid w:val="00946403"/>
    <w:rsid w:val="009466D3"/>
    <w:rsid w:val="00946751"/>
    <w:rsid w:val="00946961"/>
    <w:rsid w:val="00946CB4"/>
    <w:rsid w:val="00946CFA"/>
    <w:rsid w:val="00947057"/>
    <w:rsid w:val="0094706D"/>
    <w:rsid w:val="00947195"/>
    <w:rsid w:val="0094767A"/>
    <w:rsid w:val="00947AE7"/>
    <w:rsid w:val="00947C40"/>
    <w:rsid w:val="00947F03"/>
    <w:rsid w:val="009501D9"/>
    <w:rsid w:val="009502EF"/>
    <w:rsid w:val="009506A6"/>
    <w:rsid w:val="009507AD"/>
    <w:rsid w:val="0095093E"/>
    <w:rsid w:val="009509A4"/>
    <w:rsid w:val="0095100A"/>
    <w:rsid w:val="009510C5"/>
    <w:rsid w:val="00951374"/>
    <w:rsid w:val="009515ED"/>
    <w:rsid w:val="00951681"/>
    <w:rsid w:val="009516EE"/>
    <w:rsid w:val="009519D6"/>
    <w:rsid w:val="00951D54"/>
    <w:rsid w:val="00951EBC"/>
    <w:rsid w:val="00952029"/>
    <w:rsid w:val="00952142"/>
    <w:rsid w:val="009524BC"/>
    <w:rsid w:val="0095251E"/>
    <w:rsid w:val="009528CD"/>
    <w:rsid w:val="0095295B"/>
    <w:rsid w:val="00952A62"/>
    <w:rsid w:val="0095303E"/>
    <w:rsid w:val="009530E3"/>
    <w:rsid w:val="0095312E"/>
    <w:rsid w:val="0095336C"/>
    <w:rsid w:val="009533E6"/>
    <w:rsid w:val="00953963"/>
    <w:rsid w:val="00953994"/>
    <w:rsid w:val="00953C6E"/>
    <w:rsid w:val="00953D17"/>
    <w:rsid w:val="00953DB6"/>
    <w:rsid w:val="00953FAC"/>
    <w:rsid w:val="009540FB"/>
    <w:rsid w:val="00954307"/>
    <w:rsid w:val="0095435D"/>
    <w:rsid w:val="00954A05"/>
    <w:rsid w:val="00954AFD"/>
    <w:rsid w:val="00954D7A"/>
    <w:rsid w:val="00954E14"/>
    <w:rsid w:val="00954F58"/>
    <w:rsid w:val="0095512A"/>
    <w:rsid w:val="00955205"/>
    <w:rsid w:val="00955629"/>
    <w:rsid w:val="0095573F"/>
    <w:rsid w:val="009557C8"/>
    <w:rsid w:val="00955AF4"/>
    <w:rsid w:val="00955BAE"/>
    <w:rsid w:val="00955CF7"/>
    <w:rsid w:val="00955DA1"/>
    <w:rsid w:val="00956032"/>
    <w:rsid w:val="00956140"/>
    <w:rsid w:val="0095623D"/>
    <w:rsid w:val="00956556"/>
    <w:rsid w:val="00956695"/>
    <w:rsid w:val="009567FB"/>
    <w:rsid w:val="009568BC"/>
    <w:rsid w:val="0095699D"/>
    <w:rsid w:val="009569A6"/>
    <w:rsid w:val="00956C79"/>
    <w:rsid w:val="00956E54"/>
    <w:rsid w:val="00956FB1"/>
    <w:rsid w:val="009571C0"/>
    <w:rsid w:val="0095726C"/>
    <w:rsid w:val="009573D6"/>
    <w:rsid w:val="009575C8"/>
    <w:rsid w:val="009575F1"/>
    <w:rsid w:val="0095761B"/>
    <w:rsid w:val="009577F2"/>
    <w:rsid w:val="00957A1D"/>
    <w:rsid w:val="00957A27"/>
    <w:rsid w:val="00957C19"/>
    <w:rsid w:val="00957CAB"/>
    <w:rsid w:val="00957FE2"/>
    <w:rsid w:val="0096026E"/>
    <w:rsid w:val="00960485"/>
    <w:rsid w:val="0096052B"/>
    <w:rsid w:val="00960532"/>
    <w:rsid w:val="00960782"/>
    <w:rsid w:val="009608A3"/>
    <w:rsid w:val="00961140"/>
    <w:rsid w:val="009616BA"/>
    <w:rsid w:val="009616CE"/>
    <w:rsid w:val="00961A96"/>
    <w:rsid w:val="00961AB3"/>
    <w:rsid w:val="00961C54"/>
    <w:rsid w:val="00961C58"/>
    <w:rsid w:val="00961D08"/>
    <w:rsid w:val="00961E4D"/>
    <w:rsid w:val="00962239"/>
    <w:rsid w:val="009624E1"/>
    <w:rsid w:val="00962632"/>
    <w:rsid w:val="00962A40"/>
    <w:rsid w:val="00962AD6"/>
    <w:rsid w:val="00962BCF"/>
    <w:rsid w:val="0096309D"/>
    <w:rsid w:val="00963753"/>
    <w:rsid w:val="009637F9"/>
    <w:rsid w:val="0096386B"/>
    <w:rsid w:val="0096393A"/>
    <w:rsid w:val="00964019"/>
    <w:rsid w:val="009641E2"/>
    <w:rsid w:val="009644CA"/>
    <w:rsid w:val="009646AA"/>
    <w:rsid w:val="009647F5"/>
    <w:rsid w:val="00964936"/>
    <w:rsid w:val="009649EF"/>
    <w:rsid w:val="00964D21"/>
    <w:rsid w:val="00964FE3"/>
    <w:rsid w:val="009650BF"/>
    <w:rsid w:val="00965D6D"/>
    <w:rsid w:val="00965D99"/>
    <w:rsid w:val="00965E7C"/>
    <w:rsid w:val="009661B4"/>
    <w:rsid w:val="0096678F"/>
    <w:rsid w:val="00966AEC"/>
    <w:rsid w:val="00966B43"/>
    <w:rsid w:val="00966C73"/>
    <w:rsid w:val="00966CF0"/>
    <w:rsid w:val="0096703D"/>
    <w:rsid w:val="00967116"/>
    <w:rsid w:val="009674AE"/>
    <w:rsid w:val="00967635"/>
    <w:rsid w:val="009676FC"/>
    <w:rsid w:val="00967D68"/>
    <w:rsid w:val="009702C2"/>
    <w:rsid w:val="009709E4"/>
    <w:rsid w:val="009712D5"/>
    <w:rsid w:val="009717BB"/>
    <w:rsid w:val="00971A7E"/>
    <w:rsid w:val="00971E2B"/>
    <w:rsid w:val="00972411"/>
    <w:rsid w:val="009724C8"/>
    <w:rsid w:val="009725D5"/>
    <w:rsid w:val="00972810"/>
    <w:rsid w:val="00972B4A"/>
    <w:rsid w:val="009730E4"/>
    <w:rsid w:val="009731F6"/>
    <w:rsid w:val="009732DF"/>
    <w:rsid w:val="00973564"/>
    <w:rsid w:val="009735D2"/>
    <w:rsid w:val="00973A5E"/>
    <w:rsid w:val="00974170"/>
    <w:rsid w:val="009744D1"/>
    <w:rsid w:val="0097478D"/>
    <w:rsid w:val="00974A53"/>
    <w:rsid w:val="00974CF1"/>
    <w:rsid w:val="0097513F"/>
    <w:rsid w:val="00975569"/>
    <w:rsid w:val="00975716"/>
    <w:rsid w:val="0097580D"/>
    <w:rsid w:val="00975937"/>
    <w:rsid w:val="00975CC4"/>
    <w:rsid w:val="00975D91"/>
    <w:rsid w:val="00975F15"/>
    <w:rsid w:val="00976102"/>
    <w:rsid w:val="009768E7"/>
    <w:rsid w:val="00976B0D"/>
    <w:rsid w:val="00976F01"/>
    <w:rsid w:val="00977003"/>
    <w:rsid w:val="00977163"/>
    <w:rsid w:val="00977215"/>
    <w:rsid w:val="00977321"/>
    <w:rsid w:val="0097757E"/>
    <w:rsid w:val="00977733"/>
    <w:rsid w:val="009777A3"/>
    <w:rsid w:val="00977D75"/>
    <w:rsid w:val="0098002D"/>
    <w:rsid w:val="009801DE"/>
    <w:rsid w:val="00980208"/>
    <w:rsid w:val="009802B2"/>
    <w:rsid w:val="0098051F"/>
    <w:rsid w:val="009809D5"/>
    <w:rsid w:val="00981537"/>
    <w:rsid w:val="00981583"/>
    <w:rsid w:val="0098168B"/>
    <w:rsid w:val="0098173B"/>
    <w:rsid w:val="00981906"/>
    <w:rsid w:val="00981965"/>
    <w:rsid w:val="00981993"/>
    <w:rsid w:val="009819DF"/>
    <w:rsid w:val="00981B1B"/>
    <w:rsid w:val="00981B9F"/>
    <w:rsid w:val="00981D71"/>
    <w:rsid w:val="00981E6E"/>
    <w:rsid w:val="00982027"/>
    <w:rsid w:val="0098210C"/>
    <w:rsid w:val="00982431"/>
    <w:rsid w:val="00982A88"/>
    <w:rsid w:val="00982D31"/>
    <w:rsid w:val="00982D65"/>
    <w:rsid w:val="00982E46"/>
    <w:rsid w:val="0098302E"/>
    <w:rsid w:val="0098324D"/>
    <w:rsid w:val="00983AB8"/>
    <w:rsid w:val="00983B5A"/>
    <w:rsid w:val="00983C3C"/>
    <w:rsid w:val="009840CB"/>
    <w:rsid w:val="009841D9"/>
    <w:rsid w:val="009842A3"/>
    <w:rsid w:val="009844CA"/>
    <w:rsid w:val="00984503"/>
    <w:rsid w:val="009847CE"/>
    <w:rsid w:val="00984979"/>
    <w:rsid w:val="00984B43"/>
    <w:rsid w:val="00984BE4"/>
    <w:rsid w:val="00984BEC"/>
    <w:rsid w:val="00984C79"/>
    <w:rsid w:val="00984CE1"/>
    <w:rsid w:val="00984F7B"/>
    <w:rsid w:val="00984F86"/>
    <w:rsid w:val="00984FDF"/>
    <w:rsid w:val="00985112"/>
    <w:rsid w:val="00985789"/>
    <w:rsid w:val="00985C45"/>
    <w:rsid w:val="00985DF4"/>
    <w:rsid w:val="00985F1A"/>
    <w:rsid w:val="00986512"/>
    <w:rsid w:val="009865C6"/>
    <w:rsid w:val="009865F1"/>
    <w:rsid w:val="009867E9"/>
    <w:rsid w:val="00986864"/>
    <w:rsid w:val="00986912"/>
    <w:rsid w:val="00986F74"/>
    <w:rsid w:val="00987082"/>
    <w:rsid w:val="00987394"/>
    <w:rsid w:val="009875E4"/>
    <w:rsid w:val="009876BF"/>
    <w:rsid w:val="009877A7"/>
    <w:rsid w:val="00987ACC"/>
    <w:rsid w:val="00987CB0"/>
    <w:rsid w:val="00987EAC"/>
    <w:rsid w:val="00987EE3"/>
    <w:rsid w:val="009900E6"/>
    <w:rsid w:val="009907CA"/>
    <w:rsid w:val="00990B99"/>
    <w:rsid w:val="00990BEA"/>
    <w:rsid w:val="00990E1F"/>
    <w:rsid w:val="00990E91"/>
    <w:rsid w:val="00990F33"/>
    <w:rsid w:val="009914A7"/>
    <w:rsid w:val="00991664"/>
    <w:rsid w:val="0099175B"/>
    <w:rsid w:val="00991C06"/>
    <w:rsid w:val="00991C7A"/>
    <w:rsid w:val="0099202B"/>
    <w:rsid w:val="00992030"/>
    <w:rsid w:val="0099208D"/>
    <w:rsid w:val="00992152"/>
    <w:rsid w:val="00992264"/>
    <w:rsid w:val="0099258F"/>
    <w:rsid w:val="009927B3"/>
    <w:rsid w:val="00992A21"/>
    <w:rsid w:val="00992A83"/>
    <w:rsid w:val="00992BE1"/>
    <w:rsid w:val="00993282"/>
    <w:rsid w:val="00993560"/>
    <w:rsid w:val="009938AE"/>
    <w:rsid w:val="00993976"/>
    <w:rsid w:val="00993ACD"/>
    <w:rsid w:val="00993BE6"/>
    <w:rsid w:val="00993D35"/>
    <w:rsid w:val="00993DCA"/>
    <w:rsid w:val="00993E9D"/>
    <w:rsid w:val="009940F2"/>
    <w:rsid w:val="0099429B"/>
    <w:rsid w:val="0099434C"/>
    <w:rsid w:val="00994360"/>
    <w:rsid w:val="00994977"/>
    <w:rsid w:val="00994CAA"/>
    <w:rsid w:val="00995552"/>
    <w:rsid w:val="0099559E"/>
    <w:rsid w:val="00995AFE"/>
    <w:rsid w:val="00995CE2"/>
    <w:rsid w:val="009963EA"/>
    <w:rsid w:val="009965D7"/>
    <w:rsid w:val="00996BBF"/>
    <w:rsid w:val="00996E2B"/>
    <w:rsid w:val="00996EC6"/>
    <w:rsid w:val="009974BE"/>
    <w:rsid w:val="009974C7"/>
    <w:rsid w:val="00997881"/>
    <w:rsid w:val="00997ADD"/>
    <w:rsid w:val="00997C5A"/>
    <w:rsid w:val="00997CAC"/>
    <w:rsid w:val="009A031C"/>
    <w:rsid w:val="009A060B"/>
    <w:rsid w:val="009A0A38"/>
    <w:rsid w:val="009A0B41"/>
    <w:rsid w:val="009A1535"/>
    <w:rsid w:val="009A1553"/>
    <w:rsid w:val="009A179C"/>
    <w:rsid w:val="009A1BB4"/>
    <w:rsid w:val="009A1BE7"/>
    <w:rsid w:val="009A2258"/>
    <w:rsid w:val="009A2598"/>
    <w:rsid w:val="009A25A1"/>
    <w:rsid w:val="009A289D"/>
    <w:rsid w:val="009A2B70"/>
    <w:rsid w:val="009A2D36"/>
    <w:rsid w:val="009A3127"/>
    <w:rsid w:val="009A3378"/>
    <w:rsid w:val="009A35C4"/>
    <w:rsid w:val="009A3730"/>
    <w:rsid w:val="009A3B6F"/>
    <w:rsid w:val="009A4106"/>
    <w:rsid w:val="009A4195"/>
    <w:rsid w:val="009A4484"/>
    <w:rsid w:val="009A4581"/>
    <w:rsid w:val="009A4724"/>
    <w:rsid w:val="009A47B0"/>
    <w:rsid w:val="009A47DD"/>
    <w:rsid w:val="009A48B4"/>
    <w:rsid w:val="009A4915"/>
    <w:rsid w:val="009A4A52"/>
    <w:rsid w:val="009A4B8F"/>
    <w:rsid w:val="009A4C6E"/>
    <w:rsid w:val="009A4D3C"/>
    <w:rsid w:val="009A4DD3"/>
    <w:rsid w:val="009A4E9A"/>
    <w:rsid w:val="009A5057"/>
    <w:rsid w:val="009A5298"/>
    <w:rsid w:val="009A543A"/>
    <w:rsid w:val="009A5446"/>
    <w:rsid w:val="009A544C"/>
    <w:rsid w:val="009A560D"/>
    <w:rsid w:val="009A5802"/>
    <w:rsid w:val="009A5AC2"/>
    <w:rsid w:val="009A5DE6"/>
    <w:rsid w:val="009A5E0C"/>
    <w:rsid w:val="009A609F"/>
    <w:rsid w:val="009A60AE"/>
    <w:rsid w:val="009A6319"/>
    <w:rsid w:val="009A642A"/>
    <w:rsid w:val="009A68A3"/>
    <w:rsid w:val="009A68B3"/>
    <w:rsid w:val="009A69F8"/>
    <w:rsid w:val="009A6C64"/>
    <w:rsid w:val="009A6D83"/>
    <w:rsid w:val="009A73DE"/>
    <w:rsid w:val="009A7443"/>
    <w:rsid w:val="009A7447"/>
    <w:rsid w:val="009A7542"/>
    <w:rsid w:val="009A7729"/>
    <w:rsid w:val="009A77F4"/>
    <w:rsid w:val="009A7F8E"/>
    <w:rsid w:val="009B02EF"/>
    <w:rsid w:val="009B03A2"/>
    <w:rsid w:val="009B0510"/>
    <w:rsid w:val="009B094B"/>
    <w:rsid w:val="009B0E87"/>
    <w:rsid w:val="009B0ED0"/>
    <w:rsid w:val="009B1327"/>
    <w:rsid w:val="009B13CA"/>
    <w:rsid w:val="009B1431"/>
    <w:rsid w:val="009B1560"/>
    <w:rsid w:val="009B1AA5"/>
    <w:rsid w:val="009B1B6C"/>
    <w:rsid w:val="009B1CB7"/>
    <w:rsid w:val="009B255A"/>
    <w:rsid w:val="009B26A6"/>
    <w:rsid w:val="009B29F9"/>
    <w:rsid w:val="009B2ED9"/>
    <w:rsid w:val="009B2FAD"/>
    <w:rsid w:val="009B32B5"/>
    <w:rsid w:val="009B3612"/>
    <w:rsid w:val="009B378C"/>
    <w:rsid w:val="009B37FE"/>
    <w:rsid w:val="009B384A"/>
    <w:rsid w:val="009B3BFC"/>
    <w:rsid w:val="009B4236"/>
    <w:rsid w:val="009B43D3"/>
    <w:rsid w:val="009B4618"/>
    <w:rsid w:val="009B4681"/>
    <w:rsid w:val="009B49B8"/>
    <w:rsid w:val="009B4C32"/>
    <w:rsid w:val="009B4CB7"/>
    <w:rsid w:val="009B517C"/>
    <w:rsid w:val="009B531A"/>
    <w:rsid w:val="009B5653"/>
    <w:rsid w:val="009B5681"/>
    <w:rsid w:val="009B5A2B"/>
    <w:rsid w:val="009B5C81"/>
    <w:rsid w:val="009B5D4B"/>
    <w:rsid w:val="009B5D84"/>
    <w:rsid w:val="009B5EAD"/>
    <w:rsid w:val="009B61F0"/>
    <w:rsid w:val="009B626E"/>
    <w:rsid w:val="009B6310"/>
    <w:rsid w:val="009B635A"/>
    <w:rsid w:val="009B6478"/>
    <w:rsid w:val="009B64FF"/>
    <w:rsid w:val="009B65AF"/>
    <w:rsid w:val="009B685C"/>
    <w:rsid w:val="009B68ED"/>
    <w:rsid w:val="009B6EE6"/>
    <w:rsid w:val="009B70C6"/>
    <w:rsid w:val="009B72E9"/>
    <w:rsid w:val="009B731F"/>
    <w:rsid w:val="009B752A"/>
    <w:rsid w:val="009B7622"/>
    <w:rsid w:val="009B7659"/>
    <w:rsid w:val="009B7791"/>
    <w:rsid w:val="009B7893"/>
    <w:rsid w:val="009B7EBE"/>
    <w:rsid w:val="009C016B"/>
    <w:rsid w:val="009C01A6"/>
    <w:rsid w:val="009C01CB"/>
    <w:rsid w:val="009C0829"/>
    <w:rsid w:val="009C088C"/>
    <w:rsid w:val="009C0A23"/>
    <w:rsid w:val="009C0A4D"/>
    <w:rsid w:val="009C0D81"/>
    <w:rsid w:val="009C0EBC"/>
    <w:rsid w:val="009C0FE2"/>
    <w:rsid w:val="009C1214"/>
    <w:rsid w:val="009C1257"/>
    <w:rsid w:val="009C1367"/>
    <w:rsid w:val="009C15A3"/>
    <w:rsid w:val="009C1651"/>
    <w:rsid w:val="009C175F"/>
    <w:rsid w:val="009C1B2B"/>
    <w:rsid w:val="009C2646"/>
    <w:rsid w:val="009C26E0"/>
    <w:rsid w:val="009C271B"/>
    <w:rsid w:val="009C27B5"/>
    <w:rsid w:val="009C2ADA"/>
    <w:rsid w:val="009C2C59"/>
    <w:rsid w:val="009C2C6D"/>
    <w:rsid w:val="009C2E60"/>
    <w:rsid w:val="009C3039"/>
    <w:rsid w:val="009C390C"/>
    <w:rsid w:val="009C3A42"/>
    <w:rsid w:val="009C3A65"/>
    <w:rsid w:val="009C3DB4"/>
    <w:rsid w:val="009C3E47"/>
    <w:rsid w:val="009C3EA7"/>
    <w:rsid w:val="009C3EC5"/>
    <w:rsid w:val="009C43AE"/>
    <w:rsid w:val="009C43E4"/>
    <w:rsid w:val="009C4484"/>
    <w:rsid w:val="009C4668"/>
    <w:rsid w:val="009C46AD"/>
    <w:rsid w:val="009C4931"/>
    <w:rsid w:val="009C4B51"/>
    <w:rsid w:val="009C5174"/>
    <w:rsid w:val="009C51C8"/>
    <w:rsid w:val="009C5440"/>
    <w:rsid w:val="009C54CA"/>
    <w:rsid w:val="009C561D"/>
    <w:rsid w:val="009C5741"/>
    <w:rsid w:val="009C586D"/>
    <w:rsid w:val="009C598D"/>
    <w:rsid w:val="009C5B38"/>
    <w:rsid w:val="009C5CC1"/>
    <w:rsid w:val="009C5D11"/>
    <w:rsid w:val="009C5D37"/>
    <w:rsid w:val="009C5F27"/>
    <w:rsid w:val="009C6037"/>
    <w:rsid w:val="009C60F1"/>
    <w:rsid w:val="009C610D"/>
    <w:rsid w:val="009C64E9"/>
    <w:rsid w:val="009C6E57"/>
    <w:rsid w:val="009C710F"/>
    <w:rsid w:val="009C726D"/>
    <w:rsid w:val="009C7820"/>
    <w:rsid w:val="009C79FA"/>
    <w:rsid w:val="009C7A29"/>
    <w:rsid w:val="009C7C64"/>
    <w:rsid w:val="009C7D0A"/>
    <w:rsid w:val="009C7EA9"/>
    <w:rsid w:val="009D0221"/>
    <w:rsid w:val="009D07D7"/>
    <w:rsid w:val="009D0A14"/>
    <w:rsid w:val="009D0DC0"/>
    <w:rsid w:val="009D0EE9"/>
    <w:rsid w:val="009D11FD"/>
    <w:rsid w:val="009D1771"/>
    <w:rsid w:val="009D1884"/>
    <w:rsid w:val="009D1955"/>
    <w:rsid w:val="009D1A81"/>
    <w:rsid w:val="009D1C22"/>
    <w:rsid w:val="009D217C"/>
    <w:rsid w:val="009D24AF"/>
    <w:rsid w:val="009D2548"/>
    <w:rsid w:val="009D27FA"/>
    <w:rsid w:val="009D2B39"/>
    <w:rsid w:val="009D2CCF"/>
    <w:rsid w:val="009D2DDC"/>
    <w:rsid w:val="009D2EA4"/>
    <w:rsid w:val="009D340E"/>
    <w:rsid w:val="009D3495"/>
    <w:rsid w:val="009D374D"/>
    <w:rsid w:val="009D3D1F"/>
    <w:rsid w:val="009D434F"/>
    <w:rsid w:val="009D447F"/>
    <w:rsid w:val="009D44DE"/>
    <w:rsid w:val="009D4648"/>
    <w:rsid w:val="009D478B"/>
    <w:rsid w:val="009D4B52"/>
    <w:rsid w:val="009D4DBD"/>
    <w:rsid w:val="009D4EFB"/>
    <w:rsid w:val="009D5082"/>
    <w:rsid w:val="009D50AF"/>
    <w:rsid w:val="009D56D8"/>
    <w:rsid w:val="009D5824"/>
    <w:rsid w:val="009D5CA0"/>
    <w:rsid w:val="009D609D"/>
    <w:rsid w:val="009D68A0"/>
    <w:rsid w:val="009D6987"/>
    <w:rsid w:val="009D69AC"/>
    <w:rsid w:val="009D6CD7"/>
    <w:rsid w:val="009D6D18"/>
    <w:rsid w:val="009D6E47"/>
    <w:rsid w:val="009D6E67"/>
    <w:rsid w:val="009D7121"/>
    <w:rsid w:val="009D762D"/>
    <w:rsid w:val="009D7657"/>
    <w:rsid w:val="009D7788"/>
    <w:rsid w:val="009D7D1B"/>
    <w:rsid w:val="009D7EBA"/>
    <w:rsid w:val="009D7F10"/>
    <w:rsid w:val="009D7F83"/>
    <w:rsid w:val="009E028E"/>
    <w:rsid w:val="009E0528"/>
    <w:rsid w:val="009E080D"/>
    <w:rsid w:val="009E090C"/>
    <w:rsid w:val="009E0AF8"/>
    <w:rsid w:val="009E0EF2"/>
    <w:rsid w:val="009E1084"/>
    <w:rsid w:val="009E17B8"/>
    <w:rsid w:val="009E1AB7"/>
    <w:rsid w:val="009E1BCD"/>
    <w:rsid w:val="009E1E8D"/>
    <w:rsid w:val="009E2377"/>
    <w:rsid w:val="009E25A3"/>
    <w:rsid w:val="009E2769"/>
    <w:rsid w:val="009E284F"/>
    <w:rsid w:val="009E2A3A"/>
    <w:rsid w:val="009E2B98"/>
    <w:rsid w:val="009E2BD7"/>
    <w:rsid w:val="009E311B"/>
    <w:rsid w:val="009E3428"/>
    <w:rsid w:val="009E38A0"/>
    <w:rsid w:val="009E38F1"/>
    <w:rsid w:val="009E3A9F"/>
    <w:rsid w:val="009E3AB4"/>
    <w:rsid w:val="009E3B0E"/>
    <w:rsid w:val="009E3E0E"/>
    <w:rsid w:val="009E3F7C"/>
    <w:rsid w:val="009E4276"/>
    <w:rsid w:val="009E428B"/>
    <w:rsid w:val="009E441F"/>
    <w:rsid w:val="009E4491"/>
    <w:rsid w:val="009E45B9"/>
    <w:rsid w:val="009E482F"/>
    <w:rsid w:val="009E4A1A"/>
    <w:rsid w:val="009E4CD5"/>
    <w:rsid w:val="009E4D16"/>
    <w:rsid w:val="009E4E8E"/>
    <w:rsid w:val="009E521D"/>
    <w:rsid w:val="009E5641"/>
    <w:rsid w:val="009E5B96"/>
    <w:rsid w:val="009E5C52"/>
    <w:rsid w:val="009E5EE2"/>
    <w:rsid w:val="009E5EF6"/>
    <w:rsid w:val="009E5EFB"/>
    <w:rsid w:val="009E604C"/>
    <w:rsid w:val="009E6100"/>
    <w:rsid w:val="009E612E"/>
    <w:rsid w:val="009E650C"/>
    <w:rsid w:val="009E6520"/>
    <w:rsid w:val="009E6B4A"/>
    <w:rsid w:val="009E6F7D"/>
    <w:rsid w:val="009E6FED"/>
    <w:rsid w:val="009E734E"/>
    <w:rsid w:val="009E7949"/>
    <w:rsid w:val="009E7B89"/>
    <w:rsid w:val="009E7DEF"/>
    <w:rsid w:val="009E7EF0"/>
    <w:rsid w:val="009F002F"/>
    <w:rsid w:val="009F0193"/>
    <w:rsid w:val="009F02AE"/>
    <w:rsid w:val="009F0C87"/>
    <w:rsid w:val="009F0D9C"/>
    <w:rsid w:val="009F0DCB"/>
    <w:rsid w:val="009F1083"/>
    <w:rsid w:val="009F14B5"/>
    <w:rsid w:val="009F15DD"/>
    <w:rsid w:val="009F15E6"/>
    <w:rsid w:val="009F1FA1"/>
    <w:rsid w:val="009F2194"/>
    <w:rsid w:val="009F242D"/>
    <w:rsid w:val="009F29DE"/>
    <w:rsid w:val="009F2A75"/>
    <w:rsid w:val="009F2D62"/>
    <w:rsid w:val="009F2FD8"/>
    <w:rsid w:val="009F31DE"/>
    <w:rsid w:val="009F3446"/>
    <w:rsid w:val="009F3693"/>
    <w:rsid w:val="009F38CA"/>
    <w:rsid w:val="009F4698"/>
    <w:rsid w:val="009F4707"/>
    <w:rsid w:val="009F4798"/>
    <w:rsid w:val="009F4CFC"/>
    <w:rsid w:val="009F4DE7"/>
    <w:rsid w:val="009F4EDD"/>
    <w:rsid w:val="009F5093"/>
    <w:rsid w:val="009F51FF"/>
    <w:rsid w:val="009F53B0"/>
    <w:rsid w:val="009F53F9"/>
    <w:rsid w:val="009F560E"/>
    <w:rsid w:val="009F569E"/>
    <w:rsid w:val="009F5B0A"/>
    <w:rsid w:val="009F5BA1"/>
    <w:rsid w:val="009F5BFB"/>
    <w:rsid w:val="009F5C2C"/>
    <w:rsid w:val="009F5C81"/>
    <w:rsid w:val="009F5CB0"/>
    <w:rsid w:val="009F5D26"/>
    <w:rsid w:val="009F61DC"/>
    <w:rsid w:val="009F6282"/>
    <w:rsid w:val="009F64E1"/>
    <w:rsid w:val="009F6B94"/>
    <w:rsid w:val="009F6BB8"/>
    <w:rsid w:val="009F6F61"/>
    <w:rsid w:val="009F7038"/>
    <w:rsid w:val="009F7062"/>
    <w:rsid w:val="009F7120"/>
    <w:rsid w:val="009F72C9"/>
    <w:rsid w:val="009F73ED"/>
    <w:rsid w:val="009F7D0D"/>
    <w:rsid w:val="009F7D71"/>
    <w:rsid w:val="00A008A8"/>
    <w:rsid w:val="00A00C27"/>
    <w:rsid w:val="00A00F3B"/>
    <w:rsid w:val="00A00FF9"/>
    <w:rsid w:val="00A01019"/>
    <w:rsid w:val="00A0111F"/>
    <w:rsid w:val="00A0114C"/>
    <w:rsid w:val="00A01192"/>
    <w:rsid w:val="00A014A2"/>
    <w:rsid w:val="00A016C3"/>
    <w:rsid w:val="00A01839"/>
    <w:rsid w:val="00A01964"/>
    <w:rsid w:val="00A01F19"/>
    <w:rsid w:val="00A020C6"/>
    <w:rsid w:val="00A0217F"/>
    <w:rsid w:val="00A023D0"/>
    <w:rsid w:val="00A024F1"/>
    <w:rsid w:val="00A02507"/>
    <w:rsid w:val="00A027CB"/>
    <w:rsid w:val="00A02CC4"/>
    <w:rsid w:val="00A02D15"/>
    <w:rsid w:val="00A02FB1"/>
    <w:rsid w:val="00A03011"/>
    <w:rsid w:val="00A0314B"/>
    <w:rsid w:val="00A03190"/>
    <w:rsid w:val="00A038E9"/>
    <w:rsid w:val="00A039DF"/>
    <w:rsid w:val="00A03F80"/>
    <w:rsid w:val="00A0408A"/>
    <w:rsid w:val="00A04199"/>
    <w:rsid w:val="00A04275"/>
    <w:rsid w:val="00A042F6"/>
    <w:rsid w:val="00A044D4"/>
    <w:rsid w:val="00A04634"/>
    <w:rsid w:val="00A04D8F"/>
    <w:rsid w:val="00A04E72"/>
    <w:rsid w:val="00A05443"/>
    <w:rsid w:val="00A057EB"/>
    <w:rsid w:val="00A05BBB"/>
    <w:rsid w:val="00A05E08"/>
    <w:rsid w:val="00A06052"/>
    <w:rsid w:val="00A06102"/>
    <w:rsid w:val="00A06203"/>
    <w:rsid w:val="00A06517"/>
    <w:rsid w:val="00A06630"/>
    <w:rsid w:val="00A068AC"/>
    <w:rsid w:val="00A06906"/>
    <w:rsid w:val="00A06CAE"/>
    <w:rsid w:val="00A06F9B"/>
    <w:rsid w:val="00A0704A"/>
    <w:rsid w:val="00A0726F"/>
    <w:rsid w:val="00A07367"/>
    <w:rsid w:val="00A07397"/>
    <w:rsid w:val="00A073B7"/>
    <w:rsid w:val="00A076F6"/>
    <w:rsid w:val="00A07B40"/>
    <w:rsid w:val="00A07E5A"/>
    <w:rsid w:val="00A102E8"/>
    <w:rsid w:val="00A103CE"/>
    <w:rsid w:val="00A1042A"/>
    <w:rsid w:val="00A10650"/>
    <w:rsid w:val="00A109ED"/>
    <w:rsid w:val="00A10A07"/>
    <w:rsid w:val="00A10ACD"/>
    <w:rsid w:val="00A10BB2"/>
    <w:rsid w:val="00A10EE7"/>
    <w:rsid w:val="00A112A0"/>
    <w:rsid w:val="00A11410"/>
    <w:rsid w:val="00A11B3B"/>
    <w:rsid w:val="00A11FE6"/>
    <w:rsid w:val="00A124F8"/>
    <w:rsid w:val="00A126D3"/>
    <w:rsid w:val="00A12914"/>
    <w:rsid w:val="00A130CC"/>
    <w:rsid w:val="00A131B8"/>
    <w:rsid w:val="00A1322A"/>
    <w:rsid w:val="00A1332A"/>
    <w:rsid w:val="00A13597"/>
    <w:rsid w:val="00A13A21"/>
    <w:rsid w:val="00A13E41"/>
    <w:rsid w:val="00A13F75"/>
    <w:rsid w:val="00A14066"/>
    <w:rsid w:val="00A14186"/>
    <w:rsid w:val="00A14608"/>
    <w:rsid w:val="00A14A48"/>
    <w:rsid w:val="00A14B53"/>
    <w:rsid w:val="00A15350"/>
    <w:rsid w:val="00A15395"/>
    <w:rsid w:val="00A154F4"/>
    <w:rsid w:val="00A159F6"/>
    <w:rsid w:val="00A15A93"/>
    <w:rsid w:val="00A15AF9"/>
    <w:rsid w:val="00A15CC7"/>
    <w:rsid w:val="00A15ED9"/>
    <w:rsid w:val="00A15F64"/>
    <w:rsid w:val="00A15F90"/>
    <w:rsid w:val="00A15FF7"/>
    <w:rsid w:val="00A1631A"/>
    <w:rsid w:val="00A16386"/>
    <w:rsid w:val="00A16527"/>
    <w:rsid w:val="00A1663E"/>
    <w:rsid w:val="00A166E3"/>
    <w:rsid w:val="00A1688E"/>
    <w:rsid w:val="00A16A88"/>
    <w:rsid w:val="00A16BFA"/>
    <w:rsid w:val="00A1717C"/>
    <w:rsid w:val="00A17236"/>
    <w:rsid w:val="00A173F1"/>
    <w:rsid w:val="00A178AD"/>
    <w:rsid w:val="00A17B23"/>
    <w:rsid w:val="00A17B2E"/>
    <w:rsid w:val="00A17DFD"/>
    <w:rsid w:val="00A20036"/>
    <w:rsid w:val="00A2006A"/>
    <w:rsid w:val="00A202DD"/>
    <w:rsid w:val="00A20615"/>
    <w:rsid w:val="00A20A3B"/>
    <w:rsid w:val="00A20CDB"/>
    <w:rsid w:val="00A210BC"/>
    <w:rsid w:val="00A21180"/>
    <w:rsid w:val="00A21AFA"/>
    <w:rsid w:val="00A21CB4"/>
    <w:rsid w:val="00A220E1"/>
    <w:rsid w:val="00A22141"/>
    <w:rsid w:val="00A224E1"/>
    <w:rsid w:val="00A22804"/>
    <w:rsid w:val="00A22DFB"/>
    <w:rsid w:val="00A22E7E"/>
    <w:rsid w:val="00A233BD"/>
    <w:rsid w:val="00A236C4"/>
    <w:rsid w:val="00A2371E"/>
    <w:rsid w:val="00A2373C"/>
    <w:rsid w:val="00A23886"/>
    <w:rsid w:val="00A23DC4"/>
    <w:rsid w:val="00A23DD2"/>
    <w:rsid w:val="00A24275"/>
    <w:rsid w:val="00A2464D"/>
    <w:rsid w:val="00A247B9"/>
    <w:rsid w:val="00A24995"/>
    <w:rsid w:val="00A24C73"/>
    <w:rsid w:val="00A24CF7"/>
    <w:rsid w:val="00A25010"/>
    <w:rsid w:val="00A25036"/>
    <w:rsid w:val="00A2557D"/>
    <w:rsid w:val="00A2568B"/>
    <w:rsid w:val="00A25744"/>
    <w:rsid w:val="00A25E97"/>
    <w:rsid w:val="00A25F18"/>
    <w:rsid w:val="00A2614B"/>
    <w:rsid w:val="00A26275"/>
    <w:rsid w:val="00A263F8"/>
    <w:rsid w:val="00A2675F"/>
    <w:rsid w:val="00A2683B"/>
    <w:rsid w:val="00A26864"/>
    <w:rsid w:val="00A26A83"/>
    <w:rsid w:val="00A26D0C"/>
    <w:rsid w:val="00A26D9B"/>
    <w:rsid w:val="00A26E05"/>
    <w:rsid w:val="00A26E6F"/>
    <w:rsid w:val="00A27433"/>
    <w:rsid w:val="00A2744B"/>
    <w:rsid w:val="00A274AF"/>
    <w:rsid w:val="00A27623"/>
    <w:rsid w:val="00A27763"/>
    <w:rsid w:val="00A278E5"/>
    <w:rsid w:val="00A3000B"/>
    <w:rsid w:val="00A3024F"/>
    <w:rsid w:val="00A3050F"/>
    <w:rsid w:val="00A30569"/>
    <w:rsid w:val="00A30669"/>
    <w:rsid w:val="00A308D0"/>
    <w:rsid w:val="00A30A69"/>
    <w:rsid w:val="00A30BA3"/>
    <w:rsid w:val="00A30C4A"/>
    <w:rsid w:val="00A30FAD"/>
    <w:rsid w:val="00A31266"/>
    <w:rsid w:val="00A3141A"/>
    <w:rsid w:val="00A31552"/>
    <w:rsid w:val="00A31744"/>
    <w:rsid w:val="00A31830"/>
    <w:rsid w:val="00A319CD"/>
    <w:rsid w:val="00A31AF2"/>
    <w:rsid w:val="00A31D41"/>
    <w:rsid w:val="00A3210B"/>
    <w:rsid w:val="00A324AF"/>
    <w:rsid w:val="00A324E9"/>
    <w:rsid w:val="00A325B7"/>
    <w:rsid w:val="00A3282B"/>
    <w:rsid w:val="00A32D6F"/>
    <w:rsid w:val="00A32DD7"/>
    <w:rsid w:val="00A32E21"/>
    <w:rsid w:val="00A32FE1"/>
    <w:rsid w:val="00A330F3"/>
    <w:rsid w:val="00A33520"/>
    <w:rsid w:val="00A3354A"/>
    <w:rsid w:val="00A33785"/>
    <w:rsid w:val="00A3399F"/>
    <w:rsid w:val="00A33A2E"/>
    <w:rsid w:val="00A33A32"/>
    <w:rsid w:val="00A33F91"/>
    <w:rsid w:val="00A3418F"/>
    <w:rsid w:val="00A341F7"/>
    <w:rsid w:val="00A346BA"/>
    <w:rsid w:val="00A346C6"/>
    <w:rsid w:val="00A3473B"/>
    <w:rsid w:val="00A34BD3"/>
    <w:rsid w:val="00A35038"/>
    <w:rsid w:val="00A350C5"/>
    <w:rsid w:val="00A353BE"/>
    <w:rsid w:val="00A354C2"/>
    <w:rsid w:val="00A35817"/>
    <w:rsid w:val="00A35819"/>
    <w:rsid w:val="00A35DB5"/>
    <w:rsid w:val="00A36258"/>
    <w:rsid w:val="00A36468"/>
    <w:rsid w:val="00A368A6"/>
    <w:rsid w:val="00A36A59"/>
    <w:rsid w:val="00A36B5C"/>
    <w:rsid w:val="00A36EAD"/>
    <w:rsid w:val="00A37066"/>
    <w:rsid w:val="00A370B4"/>
    <w:rsid w:val="00A37102"/>
    <w:rsid w:val="00A372D3"/>
    <w:rsid w:val="00A37625"/>
    <w:rsid w:val="00A3794A"/>
    <w:rsid w:val="00A37A07"/>
    <w:rsid w:val="00A37BED"/>
    <w:rsid w:val="00A37E37"/>
    <w:rsid w:val="00A37E94"/>
    <w:rsid w:val="00A37F43"/>
    <w:rsid w:val="00A4013C"/>
    <w:rsid w:val="00A401BC"/>
    <w:rsid w:val="00A40224"/>
    <w:rsid w:val="00A402C0"/>
    <w:rsid w:val="00A40566"/>
    <w:rsid w:val="00A4071E"/>
    <w:rsid w:val="00A409A6"/>
    <w:rsid w:val="00A40A2F"/>
    <w:rsid w:val="00A40E87"/>
    <w:rsid w:val="00A40F0A"/>
    <w:rsid w:val="00A40F32"/>
    <w:rsid w:val="00A40F46"/>
    <w:rsid w:val="00A40FF3"/>
    <w:rsid w:val="00A41280"/>
    <w:rsid w:val="00A416F7"/>
    <w:rsid w:val="00A419BB"/>
    <w:rsid w:val="00A419EC"/>
    <w:rsid w:val="00A41BBD"/>
    <w:rsid w:val="00A41F1D"/>
    <w:rsid w:val="00A425E9"/>
    <w:rsid w:val="00A42AC1"/>
    <w:rsid w:val="00A42B44"/>
    <w:rsid w:val="00A43050"/>
    <w:rsid w:val="00A43144"/>
    <w:rsid w:val="00A431A4"/>
    <w:rsid w:val="00A432C1"/>
    <w:rsid w:val="00A43B10"/>
    <w:rsid w:val="00A43C54"/>
    <w:rsid w:val="00A43D92"/>
    <w:rsid w:val="00A43DCB"/>
    <w:rsid w:val="00A44010"/>
    <w:rsid w:val="00A4450D"/>
    <w:rsid w:val="00A44546"/>
    <w:rsid w:val="00A447DD"/>
    <w:rsid w:val="00A449C2"/>
    <w:rsid w:val="00A449DA"/>
    <w:rsid w:val="00A44A46"/>
    <w:rsid w:val="00A44C04"/>
    <w:rsid w:val="00A44C97"/>
    <w:rsid w:val="00A44EDC"/>
    <w:rsid w:val="00A44FFC"/>
    <w:rsid w:val="00A450CE"/>
    <w:rsid w:val="00A4515F"/>
    <w:rsid w:val="00A452F8"/>
    <w:rsid w:val="00A45382"/>
    <w:rsid w:val="00A45414"/>
    <w:rsid w:val="00A4587D"/>
    <w:rsid w:val="00A4596E"/>
    <w:rsid w:val="00A46092"/>
    <w:rsid w:val="00A464D0"/>
    <w:rsid w:val="00A464F0"/>
    <w:rsid w:val="00A4682A"/>
    <w:rsid w:val="00A46C80"/>
    <w:rsid w:val="00A46C90"/>
    <w:rsid w:val="00A46D06"/>
    <w:rsid w:val="00A46EF1"/>
    <w:rsid w:val="00A470E5"/>
    <w:rsid w:val="00A47A20"/>
    <w:rsid w:val="00A47C26"/>
    <w:rsid w:val="00A47F5E"/>
    <w:rsid w:val="00A5002C"/>
    <w:rsid w:val="00A5007A"/>
    <w:rsid w:val="00A50110"/>
    <w:rsid w:val="00A502B9"/>
    <w:rsid w:val="00A508A4"/>
    <w:rsid w:val="00A50AEE"/>
    <w:rsid w:val="00A513BF"/>
    <w:rsid w:val="00A517BD"/>
    <w:rsid w:val="00A51929"/>
    <w:rsid w:val="00A51A21"/>
    <w:rsid w:val="00A51C0D"/>
    <w:rsid w:val="00A526E2"/>
    <w:rsid w:val="00A52991"/>
    <w:rsid w:val="00A52C10"/>
    <w:rsid w:val="00A52C2A"/>
    <w:rsid w:val="00A52D5F"/>
    <w:rsid w:val="00A52FC0"/>
    <w:rsid w:val="00A5328C"/>
    <w:rsid w:val="00A53577"/>
    <w:rsid w:val="00A53C5F"/>
    <w:rsid w:val="00A53E1B"/>
    <w:rsid w:val="00A53F74"/>
    <w:rsid w:val="00A540BF"/>
    <w:rsid w:val="00A5437F"/>
    <w:rsid w:val="00A54536"/>
    <w:rsid w:val="00A54627"/>
    <w:rsid w:val="00A5480F"/>
    <w:rsid w:val="00A5481C"/>
    <w:rsid w:val="00A54A7F"/>
    <w:rsid w:val="00A5527B"/>
    <w:rsid w:val="00A555D7"/>
    <w:rsid w:val="00A55858"/>
    <w:rsid w:val="00A55868"/>
    <w:rsid w:val="00A55981"/>
    <w:rsid w:val="00A559D1"/>
    <w:rsid w:val="00A560AE"/>
    <w:rsid w:val="00A560CD"/>
    <w:rsid w:val="00A561F8"/>
    <w:rsid w:val="00A565AF"/>
    <w:rsid w:val="00A56678"/>
    <w:rsid w:val="00A567C7"/>
    <w:rsid w:val="00A5690B"/>
    <w:rsid w:val="00A5692F"/>
    <w:rsid w:val="00A56F98"/>
    <w:rsid w:val="00A570DD"/>
    <w:rsid w:val="00A571C2"/>
    <w:rsid w:val="00A57377"/>
    <w:rsid w:val="00A5748E"/>
    <w:rsid w:val="00A57774"/>
    <w:rsid w:val="00A5790E"/>
    <w:rsid w:val="00A57AD5"/>
    <w:rsid w:val="00A57E68"/>
    <w:rsid w:val="00A57E94"/>
    <w:rsid w:val="00A57EEA"/>
    <w:rsid w:val="00A57F85"/>
    <w:rsid w:val="00A601C1"/>
    <w:rsid w:val="00A602AB"/>
    <w:rsid w:val="00A604E6"/>
    <w:rsid w:val="00A60553"/>
    <w:rsid w:val="00A608BA"/>
    <w:rsid w:val="00A611DB"/>
    <w:rsid w:val="00A61250"/>
    <w:rsid w:val="00A616A7"/>
    <w:rsid w:val="00A62396"/>
    <w:rsid w:val="00A62436"/>
    <w:rsid w:val="00A62C52"/>
    <w:rsid w:val="00A62FE7"/>
    <w:rsid w:val="00A63011"/>
    <w:rsid w:val="00A63441"/>
    <w:rsid w:val="00A6350E"/>
    <w:rsid w:val="00A63832"/>
    <w:rsid w:val="00A639E4"/>
    <w:rsid w:val="00A63E69"/>
    <w:rsid w:val="00A63E7C"/>
    <w:rsid w:val="00A6429E"/>
    <w:rsid w:val="00A647EC"/>
    <w:rsid w:val="00A649B8"/>
    <w:rsid w:val="00A64BBB"/>
    <w:rsid w:val="00A64F09"/>
    <w:rsid w:val="00A6508A"/>
    <w:rsid w:val="00A65864"/>
    <w:rsid w:val="00A6591E"/>
    <w:rsid w:val="00A65D04"/>
    <w:rsid w:val="00A65D0A"/>
    <w:rsid w:val="00A6618F"/>
    <w:rsid w:val="00A6645D"/>
    <w:rsid w:val="00A66747"/>
    <w:rsid w:val="00A66AB7"/>
    <w:rsid w:val="00A66B38"/>
    <w:rsid w:val="00A67212"/>
    <w:rsid w:val="00A67220"/>
    <w:rsid w:val="00A67378"/>
    <w:rsid w:val="00A67380"/>
    <w:rsid w:val="00A67758"/>
    <w:rsid w:val="00A70110"/>
    <w:rsid w:val="00A70314"/>
    <w:rsid w:val="00A703D8"/>
    <w:rsid w:val="00A705A2"/>
    <w:rsid w:val="00A7096F"/>
    <w:rsid w:val="00A70C40"/>
    <w:rsid w:val="00A70DC3"/>
    <w:rsid w:val="00A71001"/>
    <w:rsid w:val="00A71ACB"/>
    <w:rsid w:val="00A71CD8"/>
    <w:rsid w:val="00A71FBA"/>
    <w:rsid w:val="00A720C0"/>
    <w:rsid w:val="00A721D0"/>
    <w:rsid w:val="00A724ED"/>
    <w:rsid w:val="00A7254E"/>
    <w:rsid w:val="00A72922"/>
    <w:rsid w:val="00A72A71"/>
    <w:rsid w:val="00A72E27"/>
    <w:rsid w:val="00A72E4B"/>
    <w:rsid w:val="00A73399"/>
    <w:rsid w:val="00A73788"/>
    <w:rsid w:val="00A73B40"/>
    <w:rsid w:val="00A73DD5"/>
    <w:rsid w:val="00A73E61"/>
    <w:rsid w:val="00A7416D"/>
    <w:rsid w:val="00A742A8"/>
    <w:rsid w:val="00A749A8"/>
    <w:rsid w:val="00A74A38"/>
    <w:rsid w:val="00A74AB0"/>
    <w:rsid w:val="00A74BC2"/>
    <w:rsid w:val="00A74D5F"/>
    <w:rsid w:val="00A74DE9"/>
    <w:rsid w:val="00A75204"/>
    <w:rsid w:val="00A753B6"/>
    <w:rsid w:val="00A7546C"/>
    <w:rsid w:val="00A754A0"/>
    <w:rsid w:val="00A75B08"/>
    <w:rsid w:val="00A75C1C"/>
    <w:rsid w:val="00A76028"/>
    <w:rsid w:val="00A76192"/>
    <w:rsid w:val="00A7625E"/>
    <w:rsid w:val="00A762D2"/>
    <w:rsid w:val="00A763CA"/>
    <w:rsid w:val="00A7655D"/>
    <w:rsid w:val="00A76D01"/>
    <w:rsid w:val="00A76E12"/>
    <w:rsid w:val="00A77259"/>
    <w:rsid w:val="00A7733B"/>
    <w:rsid w:val="00A773DB"/>
    <w:rsid w:val="00A7797E"/>
    <w:rsid w:val="00A77B09"/>
    <w:rsid w:val="00A77C29"/>
    <w:rsid w:val="00A77EA9"/>
    <w:rsid w:val="00A80285"/>
    <w:rsid w:val="00A8028D"/>
    <w:rsid w:val="00A80463"/>
    <w:rsid w:val="00A80C03"/>
    <w:rsid w:val="00A80F30"/>
    <w:rsid w:val="00A81368"/>
    <w:rsid w:val="00A813B0"/>
    <w:rsid w:val="00A8143E"/>
    <w:rsid w:val="00A815A2"/>
    <w:rsid w:val="00A818C2"/>
    <w:rsid w:val="00A81C24"/>
    <w:rsid w:val="00A81C7E"/>
    <w:rsid w:val="00A81F57"/>
    <w:rsid w:val="00A821B4"/>
    <w:rsid w:val="00A82461"/>
    <w:rsid w:val="00A8253B"/>
    <w:rsid w:val="00A82A24"/>
    <w:rsid w:val="00A82ADE"/>
    <w:rsid w:val="00A83225"/>
    <w:rsid w:val="00A832D7"/>
    <w:rsid w:val="00A832F5"/>
    <w:rsid w:val="00A8331E"/>
    <w:rsid w:val="00A833AC"/>
    <w:rsid w:val="00A83632"/>
    <w:rsid w:val="00A83733"/>
    <w:rsid w:val="00A83E7D"/>
    <w:rsid w:val="00A84552"/>
    <w:rsid w:val="00A84810"/>
    <w:rsid w:val="00A84C37"/>
    <w:rsid w:val="00A84E11"/>
    <w:rsid w:val="00A8533F"/>
    <w:rsid w:val="00A85C3C"/>
    <w:rsid w:val="00A85D69"/>
    <w:rsid w:val="00A85EDE"/>
    <w:rsid w:val="00A85F85"/>
    <w:rsid w:val="00A862B0"/>
    <w:rsid w:val="00A8665A"/>
    <w:rsid w:val="00A8692C"/>
    <w:rsid w:val="00A86996"/>
    <w:rsid w:val="00A86A4E"/>
    <w:rsid w:val="00A86A4F"/>
    <w:rsid w:val="00A86DAA"/>
    <w:rsid w:val="00A86E70"/>
    <w:rsid w:val="00A86F37"/>
    <w:rsid w:val="00A87051"/>
    <w:rsid w:val="00A8707D"/>
    <w:rsid w:val="00A8723A"/>
    <w:rsid w:val="00A87658"/>
    <w:rsid w:val="00A8778D"/>
    <w:rsid w:val="00A878CC"/>
    <w:rsid w:val="00A90218"/>
    <w:rsid w:val="00A906FF"/>
    <w:rsid w:val="00A90CED"/>
    <w:rsid w:val="00A91018"/>
    <w:rsid w:val="00A91356"/>
    <w:rsid w:val="00A9146B"/>
    <w:rsid w:val="00A914AB"/>
    <w:rsid w:val="00A91688"/>
    <w:rsid w:val="00A917FE"/>
    <w:rsid w:val="00A918F8"/>
    <w:rsid w:val="00A91EFA"/>
    <w:rsid w:val="00A91FA1"/>
    <w:rsid w:val="00A920D8"/>
    <w:rsid w:val="00A9210F"/>
    <w:rsid w:val="00A92238"/>
    <w:rsid w:val="00A92568"/>
    <w:rsid w:val="00A925D6"/>
    <w:rsid w:val="00A92B67"/>
    <w:rsid w:val="00A92BAA"/>
    <w:rsid w:val="00A93098"/>
    <w:rsid w:val="00A9341D"/>
    <w:rsid w:val="00A93546"/>
    <w:rsid w:val="00A9362A"/>
    <w:rsid w:val="00A93677"/>
    <w:rsid w:val="00A9381D"/>
    <w:rsid w:val="00A938F3"/>
    <w:rsid w:val="00A93CBF"/>
    <w:rsid w:val="00A93D73"/>
    <w:rsid w:val="00A941A2"/>
    <w:rsid w:val="00A94F17"/>
    <w:rsid w:val="00A952F9"/>
    <w:rsid w:val="00A953A5"/>
    <w:rsid w:val="00A954AA"/>
    <w:rsid w:val="00A95AF1"/>
    <w:rsid w:val="00A95C88"/>
    <w:rsid w:val="00A95D3B"/>
    <w:rsid w:val="00A961D8"/>
    <w:rsid w:val="00A96283"/>
    <w:rsid w:val="00A9656F"/>
    <w:rsid w:val="00A965D2"/>
    <w:rsid w:val="00A96C56"/>
    <w:rsid w:val="00A9712D"/>
    <w:rsid w:val="00A972E8"/>
    <w:rsid w:val="00A97388"/>
    <w:rsid w:val="00A9738A"/>
    <w:rsid w:val="00A975C4"/>
    <w:rsid w:val="00A9793C"/>
    <w:rsid w:val="00A97BC2"/>
    <w:rsid w:val="00A97C69"/>
    <w:rsid w:val="00A97D26"/>
    <w:rsid w:val="00A97D9B"/>
    <w:rsid w:val="00A97DAB"/>
    <w:rsid w:val="00A97E87"/>
    <w:rsid w:val="00A97F53"/>
    <w:rsid w:val="00AA018E"/>
    <w:rsid w:val="00AA02C9"/>
    <w:rsid w:val="00AA02F5"/>
    <w:rsid w:val="00AA0957"/>
    <w:rsid w:val="00AA0A55"/>
    <w:rsid w:val="00AA0BAF"/>
    <w:rsid w:val="00AA0BE2"/>
    <w:rsid w:val="00AA0BE7"/>
    <w:rsid w:val="00AA0CFE"/>
    <w:rsid w:val="00AA0E3B"/>
    <w:rsid w:val="00AA1119"/>
    <w:rsid w:val="00AA1264"/>
    <w:rsid w:val="00AA1392"/>
    <w:rsid w:val="00AA1688"/>
    <w:rsid w:val="00AA1CFA"/>
    <w:rsid w:val="00AA1DD1"/>
    <w:rsid w:val="00AA1F57"/>
    <w:rsid w:val="00AA1FE6"/>
    <w:rsid w:val="00AA2140"/>
    <w:rsid w:val="00AA2159"/>
    <w:rsid w:val="00AA2249"/>
    <w:rsid w:val="00AA243B"/>
    <w:rsid w:val="00AA2865"/>
    <w:rsid w:val="00AA29F8"/>
    <w:rsid w:val="00AA2A41"/>
    <w:rsid w:val="00AA2C8A"/>
    <w:rsid w:val="00AA2CDB"/>
    <w:rsid w:val="00AA2DD6"/>
    <w:rsid w:val="00AA2E1D"/>
    <w:rsid w:val="00AA30DD"/>
    <w:rsid w:val="00AA31C0"/>
    <w:rsid w:val="00AA336C"/>
    <w:rsid w:val="00AA33D1"/>
    <w:rsid w:val="00AA342F"/>
    <w:rsid w:val="00AA3525"/>
    <w:rsid w:val="00AA365E"/>
    <w:rsid w:val="00AA3941"/>
    <w:rsid w:val="00AA3972"/>
    <w:rsid w:val="00AA397A"/>
    <w:rsid w:val="00AA3BE7"/>
    <w:rsid w:val="00AA3F37"/>
    <w:rsid w:val="00AA4525"/>
    <w:rsid w:val="00AA5241"/>
    <w:rsid w:val="00AA5327"/>
    <w:rsid w:val="00AA58A0"/>
    <w:rsid w:val="00AA5E40"/>
    <w:rsid w:val="00AA6065"/>
    <w:rsid w:val="00AA61D2"/>
    <w:rsid w:val="00AA629A"/>
    <w:rsid w:val="00AA66CD"/>
    <w:rsid w:val="00AA6BE4"/>
    <w:rsid w:val="00AA6C70"/>
    <w:rsid w:val="00AA6F8F"/>
    <w:rsid w:val="00AA7100"/>
    <w:rsid w:val="00AA740B"/>
    <w:rsid w:val="00AA7580"/>
    <w:rsid w:val="00AA7738"/>
    <w:rsid w:val="00AA783E"/>
    <w:rsid w:val="00AA787A"/>
    <w:rsid w:val="00AA7965"/>
    <w:rsid w:val="00AA79F8"/>
    <w:rsid w:val="00AA7A31"/>
    <w:rsid w:val="00AA7CC3"/>
    <w:rsid w:val="00AA7FFA"/>
    <w:rsid w:val="00AB04D6"/>
    <w:rsid w:val="00AB07A3"/>
    <w:rsid w:val="00AB07D3"/>
    <w:rsid w:val="00AB087A"/>
    <w:rsid w:val="00AB0AC0"/>
    <w:rsid w:val="00AB0E83"/>
    <w:rsid w:val="00AB0EB4"/>
    <w:rsid w:val="00AB0F04"/>
    <w:rsid w:val="00AB12E6"/>
    <w:rsid w:val="00AB1649"/>
    <w:rsid w:val="00AB1A56"/>
    <w:rsid w:val="00AB1AA0"/>
    <w:rsid w:val="00AB1B10"/>
    <w:rsid w:val="00AB1B3D"/>
    <w:rsid w:val="00AB20F9"/>
    <w:rsid w:val="00AB2446"/>
    <w:rsid w:val="00AB24CA"/>
    <w:rsid w:val="00AB25F6"/>
    <w:rsid w:val="00AB28C4"/>
    <w:rsid w:val="00AB2A13"/>
    <w:rsid w:val="00AB2A44"/>
    <w:rsid w:val="00AB2ABA"/>
    <w:rsid w:val="00AB2ED6"/>
    <w:rsid w:val="00AB30CB"/>
    <w:rsid w:val="00AB30FE"/>
    <w:rsid w:val="00AB327D"/>
    <w:rsid w:val="00AB32DA"/>
    <w:rsid w:val="00AB3389"/>
    <w:rsid w:val="00AB4037"/>
    <w:rsid w:val="00AB4057"/>
    <w:rsid w:val="00AB4091"/>
    <w:rsid w:val="00AB4223"/>
    <w:rsid w:val="00AB45A5"/>
    <w:rsid w:val="00AB499A"/>
    <w:rsid w:val="00AB4A64"/>
    <w:rsid w:val="00AB4AB3"/>
    <w:rsid w:val="00AB4B9C"/>
    <w:rsid w:val="00AB4B9F"/>
    <w:rsid w:val="00AB4F9F"/>
    <w:rsid w:val="00AB5290"/>
    <w:rsid w:val="00AB5854"/>
    <w:rsid w:val="00AB5AA3"/>
    <w:rsid w:val="00AB5EE7"/>
    <w:rsid w:val="00AB5F9E"/>
    <w:rsid w:val="00AB60C9"/>
    <w:rsid w:val="00AB641D"/>
    <w:rsid w:val="00AB65B8"/>
    <w:rsid w:val="00AB65FB"/>
    <w:rsid w:val="00AB6E80"/>
    <w:rsid w:val="00AB6ED4"/>
    <w:rsid w:val="00AB6EF2"/>
    <w:rsid w:val="00AB703F"/>
    <w:rsid w:val="00AB7328"/>
    <w:rsid w:val="00AB7446"/>
    <w:rsid w:val="00AB74C1"/>
    <w:rsid w:val="00AB74D9"/>
    <w:rsid w:val="00AB77F2"/>
    <w:rsid w:val="00AC0815"/>
    <w:rsid w:val="00AC09FC"/>
    <w:rsid w:val="00AC0A9E"/>
    <w:rsid w:val="00AC0EB9"/>
    <w:rsid w:val="00AC1286"/>
    <w:rsid w:val="00AC158E"/>
    <w:rsid w:val="00AC164C"/>
    <w:rsid w:val="00AC182D"/>
    <w:rsid w:val="00AC1855"/>
    <w:rsid w:val="00AC1904"/>
    <w:rsid w:val="00AC19D1"/>
    <w:rsid w:val="00AC1DC9"/>
    <w:rsid w:val="00AC1E26"/>
    <w:rsid w:val="00AC1EA6"/>
    <w:rsid w:val="00AC1F90"/>
    <w:rsid w:val="00AC290E"/>
    <w:rsid w:val="00AC2C40"/>
    <w:rsid w:val="00AC2E02"/>
    <w:rsid w:val="00AC2E36"/>
    <w:rsid w:val="00AC36CB"/>
    <w:rsid w:val="00AC3AB0"/>
    <w:rsid w:val="00AC4162"/>
    <w:rsid w:val="00AC4350"/>
    <w:rsid w:val="00AC44AD"/>
    <w:rsid w:val="00AC44B0"/>
    <w:rsid w:val="00AC463C"/>
    <w:rsid w:val="00AC47A6"/>
    <w:rsid w:val="00AC4F88"/>
    <w:rsid w:val="00AC4FF5"/>
    <w:rsid w:val="00AC51B3"/>
    <w:rsid w:val="00AC5509"/>
    <w:rsid w:val="00AC5877"/>
    <w:rsid w:val="00AC5A7A"/>
    <w:rsid w:val="00AC5CC5"/>
    <w:rsid w:val="00AC5CE6"/>
    <w:rsid w:val="00AC6167"/>
    <w:rsid w:val="00AC6466"/>
    <w:rsid w:val="00AC64D2"/>
    <w:rsid w:val="00AC6720"/>
    <w:rsid w:val="00AC68A9"/>
    <w:rsid w:val="00AC6927"/>
    <w:rsid w:val="00AC740D"/>
    <w:rsid w:val="00AC755C"/>
    <w:rsid w:val="00AC78CE"/>
    <w:rsid w:val="00AC7B97"/>
    <w:rsid w:val="00AC7BA0"/>
    <w:rsid w:val="00AD053A"/>
    <w:rsid w:val="00AD053D"/>
    <w:rsid w:val="00AD062B"/>
    <w:rsid w:val="00AD0916"/>
    <w:rsid w:val="00AD0DA0"/>
    <w:rsid w:val="00AD1506"/>
    <w:rsid w:val="00AD1700"/>
    <w:rsid w:val="00AD170B"/>
    <w:rsid w:val="00AD18F9"/>
    <w:rsid w:val="00AD1B06"/>
    <w:rsid w:val="00AD1BA2"/>
    <w:rsid w:val="00AD1D7D"/>
    <w:rsid w:val="00AD1FC3"/>
    <w:rsid w:val="00AD2001"/>
    <w:rsid w:val="00AD20B2"/>
    <w:rsid w:val="00AD2143"/>
    <w:rsid w:val="00AD2629"/>
    <w:rsid w:val="00AD27A8"/>
    <w:rsid w:val="00AD2886"/>
    <w:rsid w:val="00AD2B07"/>
    <w:rsid w:val="00AD2CE6"/>
    <w:rsid w:val="00AD2DF6"/>
    <w:rsid w:val="00AD3969"/>
    <w:rsid w:val="00AD3E2D"/>
    <w:rsid w:val="00AD3E4B"/>
    <w:rsid w:val="00AD44FA"/>
    <w:rsid w:val="00AD4725"/>
    <w:rsid w:val="00AD481F"/>
    <w:rsid w:val="00AD4880"/>
    <w:rsid w:val="00AD4996"/>
    <w:rsid w:val="00AD4AE4"/>
    <w:rsid w:val="00AD4CA4"/>
    <w:rsid w:val="00AD506B"/>
    <w:rsid w:val="00AD5103"/>
    <w:rsid w:val="00AD5263"/>
    <w:rsid w:val="00AD53EA"/>
    <w:rsid w:val="00AD571F"/>
    <w:rsid w:val="00AD572C"/>
    <w:rsid w:val="00AD5A77"/>
    <w:rsid w:val="00AD5FB5"/>
    <w:rsid w:val="00AD62C1"/>
    <w:rsid w:val="00AD63E5"/>
    <w:rsid w:val="00AD68AD"/>
    <w:rsid w:val="00AD705C"/>
    <w:rsid w:val="00AD7334"/>
    <w:rsid w:val="00AD742A"/>
    <w:rsid w:val="00AD7469"/>
    <w:rsid w:val="00AD76B0"/>
    <w:rsid w:val="00AD78D2"/>
    <w:rsid w:val="00AD7A79"/>
    <w:rsid w:val="00AD7BCF"/>
    <w:rsid w:val="00AD7C75"/>
    <w:rsid w:val="00AD7D58"/>
    <w:rsid w:val="00AD7DF5"/>
    <w:rsid w:val="00AD7F48"/>
    <w:rsid w:val="00AD7FF6"/>
    <w:rsid w:val="00AE048A"/>
    <w:rsid w:val="00AE04F3"/>
    <w:rsid w:val="00AE069B"/>
    <w:rsid w:val="00AE0726"/>
    <w:rsid w:val="00AE075D"/>
    <w:rsid w:val="00AE0BF0"/>
    <w:rsid w:val="00AE0E3C"/>
    <w:rsid w:val="00AE0FA6"/>
    <w:rsid w:val="00AE10C0"/>
    <w:rsid w:val="00AE10D9"/>
    <w:rsid w:val="00AE116A"/>
    <w:rsid w:val="00AE1401"/>
    <w:rsid w:val="00AE1404"/>
    <w:rsid w:val="00AE16A0"/>
    <w:rsid w:val="00AE189B"/>
    <w:rsid w:val="00AE1FB3"/>
    <w:rsid w:val="00AE210F"/>
    <w:rsid w:val="00AE21B0"/>
    <w:rsid w:val="00AE2228"/>
    <w:rsid w:val="00AE2522"/>
    <w:rsid w:val="00AE2695"/>
    <w:rsid w:val="00AE29E3"/>
    <w:rsid w:val="00AE2E5B"/>
    <w:rsid w:val="00AE33E2"/>
    <w:rsid w:val="00AE36B5"/>
    <w:rsid w:val="00AE3B75"/>
    <w:rsid w:val="00AE3C74"/>
    <w:rsid w:val="00AE3DF0"/>
    <w:rsid w:val="00AE3F31"/>
    <w:rsid w:val="00AE3F5F"/>
    <w:rsid w:val="00AE41D0"/>
    <w:rsid w:val="00AE47B0"/>
    <w:rsid w:val="00AE4AEB"/>
    <w:rsid w:val="00AE4E35"/>
    <w:rsid w:val="00AE4FA2"/>
    <w:rsid w:val="00AE5862"/>
    <w:rsid w:val="00AE59FC"/>
    <w:rsid w:val="00AE5D5A"/>
    <w:rsid w:val="00AE6054"/>
    <w:rsid w:val="00AE661C"/>
    <w:rsid w:val="00AE6912"/>
    <w:rsid w:val="00AE69EB"/>
    <w:rsid w:val="00AE6A7A"/>
    <w:rsid w:val="00AE6CD4"/>
    <w:rsid w:val="00AE6DBB"/>
    <w:rsid w:val="00AE707C"/>
    <w:rsid w:val="00AE711B"/>
    <w:rsid w:val="00AE72AA"/>
    <w:rsid w:val="00AE7721"/>
    <w:rsid w:val="00AE777E"/>
    <w:rsid w:val="00AE77C3"/>
    <w:rsid w:val="00AE7890"/>
    <w:rsid w:val="00AE78B2"/>
    <w:rsid w:val="00AE78F4"/>
    <w:rsid w:val="00AE7912"/>
    <w:rsid w:val="00AE7A08"/>
    <w:rsid w:val="00AE7C34"/>
    <w:rsid w:val="00AF02BF"/>
    <w:rsid w:val="00AF048B"/>
    <w:rsid w:val="00AF0569"/>
    <w:rsid w:val="00AF0988"/>
    <w:rsid w:val="00AF0C0A"/>
    <w:rsid w:val="00AF0F0D"/>
    <w:rsid w:val="00AF11B7"/>
    <w:rsid w:val="00AF1280"/>
    <w:rsid w:val="00AF168F"/>
    <w:rsid w:val="00AF16FD"/>
    <w:rsid w:val="00AF192F"/>
    <w:rsid w:val="00AF1958"/>
    <w:rsid w:val="00AF1A35"/>
    <w:rsid w:val="00AF1AA9"/>
    <w:rsid w:val="00AF1ABF"/>
    <w:rsid w:val="00AF1BD6"/>
    <w:rsid w:val="00AF1CFB"/>
    <w:rsid w:val="00AF2219"/>
    <w:rsid w:val="00AF24CA"/>
    <w:rsid w:val="00AF2579"/>
    <w:rsid w:val="00AF267C"/>
    <w:rsid w:val="00AF27BA"/>
    <w:rsid w:val="00AF2A70"/>
    <w:rsid w:val="00AF2BC6"/>
    <w:rsid w:val="00AF2D20"/>
    <w:rsid w:val="00AF2E9A"/>
    <w:rsid w:val="00AF2EEC"/>
    <w:rsid w:val="00AF32C6"/>
    <w:rsid w:val="00AF33C7"/>
    <w:rsid w:val="00AF33C8"/>
    <w:rsid w:val="00AF3604"/>
    <w:rsid w:val="00AF360C"/>
    <w:rsid w:val="00AF36E4"/>
    <w:rsid w:val="00AF3A9A"/>
    <w:rsid w:val="00AF3EEE"/>
    <w:rsid w:val="00AF3F16"/>
    <w:rsid w:val="00AF4005"/>
    <w:rsid w:val="00AF4515"/>
    <w:rsid w:val="00AF4734"/>
    <w:rsid w:val="00AF4840"/>
    <w:rsid w:val="00AF495D"/>
    <w:rsid w:val="00AF4BA6"/>
    <w:rsid w:val="00AF4CD3"/>
    <w:rsid w:val="00AF4FEC"/>
    <w:rsid w:val="00AF5180"/>
    <w:rsid w:val="00AF529B"/>
    <w:rsid w:val="00AF54FD"/>
    <w:rsid w:val="00AF5536"/>
    <w:rsid w:val="00AF553D"/>
    <w:rsid w:val="00AF56C2"/>
    <w:rsid w:val="00AF56DC"/>
    <w:rsid w:val="00AF598F"/>
    <w:rsid w:val="00AF59EA"/>
    <w:rsid w:val="00AF5AAB"/>
    <w:rsid w:val="00AF5C6E"/>
    <w:rsid w:val="00AF5D73"/>
    <w:rsid w:val="00AF5FAF"/>
    <w:rsid w:val="00AF6480"/>
    <w:rsid w:val="00AF650F"/>
    <w:rsid w:val="00AF66B9"/>
    <w:rsid w:val="00AF66E5"/>
    <w:rsid w:val="00AF6963"/>
    <w:rsid w:val="00AF6A7D"/>
    <w:rsid w:val="00AF76D4"/>
    <w:rsid w:val="00AF79CB"/>
    <w:rsid w:val="00AF7C32"/>
    <w:rsid w:val="00AF7C68"/>
    <w:rsid w:val="00AF7DCA"/>
    <w:rsid w:val="00AF7E76"/>
    <w:rsid w:val="00B001BF"/>
    <w:rsid w:val="00B00398"/>
    <w:rsid w:val="00B00739"/>
    <w:rsid w:val="00B00853"/>
    <w:rsid w:val="00B00A24"/>
    <w:rsid w:val="00B00AE7"/>
    <w:rsid w:val="00B00B80"/>
    <w:rsid w:val="00B00E40"/>
    <w:rsid w:val="00B00EA8"/>
    <w:rsid w:val="00B00F16"/>
    <w:rsid w:val="00B00FA5"/>
    <w:rsid w:val="00B0181F"/>
    <w:rsid w:val="00B0182A"/>
    <w:rsid w:val="00B01BAE"/>
    <w:rsid w:val="00B01C2C"/>
    <w:rsid w:val="00B01C6B"/>
    <w:rsid w:val="00B02AAC"/>
    <w:rsid w:val="00B02B14"/>
    <w:rsid w:val="00B02D00"/>
    <w:rsid w:val="00B02D42"/>
    <w:rsid w:val="00B02E43"/>
    <w:rsid w:val="00B02EDF"/>
    <w:rsid w:val="00B032AF"/>
    <w:rsid w:val="00B042E3"/>
    <w:rsid w:val="00B04866"/>
    <w:rsid w:val="00B04A35"/>
    <w:rsid w:val="00B04ED2"/>
    <w:rsid w:val="00B0519C"/>
    <w:rsid w:val="00B052DE"/>
    <w:rsid w:val="00B0531D"/>
    <w:rsid w:val="00B053B7"/>
    <w:rsid w:val="00B055B1"/>
    <w:rsid w:val="00B056C1"/>
    <w:rsid w:val="00B0583D"/>
    <w:rsid w:val="00B05A3B"/>
    <w:rsid w:val="00B05B90"/>
    <w:rsid w:val="00B05C71"/>
    <w:rsid w:val="00B05C9A"/>
    <w:rsid w:val="00B05E2D"/>
    <w:rsid w:val="00B05F9E"/>
    <w:rsid w:val="00B06036"/>
    <w:rsid w:val="00B0627B"/>
    <w:rsid w:val="00B063B5"/>
    <w:rsid w:val="00B065F1"/>
    <w:rsid w:val="00B06A11"/>
    <w:rsid w:val="00B06AE0"/>
    <w:rsid w:val="00B06B8A"/>
    <w:rsid w:val="00B06C21"/>
    <w:rsid w:val="00B06CAA"/>
    <w:rsid w:val="00B06CF2"/>
    <w:rsid w:val="00B06D27"/>
    <w:rsid w:val="00B0700A"/>
    <w:rsid w:val="00B07474"/>
    <w:rsid w:val="00B0751D"/>
    <w:rsid w:val="00B07A34"/>
    <w:rsid w:val="00B07A65"/>
    <w:rsid w:val="00B07E1D"/>
    <w:rsid w:val="00B10118"/>
    <w:rsid w:val="00B101BB"/>
    <w:rsid w:val="00B10204"/>
    <w:rsid w:val="00B103C4"/>
    <w:rsid w:val="00B109DF"/>
    <w:rsid w:val="00B10BC3"/>
    <w:rsid w:val="00B10D7C"/>
    <w:rsid w:val="00B10F06"/>
    <w:rsid w:val="00B10F5D"/>
    <w:rsid w:val="00B11449"/>
    <w:rsid w:val="00B1155E"/>
    <w:rsid w:val="00B11AE0"/>
    <w:rsid w:val="00B11C0D"/>
    <w:rsid w:val="00B11CF1"/>
    <w:rsid w:val="00B120DA"/>
    <w:rsid w:val="00B1211D"/>
    <w:rsid w:val="00B12542"/>
    <w:rsid w:val="00B12C1F"/>
    <w:rsid w:val="00B12C4F"/>
    <w:rsid w:val="00B12CFD"/>
    <w:rsid w:val="00B13125"/>
    <w:rsid w:val="00B1337A"/>
    <w:rsid w:val="00B137FB"/>
    <w:rsid w:val="00B1381C"/>
    <w:rsid w:val="00B13B43"/>
    <w:rsid w:val="00B14157"/>
    <w:rsid w:val="00B143A2"/>
    <w:rsid w:val="00B14653"/>
    <w:rsid w:val="00B14A7F"/>
    <w:rsid w:val="00B14DC3"/>
    <w:rsid w:val="00B1539D"/>
    <w:rsid w:val="00B153CD"/>
    <w:rsid w:val="00B1556B"/>
    <w:rsid w:val="00B157FB"/>
    <w:rsid w:val="00B15A48"/>
    <w:rsid w:val="00B15AA6"/>
    <w:rsid w:val="00B15EC4"/>
    <w:rsid w:val="00B16288"/>
    <w:rsid w:val="00B16C96"/>
    <w:rsid w:val="00B16FF1"/>
    <w:rsid w:val="00B17192"/>
    <w:rsid w:val="00B1735D"/>
    <w:rsid w:val="00B17464"/>
    <w:rsid w:val="00B1752F"/>
    <w:rsid w:val="00B17684"/>
    <w:rsid w:val="00B177B9"/>
    <w:rsid w:val="00B17825"/>
    <w:rsid w:val="00B17A7D"/>
    <w:rsid w:val="00B17C44"/>
    <w:rsid w:val="00B17E44"/>
    <w:rsid w:val="00B17EF3"/>
    <w:rsid w:val="00B17F92"/>
    <w:rsid w:val="00B17FED"/>
    <w:rsid w:val="00B20268"/>
    <w:rsid w:val="00B203EE"/>
    <w:rsid w:val="00B2056D"/>
    <w:rsid w:val="00B2060B"/>
    <w:rsid w:val="00B20A38"/>
    <w:rsid w:val="00B20A75"/>
    <w:rsid w:val="00B20B36"/>
    <w:rsid w:val="00B20D5E"/>
    <w:rsid w:val="00B20DE1"/>
    <w:rsid w:val="00B2100A"/>
    <w:rsid w:val="00B210CC"/>
    <w:rsid w:val="00B21447"/>
    <w:rsid w:val="00B21B11"/>
    <w:rsid w:val="00B21C96"/>
    <w:rsid w:val="00B21D0E"/>
    <w:rsid w:val="00B21D9B"/>
    <w:rsid w:val="00B21E94"/>
    <w:rsid w:val="00B221DB"/>
    <w:rsid w:val="00B221F4"/>
    <w:rsid w:val="00B22285"/>
    <w:rsid w:val="00B22648"/>
    <w:rsid w:val="00B22B24"/>
    <w:rsid w:val="00B22B43"/>
    <w:rsid w:val="00B22FC2"/>
    <w:rsid w:val="00B23054"/>
    <w:rsid w:val="00B232AA"/>
    <w:rsid w:val="00B23541"/>
    <w:rsid w:val="00B23AFB"/>
    <w:rsid w:val="00B23BA2"/>
    <w:rsid w:val="00B23CB5"/>
    <w:rsid w:val="00B23E62"/>
    <w:rsid w:val="00B23EFD"/>
    <w:rsid w:val="00B240FB"/>
    <w:rsid w:val="00B2414A"/>
    <w:rsid w:val="00B24259"/>
    <w:rsid w:val="00B248ED"/>
    <w:rsid w:val="00B24987"/>
    <w:rsid w:val="00B249E4"/>
    <w:rsid w:val="00B24B04"/>
    <w:rsid w:val="00B250E6"/>
    <w:rsid w:val="00B2513D"/>
    <w:rsid w:val="00B251C0"/>
    <w:rsid w:val="00B25284"/>
    <w:rsid w:val="00B2539A"/>
    <w:rsid w:val="00B253D1"/>
    <w:rsid w:val="00B254EF"/>
    <w:rsid w:val="00B25AC3"/>
    <w:rsid w:val="00B25BDE"/>
    <w:rsid w:val="00B25D30"/>
    <w:rsid w:val="00B26526"/>
    <w:rsid w:val="00B26528"/>
    <w:rsid w:val="00B26958"/>
    <w:rsid w:val="00B26D18"/>
    <w:rsid w:val="00B26F0B"/>
    <w:rsid w:val="00B26FB7"/>
    <w:rsid w:val="00B27129"/>
    <w:rsid w:val="00B27269"/>
    <w:rsid w:val="00B27516"/>
    <w:rsid w:val="00B275B2"/>
    <w:rsid w:val="00B279D5"/>
    <w:rsid w:val="00B27F93"/>
    <w:rsid w:val="00B27F98"/>
    <w:rsid w:val="00B301B4"/>
    <w:rsid w:val="00B304CF"/>
    <w:rsid w:val="00B3070A"/>
    <w:rsid w:val="00B30715"/>
    <w:rsid w:val="00B30723"/>
    <w:rsid w:val="00B307CA"/>
    <w:rsid w:val="00B30C1B"/>
    <w:rsid w:val="00B30D33"/>
    <w:rsid w:val="00B30ED9"/>
    <w:rsid w:val="00B30F48"/>
    <w:rsid w:val="00B31071"/>
    <w:rsid w:val="00B319FD"/>
    <w:rsid w:val="00B31A9B"/>
    <w:rsid w:val="00B31D4F"/>
    <w:rsid w:val="00B324F0"/>
    <w:rsid w:val="00B32AE0"/>
    <w:rsid w:val="00B32B9C"/>
    <w:rsid w:val="00B32E3A"/>
    <w:rsid w:val="00B3309F"/>
    <w:rsid w:val="00B33367"/>
    <w:rsid w:val="00B33964"/>
    <w:rsid w:val="00B339A7"/>
    <w:rsid w:val="00B33A0E"/>
    <w:rsid w:val="00B33D3E"/>
    <w:rsid w:val="00B33E40"/>
    <w:rsid w:val="00B33FA9"/>
    <w:rsid w:val="00B3419B"/>
    <w:rsid w:val="00B3454B"/>
    <w:rsid w:val="00B34700"/>
    <w:rsid w:val="00B34B33"/>
    <w:rsid w:val="00B34DCF"/>
    <w:rsid w:val="00B34DF6"/>
    <w:rsid w:val="00B34E42"/>
    <w:rsid w:val="00B34EF4"/>
    <w:rsid w:val="00B34F54"/>
    <w:rsid w:val="00B34F7E"/>
    <w:rsid w:val="00B35373"/>
    <w:rsid w:val="00B355C9"/>
    <w:rsid w:val="00B358AA"/>
    <w:rsid w:val="00B35D8E"/>
    <w:rsid w:val="00B35DC1"/>
    <w:rsid w:val="00B3626D"/>
    <w:rsid w:val="00B362B4"/>
    <w:rsid w:val="00B365AF"/>
    <w:rsid w:val="00B36C47"/>
    <w:rsid w:val="00B36D20"/>
    <w:rsid w:val="00B36ECE"/>
    <w:rsid w:val="00B37101"/>
    <w:rsid w:val="00B372FF"/>
    <w:rsid w:val="00B37558"/>
    <w:rsid w:val="00B376A8"/>
    <w:rsid w:val="00B376F5"/>
    <w:rsid w:val="00B37702"/>
    <w:rsid w:val="00B377C8"/>
    <w:rsid w:val="00B3786D"/>
    <w:rsid w:val="00B37949"/>
    <w:rsid w:val="00B3797D"/>
    <w:rsid w:val="00B37FC0"/>
    <w:rsid w:val="00B40023"/>
    <w:rsid w:val="00B4005C"/>
    <w:rsid w:val="00B400D5"/>
    <w:rsid w:val="00B40372"/>
    <w:rsid w:val="00B40442"/>
    <w:rsid w:val="00B40902"/>
    <w:rsid w:val="00B409E0"/>
    <w:rsid w:val="00B40DFA"/>
    <w:rsid w:val="00B410E4"/>
    <w:rsid w:val="00B410EE"/>
    <w:rsid w:val="00B41242"/>
    <w:rsid w:val="00B41292"/>
    <w:rsid w:val="00B422F5"/>
    <w:rsid w:val="00B4243D"/>
    <w:rsid w:val="00B42BCD"/>
    <w:rsid w:val="00B42EFB"/>
    <w:rsid w:val="00B42F03"/>
    <w:rsid w:val="00B42F97"/>
    <w:rsid w:val="00B433C3"/>
    <w:rsid w:val="00B43421"/>
    <w:rsid w:val="00B43716"/>
    <w:rsid w:val="00B437E3"/>
    <w:rsid w:val="00B4403B"/>
    <w:rsid w:val="00B44263"/>
    <w:rsid w:val="00B44886"/>
    <w:rsid w:val="00B449C4"/>
    <w:rsid w:val="00B44C8D"/>
    <w:rsid w:val="00B44C98"/>
    <w:rsid w:val="00B44CEE"/>
    <w:rsid w:val="00B44F5B"/>
    <w:rsid w:val="00B450CC"/>
    <w:rsid w:val="00B452C9"/>
    <w:rsid w:val="00B45424"/>
    <w:rsid w:val="00B454A2"/>
    <w:rsid w:val="00B4550D"/>
    <w:rsid w:val="00B45877"/>
    <w:rsid w:val="00B4597C"/>
    <w:rsid w:val="00B459CF"/>
    <w:rsid w:val="00B45AA8"/>
    <w:rsid w:val="00B45B45"/>
    <w:rsid w:val="00B45DD3"/>
    <w:rsid w:val="00B4603B"/>
    <w:rsid w:val="00B46372"/>
    <w:rsid w:val="00B463B0"/>
    <w:rsid w:val="00B46783"/>
    <w:rsid w:val="00B46A55"/>
    <w:rsid w:val="00B46CBA"/>
    <w:rsid w:val="00B46DBE"/>
    <w:rsid w:val="00B4771F"/>
    <w:rsid w:val="00B47DA2"/>
    <w:rsid w:val="00B47DB8"/>
    <w:rsid w:val="00B47E1A"/>
    <w:rsid w:val="00B5019E"/>
    <w:rsid w:val="00B505D2"/>
    <w:rsid w:val="00B50687"/>
    <w:rsid w:val="00B507D8"/>
    <w:rsid w:val="00B50868"/>
    <w:rsid w:val="00B50CB6"/>
    <w:rsid w:val="00B5124B"/>
    <w:rsid w:val="00B51272"/>
    <w:rsid w:val="00B51273"/>
    <w:rsid w:val="00B512D1"/>
    <w:rsid w:val="00B512F6"/>
    <w:rsid w:val="00B51553"/>
    <w:rsid w:val="00B51E86"/>
    <w:rsid w:val="00B521DA"/>
    <w:rsid w:val="00B524BC"/>
    <w:rsid w:val="00B524FB"/>
    <w:rsid w:val="00B52AEF"/>
    <w:rsid w:val="00B52E5C"/>
    <w:rsid w:val="00B53005"/>
    <w:rsid w:val="00B53671"/>
    <w:rsid w:val="00B53793"/>
    <w:rsid w:val="00B53B0E"/>
    <w:rsid w:val="00B53CDE"/>
    <w:rsid w:val="00B53E17"/>
    <w:rsid w:val="00B53FC9"/>
    <w:rsid w:val="00B54579"/>
    <w:rsid w:val="00B545C7"/>
    <w:rsid w:val="00B54813"/>
    <w:rsid w:val="00B54857"/>
    <w:rsid w:val="00B549F4"/>
    <w:rsid w:val="00B54A7F"/>
    <w:rsid w:val="00B550A3"/>
    <w:rsid w:val="00B55303"/>
    <w:rsid w:val="00B55BDE"/>
    <w:rsid w:val="00B55C2F"/>
    <w:rsid w:val="00B561A7"/>
    <w:rsid w:val="00B56388"/>
    <w:rsid w:val="00B56425"/>
    <w:rsid w:val="00B56858"/>
    <w:rsid w:val="00B56E8E"/>
    <w:rsid w:val="00B56F90"/>
    <w:rsid w:val="00B57129"/>
    <w:rsid w:val="00B5716F"/>
    <w:rsid w:val="00B57569"/>
    <w:rsid w:val="00B5761D"/>
    <w:rsid w:val="00B57965"/>
    <w:rsid w:val="00B57C8A"/>
    <w:rsid w:val="00B6004B"/>
    <w:rsid w:val="00B603E1"/>
    <w:rsid w:val="00B605FC"/>
    <w:rsid w:val="00B606EC"/>
    <w:rsid w:val="00B6082A"/>
    <w:rsid w:val="00B60A08"/>
    <w:rsid w:val="00B60D6A"/>
    <w:rsid w:val="00B6150C"/>
    <w:rsid w:val="00B618BC"/>
    <w:rsid w:val="00B61A58"/>
    <w:rsid w:val="00B61CD6"/>
    <w:rsid w:val="00B61DC3"/>
    <w:rsid w:val="00B61E5C"/>
    <w:rsid w:val="00B620B5"/>
    <w:rsid w:val="00B621B8"/>
    <w:rsid w:val="00B62205"/>
    <w:rsid w:val="00B623B1"/>
    <w:rsid w:val="00B6268C"/>
    <w:rsid w:val="00B62B4D"/>
    <w:rsid w:val="00B62C9B"/>
    <w:rsid w:val="00B62D02"/>
    <w:rsid w:val="00B630E8"/>
    <w:rsid w:val="00B63126"/>
    <w:rsid w:val="00B6331B"/>
    <w:rsid w:val="00B6337F"/>
    <w:rsid w:val="00B63405"/>
    <w:rsid w:val="00B63406"/>
    <w:rsid w:val="00B637E7"/>
    <w:rsid w:val="00B6396A"/>
    <w:rsid w:val="00B63985"/>
    <w:rsid w:val="00B63C29"/>
    <w:rsid w:val="00B63DD3"/>
    <w:rsid w:val="00B642D2"/>
    <w:rsid w:val="00B64442"/>
    <w:rsid w:val="00B6450B"/>
    <w:rsid w:val="00B64534"/>
    <w:rsid w:val="00B6466A"/>
    <w:rsid w:val="00B64A00"/>
    <w:rsid w:val="00B64BA9"/>
    <w:rsid w:val="00B64C09"/>
    <w:rsid w:val="00B64F8D"/>
    <w:rsid w:val="00B651DE"/>
    <w:rsid w:val="00B6545E"/>
    <w:rsid w:val="00B654E5"/>
    <w:rsid w:val="00B655B3"/>
    <w:rsid w:val="00B655CD"/>
    <w:rsid w:val="00B655D7"/>
    <w:rsid w:val="00B6577A"/>
    <w:rsid w:val="00B6593B"/>
    <w:rsid w:val="00B65C86"/>
    <w:rsid w:val="00B66049"/>
    <w:rsid w:val="00B66710"/>
    <w:rsid w:val="00B667DB"/>
    <w:rsid w:val="00B668F1"/>
    <w:rsid w:val="00B67641"/>
    <w:rsid w:val="00B677D5"/>
    <w:rsid w:val="00B677DB"/>
    <w:rsid w:val="00B67889"/>
    <w:rsid w:val="00B67A06"/>
    <w:rsid w:val="00B67AC2"/>
    <w:rsid w:val="00B67C9B"/>
    <w:rsid w:val="00B67F41"/>
    <w:rsid w:val="00B70006"/>
    <w:rsid w:val="00B70230"/>
    <w:rsid w:val="00B70278"/>
    <w:rsid w:val="00B7056A"/>
    <w:rsid w:val="00B706E5"/>
    <w:rsid w:val="00B70749"/>
    <w:rsid w:val="00B707EA"/>
    <w:rsid w:val="00B709C0"/>
    <w:rsid w:val="00B70C8F"/>
    <w:rsid w:val="00B70F4C"/>
    <w:rsid w:val="00B70F8A"/>
    <w:rsid w:val="00B70FE3"/>
    <w:rsid w:val="00B7176A"/>
    <w:rsid w:val="00B71F0B"/>
    <w:rsid w:val="00B7211C"/>
    <w:rsid w:val="00B72300"/>
    <w:rsid w:val="00B72551"/>
    <w:rsid w:val="00B728EB"/>
    <w:rsid w:val="00B72B59"/>
    <w:rsid w:val="00B72B94"/>
    <w:rsid w:val="00B72E15"/>
    <w:rsid w:val="00B734C5"/>
    <w:rsid w:val="00B7373D"/>
    <w:rsid w:val="00B73824"/>
    <w:rsid w:val="00B7387C"/>
    <w:rsid w:val="00B73918"/>
    <w:rsid w:val="00B73B0D"/>
    <w:rsid w:val="00B73C58"/>
    <w:rsid w:val="00B73D45"/>
    <w:rsid w:val="00B7400D"/>
    <w:rsid w:val="00B7419C"/>
    <w:rsid w:val="00B74246"/>
    <w:rsid w:val="00B74445"/>
    <w:rsid w:val="00B74460"/>
    <w:rsid w:val="00B745B6"/>
    <w:rsid w:val="00B749E2"/>
    <w:rsid w:val="00B74A6E"/>
    <w:rsid w:val="00B75001"/>
    <w:rsid w:val="00B75375"/>
    <w:rsid w:val="00B7591A"/>
    <w:rsid w:val="00B75D6C"/>
    <w:rsid w:val="00B75E31"/>
    <w:rsid w:val="00B75E8B"/>
    <w:rsid w:val="00B76134"/>
    <w:rsid w:val="00B76299"/>
    <w:rsid w:val="00B765CF"/>
    <w:rsid w:val="00B76680"/>
    <w:rsid w:val="00B766E0"/>
    <w:rsid w:val="00B768D9"/>
    <w:rsid w:val="00B769E2"/>
    <w:rsid w:val="00B76A5C"/>
    <w:rsid w:val="00B76CA7"/>
    <w:rsid w:val="00B76CAE"/>
    <w:rsid w:val="00B76DB5"/>
    <w:rsid w:val="00B7709D"/>
    <w:rsid w:val="00B77101"/>
    <w:rsid w:val="00B77519"/>
    <w:rsid w:val="00B779F2"/>
    <w:rsid w:val="00B77AFA"/>
    <w:rsid w:val="00B77BED"/>
    <w:rsid w:val="00B77DA6"/>
    <w:rsid w:val="00B800A1"/>
    <w:rsid w:val="00B80103"/>
    <w:rsid w:val="00B80269"/>
    <w:rsid w:val="00B80605"/>
    <w:rsid w:val="00B806AC"/>
    <w:rsid w:val="00B8071C"/>
    <w:rsid w:val="00B80E8E"/>
    <w:rsid w:val="00B80F5C"/>
    <w:rsid w:val="00B81489"/>
    <w:rsid w:val="00B81B1C"/>
    <w:rsid w:val="00B81BF9"/>
    <w:rsid w:val="00B81CCE"/>
    <w:rsid w:val="00B81D66"/>
    <w:rsid w:val="00B82121"/>
    <w:rsid w:val="00B82255"/>
    <w:rsid w:val="00B8242C"/>
    <w:rsid w:val="00B82490"/>
    <w:rsid w:val="00B8259A"/>
    <w:rsid w:val="00B8260F"/>
    <w:rsid w:val="00B82AC1"/>
    <w:rsid w:val="00B82B9D"/>
    <w:rsid w:val="00B82E73"/>
    <w:rsid w:val="00B82FA2"/>
    <w:rsid w:val="00B8319A"/>
    <w:rsid w:val="00B834B6"/>
    <w:rsid w:val="00B835A1"/>
    <w:rsid w:val="00B8372E"/>
    <w:rsid w:val="00B83C3D"/>
    <w:rsid w:val="00B84056"/>
    <w:rsid w:val="00B841E2"/>
    <w:rsid w:val="00B84715"/>
    <w:rsid w:val="00B84750"/>
    <w:rsid w:val="00B847AA"/>
    <w:rsid w:val="00B848B2"/>
    <w:rsid w:val="00B8491F"/>
    <w:rsid w:val="00B84CFF"/>
    <w:rsid w:val="00B84F36"/>
    <w:rsid w:val="00B850E9"/>
    <w:rsid w:val="00B85325"/>
    <w:rsid w:val="00B8537A"/>
    <w:rsid w:val="00B857A8"/>
    <w:rsid w:val="00B857BB"/>
    <w:rsid w:val="00B857BF"/>
    <w:rsid w:val="00B8583B"/>
    <w:rsid w:val="00B85878"/>
    <w:rsid w:val="00B8598E"/>
    <w:rsid w:val="00B85A13"/>
    <w:rsid w:val="00B85C41"/>
    <w:rsid w:val="00B86102"/>
    <w:rsid w:val="00B865B7"/>
    <w:rsid w:val="00B866A5"/>
    <w:rsid w:val="00B86A8D"/>
    <w:rsid w:val="00B86B1E"/>
    <w:rsid w:val="00B86BDC"/>
    <w:rsid w:val="00B86C68"/>
    <w:rsid w:val="00B86D67"/>
    <w:rsid w:val="00B86ECD"/>
    <w:rsid w:val="00B874E3"/>
    <w:rsid w:val="00B87544"/>
    <w:rsid w:val="00B878C1"/>
    <w:rsid w:val="00B87A83"/>
    <w:rsid w:val="00B87AB1"/>
    <w:rsid w:val="00B87B90"/>
    <w:rsid w:val="00B90360"/>
    <w:rsid w:val="00B90415"/>
    <w:rsid w:val="00B90440"/>
    <w:rsid w:val="00B90532"/>
    <w:rsid w:val="00B9069F"/>
    <w:rsid w:val="00B90701"/>
    <w:rsid w:val="00B907A8"/>
    <w:rsid w:val="00B90AD3"/>
    <w:rsid w:val="00B90FBD"/>
    <w:rsid w:val="00B91173"/>
    <w:rsid w:val="00B915E5"/>
    <w:rsid w:val="00B91645"/>
    <w:rsid w:val="00B919FE"/>
    <w:rsid w:val="00B91A1D"/>
    <w:rsid w:val="00B91A99"/>
    <w:rsid w:val="00B91AB8"/>
    <w:rsid w:val="00B91BD0"/>
    <w:rsid w:val="00B91D71"/>
    <w:rsid w:val="00B91ED3"/>
    <w:rsid w:val="00B91FD9"/>
    <w:rsid w:val="00B92300"/>
    <w:rsid w:val="00B9233D"/>
    <w:rsid w:val="00B923D2"/>
    <w:rsid w:val="00B93132"/>
    <w:rsid w:val="00B9331F"/>
    <w:rsid w:val="00B93342"/>
    <w:rsid w:val="00B9365B"/>
    <w:rsid w:val="00B93B05"/>
    <w:rsid w:val="00B93B7C"/>
    <w:rsid w:val="00B93D03"/>
    <w:rsid w:val="00B93ECD"/>
    <w:rsid w:val="00B93FFA"/>
    <w:rsid w:val="00B945B1"/>
    <w:rsid w:val="00B945B6"/>
    <w:rsid w:val="00B94795"/>
    <w:rsid w:val="00B94A32"/>
    <w:rsid w:val="00B94ADC"/>
    <w:rsid w:val="00B94CFB"/>
    <w:rsid w:val="00B95033"/>
    <w:rsid w:val="00B95169"/>
    <w:rsid w:val="00B952F6"/>
    <w:rsid w:val="00B95474"/>
    <w:rsid w:val="00B955F5"/>
    <w:rsid w:val="00B9566B"/>
    <w:rsid w:val="00B956AD"/>
    <w:rsid w:val="00B958FC"/>
    <w:rsid w:val="00B95E32"/>
    <w:rsid w:val="00B95E81"/>
    <w:rsid w:val="00B961FB"/>
    <w:rsid w:val="00B962C7"/>
    <w:rsid w:val="00B96435"/>
    <w:rsid w:val="00B9672F"/>
    <w:rsid w:val="00B9674A"/>
    <w:rsid w:val="00B969D3"/>
    <w:rsid w:val="00B96A3E"/>
    <w:rsid w:val="00B96A95"/>
    <w:rsid w:val="00B96DB3"/>
    <w:rsid w:val="00B96DBD"/>
    <w:rsid w:val="00B96FBE"/>
    <w:rsid w:val="00B96FCD"/>
    <w:rsid w:val="00B9731D"/>
    <w:rsid w:val="00B9770E"/>
    <w:rsid w:val="00B9776C"/>
    <w:rsid w:val="00B97B0D"/>
    <w:rsid w:val="00B97BBB"/>
    <w:rsid w:val="00B97FB8"/>
    <w:rsid w:val="00BA00DB"/>
    <w:rsid w:val="00BA0614"/>
    <w:rsid w:val="00BA072F"/>
    <w:rsid w:val="00BA0954"/>
    <w:rsid w:val="00BA0A4D"/>
    <w:rsid w:val="00BA11E5"/>
    <w:rsid w:val="00BA1406"/>
    <w:rsid w:val="00BA16FA"/>
    <w:rsid w:val="00BA1722"/>
    <w:rsid w:val="00BA1872"/>
    <w:rsid w:val="00BA198A"/>
    <w:rsid w:val="00BA1A69"/>
    <w:rsid w:val="00BA1B50"/>
    <w:rsid w:val="00BA1F58"/>
    <w:rsid w:val="00BA24E8"/>
    <w:rsid w:val="00BA256F"/>
    <w:rsid w:val="00BA2700"/>
    <w:rsid w:val="00BA28E2"/>
    <w:rsid w:val="00BA2B76"/>
    <w:rsid w:val="00BA2BB7"/>
    <w:rsid w:val="00BA31A2"/>
    <w:rsid w:val="00BA334F"/>
    <w:rsid w:val="00BA3737"/>
    <w:rsid w:val="00BA3743"/>
    <w:rsid w:val="00BA39B9"/>
    <w:rsid w:val="00BA3C06"/>
    <w:rsid w:val="00BA3CF0"/>
    <w:rsid w:val="00BA41CE"/>
    <w:rsid w:val="00BA42BF"/>
    <w:rsid w:val="00BA495E"/>
    <w:rsid w:val="00BA4BFA"/>
    <w:rsid w:val="00BA4C9A"/>
    <w:rsid w:val="00BA4CD7"/>
    <w:rsid w:val="00BA51A3"/>
    <w:rsid w:val="00BA5835"/>
    <w:rsid w:val="00BA5B84"/>
    <w:rsid w:val="00BA5D7F"/>
    <w:rsid w:val="00BA5EA1"/>
    <w:rsid w:val="00BA61E0"/>
    <w:rsid w:val="00BA64CF"/>
    <w:rsid w:val="00BA66DA"/>
    <w:rsid w:val="00BA6E0A"/>
    <w:rsid w:val="00BA6E59"/>
    <w:rsid w:val="00BA71C6"/>
    <w:rsid w:val="00BA73F4"/>
    <w:rsid w:val="00BA7415"/>
    <w:rsid w:val="00BA745B"/>
    <w:rsid w:val="00BA76A4"/>
    <w:rsid w:val="00BA777E"/>
    <w:rsid w:val="00BA7BF1"/>
    <w:rsid w:val="00BA7CBF"/>
    <w:rsid w:val="00BA7D6A"/>
    <w:rsid w:val="00BA7DE9"/>
    <w:rsid w:val="00BB00AA"/>
    <w:rsid w:val="00BB053D"/>
    <w:rsid w:val="00BB05E9"/>
    <w:rsid w:val="00BB0663"/>
    <w:rsid w:val="00BB0C17"/>
    <w:rsid w:val="00BB14C2"/>
    <w:rsid w:val="00BB156E"/>
    <w:rsid w:val="00BB165A"/>
    <w:rsid w:val="00BB1863"/>
    <w:rsid w:val="00BB18D6"/>
    <w:rsid w:val="00BB1A2C"/>
    <w:rsid w:val="00BB1BA3"/>
    <w:rsid w:val="00BB1BC1"/>
    <w:rsid w:val="00BB24C3"/>
    <w:rsid w:val="00BB24D7"/>
    <w:rsid w:val="00BB2846"/>
    <w:rsid w:val="00BB2880"/>
    <w:rsid w:val="00BB2B75"/>
    <w:rsid w:val="00BB2BE0"/>
    <w:rsid w:val="00BB3039"/>
    <w:rsid w:val="00BB37C2"/>
    <w:rsid w:val="00BB3E6B"/>
    <w:rsid w:val="00BB3EFA"/>
    <w:rsid w:val="00BB40B3"/>
    <w:rsid w:val="00BB4121"/>
    <w:rsid w:val="00BB421F"/>
    <w:rsid w:val="00BB47CF"/>
    <w:rsid w:val="00BB4998"/>
    <w:rsid w:val="00BB52F7"/>
    <w:rsid w:val="00BB53C5"/>
    <w:rsid w:val="00BB53F8"/>
    <w:rsid w:val="00BB5914"/>
    <w:rsid w:val="00BB5CAC"/>
    <w:rsid w:val="00BB5E39"/>
    <w:rsid w:val="00BB6DB8"/>
    <w:rsid w:val="00BB731F"/>
    <w:rsid w:val="00BB7990"/>
    <w:rsid w:val="00BB79E2"/>
    <w:rsid w:val="00BB7C6F"/>
    <w:rsid w:val="00BB7D8E"/>
    <w:rsid w:val="00BC0711"/>
    <w:rsid w:val="00BC0C41"/>
    <w:rsid w:val="00BC123A"/>
    <w:rsid w:val="00BC13DB"/>
    <w:rsid w:val="00BC1456"/>
    <w:rsid w:val="00BC15BA"/>
    <w:rsid w:val="00BC168E"/>
    <w:rsid w:val="00BC17AC"/>
    <w:rsid w:val="00BC18B1"/>
    <w:rsid w:val="00BC1B0C"/>
    <w:rsid w:val="00BC1C83"/>
    <w:rsid w:val="00BC1D2D"/>
    <w:rsid w:val="00BC226C"/>
    <w:rsid w:val="00BC2716"/>
    <w:rsid w:val="00BC2C85"/>
    <w:rsid w:val="00BC2EB5"/>
    <w:rsid w:val="00BC2EE8"/>
    <w:rsid w:val="00BC2FD4"/>
    <w:rsid w:val="00BC3F95"/>
    <w:rsid w:val="00BC4107"/>
    <w:rsid w:val="00BC4355"/>
    <w:rsid w:val="00BC451C"/>
    <w:rsid w:val="00BC45B4"/>
    <w:rsid w:val="00BC45DC"/>
    <w:rsid w:val="00BC475E"/>
    <w:rsid w:val="00BC4A34"/>
    <w:rsid w:val="00BC4ACF"/>
    <w:rsid w:val="00BC4B32"/>
    <w:rsid w:val="00BC4BA8"/>
    <w:rsid w:val="00BC4C59"/>
    <w:rsid w:val="00BC4CA3"/>
    <w:rsid w:val="00BC4E17"/>
    <w:rsid w:val="00BC5256"/>
    <w:rsid w:val="00BC533E"/>
    <w:rsid w:val="00BC5458"/>
    <w:rsid w:val="00BC549C"/>
    <w:rsid w:val="00BC574B"/>
    <w:rsid w:val="00BC59BD"/>
    <w:rsid w:val="00BC5A4E"/>
    <w:rsid w:val="00BC5A92"/>
    <w:rsid w:val="00BC616A"/>
    <w:rsid w:val="00BC620B"/>
    <w:rsid w:val="00BC6357"/>
    <w:rsid w:val="00BC645F"/>
    <w:rsid w:val="00BC6482"/>
    <w:rsid w:val="00BC65DE"/>
    <w:rsid w:val="00BC691F"/>
    <w:rsid w:val="00BC6A14"/>
    <w:rsid w:val="00BC7397"/>
    <w:rsid w:val="00BC77C5"/>
    <w:rsid w:val="00BC79DA"/>
    <w:rsid w:val="00BC7B6B"/>
    <w:rsid w:val="00BC7C16"/>
    <w:rsid w:val="00BC7D2D"/>
    <w:rsid w:val="00BD0146"/>
    <w:rsid w:val="00BD030D"/>
    <w:rsid w:val="00BD0713"/>
    <w:rsid w:val="00BD07B9"/>
    <w:rsid w:val="00BD08FB"/>
    <w:rsid w:val="00BD0E43"/>
    <w:rsid w:val="00BD0E4D"/>
    <w:rsid w:val="00BD0FB8"/>
    <w:rsid w:val="00BD1002"/>
    <w:rsid w:val="00BD1291"/>
    <w:rsid w:val="00BD1568"/>
    <w:rsid w:val="00BD1737"/>
    <w:rsid w:val="00BD19B6"/>
    <w:rsid w:val="00BD1A94"/>
    <w:rsid w:val="00BD1CFB"/>
    <w:rsid w:val="00BD1E66"/>
    <w:rsid w:val="00BD2163"/>
    <w:rsid w:val="00BD22BD"/>
    <w:rsid w:val="00BD24EF"/>
    <w:rsid w:val="00BD25E1"/>
    <w:rsid w:val="00BD2A0D"/>
    <w:rsid w:val="00BD2A7A"/>
    <w:rsid w:val="00BD2DED"/>
    <w:rsid w:val="00BD3094"/>
    <w:rsid w:val="00BD33C9"/>
    <w:rsid w:val="00BD3656"/>
    <w:rsid w:val="00BD36BC"/>
    <w:rsid w:val="00BD379B"/>
    <w:rsid w:val="00BD39C4"/>
    <w:rsid w:val="00BD3E2C"/>
    <w:rsid w:val="00BD44ED"/>
    <w:rsid w:val="00BD4766"/>
    <w:rsid w:val="00BD47AC"/>
    <w:rsid w:val="00BD4A1F"/>
    <w:rsid w:val="00BD4B1A"/>
    <w:rsid w:val="00BD4F16"/>
    <w:rsid w:val="00BD5180"/>
    <w:rsid w:val="00BD525F"/>
    <w:rsid w:val="00BD5406"/>
    <w:rsid w:val="00BD5790"/>
    <w:rsid w:val="00BD5891"/>
    <w:rsid w:val="00BD5A3A"/>
    <w:rsid w:val="00BD601B"/>
    <w:rsid w:val="00BD6103"/>
    <w:rsid w:val="00BD6156"/>
    <w:rsid w:val="00BD6214"/>
    <w:rsid w:val="00BD62F6"/>
    <w:rsid w:val="00BD64DD"/>
    <w:rsid w:val="00BD6B89"/>
    <w:rsid w:val="00BD6E18"/>
    <w:rsid w:val="00BD7022"/>
    <w:rsid w:val="00BD74E2"/>
    <w:rsid w:val="00BD757C"/>
    <w:rsid w:val="00BD76AD"/>
    <w:rsid w:val="00BD77F6"/>
    <w:rsid w:val="00BD7C1D"/>
    <w:rsid w:val="00BD7F96"/>
    <w:rsid w:val="00BE02C1"/>
    <w:rsid w:val="00BE044F"/>
    <w:rsid w:val="00BE04F4"/>
    <w:rsid w:val="00BE093E"/>
    <w:rsid w:val="00BE0AED"/>
    <w:rsid w:val="00BE0D1E"/>
    <w:rsid w:val="00BE0EBB"/>
    <w:rsid w:val="00BE1566"/>
    <w:rsid w:val="00BE1578"/>
    <w:rsid w:val="00BE1911"/>
    <w:rsid w:val="00BE1D30"/>
    <w:rsid w:val="00BE1F16"/>
    <w:rsid w:val="00BE1FA0"/>
    <w:rsid w:val="00BE1FAC"/>
    <w:rsid w:val="00BE213D"/>
    <w:rsid w:val="00BE21C8"/>
    <w:rsid w:val="00BE2238"/>
    <w:rsid w:val="00BE2549"/>
    <w:rsid w:val="00BE26E3"/>
    <w:rsid w:val="00BE2C65"/>
    <w:rsid w:val="00BE2E0D"/>
    <w:rsid w:val="00BE3347"/>
    <w:rsid w:val="00BE3523"/>
    <w:rsid w:val="00BE376B"/>
    <w:rsid w:val="00BE3BB3"/>
    <w:rsid w:val="00BE3BD7"/>
    <w:rsid w:val="00BE3D0E"/>
    <w:rsid w:val="00BE41B6"/>
    <w:rsid w:val="00BE41F1"/>
    <w:rsid w:val="00BE41F4"/>
    <w:rsid w:val="00BE46F8"/>
    <w:rsid w:val="00BE4770"/>
    <w:rsid w:val="00BE4A39"/>
    <w:rsid w:val="00BE51DD"/>
    <w:rsid w:val="00BE51F1"/>
    <w:rsid w:val="00BE5205"/>
    <w:rsid w:val="00BE569D"/>
    <w:rsid w:val="00BE5741"/>
    <w:rsid w:val="00BE5B08"/>
    <w:rsid w:val="00BE5BF8"/>
    <w:rsid w:val="00BE5D68"/>
    <w:rsid w:val="00BE5E0F"/>
    <w:rsid w:val="00BE5EE5"/>
    <w:rsid w:val="00BE5F02"/>
    <w:rsid w:val="00BE5F9A"/>
    <w:rsid w:val="00BE69E6"/>
    <w:rsid w:val="00BE6B4F"/>
    <w:rsid w:val="00BE6BF0"/>
    <w:rsid w:val="00BE6DC4"/>
    <w:rsid w:val="00BE6E85"/>
    <w:rsid w:val="00BE6EE1"/>
    <w:rsid w:val="00BE6EED"/>
    <w:rsid w:val="00BE7428"/>
    <w:rsid w:val="00BE76E9"/>
    <w:rsid w:val="00BE7AC5"/>
    <w:rsid w:val="00BE7C9D"/>
    <w:rsid w:val="00BE7CEA"/>
    <w:rsid w:val="00BE7F8D"/>
    <w:rsid w:val="00BF019F"/>
    <w:rsid w:val="00BF02CD"/>
    <w:rsid w:val="00BF0610"/>
    <w:rsid w:val="00BF068D"/>
    <w:rsid w:val="00BF06AB"/>
    <w:rsid w:val="00BF07C2"/>
    <w:rsid w:val="00BF08A5"/>
    <w:rsid w:val="00BF0A84"/>
    <w:rsid w:val="00BF0C94"/>
    <w:rsid w:val="00BF0D12"/>
    <w:rsid w:val="00BF0F2B"/>
    <w:rsid w:val="00BF1181"/>
    <w:rsid w:val="00BF134E"/>
    <w:rsid w:val="00BF19FA"/>
    <w:rsid w:val="00BF1AD4"/>
    <w:rsid w:val="00BF1E1B"/>
    <w:rsid w:val="00BF1F17"/>
    <w:rsid w:val="00BF1F48"/>
    <w:rsid w:val="00BF2002"/>
    <w:rsid w:val="00BF205F"/>
    <w:rsid w:val="00BF26FD"/>
    <w:rsid w:val="00BF2F4E"/>
    <w:rsid w:val="00BF3116"/>
    <w:rsid w:val="00BF3312"/>
    <w:rsid w:val="00BF35A5"/>
    <w:rsid w:val="00BF37BD"/>
    <w:rsid w:val="00BF3E88"/>
    <w:rsid w:val="00BF3F1C"/>
    <w:rsid w:val="00BF404A"/>
    <w:rsid w:val="00BF4061"/>
    <w:rsid w:val="00BF406F"/>
    <w:rsid w:val="00BF41B3"/>
    <w:rsid w:val="00BF44A2"/>
    <w:rsid w:val="00BF4524"/>
    <w:rsid w:val="00BF4640"/>
    <w:rsid w:val="00BF4ADA"/>
    <w:rsid w:val="00BF4F42"/>
    <w:rsid w:val="00BF4F46"/>
    <w:rsid w:val="00BF4F52"/>
    <w:rsid w:val="00BF5113"/>
    <w:rsid w:val="00BF525D"/>
    <w:rsid w:val="00BF5338"/>
    <w:rsid w:val="00BF56EF"/>
    <w:rsid w:val="00BF5827"/>
    <w:rsid w:val="00BF5C82"/>
    <w:rsid w:val="00BF5F38"/>
    <w:rsid w:val="00BF61BD"/>
    <w:rsid w:val="00BF61E7"/>
    <w:rsid w:val="00BF62CF"/>
    <w:rsid w:val="00BF64A0"/>
    <w:rsid w:val="00BF6713"/>
    <w:rsid w:val="00BF68B1"/>
    <w:rsid w:val="00BF68E3"/>
    <w:rsid w:val="00BF697D"/>
    <w:rsid w:val="00BF7171"/>
    <w:rsid w:val="00BF72B9"/>
    <w:rsid w:val="00BF74C0"/>
    <w:rsid w:val="00BF754E"/>
    <w:rsid w:val="00BF78CD"/>
    <w:rsid w:val="00BF79EB"/>
    <w:rsid w:val="00BF7B4E"/>
    <w:rsid w:val="00BF7B68"/>
    <w:rsid w:val="00C0023F"/>
    <w:rsid w:val="00C003FF"/>
    <w:rsid w:val="00C0048B"/>
    <w:rsid w:val="00C0052D"/>
    <w:rsid w:val="00C0068F"/>
    <w:rsid w:val="00C006C7"/>
    <w:rsid w:val="00C008C2"/>
    <w:rsid w:val="00C009A8"/>
    <w:rsid w:val="00C00A51"/>
    <w:rsid w:val="00C00ED1"/>
    <w:rsid w:val="00C00F32"/>
    <w:rsid w:val="00C01027"/>
    <w:rsid w:val="00C011FE"/>
    <w:rsid w:val="00C01886"/>
    <w:rsid w:val="00C01B95"/>
    <w:rsid w:val="00C01DCD"/>
    <w:rsid w:val="00C02274"/>
    <w:rsid w:val="00C025C3"/>
    <w:rsid w:val="00C02639"/>
    <w:rsid w:val="00C0299A"/>
    <w:rsid w:val="00C02B4F"/>
    <w:rsid w:val="00C02BCA"/>
    <w:rsid w:val="00C02CF9"/>
    <w:rsid w:val="00C02D06"/>
    <w:rsid w:val="00C03315"/>
    <w:rsid w:val="00C039EB"/>
    <w:rsid w:val="00C03B36"/>
    <w:rsid w:val="00C0412A"/>
    <w:rsid w:val="00C0429C"/>
    <w:rsid w:val="00C0450B"/>
    <w:rsid w:val="00C04C8C"/>
    <w:rsid w:val="00C05231"/>
    <w:rsid w:val="00C053A3"/>
    <w:rsid w:val="00C057BA"/>
    <w:rsid w:val="00C0582A"/>
    <w:rsid w:val="00C05C5C"/>
    <w:rsid w:val="00C05DB1"/>
    <w:rsid w:val="00C06132"/>
    <w:rsid w:val="00C0617F"/>
    <w:rsid w:val="00C06289"/>
    <w:rsid w:val="00C063EF"/>
    <w:rsid w:val="00C0666B"/>
    <w:rsid w:val="00C06BA8"/>
    <w:rsid w:val="00C06C2C"/>
    <w:rsid w:val="00C06CBC"/>
    <w:rsid w:val="00C06D9A"/>
    <w:rsid w:val="00C06EC2"/>
    <w:rsid w:val="00C06EF6"/>
    <w:rsid w:val="00C06F2B"/>
    <w:rsid w:val="00C0707D"/>
    <w:rsid w:val="00C07510"/>
    <w:rsid w:val="00C07528"/>
    <w:rsid w:val="00C07702"/>
    <w:rsid w:val="00C07A2C"/>
    <w:rsid w:val="00C07C57"/>
    <w:rsid w:val="00C07C97"/>
    <w:rsid w:val="00C100D0"/>
    <w:rsid w:val="00C10196"/>
    <w:rsid w:val="00C10206"/>
    <w:rsid w:val="00C10470"/>
    <w:rsid w:val="00C10775"/>
    <w:rsid w:val="00C1082B"/>
    <w:rsid w:val="00C108BE"/>
    <w:rsid w:val="00C10964"/>
    <w:rsid w:val="00C10B82"/>
    <w:rsid w:val="00C10CAD"/>
    <w:rsid w:val="00C10FC1"/>
    <w:rsid w:val="00C110E2"/>
    <w:rsid w:val="00C112E7"/>
    <w:rsid w:val="00C1153D"/>
    <w:rsid w:val="00C11634"/>
    <w:rsid w:val="00C1194D"/>
    <w:rsid w:val="00C11A0A"/>
    <w:rsid w:val="00C11BE1"/>
    <w:rsid w:val="00C11DB0"/>
    <w:rsid w:val="00C11FDF"/>
    <w:rsid w:val="00C1214C"/>
    <w:rsid w:val="00C12272"/>
    <w:rsid w:val="00C12587"/>
    <w:rsid w:val="00C1264B"/>
    <w:rsid w:val="00C12AAD"/>
    <w:rsid w:val="00C12B1A"/>
    <w:rsid w:val="00C12D6D"/>
    <w:rsid w:val="00C13286"/>
    <w:rsid w:val="00C1329D"/>
    <w:rsid w:val="00C1357A"/>
    <w:rsid w:val="00C1388D"/>
    <w:rsid w:val="00C13A38"/>
    <w:rsid w:val="00C13AC9"/>
    <w:rsid w:val="00C13D92"/>
    <w:rsid w:val="00C13FBF"/>
    <w:rsid w:val="00C13FE6"/>
    <w:rsid w:val="00C14AB3"/>
    <w:rsid w:val="00C14B24"/>
    <w:rsid w:val="00C15172"/>
    <w:rsid w:val="00C1517B"/>
    <w:rsid w:val="00C153A3"/>
    <w:rsid w:val="00C154CC"/>
    <w:rsid w:val="00C156A0"/>
    <w:rsid w:val="00C15717"/>
    <w:rsid w:val="00C15A80"/>
    <w:rsid w:val="00C15D6B"/>
    <w:rsid w:val="00C15D7A"/>
    <w:rsid w:val="00C15EBE"/>
    <w:rsid w:val="00C16091"/>
    <w:rsid w:val="00C162DC"/>
    <w:rsid w:val="00C163D2"/>
    <w:rsid w:val="00C16981"/>
    <w:rsid w:val="00C16995"/>
    <w:rsid w:val="00C16CBB"/>
    <w:rsid w:val="00C16E44"/>
    <w:rsid w:val="00C16F20"/>
    <w:rsid w:val="00C16FD0"/>
    <w:rsid w:val="00C17145"/>
    <w:rsid w:val="00C171F0"/>
    <w:rsid w:val="00C17234"/>
    <w:rsid w:val="00C1758B"/>
    <w:rsid w:val="00C1761B"/>
    <w:rsid w:val="00C1768F"/>
    <w:rsid w:val="00C176AB"/>
    <w:rsid w:val="00C17877"/>
    <w:rsid w:val="00C17923"/>
    <w:rsid w:val="00C1798F"/>
    <w:rsid w:val="00C20090"/>
    <w:rsid w:val="00C20189"/>
    <w:rsid w:val="00C20503"/>
    <w:rsid w:val="00C205F4"/>
    <w:rsid w:val="00C20645"/>
    <w:rsid w:val="00C20D75"/>
    <w:rsid w:val="00C21079"/>
    <w:rsid w:val="00C213A2"/>
    <w:rsid w:val="00C21420"/>
    <w:rsid w:val="00C215DE"/>
    <w:rsid w:val="00C216FB"/>
    <w:rsid w:val="00C217B7"/>
    <w:rsid w:val="00C2203F"/>
    <w:rsid w:val="00C221C2"/>
    <w:rsid w:val="00C22225"/>
    <w:rsid w:val="00C2258A"/>
    <w:rsid w:val="00C2276E"/>
    <w:rsid w:val="00C22A48"/>
    <w:rsid w:val="00C22BCB"/>
    <w:rsid w:val="00C22E89"/>
    <w:rsid w:val="00C23144"/>
    <w:rsid w:val="00C23332"/>
    <w:rsid w:val="00C237A2"/>
    <w:rsid w:val="00C24071"/>
    <w:rsid w:val="00C243BE"/>
    <w:rsid w:val="00C24C80"/>
    <w:rsid w:val="00C24E01"/>
    <w:rsid w:val="00C250AD"/>
    <w:rsid w:val="00C251F8"/>
    <w:rsid w:val="00C2589B"/>
    <w:rsid w:val="00C25A5A"/>
    <w:rsid w:val="00C25B49"/>
    <w:rsid w:val="00C25BE0"/>
    <w:rsid w:val="00C25BFB"/>
    <w:rsid w:val="00C260E7"/>
    <w:rsid w:val="00C26272"/>
    <w:rsid w:val="00C26373"/>
    <w:rsid w:val="00C26940"/>
    <w:rsid w:val="00C269AE"/>
    <w:rsid w:val="00C26AF7"/>
    <w:rsid w:val="00C26C09"/>
    <w:rsid w:val="00C26EC1"/>
    <w:rsid w:val="00C2703E"/>
    <w:rsid w:val="00C270F9"/>
    <w:rsid w:val="00C27269"/>
    <w:rsid w:val="00C273D2"/>
    <w:rsid w:val="00C27549"/>
    <w:rsid w:val="00C2768C"/>
    <w:rsid w:val="00C27974"/>
    <w:rsid w:val="00C3025A"/>
    <w:rsid w:val="00C308B4"/>
    <w:rsid w:val="00C30C1F"/>
    <w:rsid w:val="00C310E8"/>
    <w:rsid w:val="00C3157C"/>
    <w:rsid w:val="00C31655"/>
    <w:rsid w:val="00C31F3D"/>
    <w:rsid w:val="00C320E1"/>
    <w:rsid w:val="00C323C7"/>
    <w:rsid w:val="00C324B9"/>
    <w:rsid w:val="00C32698"/>
    <w:rsid w:val="00C326F4"/>
    <w:rsid w:val="00C329ED"/>
    <w:rsid w:val="00C32AD2"/>
    <w:rsid w:val="00C32B2E"/>
    <w:rsid w:val="00C32BCA"/>
    <w:rsid w:val="00C32CE5"/>
    <w:rsid w:val="00C33046"/>
    <w:rsid w:val="00C331D1"/>
    <w:rsid w:val="00C332A2"/>
    <w:rsid w:val="00C33418"/>
    <w:rsid w:val="00C334BD"/>
    <w:rsid w:val="00C334BF"/>
    <w:rsid w:val="00C335A2"/>
    <w:rsid w:val="00C33845"/>
    <w:rsid w:val="00C33B09"/>
    <w:rsid w:val="00C33DE4"/>
    <w:rsid w:val="00C342AA"/>
    <w:rsid w:val="00C34313"/>
    <w:rsid w:val="00C34A5D"/>
    <w:rsid w:val="00C34B07"/>
    <w:rsid w:val="00C34DF2"/>
    <w:rsid w:val="00C3500C"/>
    <w:rsid w:val="00C35178"/>
    <w:rsid w:val="00C35466"/>
    <w:rsid w:val="00C3547C"/>
    <w:rsid w:val="00C355DD"/>
    <w:rsid w:val="00C35B47"/>
    <w:rsid w:val="00C35C76"/>
    <w:rsid w:val="00C35E29"/>
    <w:rsid w:val="00C35E58"/>
    <w:rsid w:val="00C362FD"/>
    <w:rsid w:val="00C36580"/>
    <w:rsid w:val="00C36703"/>
    <w:rsid w:val="00C369D3"/>
    <w:rsid w:val="00C36A71"/>
    <w:rsid w:val="00C36AC1"/>
    <w:rsid w:val="00C36BA5"/>
    <w:rsid w:val="00C36F2B"/>
    <w:rsid w:val="00C36F9A"/>
    <w:rsid w:val="00C36FFD"/>
    <w:rsid w:val="00C37204"/>
    <w:rsid w:val="00C37220"/>
    <w:rsid w:val="00C3729F"/>
    <w:rsid w:val="00C37633"/>
    <w:rsid w:val="00C37643"/>
    <w:rsid w:val="00C37AF2"/>
    <w:rsid w:val="00C4003E"/>
    <w:rsid w:val="00C401A3"/>
    <w:rsid w:val="00C4025D"/>
    <w:rsid w:val="00C40709"/>
    <w:rsid w:val="00C40804"/>
    <w:rsid w:val="00C4095B"/>
    <w:rsid w:val="00C40CD5"/>
    <w:rsid w:val="00C40EC1"/>
    <w:rsid w:val="00C41010"/>
    <w:rsid w:val="00C414B9"/>
    <w:rsid w:val="00C4152D"/>
    <w:rsid w:val="00C419AD"/>
    <w:rsid w:val="00C41A17"/>
    <w:rsid w:val="00C41A94"/>
    <w:rsid w:val="00C4246A"/>
    <w:rsid w:val="00C425CA"/>
    <w:rsid w:val="00C4295B"/>
    <w:rsid w:val="00C42C0A"/>
    <w:rsid w:val="00C42CEB"/>
    <w:rsid w:val="00C42EAD"/>
    <w:rsid w:val="00C42F06"/>
    <w:rsid w:val="00C42FF8"/>
    <w:rsid w:val="00C43150"/>
    <w:rsid w:val="00C431D8"/>
    <w:rsid w:val="00C43B38"/>
    <w:rsid w:val="00C43F5F"/>
    <w:rsid w:val="00C44020"/>
    <w:rsid w:val="00C4417D"/>
    <w:rsid w:val="00C44412"/>
    <w:rsid w:val="00C444AB"/>
    <w:rsid w:val="00C44526"/>
    <w:rsid w:val="00C446F8"/>
    <w:rsid w:val="00C4475E"/>
    <w:rsid w:val="00C44839"/>
    <w:rsid w:val="00C44A1C"/>
    <w:rsid w:val="00C44A7C"/>
    <w:rsid w:val="00C452D3"/>
    <w:rsid w:val="00C45641"/>
    <w:rsid w:val="00C456BB"/>
    <w:rsid w:val="00C45C46"/>
    <w:rsid w:val="00C45E9E"/>
    <w:rsid w:val="00C461D0"/>
    <w:rsid w:val="00C461E0"/>
    <w:rsid w:val="00C463AD"/>
    <w:rsid w:val="00C463B5"/>
    <w:rsid w:val="00C46B48"/>
    <w:rsid w:val="00C46CE0"/>
    <w:rsid w:val="00C470DE"/>
    <w:rsid w:val="00C47583"/>
    <w:rsid w:val="00C47840"/>
    <w:rsid w:val="00C47A15"/>
    <w:rsid w:val="00C47A9E"/>
    <w:rsid w:val="00C47CE0"/>
    <w:rsid w:val="00C47EE7"/>
    <w:rsid w:val="00C50136"/>
    <w:rsid w:val="00C50239"/>
    <w:rsid w:val="00C503D7"/>
    <w:rsid w:val="00C50C3E"/>
    <w:rsid w:val="00C50F92"/>
    <w:rsid w:val="00C5104B"/>
    <w:rsid w:val="00C51119"/>
    <w:rsid w:val="00C511C0"/>
    <w:rsid w:val="00C51233"/>
    <w:rsid w:val="00C51B13"/>
    <w:rsid w:val="00C51B93"/>
    <w:rsid w:val="00C51CB5"/>
    <w:rsid w:val="00C51E3E"/>
    <w:rsid w:val="00C52299"/>
    <w:rsid w:val="00C527CE"/>
    <w:rsid w:val="00C5290B"/>
    <w:rsid w:val="00C52A19"/>
    <w:rsid w:val="00C52B69"/>
    <w:rsid w:val="00C52C34"/>
    <w:rsid w:val="00C52E0D"/>
    <w:rsid w:val="00C52E53"/>
    <w:rsid w:val="00C53110"/>
    <w:rsid w:val="00C53571"/>
    <w:rsid w:val="00C539FD"/>
    <w:rsid w:val="00C53A76"/>
    <w:rsid w:val="00C53A9B"/>
    <w:rsid w:val="00C53B1B"/>
    <w:rsid w:val="00C53C05"/>
    <w:rsid w:val="00C53CE4"/>
    <w:rsid w:val="00C53DBE"/>
    <w:rsid w:val="00C53FCF"/>
    <w:rsid w:val="00C54375"/>
    <w:rsid w:val="00C54592"/>
    <w:rsid w:val="00C545AD"/>
    <w:rsid w:val="00C5480B"/>
    <w:rsid w:val="00C549BF"/>
    <w:rsid w:val="00C54DC6"/>
    <w:rsid w:val="00C55139"/>
    <w:rsid w:val="00C555FB"/>
    <w:rsid w:val="00C55C11"/>
    <w:rsid w:val="00C55C16"/>
    <w:rsid w:val="00C55F8C"/>
    <w:rsid w:val="00C5603A"/>
    <w:rsid w:val="00C56299"/>
    <w:rsid w:val="00C5658D"/>
    <w:rsid w:val="00C565B1"/>
    <w:rsid w:val="00C56775"/>
    <w:rsid w:val="00C56839"/>
    <w:rsid w:val="00C57034"/>
    <w:rsid w:val="00C572E7"/>
    <w:rsid w:val="00C5753F"/>
    <w:rsid w:val="00C5759F"/>
    <w:rsid w:val="00C57672"/>
    <w:rsid w:val="00C579B2"/>
    <w:rsid w:val="00C57D67"/>
    <w:rsid w:val="00C60507"/>
    <w:rsid w:val="00C605A7"/>
    <w:rsid w:val="00C60810"/>
    <w:rsid w:val="00C608CA"/>
    <w:rsid w:val="00C60AD3"/>
    <w:rsid w:val="00C61310"/>
    <w:rsid w:val="00C617BE"/>
    <w:rsid w:val="00C61F31"/>
    <w:rsid w:val="00C61FFE"/>
    <w:rsid w:val="00C62166"/>
    <w:rsid w:val="00C6291D"/>
    <w:rsid w:val="00C62BFC"/>
    <w:rsid w:val="00C62CE1"/>
    <w:rsid w:val="00C62D5E"/>
    <w:rsid w:val="00C631B3"/>
    <w:rsid w:val="00C6338E"/>
    <w:rsid w:val="00C6344F"/>
    <w:rsid w:val="00C636BA"/>
    <w:rsid w:val="00C636EA"/>
    <w:rsid w:val="00C6371B"/>
    <w:rsid w:val="00C63A6A"/>
    <w:rsid w:val="00C6432E"/>
    <w:rsid w:val="00C6444C"/>
    <w:rsid w:val="00C64453"/>
    <w:rsid w:val="00C644D0"/>
    <w:rsid w:val="00C64AB8"/>
    <w:rsid w:val="00C64C1F"/>
    <w:rsid w:val="00C64F9A"/>
    <w:rsid w:val="00C65624"/>
    <w:rsid w:val="00C65673"/>
    <w:rsid w:val="00C656D7"/>
    <w:rsid w:val="00C658B3"/>
    <w:rsid w:val="00C65C31"/>
    <w:rsid w:val="00C65C3A"/>
    <w:rsid w:val="00C65D1B"/>
    <w:rsid w:val="00C65D25"/>
    <w:rsid w:val="00C65DEC"/>
    <w:rsid w:val="00C6634E"/>
    <w:rsid w:val="00C66601"/>
    <w:rsid w:val="00C66654"/>
    <w:rsid w:val="00C6666A"/>
    <w:rsid w:val="00C667A2"/>
    <w:rsid w:val="00C66890"/>
    <w:rsid w:val="00C668B3"/>
    <w:rsid w:val="00C66D10"/>
    <w:rsid w:val="00C67243"/>
    <w:rsid w:val="00C6753F"/>
    <w:rsid w:val="00C67742"/>
    <w:rsid w:val="00C67A07"/>
    <w:rsid w:val="00C67BE6"/>
    <w:rsid w:val="00C70187"/>
    <w:rsid w:val="00C701C8"/>
    <w:rsid w:val="00C701CB"/>
    <w:rsid w:val="00C7026E"/>
    <w:rsid w:val="00C703F1"/>
    <w:rsid w:val="00C7079D"/>
    <w:rsid w:val="00C70AA3"/>
    <w:rsid w:val="00C70B02"/>
    <w:rsid w:val="00C70B84"/>
    <w:rsid w:val="00C70F3A"/>
    <w:rsid w:val="00C713AF"/>
    <w:rsid w:val="00C713BF"/>
    <w:rsid w:val="00C71495"/>
    <w:rsid w:val="00C71518"/>
    <w:rsid w:val="00C71614"/>
    <w:rsid w:val="00C71BA8"/>
    <w:rsid w:val="00C71CB5"/>
    <w:rsid w:val="00C71D69"/>
    <w:rsid w:val="00C71E76"/>
    <w:rsid w:val="00C7233E"/>
    <w:rsid w:val="00C726EE"/>
    <w:rsid w:val="00C72E3C"/>
    <w:rsid w:val="00C72F25"/>
    <w:rsid w:val="00C7309D"/>
    <w:rsid w:val="00C7312D"/>
    <w:rsid w:val="00C73167"/>
    <w:rsid w:val="00C73340"/>
    <w:rsid w:val="00C733D7"/>
    <w:rsid w:val="00C73569"/>
    <w:rsid w:val="00C735B6"/>
    <w:rsid w:val="00C739FB"/>
    <w:rsid w:val="00C73C4F"/>
    <w:rsid w:val="00C73D22"/>
    <w:rsid w:val="00C74405"/>
    <w:rsid w:val="00C74670"/>
    <w:rsid w:val="00C7473D"/>
    <w:rsid w:val="00C74C6F"/>
    <w:rsid w:val="00C74D1F"/>
    <w:rsid w:val="00C7521C"/>
    <w:rsid w:val="00C752CB"/>
    <w:rsid w:val="00C75324"/>
    <w:rsid w:val="00C755C8"/>
    <w:rsid w:val="00C755EB"/>
    <w:rsid w:val="00C757AF"/>
    <w:rsid w:val="00C75AEB"/>
    <w:rsid w:val="00C75BBD"/>
    <w:rsid w:val="00C75C2A"/>
    <w:rsid w:val="00C75C49"/>
    <w:rsid w:val="00C75D2C"/>
    <w:rsid w:val="00C75D33"/>
    <w:rsid w:val="00C75E4E"/>
    <w:rsid w:val="00C75F9E"/>
    <w:rsid w:val="00C760D9"/>
    <w:rsid w:val="00C762C5"/>
    <w:rsid w:val="00C76332"/>
    <w:rsid w:val="00C763F7"/>
    <w:rsid w:val="00C764C9"/>
    <w:rsid w:val="00C7655A"/>
    <w:rsid w:val="00C76B27"/>
    <w:rsid w:val="00C76B39"/>
    <w:rsid w:val="00C77024"/>
    <w:rsid w:val="00C77364"/>
    <w:rsid w:val="00C775F6"/>
    <w:rsid w:val="00C77785"/>
    <w:rsid w:val="00C7789A"/>
    <w:rsid w:val="00C778BA"/>
    <w:rsid w:val="00C8031C"/>
    <w:rsid w:val="00C806E4"/>
    <w:rsid w:val="00C80B37"/>
    <w:rsid w:val="00C80D26"/>
    <w:rsid w:val="00C80FB1"/>
    <w:rsid w:val="00C81563"/>
    <w:rsid w:val="00C819BC"/>
    <w:rsid w:val="00C819D3"/>
    <w:rsid w:val="00C81A5B"/>
    <w:rsid w:val="00C81CA1"/>
    <w:rsid w:val="00C81DB5"/>
    <w:rsid w:val="00C820B7"/>
    <w:rsid w:val="00C822BE"/>
    <w:rsid w:val="00C82538"/>
    <w:rsid w:val="00C82AA1"/>
    <w:rsid w:val="00C82B42"/>
    <w:rsid w:val="00C82DEF"/>
    <w:rsid w:val="00C82F70"/>
    <w:rsid w:val="00C83273"/>
    <w:rsid w:val="00C83704"/>
    <w:rsid w:val="00C83BDF"/>
    <w:rsid w:val="00C83D04"/>
    <w:rsid w:val="00C84664"/>
    <w:rsid w:val="00C84E33"/>
    <w:rsid w:val="00C85213"/>
    <w:rsid w:val="00C852E6"/>
    <w:rsid w:val="00C85AD1"/>
    <w:rsid w:val="00C8600E"/>
    <w:rsid w:val="00C8632A"/>
    <w:rsid w:val="00C86468"/>
    <w:rsid w:val="00C86517"/>
    <w:rsid w:val="00C86524"/>
    <w:rsid w:val="00C8657C"/>
    <w:rsid w:val="00C865B5"/>
    <w:rsid w:val="00C86B68"/>
    <w:rsid w:val="00C86D84"/>
    <w:rsid w:val="00C8704C"/>
    <w:rsid w:val="00C870C9"/>
    <w:rsid w:val="00C87127"/>
    <w:rsid w:val="00C87249"/>
    <w:rsid w:val="00C87407"/>
    <w:rsid w:val="00C8760A"/>
    <w:rsid w:val="00C8762F"/>
    <w:rsid w:val="00C87C4B"/>
    <w:rsid w:val="00C87DBA"/>
    <w:rsid w:val="00C87FE2"/>
    <w:rsid w:val="00C900F0"/>
    <w:rsid w:val="00C90250"/>
    <w:rsid w:val="00C90508"/>
    <w:rsid w:val="00C905F8"/>
    <w:rsid w:val="00C90697"/>
    <w:rsid w:val="00C907B3"/>
    <w:rsid w:val="00C90872"/>
    <w:rsid w:val="00C908DA"/>
    <w:rsid w:val="00C90EEB"/>
    <w:rsid w:val="00C90F4C"/>
    <w:rsid w:val="00C912A9"/>
    <w:rsid w:val="00C912C7"/>
    <w:rsid w:val="00C915B7"/>
    <w:rsid w:val="00C9165A"/>
    <w:rsid w:val="00C917C3"/>
    <w:rsid w:val="00C91B8B"/>
    <w:rsid w:val="00C91FF0"/>
    <w:rsid w:val="00C9238E"/>
    <w:rsid w:val="00C9271A"/>
    <w:rsid w:val="00C92857"/>
    <w:rsid w:val="00C92B9A"/>
    <w:rsid w:val="00C92CBD"/>
    <w:rsid w:val="00C92CD3"/>
    <w:rsid w:val="00C932B2"/>
    <w:rsid w:val="00C93776"/>
    <w:rsid w:val="00C93940"/>
    <w:rsid w:val="00C93E57"/>
    <w:rsid w:val="00C94506"/>
    <w:rsid w:val="00C9481F"/>
    <w:rsid w:val="00C94875"/>
    <w:rsid w:val="00C94A89"/>
    <w:rsid w:val="00C94ACE"/>
    <w:rsid w:val="00C94BDD"/>
    <w:rsid w:val="00C9501C"/>
    <w:rsid w:val="00C954AC"/>
    <w:rsid w:val="00C95964"/>
    <w:rsid w:val="00C96193"/>
    <w:rsid w:val="00C962C7"/>
    <w:rsid w:val="00C96535"/>
    <w:rsid w:val="00C965BA"/>
    <w:rsid w:val="00C969F1"/>
    <w:rsid w:val="00C96CFC"/>
    <w:rsid w:val="00C96F97"/>
    <w:rsid w:val="00C970F1"/>
    <w:rsid w:val="00C972AF"/>
    <w:rsid w:val="00C975C0"/>
    <w:rsid w:val="00C977AD"/>
    <w:rsid w:val="00C977F0"/>
    <w:rsid w:val="00C978D9"/>
    <w:rsid w:val="00C97BE0"/>
    <w:rsid w:val="00CA0012"/>
    <w:rsid w:val="00CA06CB"/>
    <w:rsid w:val="00CA084E"/>
    <w:rsid w:val="00CA08E6"/>
    <w:rsid w:val="00CA09A7"/>
    <w:rsid w:val="00CA0B6A"/>
    <w:rsid w:val="00CA0B86"/>
    <w:rsid w:val="00CA0EEF"/>
    <w:rsid w:val="00CA1242"/>
    <w:rsid w:val="00CA152F"/>
    <w:rsid w:val="00CA1818"/>
    <w:rsid w:val="00CA1969"/>
    <w:rsid w:val="00CA1DC0"/>
    <w:rsid w:val="00CA1F2A"/>
    <w:rsid w:val="00CA2345"/>
    <w:rsid w:val="00CA2724"/>
    <w:rsid w:val="00CA29BF"/>
    <w:rsid w:val="00CA2AE8"/>
    <w:rsid w:val="00CA2C72"/>
    <w:rsid w:val="00CA2C99"/>
    <w:rsid w:val="00CA2D30"/>
    <w:rsid w:val="00CA2DCB"/>
    <w:rsid w:val="00CA2E5E"/>
    <w:rsid w:val="00CA303D"/>
    <w:rsid w:val="00CA3096"/>
    <w:rsid w:val="00CA331B"/>
    <w:rsid w:val="00CA3B11"/>
    <w:rsid w:val="00CA3C63"/>
    <w:rsid w:val="00CA41DF"/>
    <w:rsid w:val="00CA46DC"/>
    <w:rsid w:val="00CA48DD"/>
    <w:rsid w:val="00CA4EFC"/>
    <w:rsid w:val="00CA5130"/>
    <w:rsid w:val="00CA51BC"/>
    <w:rsid w:val="00CA5261"/>
    <w:rsid w:val="00CA531A"/>
    <w:rsid w:val="00CA5916"/>
    <w:rsid w:val="00CA594B"/>
    <w:rsid w:val="00CA5D22"/>
    <w:rsid w:val="00CA5E74"/>
    <w:rsid w:val="00CA621E"/>
    <w:rsid w:val="00CA630D"/>
    <w:rsid w:val="00CA6598"/>
    <w:rsid w:val="00CA6754"/>
    <w:rsid w:val="00CA6781"/>
    <w:rsid w:val="00CA67C0"/>
    <w:rsid w:val="00CA682D"/>
    <w:rsid w:val="00CA6C01"/>
    <w:rsid w:val="00CA6D83"/>
    <w:rsid w:val="00CA7276"/>
    <w:rsid w:val="00CA72FD"/>
    <w:rsid w:val="00CA7976"/>
    <w:rsid w:val="00CA7A19"/>
    <w:rsid w:val="00CA7BE8"/>
    <w:rsid w:val="00CA7BF9"/>
    <w:rsid w:val="00CA7E23"/>
    <w:rsid w:val="00CA7E49"/>
    <w:rsid w:val="00CA7EF8"/>
    <w:rsid w:val="00CA7F8C"/>
    <w:rsid w:val="00CA7FD1"/>
    <w:rsid w:val="00CB0242"/>
    <w:rsid w:val="00CB050F"/>
    <w:rsid w:val="00CB07FC"/>
    <w:rsid w:val="00CB094C"/>
    <w:rsid w:val="00CB0C01"/>
    <w:rsid w:val="00CB0D71"/>
    <w:rsid w:val="00CB0F71"/>
    <w:rsid w:val="00CB17C0"/>
    <w:rsid w:val="00CB18E3"/>
    <w:rsid w:val="00CB1DA5"/>
    <w:rsid w:val="00CB1F48"/>
    <w:rsid w:val="00CB21C1"/>
    <w:rsid w:val="00CB2471"/>
    <w:rsid w:val="00CB25DD"/>
    <w:rsid w:val="00CB2628"/>
    <w:rsid w:val="00CB27B2"/>
    <w:rsid w:val="00CB2A0D"/>
    <w:rsid w:val="00CB2DFB"/>
    <w:rsid w:val="00CB3470"/>
    <w:rsid w:val="00CB35F8"/>
    <w:rsid w:val="00CB3C89"/>
    <w:rsid w:val="00CB3DD5"/>
    <w:rsid w:val="00CB3FDE"/>
    <w:rsid w:val="00CB40A4"/>
    <w:rsid w:val="00CB4365"/>
    <w:rsid w:val="00CB467C"/>
    <w:rsid w:val="00CB4765"/>
    <w:rsid w:val="00CB4AD5"/>
    <w:rsid w:val="00CB4B49"/>
    <w:rsid w:val="00CB5248"/>
    <w:rsid w:val="00CB542A"/>
    <w:rsid w:val="00CB5564"/>
    <w:rsid w:val="00CB5688"/>
    <w:rsid w:val="00CB58EA"/>
    <w:rsid w:val="00CB5B71"/>
    <w:rsid w:val="00CB5BF2"/>
    <w:rsid w:val="00CB5C2D"/>
    <w:rsid w:val="00CB5C48"/>
    <w:rsid w:val="00CB5D3C"/>
    <w:rsid w:val="00CB5FE0"/>
    <w:rsid w:val="00CB601A"/>
    <w:rsid w:val="00CB60A6"/>
    <w:rsid w:val="00CB60F0"/>
    <w:rsid w:val="00CB6172"/>
    <w:rsid w:val="00CB6230"/>
    <w:rsid w:val="00CB62A0"/>
    <w:rsid w:val="00CB669F"/>
    <w:rsid w:val="00CB671D"/>
    <w:rsid w:val="00CB6988"/>
    <w:rsid w:val="00CB6CD8"/>
    <w:rsid w:val="00CB6D10"/>
    <w:rsid w:val="00CB733D"/>
    <w:rsid w:val="00CB7378"/>
    <w:rsid w:val="00CB76BD"/>
    <w:rsid w:val="00CB77D9"/>
    <w:rsid w:val="00CC002C"/>
    <w:rsid w:val="00CC068B"/>
    <w:rsid w:val="00CC06A6"/>
    <w:rsid w:val="00CC06AF"/>
    <w:rsid w:val="00CC0878"/>
    <w:rsid w:val="00CC0958"/>
    <w:rsid w:val="00CC0CCE"/>
    <w:rsid w:val="00CC0ED3"/>
    <w:rsid w:val="00CC0F64"/>
    <w:rsid w:val="00CC12BE"/>
    <w:rsid w:val="00CC1406"/>
    <w:rsid w:val="00CC151F"/>
    <w:rsid w:val="00CC1C1D"/>
    <w:rsid w:val="00CC1F7B"/>
    <w:rsid w:val="00CC20BF"/>
    <w:rsid w:val="00CC2653"/>
    <w:rsid w:val="00CC297A"/>
    <w:rsid w:val="00CC2B35"/>
    <w:rsid w:val="00CC2C8B"/>
    <w:rsid w:val="00CC3024"/>
    <w:rsid w:val="00CC30B6"/>
    <w:rsid w:val="00CC382A"/>
    <w:rsid w:val="00CC3A5B"/>
    <w:rsid w:val="00CC4030"/>
    <w:rsid w:val="00CC4568"/>
    <w:rsid w:val="00CC474F"/>
    <w:rsid w:val="00CC4841"/>
    <w:rsid w:val="00CC4B48"/>
    <w:rsid w:val="00CC56F7"/>
    <w:rsid w:val="00CC5BB2"/>
    <w:rsid w:val="00CC5EC6"/>
    <w:rsid w:val="00CC60AF"/>
    <w:rsid w:val="00CC628D"/>
    <w:rsid w:val="00CC6677"/>
    <w:rsid w:val="00CC6AE4"/>
    <w:rsid w:val="00CC6B22"/>
    <w:rsid w:val="00CC77A4"/>
    <w:rsid w:val="00CC79AC"/>
    <w:rsid w:val="00CC7D34"/>
    <w:rsid w:val="00CD00DD"/>
    <w:rsid w:val="00CD010A"/>
    <w:rsid w:val="00CD02A4"/>
    <w:rsid w:val="00CD032C"/>
    <w:rsid w:val="00CD0381"/>
    <w:rsid w:val="00CD04F2"/>
    <w:rsid w:val="00CD073E"/>
    <w:rsid w:val="00CD074D"/>
    <w:rsid w:val="00CD0937"/>
    <w:rsid w:val="00CD09B6"/>
    <w:rsid w:val="00CD0BF1"/>
    <w:rsid w:val="00CD0CD8"/>
    <w:rsid w:val="00CD0F6A"/>
    <w:rsid w:val="00CD1094"/>
    <w:rsid w:val="00CD169D"/>
    <w:rsid w:val="00CD17B5"/>
    <w:rsid w:val="00CD1E49"/>
    <w:rsid w:val="00CD1ED2"/>
    <w:rsid w:val="00CD2220"/>
    <w:rsid w:val="00CD23AF"/>
    <w:rsid w:val="00CD23B2"/>
    <w:rsid w:val="00CD23DE"/>
    <w:rsid w:val="00CD2434"/>
    <w:rsid w:val="00CD2473"/>
    <w:rsid w:val="00CD2802"/>
    <w:rsid w:val="00CD29A6"/>
    <w:rsid w:val="00CD31DB"/>
    <w:rsid w:val="00CD32AC"/>
    <w:rsid w:val="00CD377B"/>
    <w:rsid w:val="00CD3934"/>
    <w:rsid w:val="00CD3A36"/>
    <w:rsid w:val="00CD3B61"/>
    <w:rsid w:val="00CD3C25"/>
    <w:rsid w:val="00CD3F04"/>
    <w:rsid w:val="00CD3FBF"/>
    <w:rsid w:val="00CD42BA"/>
    <w:rsid w:val="00CD4390"/>
    <w:rsid w:val="00CD456C"/>
    <w:rsid w:val="00CD506B"/>
    <w:rsid w:val="00CD564A"/>
    <w:rsid w:val="00CD56AD"/>
    <w:rsid w:val="00CD5714"/>
    <w:rsid w:val="00CD5801"/>
    <w:rsid w:val="00CD5D9F"/>
    <w:rsid w:val="00CD6A85"/>
    <w:rsid w:val="00CD6AB2"/>
    <w:rsid w:val="00CD6B32"/>
    <w:rsid w:val="00CD6E78"/>
    <w:rsid w:val="00CD6E9D"/>
    <w:rsid w:val="00CD707C"/>
    <w:rsid w:val="00CD717D"/>
    <w:rsid w:val="00CD71BB"/>
    <w:rsid w:val="00CD7364"/>
    <w:rsid w:val="00CD7586"/>
    <w:rsid w:val="00CD75A3"/>
    <w:rsid w:val="00CD7700"/>
    <w:rsid w:val="00CD7768"/>
    <w:rsid w:val="00CD7778"/>
    <w:rsid w:val="00CD77BB"/>
    <w:rsid w:val="00CD7813"/>
    <w:rsid w:val="00CD784E"/>
    <w:rsid w:val="00CD79CF"/>
    <w:rsid w:val="00CD7A2C"/>
    <w:rsid w:val="00CD7D8D"/>
    <w:rsid w:val="00CD7EA8"/>
    <w:rsid w:val="00CD7EE9"/>
    <w:rsid w:val="00CE0718"/>
    <w:rsid w:val="00CE07EF"/>
    <w:rsid w:val="00CE0BB5"/>
    <w:rsid w:val="00CE0BEA"/>
    <w:rsid w:val="00CE0FD3"/>
    <w:rsid w:val="00CE12AB"/>
    <w:rsid w:val="00CE1355"/>
    <w:rsid w:val="00CE171F"/>
    <w:rsid w:val="00CE1744"/>
    <w:rsid w:val="00CE1891"/>
    <w:rsid w:val="00CE1B15"/>
    <w:rsid w:val="00CE1B50"/>
    <w:rsid w:val="00CE1C35"/>
    <w:rsid w:val="00CE1CDC"/>
    <w:rsid w:val="00CE1F3C"/>
    <w:rsid w:val="00CE2017"/>
    <w:rsid w:val="00CE2269"/>
    <w:rsid w:val="00CE2285"/>
    <w:rsid w:val="00CE22DF"/>
    <w:rsid w:val="00CE2354"/>
    <w:rsid w:val="00CE23B0"/>
    <w:rsid w:val="00CE23D1"/>
    <w:rsid w:val="00CE24F3"/>
    <w:rsid w:val="00CE2615"/>
    <w:rsid w:val="00CE2641"/>
    <w:rsid w:val="00CE26A4"/>
    <w:rsid w:val="00CE26C8"/>
    <w:rsid w:val="00CE295F"/>
    <w:rsid w:val="00CE29D6"/>
    <w:rsid w:val="00CE2CF4"/>
    <w:rsid w:val="00CE30DE"/>
    <w:rsid w:val="00CE3175"/>
    <w:rsid w:val="00CE31DA"/>
    <w:rsid w:val="00CE31ED"/>
    <w:rsid w:val="00CE342C"/>
    <w:rsid w:val="00CE3518"/>
    <w:rsid w:val="00CE3924"/>
    <w:rsid w:val="00CE3AE0"/>
    <w:rsid w:val="00CE3D95"/>
    <w:rsid w:val="00CE3ED1"/>
    <w:rsid w:val="00CE3F69"/>
    <w:rsid w:val="00CE3F74"/>
    <w:rsid w:val="00CE430F"/>
    <w:rsid w:val="00CE45C6"/>
    <w:rsid w:val="00CE4616"/>
    <w:rsid w:val="00CE49EA"/>
    <w:rsid w:val="00CE4E4A"/>
    <w:rsid w:val="00CE4F01"/>
    <w:rsid w:val="00CE518E"/>
    <w:rsid w:val="00CE520F"/>
    <w:rsid w:val="00CE5227"/>
    <w:rsid w:val="00CE5316"/>
    <w:rsid w:val="00CE53F6"/>
    <w:rsid w:val="00CE5401"/>
    <w:rsid w:val="00CE54EF"/>
    <w:rsid w:val="00CE55BC"/>
    <w:rsid w:val="00CE564A"/>
    <w:rsid w:val="00CE57C5"/>
    <w:rsid w:val="00CE5997"/>
    <w:rsid w:val="00CE5C81"/>
    <w:rsid w:val="00CE5CE1"/>
    <w:rsid w:val="00CE5CE6"/>
    <w:rsid w:val="00CE5D32"/>
    <w:rsid w:val="00CE653B"/>
    <w:rsid w:val="00CE66CC"/>
    <w:rsid w:val="00CE676A"/>
    <w:rsid w:val="00CE686F"/>
    <w:rsid w:val="00CE6BD8"/>
    <w:rsid w:val="00CE6DB0"/>
    <w:rsid w:val="00CE702F"/>
    <w:rsid w:val="00CE7683"/>
    <w:rsid w:val="00CE78A0"/>
    <w:rsid w:val="00CE78D1"/>
    <w:rsid w:val="00CE7C19"/>
    <w:rsid w:val="00CE7C70"/>
    <w:rsid w:val="00CE7C83"/>
    <w:rsid w:val="00CE7CB5"/>
    <w:rsid w:val="00CE7EA1"/>
    <w:rsid w:val="00CE7F15"/>
    <w:rsid w:val="00CF0460"/>
    <w:rsid w:val="00CF059B"/>
    <w:rsid w:val="00CF0632"/>
    <w:rsid w:val="00CF0BB9"/>
    <w:rsid w:val="00CF0F3F"/>
    <w:rsid w:val="00CF1354"/>
    <w:rsid w:val="00CF138D"/>
    <w:rsid w:val="00CF13F5"/>
    <w:rsid w:val="00CF1810"/>
    <w:rsid w:val="00CF1D77"/>
    <w:rsid w:val="00CF1D93"/>
    <w:rsid w:val="00CF1F2E"/>
    <w:rsid w:val="00CF1F70"/>
    <w:rsid w:val="00CF1FBF"/>
    <w:rsid w:val="00CF2135"/>
    <w:rsid w:val="00CF26A7"/>
    <w:rsid w:val="00CF290E"/>
    <w:rsid w:val="00CF29B8"/>
    <w:rsid w:val="00CF2DEB"/>
    <w:rsid w:val="00CF3036"/>
    <w:rsid w:val="00CF3584"/>
    <w:rsid w:val="00CF388D"/>
    <w:rsid w:val="00CF3C30"/>
    <w:rsid w:val="00CF3E94"/>
    <w:rsid w:val="00CF4301"/>
    <w:rsid w:val="00CF463C"/>
    <w:rsid w:val="00CF4AFD"/>
    <w:rsid w:val="00CF4DEE"/>
    <w:rsid w:val="00CF50C3"/>
    <w:rsid w:val="00CF51C3"/>
    <w:rsid w:val="00CF5A3D"/>
    <w:rsid w:val="00CF5D2A"/>
    <w:rsid w:val="00CF5D87"/>
    <w:rsid w:val="00CF5F07"/>
    <w:rsid w:val="00CF60D4"/>
    <w:rsid w:val="00CF655B"/>
    <w:rsid w:val="00CF6797"/>
    <w:rsid w:val="00CF6986"/>
    <w:rsid w:val="00CF6AAC"/>
    <w:rsid w:val="00CF6ACD"/>
    <w:rsid w:val="00CF6F73"/>
    <w:rsid w:val="00CF6F84"/>
    <w:rsid w:val="00CF74F0"/>
    <w:rsid w:val="00CF7D2A"/>
    <w:rsid w:val="00CF7D6A"/>
    <w:rsid w:val="00CF7F11"/>
    <w:rsid w:val="00CF7F94"/>
    <w:rsid w:val="00D00047"/>
    <w:rsid w:val="00D00275"/>
    <w:rsid w:val="00D004EA"/>
    <w:rsid w:val="00D0051D"/>
    <w:rsid w:val="00D005DE"/>
    <w:rsid w:val="00D00690"/>
    <w:rsid w:val="00D008D0"/>
    <w:rsid w:val="00D00C81"/>
    <w:rsid w:val="00D00EFA"/>
    <w:rsid w:val="00D00F66"/>
    <w:rsid w:val="00D01026"/>
    <w:rsid w:val="00D01036"/>
    <w:rsid w:val="00D011EE"/>
    <w:rsid w:val="00D01552"/>
    <w:rsid w:val="00D015D7"/>
    <w:rsid w:val="00D01774"/>
    <w:rsid w:val="00D01895"/>
    <w:rsid w:val="00D01E4A"/>
    <w:rsid w:val="00D025D2"/>
    <w:rsid w:val="00D02756"/>
    <w:rsid w:val="00D02786"/>
    <w:rsid w:val="00D027CF"/>
    <w:rsid w:val="00D0294B"/>
    <w:rsid w:val="00D02BAE"/>
    <w:rsid w:val="00D02BCC"/>
    <w:rsid w:val="00D02F0D"/>
    <w:rsid w:val="00D0308B"/>
    <w:rsid w:val="00D03096"/>
    <w:rsid w:val="00D034BD"/>
    <w:rsid w:val="00D03839"/>
    <w:rsid w:val="00D0391A"/>
    <w:rsid w:val="00D042C9"/>
    <w:rsid w:val="00D042E6"/>
    <w:rsid w:val="00D045AF"/>
    <w:rsid w:val="00D0489C"/>
    <w:rsid w:val="00D04A6A"/>
    <w:rsid w:val="00D04B53"/>
    <w:rsid w:val="00D04CDD"/>
    <w:rsid w:val="00D04D1C"/>
    <w:rsid w:val="00D04F9F"/>
    <w:rsid w:val="00D0503D"/>
    <w:rsid w:val="00D05396"/>
    <w:rsid w:val="00D05648"/>
    <w:rsid w:val="00D0565B"/>
    <w:rsid w:val="00D05C07"/>
    <w:rsid w:val="00D05C77"/>
    <w:rsid w:val="00D05D1C"/>
    <w:rsid w:val="00D0612B"/>
    <w:rsid w:val="00D06143"/>
    <w:rsid w:val="00D0619B"/>
    <w:rsid w:val="00D06421"/>
    <w:rsid w:val="00D066D2"/>
    <w:rsid w:val="00D06922"/>
    <w:rsid w:val="00D06A0A"/>
    <w:rsid w:val="00D06A8E"/>
    <w:rsid w:val="00D06A90"/>
    <w:rsid w:val="00D06ADC"/>
    <w:rsid w:val="00D06B12"/>
    <w:rsid w:val="00D06DEB"/>
    <w:rsid w:val="00D07123"/>
    <w:rsid w:val="00D0726A"/>
    <w:rsid w:val="00D0744E"/>
    <w:rsid w:val="00D07532"/>
    <w:rsid w:val="00D07918"/>
    <w:rsid w:val="00D07B8A"/>
    <w:rsid w:val="00D07DBB"/>
    <w:rsid w:val="00D07FD2"/>
    <w:rsid w:val="00D10148"/>
    <w:rsid w:val="00D1020F"/>
    <w:rsid w:val="00D10310"/>
    <w:rsid w:val="00D10498"/>
    <w:rsid w:val="00D10532"/>
    <w:rsid w:val="00D105B6"/>
    <w:rsid w:val="00D1071F"/>
    <w:rsid w:val="00D10788"/>
    <w:rsid w:val="00D10C1F"/>
    <w:rsid w:val="00D10FA8"/>
    <w:rsid w:val="00D1173A"/>
    <w:rsid w:val="00D117EC"/>
    <w:rsid w:val="00D1191F"/>
    <w:rsid w:val="00D11FEB"/>
    <w:rsid w:val="00D1210F"/>
    <w:rsid w:val="00D12137"/>
    <w:rsid w:val="00D122AA"/>
    <w:rsid w:val="00D126FE"/>
    <w:rsid w:val="00D1278D"/>
    <w:rsid w:val="00D12A8D"/>
    <w:rsid w:val="00D12CAE"/>
    <w:rsid w:val="00D12FE7"/>
    <w:rsid w:val="00D1371B"/>
    <w:rsid w:val="00D13D8D"/>
    <w:rsid w:val="00D140A3"/>
    <w:rsid w:val="00D140D3"/>
    <w:rsid w:val="00D14275"/>
    <w:rsid w:val="00D1429F"/>
    <w:rsid w:val="00D14349"/>
    <w:rsid w:val="00D147F9"/>
    <w:rsid w:val="00D1483E"/>
    <w:rsid w:val="00D149B9"/>
    <w:rsid w:val="00D14B66"/>
    <w:rsid w:val="00D14BBF"/>
    <w:rsid w:val="00D14BDE"/>
    <w:rsid w:val="00D14F52"/>
    <w:rsid w:val="00D14FB8"/>
    <w:rsid w:val="00D14FBC"/>
    <w:rsid w:val="00D150F6"/>
    <w:rsid w:val="00D150F7"/>
    <w:rsid w:val="00D1583E"/>
    <w:rsid w:val="00D158C0"/>
    <w:rsid w:val="00D15995"/>
    <w:rsid w:val="00D16028"/>
    <w:rsid w:val="00D16097"/>
    <w:rsid w:val="00D160C9"/>
    <w:rsid w:val="00D16A4A"/>
    <w:rsid w:val="00D16C70"/>
    <w:rsid w:val="00D17028"/>
    <w:rsid w:val="00D170AA"/>
    <w:rsid w:val="00D1764F"/>
    <w:rsid w:val="00D17856"/>
    <w:rsid w:val="00D17D6E"/>
    <w:rsid w:val="00D17EBB"/>
    <w:rsid w:val="00D20164"/>
    <w:rsid w:val="00D2033B"/>
    <w:rsid w:val="00D2050E"/>
    <w:rsid w:val="00D20657"/>
    <w:rsid w:val="00D2067B"/>
    <w:rsid w:val="00D207E6"/>
    <w:rsid w:val="00D208B6"/>
    <w:rsid w:val="00D2094A"/>
    <w:rsid w:val="00D20978"/>
    <w:rsid w:val="00D20A75"/>
    <w:rsid w:val="00D21661"/>
    <w:rsid w:val="00D21BF8"/>
    <w:rsid w:val="00D21F44"/>
    <w:rsid w:val="00D220CC"/>
    <w:rsid w:val="00D22606"/>
    <w:rsid w:val="00D22E3D"/>
    <w:rsid w:val="00D22F7F"/>
    <w:rsid w:val="00D23023"/>
    <w:rsid w:val="00D23037"/>
    <w:rsid w:val="00D23498"/>
    <w:rsid w:val="00D23536"/>
    <w:rsid w:val="00D23A71"/>
    <w:rsid w:val="00D23B4B"/>
    <w:rsid w:val="00D2423A"/>
    <w:rsid w:val="00D24364"/>
    <w:rsid w:val="00D24565"/>
    <w:rsid w:val="00D245AA"/>
    <w:rsid w:val="00D245D9"/>
    <w:rsid w:val="00D248DF"/>
    <w:rsid w:val="00D2496C"/>
    <w:rsid w:val="00D249D2"/>
    <w:rsid w:val="00D24A9B"/>
    <w:rsid w:val="00D24B21"/>
    <w:rsid w:val="00D24DD1"/>
    <w:rsid w:val="00D24DE8"/>
    <w:rsid w:val="00D24EB3"/>
    <w:rsid w:val="00D250AE"/>
    <w:rsid w:val="00D2554E"/>
    <w:rsid w:val="00D2559E"/>
    <w:rsid w:val="00D255D4"/>
    <w:rsid w:val="00D25615"/>
    <w:rsid w:val="00D2567C"/>
    <w:rsid w:val="00D259FD"/>
    <w:rsid w:val="00D25CB9"/>
    <w:rsid w:val="00D25CF2"/>
    <w:rsid w:val="00D25D3B"/>
    <w:rsid w:val="00D25D94"/>
    <w:rsid w:val="00D25DCE"/>
    <w:rsid w:val="00D2633D"/>
    <w:rsid w:val="00D26678"/>
    <w:rsid w:val="00D26C9B"/>
    <w:rsid w:val="00D26DBE"/>
    <w:rsid w:val="00D26E66"/>
    <w:rsid w:val="00D26FC0"/>
    <w:rsid w:val="00D270FD"/>
    <w:rsid w:val="00D27210"/>
    <w:rsid w:val="00D275BA"/>
    <w:rsid w:val="00D275EB"/>
    <w:rsid w:val="00D277D7"/>
    <w:rsid w:val="00D27840"/>
    <w:rsid w:val="00D27A67"/>
    <w:rsid w:val="00D27C67"/>
    <w:rsid w:val="00D306CF"/>
    <w:rsid w:val="00D308D6"/>
    <w:rsid w:val="00D309D1"/>
    <w:rsid w:val="00D30E44"/>
    <w:rsid w:val="00D313D6"/>
    <w:rsid w:val="00D3148F"/>
    <w:rsid w:val="00D315FD"/>
    <w:rsid w:val="00D31751"/>
    <w:rsid w:val="00D31956"/>
    <w:rsid w:val="00D31AC1"/>
    <w:rsid w:val="00D31F81"/>
    <w:rsid w:val="00D31FE9"/>
    <w:rsid w:val="00D32340"/>
    <w:rsid w:val="00D325AA"/>
    <w:rsid w:val="00D3275A"/>
    <w:rsid w:val="00D32B71"/>
    <w:rsid w:val="00D32D68"/>
    <w:rsid w:val="00D3312D"/>
    <w:rsid w:val="00D33246"/>
    <w:rsid w:val="00D33366"/>
    <w:rsid w:val="00D33882"/>
    <w:rsid w:val="00D34309"/>
    <w:rsid w:val="00D3451E"/>
    <w:rsid w:val="00D3455B"/>
    <w:rsid w:val="00D345FC"/>
    <w:rsid w:val="00D347F4"/>
    <w:rsid w:val="00D34AC7"/>
    <w:rsid w:val="00D34F83"/>
    <w:rsid w:val="00D351BC"/>
    <w:rsid w:val="00D352CC"/>
    <w:rsid w:val="00D354E2"/>
    <w:rsid w:val="00D357B0"/>
    <w:rsid w:val="00D35B38"/>
    <w:rsid w:val="00D35E5F"/>
    <w:rsid w:val="00D36010"/>
    <w:rsid w:val="00D36036"/>
    <w:rsid w:val="00D36111"/>
    <w:rsid w:val="00D361DA"/>
    <w:rsid w:val="00D36AB4"/>
    <w:rsid w:val="00D36CB7"/>
    <w:rsid w:val="00D36CC6"/>
    <w:rsid w:val="00D36CE6"/>
    <w:rsid w:val="00D36DE9"/>
    <w:rsid w:val="00D371D1"/>
    <w:rsid w:val="00D372F1"/>
    <w:rsid w:val="00D37312"/>
    <w:rsid w:val="00D376F3"/>
    <w:rsid w:val="00D37DE3"/>
    <w:rsid w:val="00D37DE9"/>
    <w:rsid w:val="00D37E21"/>
    <w:rsid w:val="00D40282"/>
    <w:rsid w:val="00D40301"/>
    <w:rsid w:val="00D40462"/>
    <w:rsid w:val="00D40503"/>
    <w:rsid w:val="00D405BC"/>
    <w:rsid w:val="00D40A71"/>
    <w:rsid w:val="00D40B98"/>
    <w:rsid w:val="00D40D11"/>
    <w:rsid w:val="00D40F12"/>
    <w:rsid w:val="00D40F46"/>
    <w:rsid w:val="00D415A0"/>
    <w:rsid w:val="00D41702"/>
    <w:rsid w:val="00D4197F"/>
    <w:rsid w:val="00D419AF"/>
    <w:rsid w:val="00D419C6"/>
    <w:rsid w:val="00D41D10"/>
    <w:rsid w:val="00D41D3B"/>
    <w:rsid w:val="00D41EDB"/>
    <w:rsid w:val="00D41F46"/>
    <w:rsid w:val="00D4228A"/>
    <w:rsid w:val="00D42641"/>
    <w:rsid w:val="00D42722"/>
    <w:rsid w:val="00D4281E"/>
    <w:rsid w:val="00D42AB4"/>
    <w:rsid w:val="00D42E1E"/>
    <w:rsid w:val="00D42F2E"/>
    <w:rsid w:val="00D42FDB"/>
    <w:rsid w:val="00D43544"/>
    <w:rsid w:val="00D4355C"/>
    <w:rsid w:val="00D43ADC"/>
    <w:rsid w:val="00D43D95"/>
    <w:rsid w:val="00D43E1D"/>
    <w:rsid w:val="00D43FFE"/>
    <w:rsid w:val="00D44155"/>
    <w:rsid w:val="00D445DE"/>
    <w:rsid w:val="00D4479F"/>
    <w:rsid w:val="00D44877"/>
    <w:rsid w:val="00D44921"/>
    <w:rsid w:val="00D449D0"/>
    <w:rsid w:val="00D454D5"/>
    <w:rsid w:val="00D45601"/>
    <w:rsid w:val="00D45A22"/>
    <w:rsid w:val="00D45A39"/>
    <w:rsid w:val="00D45B89"/>
    <w:rsid w:val="00D45FE4"/>
    <w:rsid w:val="00D461D9"/>
    <w:rsid w:val="00D461FD"/>
    <w:rsid w:val="00D463CE"/>
    <w:rsid w:val="00D466BC"/>
    <w:rsid w:val="00D466ED"/>
    <w:rsid w:val="00D46E74"/>
    <w:rsid w:val="00D473A0"/>
    <w:rsid w:val="00D473B7"/>
    <w:rsid w:val="00D47590"/>
    <w:rsid w:val="00D477F4"/>
    <w:rsid w:val="00D47928"/>
    <w:rsid w:val="00D47AB0"/>
    <w:rsid w:val="00D503FA"/>
    <w:rsid w:val="00D506E2"/>
    <w:rsid w:val="00D50C1F"/>
    <w:rsid w:val="00D50E17"/>
    <w:rsid w:val="00D50ED6"/>
    <w:rsid w:val="00D51040"/>
    <w:rsid w:val="00D510D4"/>
    <w:rsid w:val="00D511FA"/>
    <w:rsid w:val="00D51417"/>
    <w:rsid w:val="00D51663"/>
    <w:rsid w:val="00D516D6"/>
    <w:rsid w:val="00D518FB"/>
    <w:rsid w:val="00D519B8"/>
    <w:rsid w:val="00D51A76"/>
    <w:rsid w:val="00D52830"/>
    <w:rsid w:val="00D52E6D"/>
    <w:rsid w:val="00D52EF6"/>
    <w:rsid w:val="00D52FF3"/>
    <w:rsid w:val="00D53047"/>
    <w:rsid w:val="00D5346D"/>
    <w:rsid w:val="00D535F4"/>
    <w:rsid w:val="00D536A0"/>
    <w:rsid w:val="00D537A6"/>
    <w:rsid w:val="00D538A7"/>
    <w:rsid w:val="00D538A8"/>
    <w:rsid w:val="00D53B4A"/>
    <w:rsid w:val="00D53BED"/>
    <w:rsid w:val="00D53C89"/>
    <w:rsid w:val="00D53F78"/>
    <w:rsid w:val="00D53FC3"/>
    <w:rsid w:val="00D54142"/>
    <w:rsid w:val="00D54B54"/>
    <w:rsid w:val="00D54CAE"/>
    <w:rsid w:val="00D54E4D"/>
    <w:rsid w:val="00D54F40"/>
    <w:rsid w:val="00D54FF4"/>
    <w:rsid w:val="00D5500F"/>
    <w:rsid w:val="00D55257"/>
    <w:rsid w:val="00D55355"/>
    <w:rsid w:val="00D55712"/>
    <w:rsid w:val="00D5580D"/>
    <w:rsid w:val="00D5584B"/>
    <w:rsid w:val="00D559FA"/>
    <w:rsid w:val="00D55F50"/>
    <w:rsid w:val="00D560C7"/>
    <w:rsid w:val="00D560F6"/>
    <w:rsid w:val="00D5622D"/>
    <w:rsid w:val="00D5626D"/>
    <w:rsid w:val="00D56327"/>
    <w:rsid w:val="00D56791"/>
    <w:rsid w:val="00D567E7"/>
    <w:rsid w:val="00D5697F"/>
    <w:rsid w:val="00D56BDA"/>
    <w:rsid w:val="00D56CF2"/>
    <w:rsid w:val="00D56D58"/>
    <w:rsid w:val="00D56F59"/>
    <w:rsid w:val="00D57023"/>
    <w:rsid w:val="00D57150"/>
    <w:rsid w:val="00D57518"/>
    <w:rsid w:val="00D5767C"/>
    <w:rsid w:val="00D576FC"/>
    <w:rsid w:val="00D57BB3"/>
    <w:rsid w:val="00D605D4"/>
    <w:rsid w:val="00D60774"/>
    <w:rsid w:val="00D607CD"/>
    <w:rsid w:val="00D608D3"/>
    <w:rsid w:val="00D60BC4"/>
    <w:rsid w:val="00D60E59"/>
    <w:rsid w:val="00D60E64"/>
    <w:rsid w:val="00D60EBE"/>
    <w:rsid w:val="00D612EE"/>
    <w:rsid w:val="00D6146D"/>
    <w:rsid w:val="00D615CE"/>
    <w:rsid w:val="00D61673"/>
    <w:rsid w:val="00D617CE"/>
    <w:rsid w:val="00D61A61"/>
    <w:rsid w:val="00D61B89"/>
    <w:rsid w:val="00D61E02"/>
    <w:rsid w:val="00D624F7"/>
    <w:rsid w:val="00D625C4"/>
    <w:rsid w:val="00D62973"/>
    <w:rsid w:val="00D629EB"/>
    <w:rsid w:val="00D62BEA"/>
    <w:rsid w:val="00D62CDB"/>
    <w:rsid w:val="00D6353A"/>
    <w:rsid w:val="00D63596"/>
    <w:rsid w:val="00D637DD"/>
    <w:rsid w:val="00D638B6"/>
    <w:rsid w:val="00D639D1"/>
    <w:rsid w:val="00D63ABB"/>
    <w:rsid w:val="00D63D0A"/>
    <w:rsid w:val="00D63E38"/>
    <w:rsid w:val="00D64413"/>
    <w:rsid w:val="00D645ED"/>
    <w:rsid w:val="00D6463A"/>
    <w:rsid w:val="00D64675"/>
    <w:rsid w:val="00D647B0"/>
    <w:rsid w:val="00D649DD"/>
    <w:rsid w:val="00D64B92"/>
    <w:rsid w:val="00D64C1D"/>
    <w:rsid w:val="00D64CF4"/>
    <w:rsid w:val="00D64E85"/>
    <w:rsid w:val="00D6540D"/>
    <w:rsid w:val="00D65573"/>
    <w:rsid w:val="00D656FD"/>
    <w:rsid w:val="00D65DF7"/>
    <w:rsid w:val="00D6673A"/>
    <w:rsid w:val="00D669C1"/>
    <w:rsid w:val="00D66D07"/>
    <w:rsid w:val="00D67097"/>
    <w:rsid w:val="00D67307"/>
    <w:rsid w:val="00D673BC"/>
    <w:rsid w:val="00D674D2"/>
    <w:rsid w:val="00D67DD6"/>
    <w:rsid w:val="00D67E65"/>
    <w:rsid w:val="00D67F86"/>
    <w:rsid w:val="00D700F6"/>
    <w:rsid w:val="00D7044D"/>
    <w:rsid w:val="00D70631"/>
    <w:rsid w:val="00D70907"/>
    <w:rsid w:val="00D709AE"/>
    <w:rsid w:val="00D70BD9"/>
    <w:rsid w:val="00D70DA6"/>
    <w:rsid w:val="00D71018"/>
    <w:rsid w:val="00D716AA"/>
    <w:rsid w:val="00D71D1A"/>
    <w:rsid w:val="00D71E24"/>
    <w:rsid w:val="00D72170"/>
    <w:rsid w:val="00D721B1"/>
    <w:rsid w:val="00D721D1"/>
    <w:rsid w:val="00D722E2"/>
    <w:rsid w:val="00D7235D"/>
    <w:rsid w:val="00D72451"/>
    <w:rsid w:val="00D7282E"/>
    <w:rsid w:val="00D7338E"/>
    <w:rsid w:val="00D7353F"/>
    <w:rsid w:val="00D7366E"/>
    <w:rsid w:val="00D7377A"/>
    <w:rsid w:val="00D7389A"/>
    <w:rsid w:val="00D738EB"/>
    <w:rsid w:val="00D73C73"/>
    <w:rsid w:val="00D73CE4"/>
    <w:rsid w:val="00D73EB1"/>
    <w:rsid w:val="00D74068"/>
    <w:rsid w:val="00D740E2"/>
    <w:rsid w:val="00D74124"/>
    <w:rsid w:val="00D7416B"/>
    <w:rsid w:val="00D74508"/>
    <w:rsid w:val="00D74717"/>
    <w:rsid w:val="00D74A7A"/>
    <w:rsid w:val="00D74A9D"/>
    <w:rsid w:val="00D74C18"/>
    <w:rsid w:val="00D7590B"/>
    <w:rsid w:val="00D75CA5"/>
    <w:rsid w:val="00D760BA"/>
    <w:rsid w:val="00D760E7"/>
    <w:rsid w:val="00D7618F"/>
    <w:rsid w:val="00D763A9"/>
    <w:rsid w:val="00D76C9B"/>
    <w:rsid w:val="00D76D2D"/>
    <w:rsid w:val="00D76DAA"/>
    <w:rsid w:val="00D76F6D"/>
    <w:rsid w:val="00D77127"/>
    <w:rsid w:val="00D771F6"/>
    <w:rsid w:val="00D77417"/>
    <w:rsid w:val="00D776FB"/>
    <w:rsid w:val="00D77DB1"/>
    <w:rsid w:val="00D800BB"/>
    <w:rsid w:val="00D80328"/>
    <w:rsid w:val="00D808E3"/>
    <w:rsid w:val="00D80CEE"/>
    <w:rsid w:val="00D80DED"/>
    <w:rsid w:val="00D813E9"/>
    <w:rsid w:val="00D814F9"/>
    <w:rsid w:val="00D815FE"/>
    <w:rsid w:val="00D81910"/>
    <w:rsid w:val="00D81BD9"/>
    <w:rsid w:val="00D81DA8"/>
    <w:rsid w:val="00D81E12"/>
    <w:rsid w:val="00D81EBA"/>
    <w:rsid w:val="00D82140"/>
    <w:rsid w:val="00D822AD"/>
    <w:rsid w:val="00D824A9"/>
    <w:rsid w:val="00D828D2"/>
    <w:rsid w:val="00D82B5C"/>
    <w:rsid w:val="00D82D73"/>
    <w:rsid w:val="00D82DA9"/>
    <w:rsid w:val="00D82F5A"/>
    <w:rsid w:val="00D8332C"/>
    <w:rsid w:val="00D836B7"/>
    <w:rsid w:val="00D837FA"/>
    <w:rsid w:val="00D83D28"/>
    <w:rsid w:val="00D83E8C"/>
    <w:rsid w:val="00D8439C"/>
    <w:rsid w:val="00D8441E"/>
    <w:rsid w:val="00D84A08"/>
    <w:rsid w:val="00D84DD2"/>
    <w:rsid w:val="00D84E7A"/>
    <w:rsid w:val="00D84FEE"/>
    <w:rsid w:val="00D85182"/>
    <w:rsid w:val="00D853B2"/>
    <w:rsid w:val="00D85412"/>
    <w:rsid w:val="00D856BF"/>
    <w:rsid w:val="00D856FA"/>
    <w:rsid w:val="00D8594D"/>
    <w:rsid w:val="00D859FA"/>
    <w:rsid w:val="00D85C99"/>
    <w:rsid w:val="00D85CBD"/>
    <w:rsid w:val="00D85CD9"/>
    <w:rsid w:val="00D85F99"/>
    <w:rsid w:val="00D85FB1"/>
    <w:rsid w:val="00D85FDD"/>
    <w:rsid w:val="00D8621A"/>
    <w:rsid w:val="00D8631D"/>
    <w:rsid w:val="00D863A9"/>
    <w:rsid w:val="00D86537"/>
    <w:rsid w:val="00D8670E"/>
    <w:rsid w:val="00D867F5"/>
    <w:rsid w:val="00D868A2"/>
    <w:rsid w:val="00D868B7"/>
    <w:rsid w:val="00D869D7"/>
    <w:rsid w:val="00D86A27"/>
    <w:rsid w:val="00D86CBD"/>
    <w:rsid w:val="00D86CD4"/>
    <w:rsid w:val="00D86D8A"/>
    <w:rsid w:val="00D86EC9"/>
    <w:rsid w:val="00D8700F"/>
    <w:rsid w:val="00D87219"/>
    <w:rsid w:val="00D875BA"/>
    <w:rsid w:val="00D8762E"/>
    <w:rsid w:val="00D876AA"/>
    <w:rsid w:val="00D8787E"/>
    <w:rsid w:val="00D87CE9"/>
    <w:rsid w:val="00D87D9D"/>
    <w:rsid w:val="00D901E8"/>
    <w:rsid w:val="00D9029D"/>
    <w:rsid w:val="00D902D0"/>
    <w:rsid w:val="00D904C5"/>
    <w:rsid w:val="00D90693"/>
    <w:rsid w:val="00D9076C"/>
    <w:rsid w:val="00D909E6"/>
    <w:rsid w:val="00D90ACD"/>
    <w:rsid w:val="00D90B21"/>
    <w:rsid w:val="00D90B9A"/>
    <w:rsid w:val="00D90BC2"/>
    <w:rsid w:val="00D90BE2"/>
    <w:rsid w:val="00D90CE3"/>
    <w:rsid w:val="00D90D14"/>
    <w:rsid w:val="00D90DAE"/>
    <w:rsid w:val="00D91114"/>
    <w:rsid w:val="00D91293"/>
    <w:rsid w:val="00D91690"/>
    <w:rsid w:val="00D91698"/>
    <w:rsid w:val="00D919F0"/>
    <w:rsid w:val="00D91AE2"/>
    <w:rsid w:val="00D91B9F"/>
    <w:rsid w:val="00D91C10"/>
    <w:rsid w:val="00D9209E"/>
    <w:rsid w:val="00D923D8"/>
    <w:rsid w:val="00D92522"/>
    <w:rsid w:val="00D926AB"/>
    <w:rsid w:val="00D92849"/>
    <w:rsid w:val="00D92AD3"/>
    <w:rsid w:val="00D92ECC"/>
    <w:rsid w:val="00D92FC6"/>
    <w:rsid w:val="00D9305E"/>
    <w:rsid w:val="00D93213"/>
    <w:rsid w:val="00D9323E"/>
    <w:rsid w:val="00D9337E"/>
    <w:rsid w:val="00D936E2"/>
    <w:rsid w:val="00D93729"/>
    <w:rsid w:val="00D940FF"/>
    <w:rsid w:val="00D94978"/>
    <w:rsid w:val="00D94C93"/>
    <w:rsid w:val="00D9545F"/>
    <w:rsid w:val="00D957B2"/>
    <w:rsid w:val="00D95917"/>
    <w:rsid w:val="00D95A19"/>
    <w:rsid w:val="00D95AE2"/>
    <w:rsid w:val="00D95E45"/>
    <w:rsid w:val="00D95F1F"/>
    <w:rsid w:val="00D95FED"/>
    <w:rsid w:val="00D96429"/>
    <w:rsid w:val="00D96829"/>
    <w:rsid w:val="00D9693B"/>
    <w:rsid w:val="00D969E4"/>
    <w:rsid w:val="00D96A98"/>
    <w:rsid w:val="00D96CC3"/>
    <w:rsid w:val="00D96F41"/>
    <w:rsid w:val="00D9719A"/>
    <w:rsid w:val="00D975B5"/>
    <w:rsid w:val="00D97D19"/>
    <w:rsid w:val="00D97F4C"/>
    <w:rsid w:val="00DA0123"/>
    <w:rsid w:val="00DA0554"/>
    <w:rsid w:val="00DA07FB"/>
    <w:rsid w:val="00DA0A54"/>
    <w:rsid w:val="00DA0B95"/>
    <w:rsid w:val="00DA0D21"/>
    <w:rsid w:val="00DA0F17"/>
    <w:rsid w:val="00DA128D"/>
    <w:rsid w:val="00DA13CC"/>
    <w:rsid w:val="00DA145B"/>
    <w:rsid w:val="00DA150A"/>
    <w:rsid w:val="00DA1589"/>
    <w:rsid w:val="00DA173E"/>
    <w:rsid w:val="00DA17D3"/>
    <w:rsid w:val="00DA1AE1"/>
    <w:rsid w:val="00DA1CA2"/>
    <w:rsid w:val="00DA2058"/>
    <w:rsid w:val="00DA21F7"/>
    <w:rsid w:val="00DA29DB"/>
    <w:rsid w:val="00DA2A8A"/>
    <w:rsid w:val="00DA2B53"/>
    <w:rsid w:val="00DA2F0A"/>
    <w:rsid w:val="00DA2F6E"/>
    <w:rsid w:val="00DA30BF"/>
    <w:rsid w:val="00DA3104"/>
    <w:rsid w:val="00DA322B"/>
    <w:rsid w:val="00DA3384"/>
    <w:rsid w:val="00DA341D"/>
    <w:rsid w:val="00DA352F"/>
    <w:rsid w:val="00DA354F"/>
    <w:rsid w:val="00DA3951"/>
    <w:rsid w:val="00DA3EC2"/>
    <w:rsid w:val="00DA4108"/>
    <w:rsid w:val="00DA4161"/>
    <w:rsid w:val="00DA41C8"/>
    <w:rsid w:val="00DA4363"/>
    <w:rsid w:val="00DA4CC1"/>
    <w:rsid w:val="00DA4D64"/>
    <w:rsid w:val="00DA5472"/>
    <w:rsid w:val="00DA57FA"/>
    <w:rsid w:val="00DA5C5E"/>
    <w:rsid w:val="00DA5D59"/>
    <w:rsid w:val="00DA5EDB"/>
    <w:rsid w:val="00DA5F9C"/>
    <w:rsid w:val="00DA5FD8"/>
    <w:rsid w:val="00DA6122"/>
    <w:rsid w:val="00DA637F"/>
    <w:rsid w:val="00DA68A1"/>
    <w:rsid w:val="00DA691A"/>
    <w:rsid w:val="00DA6BF8"/>
    <w:rsid w:val="00DA715F"/>
    <w:rsid w:val="00DA7555"/>
    <w:rsid w:val="00DA7580"/>
    <w:rsid w:val="00DA7614"/>
    <w:rsid w:val="00DA76C6"/>
    <w:rsid w:val="00DA78BE"/>
    <w:rsid w:val="00DA7B02"/>
    <w:rsid w:val="00DA7B49"/>
    <w:rsid w:val="00DB01E8"/>
    <w:rsid w:val="00DB0250"/>
    <w:rsid w:val="00DB07FB"/>
    <w:rsid w:val="00DB0915"/>
    <w:rsid w:val="00DB0A66"/>
    <w:rsid w:val="00DB0A7A"/>
    <w:rsid w:val="00DB0D1B"/>
    <w:rsid w:val="00DB0E5A"/>
    <w:rsid w:val="00DB0F15"/>
    <w:rsid w:val="00DB172C"/>
    <w:rsid w:val="00DB18C7"/>
    <w:rsid w:val="00DB1B63"/>
    <w:rsid w:val="00DB1EBB"/>
    <w:rsid w:val="00DB1FF4"/>
    <w:rsid w:val="00DB251A"/>
    <w:rsid w:val="00DB261F"/>
    <w:rsid w:val="00DB26E7"/>
    <w:rsid w:val="00DB2706"/>
    <w:rsid w:val="00DB28BD"/>
    <w:rsid w:val="00DB2984"/>
    <w:rsid w:val="00DB2A24"/>
    <w:rsid w:val="00DB2A95"/>
    <w:rsid w:val="00DB2AB9"/>
    <w:rsid w:val="00DB2CE9"/>
    <w:rsid w:val="00DB2D91"/>
    <w:rsid w:val="00DB2E3E"/>
    <w:rsid w:val="00DB31A4"/>
    <w:rsid w:val="00DB325B"/>
    <w:rsid w:val="00DB33E8"/>
    <w:rsid w:val="00DB3793"/>
    <w:rsid w:val="00DB382A"/>
    <w:rsid w:val="00DB38EC"/>
    <w:rsid w:val="00DB39BD"/>
    <w:rsid w:val="00DB3AB9"/>
    <w:rsid w:val="00DB3B13"/>
    <w:rsid w:val="00DB4040"/>
    <w:rsid w:val="00DB4104"/>
    <w:rsid w:val="00DB418E"/>
    <w:rsid w:val="00DB43FF"/>
    <w:rsid w:val="00DB455D"/>
    <w:rsid w:val="00DB45D9"/>
    <w:rsid w:val="00DB4925"/>
    <w:rsid w:val="00DB4AA5"/>
    <w:rsid w:val="00DB4AFC"/>
    <w:rsid w:val="00DB4BD5"/>
    <w:rsid w:val="00DB4C2B"/>
    <w:rsid w:val="00DB4DCD"/>
    <w:rsid w:val="00DB52FC"/>
    <w:rsid w:val="00DB549F"/>
    <w:rsid w:val="00DB5509"/>
    <w:rsid w:val="00DB5539"/>
    <w:rsid w:val="00DB5608"/>
    <w:rsid w:val="00DB5A60"/>
    <w:rsid w:val="00DB5CC5"/>
    <w:rsid w:val="00DB5E3B"/>
    <w:rsid w:val="00DB614E"/>
    <w:rsid w:val="00DB672A"/>
    <w:rsid w:val="00DB67FA"/>
    <w:rsid w:val="00DB6813"/>
    <w:rsid w:val="00DB6A73"/>
    <w:rsid w:val="00DB7368"/>
    <w:rsid w:val="00DB7724"/>
    <w:rsid w:val="00DB79CA"/>
    <w:rsid w:val="00DB7B1E"/>
    <w:rsid w:val="00DB7BB2"/>
    <w:rsid w:val="00DB7C92"/>
    <w:rsid w:val="00DB7CAE"/>
    <w:rsid w:val="00DB7F70"/>
    <w:rsid w:val="00DB7FF4"/>
    <w:rsid w:val="00DC03E4"/>
    <w:rsid w:val="00DC0443"/>
    <w:rsid w:val="00DC04BF"/>
    <w:rsid w:val="00DC0E41"/>
    <w:rsid w:val="00DC132D"/>
    <w:rsid w:val="00DC138D"/>
    <w:rsid w:val="00DC143B"/>
    <w:rsid w:val="00DC151A"/>
    <w:rsid w:val="00DC1BB6"/>
    <w:rsid w:val="00DC1C6A"/>
    <w:rsid w:val="00DC1D55"/>
    <w:rsid w:val="00DC1F85"/>
    <w:rsid w:val="00DC267A"/>
    <w:rsid w:val="00DC2E88"/>
    <w:rsid w:val="00DC2F14"/>
    <w:rsid w:val="00DC303C"/>
    <w:rsid w:val="00DC33E7"/>
    <w:rsid w:val="00DC3650"/>
    <w:rsid w:val="00DC3C87"/>
    <w:rsid w:val="00DC3D14"/>
    <w:rsid w:val="00DC3D70"/>
    <w:rsid w:val="00DC3DD1"/>
    <w:rsid w:val="00DC3FF9"/>
    <w:rsid w:val="00DC4022"/>
    <w:rsid w:val="00DC4036"/>
    <w:rsid w:val="00DC4264"/>
    <w:rsid w:val="00DC42FF"/>
    <w:rsid w:val="00DC4501"/>
    <w:rsid w:val="00DC470D"/>
    <w:rsid w:val="00DC4B23"/>
    <w:rsid w:val="00DC4C0B"/>
    <w:rsid w:val="00DC4E23"/>
    <w:rsid w:val="00DC5116"/>
    <w:rsid w:val="00DC5381"/>
    <w:rsid w:val="00DC5814"/>
    <w:rsid w:val="00DC5901"/>
    <w:rsid w:val="00DC5A53"/>
    <w:rsid w:val="00DC614B"/>
    <w:rsid w:val="00DC6747"/>
    <w:rsid w:val="00DC682F"/>
    <w:rsid w:val="00DC6D52"/>
    <w:rsid w:val="00DC6E86"/>
    <w:rsid w:val="00DC6ED9"/>
    <w:rsid w:val="00DC7209"/>
    <w:rsid w:val="00DC7508"/>
    <w:rsid w:val="00DC77F1"/>
    <w:rsid w:val="00DC7AF5"/>
    <w:rsid w:val="00DC7B59"/>
    <w:rsid w:val="00DC7DAB"/>
    <w:rsid w:val="00DC7DFB"/>
    <w:rsid w:val="00DC7E10"/>
    <w:rsid w:val="00DC7E31"/>
    <w:rsid w:val="00DD0246"/>
    <w:rsid w:val="00DD0323"/>
    <w:rsid w:val="00DD03FC"/>
    <w:rsid w:val="00DD0466"/>
    <w:rsid w:val="00DD05F0"/>
    <w:rsid w:val="00DD08F3"/>
    <w:rsid w:val="00DD0E2D"/>
    <w:rsid w:val="00DD0F0A"/>
    <w:rsid w:val="00DD0F3B"/>
    <w:rsid w:val="00DD124B"/>
    <w:rsid w:val="00DD1545"/>
    <w:rsid w:val="00DD15F0"/>
    <w:rsid w:val="00DD183B"/>
    <w:rsid w:val="00DD185A"/>
    <w:rsid w:val="00DD19C6"/>
    <w:rsid w:val="00DD1B5B"/>
    <w:rsid w:val="00DD1D80"/>
    <w:rsid w:val="00DD1FA6"/>
    <w:rsid w:val="00DD2077"/>
    <w:rsid w:val="00DD216C"/>
    <w:rsid w:val="00DD2A02"/>
    <w:rsid w:val="00DD2ADC"/>
    <w:rsid w:val="00DD2C0C"/>
    <w:rsid w:val="00DD2D58"/>
    <w:rsid w:val="00DD2D64"/>
    <w:rsid w:val="00DD30A0"/>
    <w:rsid w:val="00DD31DF"/>
    <w:rsid w:val="00DD32AF"/>
    <w:rsid w:val="00DD3323"/>
    <w:rsid w:val="00DD3421"/>
    <w:rsid w:val="00DD3533"/>
    <w:rsid w:val="00DD3D0C"/>
    <w:rsid w:val="00DD3E37"/>
    <w:rsid w:val="00DD4233"/>
    <w:rsid w:val="00DD42DA"/>
    <w:rsid w:val="00DD4620"/>
    <w:rsid w:val="00DD46C4"/>
    <w:rsid w:val="00DD4BA4"/>
    <w:rsid w:val="00DD4E3E"/>
    <w:rsid w:val="00DD4F60"/>
    <w:rsid w:val="00DD512B"/>
    <w:rsid w:val="00DD5397"/>
    <w:rsid w:val="00DD5594"/>
    <w:rsid w:val="00DD5818"/>
    <w:rsid w:val="00DD59B1"/>
    <w:rsid w:val="00DD5AAF"/>
    <w:rsid w:val="00DD5B8F"/>
    <w:rsid w:val="00DD5D23"/>
    <w:rsid w:val="00DD600F"/>
    <w:rsid w:val="00DD668E"/>
    <w:rsid w:val="00DD67DC"/>
    <w:rsid w:val="00DD698C"/>
    <w:rsid w:val="00DD6B16"/>
    <w:rsid w:val="00DD6F18"/>
    <w:rsid w:val="00DD72DE"/>
    <w:rsid w:val="00DD7304"/>
    <w:rsid w:val="00DD73E1"/>
    <w:rsid w:val="00DD748B"/>
    <w:rsid w:val="00DD7584"/>
    <w:rsid w:val="00DD7753"/>
    <w:rsid w:val="00DD77F0"/>
    <w:rsid w:val="00DD784F"/>
    <w:rsid w:val="00DD7853"/>
    <w:rsid w:val="00DD79E1"/>
    <w:rsid w:val="00DD7AA6"/>
    <w:rsid w:val="00DD7BFA"/>
    <w:rsid w:val="00DE00E4"/>
    <w:rsid w:val="00DE0249"/>
    <w:rsid w:val="00DE042F"/>
    <w:rsid w:val="00DE0709"/>
    <w:rsid w:val="00DE086B"/>
    <w:rsid w:val="00DE08FC"/>
    <w:rsid w:val="00DE0952"/>
    <w:rsid w:val="00DE12BC"/>
    <w:rsid w:val="00DE130E"/>
    <w:rsid w:val="00DE13CB"/>
    <w:rsid w:val="00DE2982"/>
    <w:rsid w:val="00DE2CEA"/>
    <w:rsid w:val="00DE2DA7"/>
    <w:rsid w:val="00DE31DF"/>
    <w:rsid w:val="00DE31F5"/>
    <w:rsid w:val="00DE39BD"/>
    <w:rsid w:val="00DE470A"/>
    <w:rsid w:val="00DE4825"/>
    <w:rsid w:val="00DE4930"/>
    <w:rsid w:val="00DE49F8"/>
    <w:rsid w:val="00DE5126"/>
    <w:rsid w:val="00DE53EE"/>
    <w:rsid w:val="00DE543F"/>
    <w:rsid w:val="00DE586B"/>
    <w:rsid w:val="00DE5C9A"/>
    <w:rsid w:val="00DE5E03"/>
    <w:rsid w:val="00DE6116"/>
    <w:rsid w:val="00DE6360"/>
    <w:rsid w:val="00DE654B"/>
    <w:rsid w:val="00DE6B79"/>
    <w:rsid w:val="00DE6BDE"/>
    <w:rsid w:val="00DE6E00"/>
    <w:rsid w:val="00DE6E8B"/>
    <w:rsid w:val="00DE6EC6"/>
    <w:rsid w:val="00DE707C"/>
    <w:rsid w:val="00DE7094"/>
    <w:rsid w:val="00DE729A"/>
    <w:rsid w:val="00DE735A"/>
    <w:rsid w:val="00DE74E5"/>
    <w:rsid w:val="00DE750D"/>
    <w:rsid w:val="00DE75F4"/>
    <w:rsid w:val="00DE7628"/>
    <w:rsid w:val="00DE78F4"/>
    <w:rsid w:val="00DE79D4"/>
    <w:rsid w:val="00DE7B4E"/>
    <w:rsid w:val="00DE7B55"/>
    <w:rsid w:val="00DE7C8C"/>
    <w:rsid w:val="00DE7D01"/>
    <w:rsid w:val="00DE7E4D"/>
    <w:rsid w:val="00DF03F4"/>
    <w:rsid w:val="00DF054A"/>
    <w:rsid w:val="00DF0B0C"/>
    <w:rsid w:val="00DF0C0C"/>
    <w:rsid w:val="00DF0CF0"/>
    <w:rsid w:val="00DF1454"/>
    <w:rsid w:val="00DF153D"/>
    <w:rsid w:val="00DF165D"/>
    <w:rsid w:val="00DF1796"/>
    <w:rsid w:val="00DF19A5"/>
    <w:rsid w:val="00DF1BD2"/>
    <w:rsid w:val="00DF1D81"/>
    <w:rsid w:val="00DF1FE8"/>
    <w:rsid w:val="00DF21D5"/>
    <w:rsid w:val="00DF2767"/>
    <w:rsid w:val="00DF29D4"/>
    <w:rsid w:val="00DF2C24"/>
    <w:rsid w:val="00DF356E"/>
    <w:rsid w:val="00DF3703"/>
    <w:rsid w:val="00DF3909"/>
    <w:rsid w:val="00DF390B"/>
    <w:rsid w:val="00DF3B4B"/>
    <w:rsid w:val="00DF3C02"/>
    <w:rsid w:val="00DF3D13"/>
    <w:rsid w:val="00DF3D22"/>
    <w:rsid w:val="00DF3EED"/>
    <w:rsid w:val="00DF3FDB"/>
    <w:rsid w:val="00DF40A9"/>
    <w:rsid w:val="00DF415D"/>
    <w:rsid w:val="00DF4539"/>
    <w:rsid w:val="00DF4705"/>
    <w:rsid w:val="00DF48CD"/>
    <w:rsid w:val="00DF4ADD"/>
    <w:rsid w:val="00DF4B0B"/>
    <w:rsid w:val="00DF4C25"/>
    <w:rsid w:val="00DF511A"/>
    <w:rsid w:val="00DF518F"/>
    <w:rsid w:val="00DF52DD"/>
    <w:rsid w:val="00DF54D3"/>
    <w:rsid w:val="00DF54F8"/>
    <w:rsid w:val="00DF57EA"/>
    <w:rsid w:val="00DF57F9"/>
    <w:rsid w:val="00DF594C"/>
    <w:rsid w:val="00DF5995"/>
    <w:rsid w:val="00DF5AC1"/>
    <w:rsid w:val="00DF5E50"/>
    <w:rsid w:val="00DF5E66"/>
    <w:rsid w:val="00DF5F3B"/>
    <w:rsid w:val="00DF6227"/>
    <w:rsid w:val="00DF6250"/>
    <w:rsid w:val="00DF62BA"/>
    <w:rsid w:val="00DF68B0"/>
    <w:rsid w:val="00DF6C34"/>
    <w:rsid w:val="00DF6C71"/>
    <w:rsid w:val="00DF6D62"/>
    <w:rsid w:val="00DF6E38"/>
    <w:rsid w:val="00DF703B"/>
    <w:rsid w:val="00DF7174"/>
    <w:rsid w:val="00DF71C8"/>
    <w:rsid w:val="00DF7214"/>
    <w:rsid w:val="00DF7824"/>
    <w:rsid w:val="00DF7AB8"/>
    <w:rsid w:val="00DF7C0F"/>
    <w:rsid w:val="00DF7E0E"/>
    <w:rsid w:val="00DF7EF2"/>
    <w:rsid w:val="00E0000E"/>
    <w:rsid w:val="00E00205"/>
    <w:rsid w:val="00E0021C"/>
    <w:rsid w:val="00E004BF"/>
    <w:rsid w:val="00E008C4"/>
    <w:rsid w:val="00E00F1F"/>
    <w:rsid w:val="00E01585"/>
    <w:rsid w:val="00E015D3"/>
    <w:rsid w:val="00E0162B"/>
    <w:rsid w:val="00E0172F"/>
    <w:rsid w:val="00E018C8"/>
    <w:rsid w:val="00E01951"/>
    <w:rsid w:val="00E01A89"/>
    <w:rsid w:val="00E01F6E"/>
    <w:rsid w:val="00E02669"/>
    <w:rsid w:val="00E02B54"/>
    <w:rsid w:val="00E03151"/>
    <w:rsid w:val="00E03308"/>
    <w:rsid w:val="00E0330B"/>
    <w:rsid w:val="00E034AC"/>
    <w:rsid w:val="00E035F0"/>
    <w:rsid w:val="00E03699"/>
    <w:rsid w:val="00E03C2B"/>
    <w:rsid w:val="00E03FE4"/>
    <w:rsid w:val="00E04036"/>
    <w:rsid w:val="00E043AA"/>
    <w:rsid w:val="00E046A0"/>
    <w:rsid w:val="00E04E0B"/>
    <w:rsid w:val="00E04E58"/>
    <w:rsid w:val="00E04EB0"/>
    <w:rsid w:val="00E04F91"/>
    <w:rsid w:val="00E0554B"/>
    <w:rsid w:val="00E05650"/>
    <w:rsid w:val="00E0577A"/>
    <w:rsid w:val="00E05B25"/>
    <w:rsid w:val="00E05CE6"/>
    <w:rsid w:val="00E05EAB"/>
    <w:rsid w:val="00E06093"/>
    <w:rsid w:val="00E060F4"/>
    <w:rsid w:val="00E06137"/>
    <w:rsid w:val="00E06929"/>
    <w:rsid w:val="00E0698D"/>
    <w:rsid w:val="00E06B25"/>
    <w:rsid w:val="00E06C9B"/>
    <w:rsid w:val="00E0702C"/>
    <w:rsid w:val="00E07771"/>
    <w:rsid w:val="00E07CA9"/>
    <w:rsid w:val="00E07D69"/>
    <w:rsid w:val="00E10210"/>
    <w:rsid w:val="00E10395"/>
    <w:rsid w:val="00E106CE"/>
    <w:rsid w:val="00E108E7"/>
    <w:rsid w:val="00E10AD7"/>
    <w:rsid w:val="00E10C3C"/>
    <w:rsid w:val="00E110D4"/>
    <w:rsid w:val="00E1113E"/>
    <w:rsid w:val="00E1129F"/>
    <w:rsid w:val="00E115C7"/>
    <w:rsid w:val="00E11D4D"/>
    <w:rsid w:val="00E11D74"/>
    <w:rsid w:val="00E11E80"/>
    <w:rsid w:val="00E11ECB"/>
    <w:rsid w:val="00E11FBA"/>
    <w:rsid w:val="00E12048"/>
    <w:rsid w:val="00E1211B"/>
    <w:rsid w:val="00E12159"/>
    <w:rsid w:val="00E121D2"/>
    <w:rsid w:val="00E12328"/>
    <w:rsid w:val="00E12360"/>
    <w:rsid w:val="00E123A1"/>
    <w:rsid w:val="00E1254B"/>
    <w:rsid w:val="00E12982"/>
    <w:rsid w:val="00E12B25"/>
    <w:rsid w:val="00E12FFD"/>
    <w:rsid w:val="00E1317E"/>
    <w:rsid w:val="00E131AF"/>
    <w:rsid w:val="00E1322A"/>
    <w:rsid w:val="00E13317"/>
    <w:rsid w:val="00E13499"/>
    <w:rsid w:val="00E13649"/>
    <w:rsid w:val="00E138C2"/>
    <w:rsid w:val="00E13971"/>
    <w:rsid w:val="00E13A72"/>
    <w:rsid w:val="00E13D6E"/>
    <w:rsid w:val="00E13D86"/>
    <w:rsid w:val="00E13E53"/>
    <w:rsid w:val="00E14672"/>
    <w:rsid w:val="00E147E1"/>
    <w:rsid w:val="00E149EA"/>
    <w:rsid w:val="00E14B6A"/>
    <w:rsid w:val="00E14D46"/>
    <w:rsid w:val="00E14F20"/>
    <w:rsid w:val="00E150C5"/>
    <w:rsid w:val="00E15317"/>
    <w:rsid w:val="00E153AB"/>
    <w:rsid w:val="00E15649"/>
    <w:rsid w:val="00E15735"/>
    <w:rsid w:val="00E15955"/>
    <w:rsid w:val="00E15A44"/>
    <w:rsid w:val="00E15A49"/>
    <w:rsid w:val="00E15AC6"/>
    <w:rsid w:val="00E15B8F"/>
    <w:rsid w:val="00E160E0"/>
    <w:rsid w:val="00E163AF"/>
    <w:rsid w:val="00E163D3"/>
    <w:rsid w:val="00E168DF"/>
    <w:rsid w:val="00E16B76"/>
    <w:rsid w:val="00E16C3C"/>
    <w:rsid w:val="00E170F9"/>
    <w:rsid w:val="00E176F8"/>
    <w:rsid w:val="00E17C7E"/>
    <w:rsid w:val="00E17C7F"/>
    <w:rsid w:val="00E20124"/>
    <w:rsid w:val="00E206BE"/>
    <w:rsid w:val="00E206EE"/>
    <w:rsid w:val="00E20B13"/>
    <w:rsid w:val="00E20D37"/>
    <w:rsid w:val="00E213DF"/>
    <w:rsid w:val="00E2159A"/>
    <w:rsid w:val="00E215F7"/>
    <w:rsid w:val="00E21714"/>
    <w:rsid w:val="00E2182B"/>
    <w:rsid w:val="00E21AC4"/>
    <w:rsid w:val="00E21CA4"/>
    <w:rsid w:val="00E21DA8"/>
    <w:rsid w:val="00E21E69"/>
    <w:rsid w:val="00E21EE9"/>
    <w:rsid w:val="00E2231B"/>
    <w:rsid w:val="00E22361"/>
    <w:rsid w:val="00E225CB"/>
    <w:rsid w:val="00E2264F"/>
    <w:rsid w:val="00E226F5"/>
    <w:rsid w:val="00E22711"/>
    <w:rsid w:val="00E229EA"/>
    <w:rsid w:val="00E22A26"/>
    <w:rsid w:val="00E22AC4"/>
    <w:rsid w:val="00E22B41"/>
    <w:rsid w:val="00E22BFB"/>
    <w:rsid w:val="00E22C21"/>
    <w:rsid w:val="00E22C5E"/>
    <w:rsid w:val="00E22DA0"/>
    <w:rsid w:val="00E22E16"/>
    <w:rsid w:val="00E22FD2"/>
    <w:rsid w:val="00E23030"/>
    <w:rsid w:val="00E23089"/>
    <w:rsid w:val="00E231A2"/>
    <w:rsid w:val="00E2329C"/>
    <w:rsid w:val="00E2331A"/>
    <w:rsid w:val="00E23825"/>
    <w:rsid w:val="00E23912"/>
    <w:rsid w:val="00E23C34"/>
    <w:rsid w:val="00E23E6A"/>
    <w:rsid w:val="00E2401B"/>
    <w:rsid w:val="00E2411B"/>
    <w:rsid w:val="00E24232"/>
    <w:rsid w:val="00E243CD"/>
    <w:rsid w:val="00E24FCE"/>
    <w:rsid w:val="00E2502B"/>
    <w:rsid w:val="00E25259"/>
    <w:rsid w:val="00E25269"/>
    <w:rsid w:val="00E25945"/>
    <w:rsid w:val="00E2597C"/>
    <w:rsid w:val="00E259A8"/>
    <w:rsid w:val="00E259D0"/>
    <w:rsid w:val="00E25A85"/>
    <w:rsid w:val="00E25C67"/>
    <w:rsid w:val="00E2600F"/>
    <w:rsid w:val="00E2601D"/>
    <w:rsid w:val="00E263AD"/>
    <w:rsid w:val="00E263D4"/>
    <w:rsid w:val="00E26525"/>
    <w:rsid w:val="00E2660B"/>
    <w:rsid w:val="00E26616"/>
    <w:rsid w:val="00E26AF4"/>
    <w:rsid w:val="00E26BF3"/>
    <w:rsid w:val="00E27146"/>
    <w:rsid w:val="00E27542"/>
    <w:rsid w:val="00E27911"/>
    <w:rsid w:val="00E27912"/>
    <w:rsid w:val="00E2799F"/>
    <w:rsid w:val="00E27CCD"/>
    <w:rsid w:val="00E27D24"/>
    <w:rsid w:val="00E27D8D"/>
    <w:rsid w:val="00E3001F"/>
    <w:rsid w:val="00E30041"/>
    <w:rsid w:val="00E302C2"/>
    <w:rsid w:val="00E302DA"/>
    <w:rsid w:val="00E30600"/>
    <w:rsid w:val="00E306A9"/>
    <w:rsid w:val="00E306D0"/>
    <w:rsid w:val="00E3080F"/>
    <w:rsid w:val="00E3094C"/>
    <w:rsid w:val="00E30B4C"/>
    <w:rsid w:val="00E3129D"/>
    <w:rsid w:val="00E31543"/>
    <w:rsid w:val="00E31545"/>
    <w:rsid w:val="00E316B5"/>
    <w:rsid w:val="00E318D8"/>
    <w:rsid w:val="00E31CD6"/>
    <w:rsid w:val="00E31DD3"/>
    <w:rsid w:val="00E31E16"/>
    <w:rsid w:val="00E31FC6"/>
    <w:rsid w:val="00E3203D"/>
    <w:rsid w:val="00E32EE7"/>
    <w:rsid w:val="00E3335B"/>
    <w:rsid w:val="00E335A1"/>
    <w:rsid w:val="00E3362A"/>
    <w:rsid w:val="00E33746"/>
    <w:rsid w:val="00E33B0D"/>
    <w:rsid w:val="00E33CF8"/>
    <w:rsid w:val="00E3429C"/>
    <w:rsid w:val="00E343BD"/>
    <w:rsid w:val="00E34434"/>
    <w:rsid w:val="00E345BE"/>
    <w:rsid w:val="00E34875"/>
    <w:rsid w:val="00E34DB6"/>
    <w:rsid w:val="00E34EE4"/>
    <w:rsid w:val="00E35365"/>
    <w:rsid w:val="00E3547A"/>
    <w:rsid w:val="00E35703"/>
    <w:rsid w:val="00E35864"/>
    <w:rsid w:val="00E35F73"/>
    <w:rsid w:val="00E36A9F"/>
    <w:rsid w:val="00E36DAD"/>
    <w:rsid w:val="00E372F2"/>
    <w:rsid w:val="00E375FB"/>
    <w:rsid w:val="00E3763F"/>
    <w:rsid w:val="00E3786E"/>
    <w:rsid w:val="00E40120"/>
    <w:rsid w:val="00E4038D"/>
    <w:rsid w:val="00E4046F"/>
    <w:rsid w:val="00E4066A"/>
    <w:rsid w:val="00E4085F"/>
    <w:rsid w:val="00E40CDC"/>
    <w:rsid w:val="00E40E5C"/>
    <w:rsid w:val="00E40FDD"/>
    <w:rsid w:val="00E411E1"/>
    <w:rsid w:val="00E41ABA"/>
    <w:rsid w:val="00E41C28"/>
    <w:rsid w:val="00E41CF9"/>
    <w:rsid w:val="00E4230E"/>
    <w:rsid w:val="00E4285C"/>
    <w:rsid w:val="00E4292D"/>
    <w:rsid w:val="00E42977"/>
    <w:rsid w:val="00E42ACC"/>
    <w:rsid w:val="00E42E0F"/>
    <w:rsid w:val="00E42F96"/>
    <w:rsid w:val="00E4323F"/>
    <w:rsid w:val="00E43512"/>
    <w:rsid w:val="00E43579"/>
    <w:rsid w:val="00E43585"/>
    <w:rsid w:val="00E43900"/>
    <w:rsid w:val="00E43A6C"/>
    <w:rsid w:val="00E43C23"/>
    <w:rsid w:val="00E440E6"/>
    <w:rsid w:val="00E44419"/>
    <w:rsid w:val="00E444F3"/>
    <w:rsid w:val="00E4463A"/>
    <w:rsid w:val="00E4463C"/>
    <w:rsid w:val="00E44645"/>
    <w:rsid w:val="00E446EB"/>
    <w:rsid w:val="00E4496E"/>
    <w:rsid w:val="00E44A80"/>
    <w:rsid w:val="00E44D08"/>
    <w:rsid w:val="00E4507F"/>
    <w:rsid w:val="00E45516"/>
    <w:rsid w:val="00E456B2"/>
    <w:rsid w:val="00E45781"/>
    <w:rsid w:val="00E4581B"/>
    <w:rsid w:val="00E45861"/>
    <w:rsid w:val="00E45BFB"/>
    <w:rsid w:val="00E45C11"/>
    <w:rsid w:val="00E45E1A"/>
    <w:rsid w:val="00E460E4"/>
    <w:rsid w:val="00E462D7"/>
    <w:rsid w:val="00E463C9"/>
    <w:rsid w:val="00E46650"/>
    <w:rsid w:val="00E466EB"/>
    <w:rsid w:val="00E46AC2"/>
    <w:rsid w:val="00E46BE9"/>
    <w:rsid w:val="00E46E27"/>
    <w:rsid w:val="00E46E6A"/>
    <w:rsid w:val="00E4719C"/>
    <w:rsid w:val="00E475AC"/>
    <w:rsid w:val="00E4762E"/>
    <w:rsid w:val="00E4769D"/>
    <w:rsid w:val="00E47A22"/>
    <w:rsid w:val="00E47CEA"/>
    <w:rsid w:val="00E47D5B"/>
    <w:rsid w:val="00E50693"/>
    <w:rsid w:val="00E50C99"/>
    <w:rsid w:val="00E50CA1"/>
    <w:rsid w:val="00E50D12"/>
    <w:rsid w:val="00E50E75"/>
    <w:rsid w:val="00E51057"/>
    <w:rsid w:val="00E511EE"/>
    <w:rsid w:val="00E51446"/>
    <w:rsid w:val="00E519B8"/>
    <w:rsid w:val="00E51AF5"/>
    <w:rsid w:val="00E51CD9"/>
    <w:rsid w:val="00E51F45"/>
    <w:rsid w:val="00E52030"/>
    <w:rsid w:val="00E52330"/>
    <w:rsid w:val="00E5235B"/>
    <w:rsid w:val="00E525C9"/>
    <w:rsid w:val="00E5266E"/>
    <w:rsid w:val="00E52748"/>
    <w:rsid w:val="00E528A5"/>
    <w:rsid w:val="00E52B98"/>
    <w:rsid w:val="00E52BE9"/>
    <w:rsid w:val="00E52F85"/>
    <w:rsid w:val="00E52FE2"/>
    <w:rsid w:val="00E532F8"/>
    <w:rsid w:val="00E53364"/>
    <w:rsid w:val="00E53A0D"/>
    <w:rsid w:val="00E53AF4"/>
    <w:rsid w:val="00E53C15"/>
    <w:rsid w:val="00E53E03"/>
    <w:rsid w:val="00E5400B"/>
    <w:rsid w:val="00E5409D"/>
    <w:rsid w:val="00E54164"/>
    <w:rsid w:val="00E543E6"/>
    <w:rsid w:val="00E54503"/>
    <w:rsid w:val="00E54811"/>
    <w:rsid w:val="00E54892"/>
    <w:rsid w:val="00E548F5"/>
    <w:rsid w:val="00E549D1"/>
    <w:rsid w:val="00E549F3"/>
    <w:rsid w:val="00E54A8C"/>
    <w:rsid w:val="00E54C90"/>
    <w:rsid w:val="00E5520F"/>
    <w:rsid w:val="00E55216"/>
    <w:rsid w:val="00E5525A"/>
    <w:rsid w:val="00E55331"/>
    <w:rsid w:val="00E55349"/>
    <w:rsid w:val="00E55618"/>
    <w:rsid w:val="00E556A9"/>
    <w:rsid w:val="00E557D4"/>
    <w:rsid w:val="00E55C5B"/>
    <w:rsid w:val="00E55D0A"/>
    <w:rsid w:val="00E55D98"/>
    <w:rsid w:val="00E55DA3"/>
    <w:rsid w:val="00E55EA5"/>
    <w:rsid w:val="00E55FC3"/>
    <w:rsid w:val="00E56032"/>
    <w:rsid w:val="00E5603D"/>
    <w:rsid w:val="00E56071"/>
    <w:rsid w:val="00E56877"/>
    <w:rsid w:val="00E5712E"/>
    <w:rsid w:val="00E571C7"/>
    <w:rsid w:val="00E57336"/>
    <w:rsid w:val="00E575BF"/>
    <w:rsid w:val="00E57808"/>
    <w:rsid w:val="00E57ADE"/>
    <w:rsid w:val="00E57CCF"/>
    <w:rsid w:val="00E57F17"/>
    <w:rsid w:val="00E57F1A"/>
    <w:rsid w:val="00E605D1"/>
    <w:rsid w:val="00E60954"/>
    <w:rsid w:val="00E60B1E"/>
    <w:rsid w:val="00E60BBD"/>
    <w:rsid w:val="00E60D32"/>
    <w:rsid w:val="00E618B1"/>
    <w:rsid w:val="00E61968"/>
    <w:rsid w:val="00E61AA4"/>
    <w:rsid w:val="00E61C48"/>
    <w:rsid w:val="00E61CD7"/>
    <w:rsid w:val="00E61D54"/>
    <w:rsid w:val="00E61DF0"/>
    <w:rsid w:val="00E620F0"/>
    <w:rsid w:val="00E622DD"/>
    <w:rsid w:val="00E625F1"/>
    <w:rsid w:val="00E62715"/>
    <w:rsid w:val="00E629A1"/>
    <w:rsid w:val="00E62A6D"/>
    <w:rsid w:val="00E62BF8"/>
    <w:rsid w:val="00E62C66"/>
    <w:rsid w:val="00E62DAA"/>
    <w:rsid w:val="00E62EF1"/>
    <w:rsid w:val="00E62EFD"/>
    <w:rsid w:val="00E62F42"/>
    <w:rsid w:val="00E63228"/>
    <w:rsid w:val="00E632DC"/>
    <w:rsid w:val="00E63C38"/>
    <w:rsid w:val="00E642E3"/>
    <w:rsid w:val="00E646E1"/>
    <w:rsid w:val="00E648E5"/>
    <w:rsid w:val="00E64C3A"/>
    <w:rsid w:val="00E651A2"/>
    <w:rsid w:val="00E65577"/>
    <w:rsid w:val="00E65882"/>
    <w:rsid w:val="00E658F1"/>
    <w:rsid w:val="00E65B10"/>
    <w:rsid w:val="00E65FA7"/>
    <w:rsid w:val="00E66272"/>
    <w:rsid w:val="00E664ED"/>
    <w:rsid w:val="00E669EE"/>
    <w:rsid w:val="00E66A4C"/>
    <w:rsid w:val="00E66A91"/>
    <w:rsid w:val="00E66D8E"/>
    <w:rsid w:val="00E66DBC"/>
    <w:rsid w:val="00E670B0"/>
    <w:rsid w:val="00E67832"/>
    <w:rsid w:val="00E67970"/>
    <w:rsid w:val="00E67A1B"/>
    <w:rsid w:val="00E67E3D"/>
    <w:rsid w:val="00E67ECF"/>
    <w:rsid w:val="00E700E3"/>
    <w:rsid w:val="00E7020D"/>
    <w:rsid w:val="00E704A8"/>
    <w:rsid w:val="00E70529"/>
    <w:rsid w:val="00E705EE"/>
    <w:rsid w:val="00E70DC7"/>
    <w:rsid w:val="00E70E74"/>
    <w:rsid w:val="00E70F04"/>
    <w:rsid w:val="00E713E8"/>
    <w:rsid w:val="00E714E3"/>
    <w:rsid w:val="00E717B2"/>
    <w:rsid w:val="00E71992"/>
    <w:rsid w:val="00E71CC5"/>
    <w:rsid w:val="00E71E9C"/>
    <w:rsid w:val="00E72098"/>
    <w:rsid w:val="00E72185"/>
    <w:rsid w:val="00E72231"/>
    <w:rsid w:val="00E72273"/>
    <w:rsid w:val="00E724C9"/>
    <w:rsid w:val="00E7288F"/>
    <w:rsid w:val="00E72905"/>
    <w:rsid w:val="00E729F0"/>
    <w:rsid w:val="00E72AE7"/>
    <w:rsid w:val="00E72D71"/>
    <w:rsid w:val="00E72EAE"/>
    <w:rsid w:val="00E72F3B"/>
    <w:rsid w:val="00E73190"/>
    <w:rsid w:val="00E7320B"/>
    <w:rsid w:val="00E73323"/>
    <w:rsid w:val="00E736B6"/>
    <w:rsid w:val="00E736E6"/>
    <w:rsid w:val="00E73C29"/>
    <w:rsid w:val="00E73C88"/>
    <w:rsid w:val="00E73C96"/>
    <w:rsid w:val="00E7421F"/>
    <w:rsid w:val="00E742D4"/>
    <w:rsid w:val="00E74696"/>
    <w:rsid w:val="00E746C1"/>
    <w:rsid w:val="00E759FA"/>
    <w:rsid w:val="00E75A56"/>
    <w:rsid w:val="00E75D65"/>
    <w:rsid w:val="00E75D78"/>
    <w:rsid w:val="00E75D84"/>
    <w:rsid w:val="00E76286"/>
    <w:rsid w:val="00E76352"/>
    <w:rsid w:val="00E766F3"/>
    <w:rsid w:val="00E76E16"/>
    <w:rsid w:val="00E76F7A"/>
    <w:rsid w:val="00E773B5"/>
    <w:rsid w:val="00E77A1F"/>
    <w:rsid w:val="00E77A6B"/>
    <w:rsid w:val="00E77BA9"/>
    <w:rsid w:val="00E809F7"/>
    <w:rsid w:val="00E80C9B"/>
    <w:rsid w:val="00E80DAF"/>
    <w:rsid w:val="00E80E27"/>
    <w:rsid w:val="00E8106B"/>
    <w:rsid w:val="00E812C1"/>
    <w:rsid w:val="00E81470"/>
    <w:rsid w:val="00E81609"/>
    <w:rsid w:val="00E820D3"/>
    <w:rsid w:val="00E82356"/>
    <w:rsid w:val="00E82374"/>
    <w:rsid w:val="00E8296C"/>
    <w:rsid w:val="00E82AD8"/>
    <w:rsid w:val="00E82FE9"/>
    <w:rsid w:val="00E830EA"/>
    <w:rsid w:val="00E83133"/>
    <w:rsid w:val="00E83228"/>
    <w:rsid w:val="00E83490"/>
    <w:rsid w:val="00E835A7"/>
    <w:rsid w:val="00E83759"/>
    <w:rsid w:val="00E83BD6"/>
    <w:rsid w:val="00E84094"/>
    <w:rsid w:val="00E843AF"/>
    <w:rsid w:val="00E84436"/>
    <w:rsid w:val="00E8490D"/>
    <w:rsid w:val="00E84ACC"/>
    <w:rsid w:val="00E84E59"/>
    <w:rsid w:val="00E850FD"/>
    <w:rsid w:val="00E85205"/>
    <w:rsid w:val="00E85475"/>
    <w:rsid w:val="00E855B4"/>
    <w:rsid w:val="00E855DC"/>
    <w:rsid w:val="00E8578C"/>
    <w:rsid w:val="00E85BE8"/>
    <w:rsid w:val="00E85C2E"/>
    <w:rsid w:val="00E85EB3"/>
    <w:rsid w:val="00E86258"/>
    <w:rsid w:val="00E8657E"/>
    <w:rsid w:val="00E86C36"/>
    <w:rsid w:val="00E86E91"/>
    <w:rsid w:val="00E871F5"/>
    <w:rsid w:val="00E87320"/>
    <w:rsid w:val="00E873FC"/>
    <w:rsid w:val="00E877AE"/>
    <w:rsid w:val="00E87BF6"/>
    <w:rsid w:val="00E87EDB"/>
    <w:rsid w:val="00E901C3"/>
    <w:rsid w:val="00E9029C"/>
    <w:rsid w:val="00E9034F"/>
    <w:rsid w:val="00E906C4"/>
    <w:rsid w:val="00E90729"/>
    <w:rsid w:val="00E90999"/>
    <w:rsid w:val="00E909D3"/>
    <w:rsid w:val="00E90BDD"/>
    <w:rsid w:val="00E91238"/>
    <w:rsid w:val="00E91566"/>
    <w:rsid w:val="00E917F6"/>
    <w:rsid w:val="00E91CC1"/>
    <w:rsid w:val="00E91DB8"/>
    <w:rsid w:val="00E91FF7"/>
    <w:rsid w:val="00E9205A"/>
    <w:rsid w:val="00E92127"/>
    <w:rsid w:val="00E92305"/>
    <w:rsid w:val="00E92338"/>
    <w:rsid w:val="00E9262A"/>
    <w:rsid w:val="00E92640"/>
    <w:rsid w:val="00E92CF8"/>
    <w:rsid w:val="00E9301F"/>
    <w:rsid w:val="00E934F6"/>
    <w:rsid w:val="00E93509"/>
    <w:rsid w:val="00E93B10"/>
    <w:rsid w:val="00E93DC7"/>
    <w:rsid w:val="00E93DFF"/>
    <w:rsid w:val="00E940EF"/>
    <w:rsid w:val="00E9420A"/>
    <w:rsid w:val="00E9423D"/>
    <w:rsid w:val="00E942CB"/>
    <w:rsid w:val="00E95195"/>
    <w:rsid w:val="00E952D5"/>
    <w:rsid w:val="00E954E9"/>
    <w:rsid w:val="00E956A8"/>
    <w:rsid w:val="00E958C8"/>
    <w:rsid w:val="00E95B8F"/>
    <w:rsid w:val="00E95DFA"/>
    <w:rsid w:val="00E96095"/>
    <w:rsid w:val="00E966D2"/>
    <w:rsid w:val="00E97013"/>
    <w:rsid w:val="00E97083"/>
    <w:rsid w:val="00E970A0"/>
    <w:rsid w:val="00E9710F"/>
    <w:rsid w:val="00E97204"/>
    <w:rsid w:val="00E9725E"/>
    <w:rsid w:val="00E97371"/>
    <w:rsid w:val="00E974E2"/>
    <w:rsid w:val="00E97766"/>
    <w:rsid w:val="00E97828"/>
    <w:rsid w:val="00E97994"/>
    <w:rsid w:val="00E979A0"/>
    <w:rsid w:val="00E97C11"/>
    <w:rsid w:val="00E97EC8"/>
    <w:rsid w:val="00EA002E"/>
    <w:rsid w:val="00EA0045"/>
    <w:rsid w:val="00EA050A"/>
    <w:rsid w:val="00EA050D"/>
    <w:rsid w:val="00EA06E8"/>
    <w:rsid w:val="00EA0BFA"/>
    <w:rsid w:val="00EA0F9D"/>
    <w:rsid w:val="00EA104E"/>
    <w:rsid w:val="00EA1085"/>
    <w:rsid w:val="00EA1464"/>
    <w:rsid w:val="00EA1AA9"/>
    <w:rsid w:val="00EA1C8F"/>
    <w:rsid w:val="00EA1CAD"/>
    <w:rsid w:val="00EA1FEA"/>
    <w:rsid w:val="00EA299A"/>
    <w:rsid w:val="00EA2CCD"/>
    <w:rsid w:val="00EA308B"/>
    <w:rsid w:val="00EA3891"/>
    <w:rsid w:val="00EA3B7F"/>
    <w:rsid w:val="00EA3CC6"/>
    <w:rsid w:val="00EA3F0D"/>
    <w:rsid w:val="00EA4112"/>
    <w:rsid w:val="00EA4563"/>
    <w:rsid w:val="00EA46F1"/>
    <w:rsid w:val="00EA47D3"/>
    <w:rsid w:val="00EA4A1E"/>
    <w:rsid w:val="00EA4AEF"/>
    <w:rsid w:val="00EA4D43"/>
    <w:rsid w:val="00EA4D5C"/>
    <w:rsid w:val="00EA5C9C"/>
    <w:rsid w:val="00EA5DF2"/>
    <w:rsid w:val="00EA68B4"/>
    <w:rsid w:val="00EA698D"/>
    <w:rsid w:val="00EA6A96"/>
    <w:rsid w:val="00EA6BC8"/>
    <w:rsid w:val="00EA6F77"/>
    <w:rsid w:val="00EA6FF2"/>
    <w:rsid w:val="00EA7124"/>
    <w:rsid w:val="00EA7137"/>
    <w:rsid w:val="00EA739C"/>
    <w:rsid w:val="00EA74FA"/>
    <w:rsid w:val="00EA79F8"/>
    <w:rsid w:val="00EA7B27"/>
    <w:rsid w:val="00EA7CA5"/>
    <w:rsid w:val="00EA7FBE"/>
    <w:rsid w:val="00EB01B6"/>
    <w:rsid w:val="00EB0287"/>
    <w:rsid w:val="00EB0574"/>
    <w:rsid w:val="00EB05FA"/>
    <w:rsid w:val="00EB0C2A"/>
    <w:rsid w:val="00EB0C94"/>
    <w:rsid w:val="00EB0CB2"/>
    <w:rsid w:val="00EB0D4A"/>
    <w:rsid w:val="00EB0E71"/>
    <w:rsid w:val="00EB103C"/>
    <w:rsid w:val="00EB122F"/>
    <w:rsid w:val="00EB126A"/>
    <w:rsid w:val="00EB12DC"/>
    <w:rsid w:val="00EB1369"/>
    <w:rsid w:val="00EB153B"/>
    <w:rsid w:val="00EB1940"/>
    <w:rsid w:val="00EB1D74"/>
    <w:rsid w:val="00EB21B4"/>
    <w:rsid w:val="00EB265D"/>
    <w:rsid w:val="00EB2721"/>
    <w:rsid w:val="00EB2F71"/>
    <w:rsid w:val="00EB3464"/>
    <w:rsid w:val="00EB354A"/>
    <w:rsid w:val="00EB361F"/>
    <w:rsid w:val="00EB36ED"/>
    <w:rsid w:val="00EB374F"/>
    <w:rsid w:val="00EB3D23"/>
    <w:rsid w:val="00EB3DE3"/>
    <w:rsid w:val="00EB3F01"/>
    <w:rsid w:val="00EB47C0"/>
    <w:rsid w:val="00EB48DA"/>
    <w:rsid w:val="00EB4B9F"/>
    <w:rsid w:val="00EB4BD3"/>
    <w:rsid w:val="00EB4E1D"/>
    <w:rsid w:val="00EB4EA0"/>
    <w:rsid w:val="00EB5389"/>
    <w:rsid w:val="00EB545D"/>
    <w:rsid w:val="00EB5500"/>
    <w:rsid w:val="00EB58BE"/>
    <w:rsid w:val="00EB593F"/>
    <w:rsid w:val="00EB5DFF"/>
    <w:rsid w:val="00EB5E67"/>
    <w:rsid w:val="00EB5FAD"/>
    <w:rsid w:val="00EB6130"/>
    <w:rsid w:val="00EB61F8"/>
    <w:rsid w:val="00EB6300"/>
    <w:rsid w:val="00EB63AA"/>
    <w:rsid w:val="00EB63B4"/>
    <w:rsid w:val="00EB64B3"/>
    <w:rsid w:val="00EB6653"/>
    <w:rsid w:val="00EB6854"/>
    <w:rsid w:val="00EB697C"/>
    <w:rsid w:val="00EB6D64"/>
    <w:rsid w:val="00EB6DDE"/>
    <w:rsid w:val="00EB6ED5"/>
    <w:rsid w:val="00EB6FFC"/>
    <w:rsid w:val="00EB721E"/>
    <w:rsid w:val="00EB7248"/>
    <w:rsid w:val="00EB7758"/>
    <w:rsid w:val="00EB7868"/>
    <w:rsid w:val="00EB7CAC"/>
    <w:rsid w:val="00EB7EBF"/>
    <w:rsid w:val="00EB7F15"/>
    <w:rsid w:val="00EC02CC"/>
    <w:rsid w:val="00EC0496"/>
    <w:rsid w:val="00EC05C6"/>
    <w:rsid w:val="00EC0700"/>
    <w:rsid w:val="00EC075B"/>
    <w:rsid w:val="00EC0905"/>
    <w:rsid w:val="00EC0AEF"/>
    <w:rsid w:val="00EC0F67"/>
    <w:rsid w:val="00EC1375"/>
    <w:rsid w:val="00EC13E6"/>
    <w:rsid w:val="00EC14D0"/>
    <w:rsid w:val="00EC18F7"/>
    <w:rsid w:val="00EC192E"/>
    <w:rsid w:val="00EC1BF4"/>
    <w:rsid w:val="00EC1EFA"/>
    <w:rsid w:val="00EC1FE5"/>
    <w:rsid w:val="00EC1FFE"/>
    <w:rsid w:val="00EC206A"/>
    <w:rsid w:val="00EC288A"/>
    <w:rsid w:val="00EC2FB4"/>
    <w:rsid w:val="00EC329A"/>
    <w:rsid w:val="00EC32A2"/>
    <w:rsid w:val="00EC3460"/>
    <w:rsid w:val="00EC38A5"/>
    <w:rsid w:val="00EC38E3"/>
    <w:rsid w:val="00EC3ACA"/>
    <w:rsid w:val="00EC3DC6"/>
    <w:rsid w:val="00EC3DCA"/>
    <w:rsid w:val="00EC3E59"/>
    <w:rsid w:val="00EC43AA"/>
    <w:rsid w:val="00EC4665"/>
    <w:rsid w:val="00EC48C9"/>
    <w:rsid w:val="00EC4A4E"/>
    <w:rsid w:val="00EC4BCE"/>
    <w:rsid w:val="00EC4C64"/>
    <w:rsid w:val="00EC4CED"/>
    <w:rsid w:val="00EC4E9D"/>
    <w:rsid w:val="00EC5375"/>
    <w:rsid w:val="00EC5448"/>
    <w:rsid w:val="00EC557C"/>
    <w:rsid w:val="00EC563C"/>
    <w:rsid w:val="00EC5672"/>
    <w:rsid w:val="00EC5E79"/>
    <w:rsid w:val="00EC636F"/>
    <w:rsid w:val="00EC69CA"/>
    <w:rsid w:val="00EC6B7E"/>
    <w:rsid w:val="00EC6C32"/>
    <w:rsid w:val="00EC6CD9"/>
    <w:rsid w:val="00EC764D"/>
    <w:rsid w:val="00EC79CC"/>
    <w:rsid w:val="00ED0092"/>
    <w:rsid w:val="00ED01FF"/>
    <w:rsid w:val="00ED0211"/>
    <w:rsid w:val="00ED02E3"/>
    <w:rsid w:val="00ED0303"/>
    <w:rsid w:val="00ED0744"/>
    <w:rsid w:val="00ED0B95"/>
    <w:rsid w:val="00ED0C52"/>
    <w:rsid w:val="00ED0D2B"/>
    <w:rsid w:val="00ED0D58"/>
    <w:rsid w:val="00ED10DD"/>
    <w:rsid w:val="00ED1167"/>
    <w:rsid w:val="00ED12EC"/>
    <w:rsid w:val="00ED13A4"/>
    <w:rsid w:val="00ED1AA4"/>
    <w:rsid w:val="00ED1C95"/>
    <w:rsid w:val="00ED1CEF"/>
    <w:rsid w:val="00ED203C"/>
    <w:rsid w:val="00ED2195"/>
    <w:rsid w:val="00ED2356"/>
    <w:rsid w:val="00ED2620"/>
    <w:rsid w:val="00ED282D"/>
    <w:rsid w:val="00ED2845"/>
    <w:rsid w:val="00ED2A6D"/>
    <w:rsid w:val="00ED2EE4"/>
    <w:rsid w:val="00ED301A"/>
    <w:rsid w:val="00ED3B6A"/>
    <w:rsid w:val="00ED3E29"/>
    <w:rsid w:val="00ED45FB"/>
    <w:rsid w:val="00ED4773"/>
    <w:rsid w:val="00ED490D"/>
    <w:rsid w:val="00ED4DA4"/>
    <w:rsid w:val="00ED4F08"/>
    <w:rsid w:val="00ED4F66"/>
    <w:rsid w:val="00ED5033"/>
    <w:rsid w:val="00ED5039"/>
    <w:rsid w:val="00ED5099"/>
    <w:rsid w:val="00ED50CD"/>
    <w:rsid w:val="00ED51A3"/>
    <w:rsid w:val="00ED52AE"/>
    <w:rsid w:val="00ED553F"/>
    <w:rsid w:val="00ED5864"/>
    <w:rsid w:val="00ED58FA"/>
    <w:rsid w:val="00ED6587"/>
    <w:rsid w:val="00ED67C5"/>
    <w:rsid w:val="00ED68D1"/>
    <w:rsid w:val="00ED7178"/>
    <w:rsid w:val="00ED748C"/>
    <w:rsid w:val="00ED74D9"/>
    <w:rsid w:val="00ED75E4"/>
    <w:rsid w:val="00ED7724"/>
    <w:rsid w:val="00ED77C6"/>
    <w:rsid w:val="00ED79E2"/>
    <w:rsid w:val="00ED79FD"/>
    <w:rsid w:val="00EE0075"/>
    <w:rsid w:val="00EE04F5"/>
    <w:rsid w:val="00EE059A"/>
    <w:rsid w:val="00EE0696"/>
    <w:rsid w:val="00EE17B0"/>
    <w:rsid w:val="00EE1B8E"/>
    <w:rsid w:val="00EE1F05"/>
    <w:rsid w:val="00EE21A9"/>
    <w:rsid w:val="00EE2316"/>
    <w:rsid w:val="00EE2506"/>
    <w:rsid w:val="00EE28DD"/>
    <w:rsid w:val="00EE28EC"/>
    <w:rsid w:val="00EE2DED"/>
    <w:rsid w:val="00EE2F95"/>
    <w:rsid w:val="00EE30F0"/>
    <w:rsid w:val="00EE3199"/>
    <w:rsid w:val="00EE3247"/>
    <w:rsid w:val="00EE328F"/>
    <w:rsid w:val="00EE3304"/>
    <w:rsid w:val="00EE341C"/>
    <w:rsid w:val="00EE3591"/>
    <w:rsid w:val="00EE35A5"/>
    <w:rsid w:val="00EE368D"/>
    <w:rsid w:val="00EE376C"/>
    <w:rsid w:val="00EE3B5E"/>
    <w:rsid w:val="00EE3F20"/>
    <w:rsid w:val="00EE3F30"/>
    <w:rsid w:val="00EE4141"/>
    <w:rsid w:val="00EE4236"/>
    <w:rsid w:val="00EE4338"/>
    <w:rsid w:val="00EE4983"/>
    <w:rsid w:val="00EE4B1E"/>
    <w:rsid w:val="00EE538B"/>
    <w:rsid w:val="00EE53BD"/>
    <w:rsid w:val="00EE53D3"/>
    <w:rsid w:val="00EE54C2"/>
    <w:rsid w:val="00EE57D6"/>
    <w:rsid w:val="00EE5B29"/>
    <w:rsid w:val="00EE6621"/>
    <w:rsid w:val="00EE6967"/>
    <w:rsid w:val="00EE6C61"/>
    <w:rsid w:val="00EE6CCB"/>
    <w:rsid w:val="00EE6D67"/>
    <w:rsid w:val="00EE6F35"/>
    <w:rsid w:val="00EE70EB"/>
    <w:rsid w:val="00EE74EE"/>
    <w:rsid w:val="00EE74F6"/>
    <w:rsid w:val="00EE7565"/>
    <w:rsid w:val="00EE773B"/>
    <w:rsid w:val="00EE7E80"/>
    <w:rsid w:val="00EF0010"/>
    <w:rsid w:val="00EF00B5"/>
    <w:rsid w:val="00EF033E"/>
    <w:rsid w:val="00EF0723"/>
    <w:rsid w:val="00EF091C"/>
    <w:rsid w:val="00EF0BC8"/>
    <w:rsid w:val="00EF0BE6"/>
    <w:rsid w:val="00EF0E34"/>
    <w:rsid w:val="00EF0FE3"/>
    <w:rsid w:val="00EF1298"/>
    <w:rsid w:val="00EF13F5"/>
    <w:rsid w:val="00EF1429"/>
    <w:rsid w:val="00EF160B"/>
    <w:rsid w:val="00EF16A7"/>
    <w:rsid w:val="00EF1AFC"/>
    <w:rsid w:val="00EF1C76"/>
    <w:rsid w:val="00EF213C"/>
    <w:rsid w:val="00EF24B1"/>
    <w:rsid w:val="00EF24C5"/>
    <w:rsid w:val="00EF273C"/>
    <w:rsid w:val="00EF277A"/>
    <w:rsid w:val="00EF2874"/>
    <w:rsid w:val="00EF287A"/>
    <w:rsid w:val="00EF2989"/>
    <w:rsid w:val="00EF29FE"/>
    <w:rsid w:val="00EF2A12"/>
    <w:rsid w:val="00EF2AEF"/>
    <w:rsid w:val="00EF2B2F"/>
    <w:rsid w:val="00EF2C1B"/>
    <w:rsid w:val="00EF2C56"/>
    <w:rsid w:val="00EF364D"/>
    <w:rsid w:val="00EF3735"/>
    <w:rsid w:val="00EF38AD"/>
    <w:rsid w:val="00EF38AE"/>
    <w:rsid w:val="00EF3A01"/>
    <w:rsid w:val="00EF3BC5"/>
    <w:rsid w:val="00EF3C5B"/>
    <w:rsid w:val="00EF3D42"/>
    <w:rsid w:val="00EF3ECC"/>
    <w:rsid w:val="00EF4032"/>
    <w:rsid w:val="00EF4133"/>
    <w:rsid w:val="00EF42A6"/>
    <w:rsid w:val="00EF42EC"/>
    <w:rsid w:val="00EF4602"/>
    <w:rsid w:val="00EF46B1"/>
    <w:rsid w:val="00EF4B01"/>
    <w:rsid w:val="00EF4E79"/>
    <w:rsid w:val="00EF4F36"/>
    <w:rsid w:val="00EF5052"/>
    <w:rsid w:val="00EF564E"/>
    <w:rsid w:val="00EF5872"/>
    <w:rsid w:val="00EF5928"/>
    <w:rsid w:val="00EF59BB"/>
    <w:rsid w:val="00EF5A12"/>
    <w:rsid w:val="00EF5EE4"/>
    <w:rsid w:val="00EF61E9"/>
    <w:rsid w:val="00EF6379"/>
    <w:rsid w:val="00EF637E"/>
    <w:rsid w:val="00EF6420"/>
    <w:rsid w:val="00EF64E0"/>
    <w:rsid w:val="00EF6502"/>
    <w:rsid w:val="00EF6887"/>
    <w:rsid w:val="00EF6BA6"/>
    <w:rsid w:val="00EF7058"/>
    <w:rsid w:val="00EF7211"/>
    <w:rsid w:val="00EF723F"/>
    <w:rsid w:val="00EF732F"/>
    <w:rsid w:val="00EF733E"/>
    <w:rsid w:val="00EF737A"/>
    <w:rsid w:val="00F002F4"/>
    <w:rsid w:val="00F00AE3"/>
    <w:rsid w:val="00F00D0A"/>
    <w:rsid w:val="00F01445"/>
    <w:rsid w:val="00F014C4"/>
    <w:rsid w:val="00F01719"/>
    <w:rsid w:val="00F0184B"/>
    <w:rsid w:val="00F01C8F"/>
    <w:rsid w:val="00F01DF6"/>
    <w:rsid w:val="00F02067"/>
    <w:rsid w:val="00F023F0"/>
    <w:rsid w:val="00F02630"/>
    <w:rsid w:val="00F02744"/>
    <w:rsid w:val="00F02BC4"/>
    <w:rsid w:val="00F02E57"/>
    <w:rsid w:val="00F02E7E"/>
    <w:rsid w:val="00F03680"/>
    <w:rsid w:val="00F03C1A"/>
    <w:rsid w:val="00F03E06"/>
    <w:rsid w:val="00F04016"/>
    <w:rsid w:val="00F04057"/>
    <w:rsid w:val="00F0411A"/>
    <w:rsid w:val="00F041A6"/>
    <w:rsid w:val="00F041DD"/>
    <w:rsid w:val="00F04249"/>
    <w:rsid w:val="00F043CE"/>
    <w:rsid w:val="00F044B3"/>
    <w:rsid w:val="00F04AC3"/>
    <w:rsid w:val="00F04B0F"/>
    <w:rsid w:val="00F04F88"/>
    <w:rsid w:val="00F0526F"/>
    <w:rsid w:val="00F053FB"/>
    <w:rsid w:val="00F05706"/>
    <w:rsid w:val="00F05738"/>
    <w:rsid w:val="00F05744"/>
    <w:rsid w:val="00F0595A"/>
    <w:rsid w:val="00F06117"/>
    <w:rsid w:val="00F06177"/>
    <w:rsid w:val="00F061DC"/>
    <w:rsid w:val="00F06275"/>
    <w:rsid w:val="00F0628C"/>
    <w:rsid w:val="00F069E7"/>
    <w:rsid w:val="00F06A4D"/>
    <w:rsid w:val="00F06B00"/>
    <w:rsid w:val="00F06B63"/>
    <w:rsid w:val="00F06C8A"/>
    <w:rsid w:val="00F06F13"/>
    <w:rsid w:val="00F07181"/>
    <w:rsid w:val="00F07450"/>
    <w:rsid w:val="00F0769C"/>
    <w:rsid w:val="00F077E8"/>
    <w:rsid w:val="00F07B6C"/>
    <w:rsid w:val="00F07DF4"/>
    <w:rsid w:val="00F104B6"/>
    <w:rsid w:val="00F105CE"/>
    <w:rsid w:val="00F106DE"/>
    <w:rsid w:val="00F10855"/>
    <w:rsid w:val="00F10A25"/>
    <w:rsid w:val="00F10B07"/>
    <w:rsid w:val="00F10E10"/>
    <w:rsid w:val="00F110B4"/>
    <w:rsid w:val="00F1119A"/>
    <w:rsid w:val="00F111DD"/>
    <w:rsid w:val="00F1127A"/>
    <w:rsid w:val="00F11591"/>
    <w:rsid w:val="00F11A0F"/>
    <w:rsid w:val="00F11AB4"/>
    <w:rsid w:val="00F11E4A"/>
    <w:rsid w:val="00F11E61"/>
    <w:rsid w:val="00F11F5F"/>
    <w:rsid w:val="00F12420"/>
    <w:rsid w:val="00F1278C"/>
    <w:rsid w:val="00F1295D"/>
    <w:rsid w:val="00F12999"/>
    <w:rsid w:val="00F12C89"/>
    <w:rsid w:val="00F130A3"/>
    <w:rsid w:val="00F13792"/>
    <w:rsid w:val="00F137EC"/>
    <w:rsid w:val="00F1384D"/>
    <w:rsid w:val="00F139E6"/>
    <w:rsid w:val="00F13B7A"/>
    <w:rsid w:val="00F13C07"/>
    <w:rsid w:val="00F13C87"/>
    <w:rsid w:val="00F13D01"/>
    <w:rsid w:val="00F13D65"/>
    <w:rsid w:val="00F13DD6"/>
    <w:rsid w:val="00F140D6"/>
    <w:rsid w:val="00F14399"/>
    <w:rsid w:val="00F1441F"/>
    <w:rsid w:val="00F14539"/>
    <w:rsid w:val="00F14618"/>
    <w:rsid w:val="00F14706"/>
    <w:rsid w:val="00F1484A"/>
    <w:rsid w:val="00F14A05"/>
    <w:rsid w:val="00F14C7D"/>
    <w:rsid w:val="00F153E3"/>
    <w:rsid w:val="00F15716"/>
    <w:rsid w:val="00F15813"/>
    <w:rsid w:val="00F158E8"/>
    <w:rsid w:val="00F15989"/>
    <w:rsid w:val="00F159AA"/>
    <w:rsid w:val="00F15CD2"/>
    <w:rsid w:val="00F164A6"/>
    <w:rsid w:val="00F164FF"/>
    <w:rsid w:val="00F16A21"/>
    <w:rsid w:val="00F16A53"/>
    <w:rsid w:val="00F16BD9"/>
    <w:rsid w:val="00F16C0C"/>
    <w:rsid w:val="00F16E67"/>
    <w:rsid w:val="00F16F40"/>
    <w:rsid w:val="00F17269"/>
    <w:rsid w:val="00F172DD"/>
    <w:rsid w:val="00F174CF"/>
    <w:rsid w:val="00F1761C"/>
    <w:rsid w:val="00F1769F"/>
    <w:rsid w:val="00F176F5"/>
    <w:rsid w:val="00F17DF0"/>
    <w:rsid w:val="00F17EA1"/>
    <w:rsid w:val="00F2056A"/>
    <w:rsid w:val="00F20586"/>
    <w:rsid w:val="00F207EE"/>
    <w:rsid w:val="00F20897"/>
    <w:rsid w:val="00F208FE"/>
    <w:rsid w:val="00F20D88"/>
    <w:rsid w:val="00F20D96"/>
    <w:rsid w:val="00F21238"/>
    <w:rsid w:val="00F212DB"/>
    <w:rsid w:val="00F21AC5"/>
    <w:rsid w:val="00F21CFE"/>
    <w:rsid w:val="00F21D77"/>
    <w:rsid w:val="00F21E3D"/>
    <w:rsid w:val="00F22284"/>
    <w:rsid w:val="00F22F26"/>
    <w:rsid w:val="00F22F68"/>
    <w:rsid w:val="00F22F6C"/>
    <w:rsid w:val="00F22FD0"/>
    <w:rsid w:val="00F23308"/>
    <w:rsid w:val="00F23386"/>
    <w:rsid w:val="00F2371A"/>
    <w:rsid w:val="00F23841"/>
    <w:rsid w:val="00F24348"/>
    <w:rsid w:val="00F247BF"/>
    <w:rsid w:val="00F248DE"/>
    <w:rsid w:val="00F24A57"/>
    <w:rsid w:val="00F24D1D"/>
    <w:rsid w:val="00F24E90"/>
    <w:rsid w:val="00F24F1C"/>
    <w:rsid w:val="00F25016"/>
    <w:rsid w:val="00F250A1"/>
    <w:rsid w:val="00F251C4"/>
    <w:rsid w:val="00F255A5"/>
    <w:rsid w:val="00F255AB"/>
    <w:rsid w:val="00F25858"/>
    <w:rsid w:val="00F25EC2"/>
    <w:rsid w:val="00F2633C"/>
    <w:rsid w:val="00F2648A"/>
    <w:rsid w:val="00F266F8"/>
    <w:rsid w:val="00F268F3"/>
    <w:rsid w:val="00F26A24"/>
    <w:rsid w:val="00F26AED"/>
    <w:rsid w:val="00F26B8F"/>
    <w:rsid w:val="00F270BE"/>
    <w:rsid w:val="00F270F3"/>
    <w:rsid w:val="00F27512"/>
    <w:rsid w:val="00F27D1C"/>
    <w:rsid w:val="00F27D37"/>
    <w:rsid w:val="00F3033E"/>
    <w:rsid w:val="00F305BA"/>
    <w:rsid w:val="00F305C5"/>
    <w:rsid w:val="00F3065F"/>
    <w:rsid w:val="00F30864"/>
    <w:rsid w:val="00F3093D"/>
    <w:rsid w:val="00F30C64"/>
    <w:rsid w:val="00F30E64"/>
    <w:rsid w:val="00F30E92"/>
    <w:rsid w:val="00F30F56"/>
    <w:rsid w:val="00F311FF"/>
    <w:rsid w:val="00F31661"/>
    <w:rsid w:val="00F316BC"/>
    <w:rsid w:val="00F3192B"/>
    <w:rsid w:val="00F31965"/>
    <w:rsid w:val="00F319AB"/>
    <w:rsid w:val="00F319DB"/>
    <w:rsid w:val="00F31A3F"/>
    <w:rsid w:val="00F31C0A"/>
    <w:rsid w:val="00F31DCC"/>
    <w:rsid w:val="00F3207A"/>
    <w:rsid w:val="00F32494"/>
    <w:rsid w:val="00F32563"/>
    <w:rsid w:val="00F32579"/>
    <w:rsid w:val="00F325BB"/>
    <w:rsid w:val="00F32903"/>
    <w:rsid w:val="00F32C40"/>
    <w:rsid w:val="00F32CA5"/>
    <w:rsid w:val="00F32E1D"/>
    <w:rsid w:val="00F33211"/>
    <w:rsid w:val="00F3328E"/>
    <w:rsid w:val="00F3331D"/>
    <w:rsid w:val="00F333B5"/>
    <w:rsid w:val="00F33434"/>
    <w:rsid w:val="00F33591"/>
    <w:rsid w:val="00F336D7"/>
    <w:rsid w:val="00F33737"/>
    <w:rsid w:val="00F3379D"/>
    <w:rsid w:val="00F338B6"/>
    <w:rsid w:val="00F33C8C"/>
    <w:rsid w:val="00F33FC0"/>
    <w:rsid w:val="00F3402E"/>
    <w:rsid w:val="00F34058"/>
    <w:rsid w:val="00F3408C"/>
    <w:rsid w:val="00F34134"/>
    <w:rsid w:val="00F342E7"/>
    <w:rsid w:val="00F345D9"/>
    <w:rsid w:val="00F34B05"/>
    <w:rsid w:val="00F34C6A"/>
    <w:rsid w:val="00F34CDD"/>
    <w:rsid w:val="00F34D44"/>
    <w:rsid w:val="00F34D67"/>
    <w:rsid w:val="00F353CD"/>
    <w:rsid w:val="00F3579C"/>
    <w:rsid w:val="00F35BCE"/>
    <w:rsid w:val="00F3610A"/>
    <w:rsid w:val="00F362AF"/>
    <w:rsid w:val="00F36658"/>
    <w:rsid w:val="00F36AB1"/>
    <w:rsid w:val="00F36B10"/>
    <w:rsid w:val="00F36E8F"/>
    <w:rsid w:val="00F36F12"/>
    <w:rsid w:val="00F36F36"/>
    <w:rsid w:val="00F37213"/>
    <w:rsid w:val="00F37385"/>
    <w:rsid w:val="00F379F1"/>
    <w:rsid w:val="00F37ECB"/>
    <w:rsid w:val="00F40397"/>
    <w:rsid w:val="00F4084D"/>
    <w:rsid w:val="00F40953"/>
    <w:rsid w:val="00F40B08"/>
    <w:rsid w:val="00F40FBB"/>
    <w:rsid w:val="00F41368"/>
    <w:rsid w:val="00F415DA"/>
    <w:rsid w:val="00F41761"/>
    <w:rsid w:val="00F41B43"/>
    <w:rsid w:val="00F41CB6"/>
    <w:rsid w:val="00F41CF3"/>
    <w:rsid w:val="00F41F82"/>
    <w:rsid w:val="00F41F8B"/>
    <w:rsid w:val="00F423EC"/>
    <w:rsid w:val="00F426A1"/>
    <w:rsid w:val="00F42BDC"/>
    <w:rsid w:val="00F42FC2"/>
    <w:rsid w:val="00F4305D"/>
    <w:rsid w:val="00F432E0"/>
    <w:rsid w:val="00F433B3"/>
    <w:rsid w:val="00F4351F"/>
    <w:rsid w:val="00F43715"/>
    <w:rsid w:val="00F4393C"/>
    <w:rsid w:val="00F4397C"/>
    <w:rsid w:val="00F439E6"/>
    <w:rsid w:val="00F439F4"/>
    <w:rsid w:val="00F43D00"/>
    <w:rsid w:val="00F44191"/>
    <w:rsid w:val="00F44221"/>
    <w:rsid w:val="00F4442C"/>
    <w:rsid w:val="00F4456E"/>
    <w:rsid w:val="00F44615"/>
    <w:rsid w:val="00F44723"/>
    <w:rsid w:val="00F44CAD"/>
    <w:rsid w:val="00F44D7F"/>
    <w:rsid w:val="00F45110"/>
    <w:rsid w:val="00F45123"/>
    <w:rsid w:val="00F458E4"/>
    <w:rsid w:val="00F45C0B"/>
    <w:rsid w:val="00F45C2D"/>
    <w:rsid w:val="00F45F80"/>
    <w:rsid w:val="00F45FEC"/>
    <w:rsid w:val="00F46548"/>
    <w:rsid w:val="00F4659C"/>
    <w:rsid w:val="00F46622"/>
    <w:rsid w:val="00F46B89"/>
    <w:rsid w:val="00F46C1C"/>
    <w:rsid w:val="00F46D2D"/>
    <w:rsid w:val="00F47254"/>
    <w:rsid w:val="00F47335"/>
    <w:rsid w:val="00F47A5F"/>
    <w:rsid w:val="00F47ACE"/>
    <w:rsid w:val="00F47BBC"/>
    <w:rsid w:val="00F47FDA"/>
    <w:rsid w:val="00F5006D"/>
    <w:rsid w:val="00F500DE"/>
    <w:rsid w:val="00F5017A"/>
    <w:rsid w:val="00F50451"/>
    <w:rsid w:val="00F5068E"/>
    <w:rsid w:val="00F50840"/>
    <w:rsid w:val="00F508E7"/>
    <w:rsid w:val="00F50A83"/>
    <w:rsid w:val="00F51072"/>
    <w:rsid w:val="00F51097"/>
    <w:rsid w:val="00F5148B"/>
    <w:rsid w:val="00F51614"/>
    <w:rsid w:val="00F51CE5"/>
    <w:rsid w:val="00F52045"/>
    <w:rsid w:val="00F5213A"/>
    <w:rsid w:val="00F52303"/>
    <w:rsid w:val="00F529ED"/>
    <w:rsid w:val="00F52C31"/>
    <w:rsid w:val="00F5319C"/>
    <w:rsid w:val="00F535E1"/>
    <w:rsid w:val="00F539D3"/>
    <w:rsid w:val="00F53AC1"/>
    <w:rsid w:val="00F54153"/>
    <w:rsid w:val="00F5435D"/>
    <w:rsid w:val="00F546BD"/>
    <w:rsid w:val="00F54787"/>
    <w:rsid w:val="00F54822"/>
    <w:rsid w:val="00F54946"/>
    <w:rsid w:val="00F54AE7"/>
    <w:rsid w:val="00F55196"/>
    <w:rsid w:val="00F55279"/>
    <w:rsid w:val="00F552E2"/>
    <w:rsid w:val="00F55422"/>
    <w:rsid w:val="00F555D3"/>
    <w:rsid w:val="00F55760"/>
    <w:rsid w:val="00F5579A"/>
    <w:rsid w:val="00F558B1"/>
    <w:rsid w:val="00F565DF"/>
    <w:rsid w:val="00F56864"/>
    <w:rsid w:val="00F56CB1"/>
    <w:rsid w:val="00F56CF9"/>
    <w:rsid w:val="00F56D07"/>
    <w:rsid w:val="00F5720B"/>
    <w:rsid w:val="00F57261"/>
    <w:rsid w:val="00F5762F"/>
    <w:rsid w:val="00F57696"/>
    <w:rsid w:val="00F57867"/>
    <w:rsid w:val="00F57D5C"/>
    <w:rsid w:val="00F6000E"/>
    <w:rsid w:val="00F60049"/>
    <w:rsid w:val="00F601C7"/>
    <w:rsid w:val="00F6038A"/>
    <w:rsid w:val="00F603D3"/>
    <w:rsid w:val="00F6064D"/>
    <w:rsid w:val="00F60747"/>
    <w:rsid w:val="00F6075A"/>
    <w:rsid w:val="00F60AD3"/>
    <w:rsid w:val="00F60E6A"/>
    <w:rsid w:val="00F6141C"/>
    <w:rsid w:val="00F61A91"/>
    <w:rsid w:val="00F61A93"/>
    <w:rsid w:val="00F61AD3"/>
    <w:rsid w:val="00F61F83"/>
    <w:rsid w:val="00F62289"/>
    <w:rsid w:val="00F62417"/>
    <w:rsid w:val="00F628E4"/>
    <w:rsid w:val="00F62C0C"/>
    <w:rsid w:val="00F62C6B"/>
    <w:rsid w:val="00F62D88"/>
    <w:rsid w:val="00F62F6B"/>
    <w:rsid w:val="00F6303A"/>
    <w:rsid w:val="00F6307D"/>
    <w:rsid w:val="00F63142"/>
    <w:rsid w:val="00F63172"/>
    <w:rsid w:val="00F633A5"/>
    <w:rsid w:val="00F634DB"/>
    <w:rsid w:val="00F636A9"/>
    <w:rsid w:val="00F64167"/>
    <w:rsid w:val="00F64671"/>
    <w:rsid w:val="00F64F1E"/>
    <w:rsid w:val="00F651E7"/>
    <w:rsid w:val="00F65433"/>
    <w:rsid w:val="00F65A45"/>
    <w:rsid w:val="00F65FAE"/>
    <w:rsid w:val="00F65FCD"/>
    <w:rsid w:val="00F6621C"/>
    <w:rsid w:val="00F66A31"/>
    <w:rsid w:val="00F66A68"/>
    <w:rsid w:val="00F66D84"/>
    <w:rsid w:val="00F66DCB"/>
    <w:rsid w:val="00F67022"/>
    <w:rsid w:val="00F674D3"/>
    <w:rsid w:val="00F67632"/>
    <w:rsid w:val="00F6766B"/>
    <w:rsid w:val="00F67C37"/>
    <w:rsid w:val="00F67C66"/>
    <w:rsid w:val="00F67CC2"/>
    <w:rsid w:val="00F67FDA"/>
    <w:rsid w:val="00F706A0"/>
    <w:rsid w:val="00F7080F"/>
    <w:rsid w:val="00F7112A"/>
    <w:rsid w:val="00F71270"/>
    <w:rsid w:val="00F71624"/>
    <w:rsid w:val="00F719BB"/>
    <w:rsid w:val="00F71DBF"/>
    <w:rsid w:val="00F71EDD"/>
    <w:rsid w:val="00F71F89"/>
    <w:rsid w:val="00F72064"/>
    <w:rsid w:val="00F723D4"/>
    <w:rsid w:val="00F7257D"/>
    <w:rsid w:val="00F72847"/>
    <w:rsid w:val="00F72C49"/>
    <w:rsid w:val="00F72F05"/>
    <w:rsid w:val="00F73050"/>
    <w:rsid w:val="00F73809"/>
    <w:rsid w:val="00F73EB5"/>
    <w:rsid w:val="00F7418D"/>
    <w:rsid w:val="00F741AC"/>
    <w:rsid w:val="00F74488"/>
    <w:rsid w:val="00F7456B"/>
    <w:rsid w:val="00F747DA"/>
    <w:rsid w:val="00F747FB"/>
    <w:rsid w:val="00F74C45"/>
    <w:rsid w:val="00F74E78"/>
    <w:rsid w:val="00F7534A"/>
    <w:rsid w:val="00F75590"/>
    <w:rsid w:val="00F7581E"/>
    <w:rsid w:val="00F759D9"/>
    <w:rsid w:val="00F75F3B"/>
    <w:rsid w:val="00F760E6"/>
    <w:rsid w:val="00F7627D"/>
    <w:rsid w:val="00F762EC"/>
    <w:rsid w:val="00F76339"/>
    <w:rsid w:val="00F76358"/>
    <w:rsid w:val="00F763E6"/>
    <w:rsid w:val="00F767D3"/>
    <w:rsid w:val="00F76810"/>
    <w:rsid w:val="00F7698D"/>
    <w:rsid w:val="00F769A3"/>
    <w:rsid w:val="00F76B9B"/>
    <w:rsid w:val="00F76DCA"/>
    <w:rsid w:val="00F77501"/>
    <w:rsid w:val="00F77567"/>
    <w:rsid w:val="00F775CF"/>
    <w:rsid w:val="00F77711"/>
    <w:rsid w:val="00F77B58"/>
    <w:rsid w:val="00F77B9F"/>
    <w:rsid w:val="00F77D88"/>
    <w:rsid w:val="00F77DB3"/>
    <w:rsid w:val="00F77FFC"/>
    <w:rsid w:val="00F808FD"/>
    <w:rsid w:val="00F80B02"/>
    <w:rsid w:val="00F80BE0"/>
    <w:rsid w:val="00F80D0A"/>
    <w:rsid w:val="00F8149C"/>
    <w:rsid w:val="00F8197D"/>
    <w:rsid w:val="00F81AB2"/>
    <w:rsid w:val="00F81E30"/>
    <w:rsid w:val="00F81EDE"/>
    <w:rsid w:val="00F827A9"/>
    <w:rsid w:val="00F82848"/>
    <w:rsid w:val="00F82929"/>
    <w:rsid w:val="00F829CB"/>
    <w:rsid w:val="00F82BF9"/>
    <w:rsid w:val="00F82CD9"/>
    <w:rsid w:val="00F82DF5"/>
    <w:rsid w:val="00F831FA"/>
    <w:rsid w:val="00F83410"/>
    <w:rsid w:val="00F837CF"/>
    <w:rsid w:val="00F83888"/>
    <w:rsid w:val="00F838B3"/>
    <w:rsid w:val="00F8398A"/>
    <w:rsid w:val="00F839E2"/>
    <w:rsid w:val="00F83A24"/>
    <w:rsid w:val="00F83AC3"/>
    <w:rsid w:val="00F84020"/>
    <w:rsid w:val="00F842E1"/>
    <w:rsid w:val="00F84353"/>
    <w:rsid w:val="00F84585"/>
    <w:rsid w:val="00F8464A"/>
    <w:rsid w:val="00F84650"/>
    <w:rsid w:val="00F8471A"/>
    <w:rsid w:val="00F849B6"/>
    <w:rsid w:val="00F84C40"/>
    <w:rsid w:val="00F84FFB"/>
    <w:rsid w:val="00F8510B"/>
    <w:rsid w:val="00F8510D"/>
    <w:rsid w:val="00F8591B"/>
    <w:rsid w:val="00F85A15"/>
    <w:rsid w:val="00F85B32"/>
    <w:rsid w:val="00F85C0D"/>
    <w:rsid w:val="00F85D0D"/>
    <w:rsid w:val="00F85D22"/>
    <w:rsid w:val="00F85DC9"/>
    <w:rsid w:val="00F86180"/>
    <w:rsid w:val="00F86646"/>
    <w:rsid w:val="00F86B5D"/>
    <w:rsid w:val="00F86D49"/>
    <w:rsid w:val="00F86DAD"/>
    <w:rsid w:val="00F86E3F"/>
    <w:rsid w:val="00F86EBB"/>
    <w:rsid w:val="00F870EA"/>
    <w:rsid w:val="00F87118"/>
    <w:rsid w:val="00F87205"/>
    <w:rsid w:val="00F87912"/>
    <w:rsid w:val="00F87C87"/>
    <w:rsid w:val="00F87F21"/>
    <w:rsid w:val="00F87F31"/>
    <w:rsid w:val="00F87F90"/>
    <w:rsid w:val="00F90512"/>
    <w:rsid w:val="00F908DD"/>
    <w:rsid w:val="00F909C6"/>
    <w:rsid w:val="00F90BB2"/>
    <w:rsid w:val="00F90E24"/>
    <w:rsid w:val="00F91006"/>
    <w:rsid w:val="00F9127D"/>
    <w:rsid w:val="00F9157C"/>
    <w:rsid w:val="00F915BB"/>
    <w:rsid w:val="00F916F3"/>
    <w:rsid w:val="00F919D0"/>
    <w:rsid w:val="00F91AC5"/>
    <w:rsid w:val="00F91B73"/>
    <w:rsid w:val="00F91B93"/>
    <w:rsid w:val="00F91C45"/>
    <w:rsid w:val="00F91E04"/>
    <w:rsid w:val="00F91E88"/>
    <w:rsid w:val="00F922E0"/>
    <w:rsid w:val="00F926F6"/>
    <w:rsid w:val="00F92737"/>
    <w:rsid w:val="00F9278E"/>
    <w:rsid w:val="00F9290E"/>
    <w:rsid w:val="00F9292A"/>
    <w:rsid w:val="00F92B07"/>
    <w:rsid w:val="00F92CCD"/>
    <w:rsid w:val="00F92E10"/>
    <w:rsid w:val="00F92F7C"/>
    <w:rsid w:val="00F93408"/>
    <w:rsid w:val="00F93635"/>
    <w:rsid w:val="00F93685"/>
    <w:rsid w:val="00F93992"/>
    <w:rsid w:val="00F93A87"/>
    <w:rsid w:val="00F93C12"/>
    <w:rsid w:val="00F93C31"/>
    <w:rsid w:val="00F93D5E"/>
    <w:rsid w:val="00F93E21"/>
    <w:rsid w:val="00F94389"/>
    <w:rsid w:val="00F9443E"/>
    <w:rsid w:val="00F94BAB"/>
    <w:rsid w:val="00F951E3"/>
    <w:rsid w:val="00F95407"/>
    <w:rsid w:val="00F9559D"/>
    <w:rsid w:val="00F95873"/>
    <w:rsid w:val="00F958F6"/>
    <w:rsid w:val="00F95B0E"/>
    <w:rsid w:val="00F95CFB"/>
    <w:rsid w:val="00F95D07"/>
    <w:rsid w:val="00F96075"/>
    <w:rsid w:val="00F96222"/>
    <w:rsid w:val="00F96403"/>
    <w:rsid w:val="00F9642D"/>
    <w:rsid w:val="00F968FB"/>
    <w:rsid w:val="00F96B84"/>
    <w:rsid w:val="00F96C29"/>
    <w:rsid w:val="00F96EAA"/>
    <w:rsid w:val="00F96F4E"/>
    <w:rsid w:val="00F96FE1"/>
    <w:rsid w:val="00F973E7"/>
    <w:rsid w:val="00F97C74"/>
    <w:rsid w:val="00F97CF8"/>
    <w:rsid w:val="00F97FBB"/>
    <w:rsid w:val="00FA024A"/>
    <w:rsid w:val="00FA02A1"/>
    <w:rsid w:val="00FA03DB"/>
    <w:rsid w:val="00FA0648"/>
    <w:rsid w:val="00FA07CA"/>
    <w:rsid w:val="00FA0B04"/>
    <w:rsid w:val="00FA0C0B"/>
    <w:rsid w:val="00FA0CAA"/>
    <w:rsid w:val="00FA0DA6"/>
    <w:rsid w:val="00FA0F63"/>
    <w:rsid w:val="00FA1176"/>
    <w:rsid w:val="00FA1345"/>
    <w:rsid w:val="00FA145E"/>
    <w:rsid w:val="00FA1537"/>
    <w:rsid w:val="00FA18BC"/>
    <w:rsid w:val="00FA1A2D"/>
    <w:rsid w:val="00FA1A9A"/>
    <w:rsid w:val="00FA1AC1"/>
    <w:rsid w:val="00FA1F05"/>
    <w:rsid w:val="00FA21B6"/>
    <w:rsid w:val="00FA22B4"/>
    <w:rsid w:val="00FA28B8"/>
    <w:rsid w:val="00FA28D0"/>
    <w:rsid w:val="00FA2944"/>
    <w:rsid w:val="00FA2ACA"/>
    <w:rsid w:val="00FA3129"/>
    <w:rsid w:val="00FA332B"/>
    <w:rsid w:val="00FA3517"/>
    <w:rsid w:val="00FA35BE"/>
    <w:rsid w:val="00FA3649"/>
    <w:rsid w:val="00FA36D2"/>
    <w:rsid w:val="00FA3975"/>
    <w:rsid w:val="00FA3CB7"/>
    <w:rsid w:val="00FA3CCE"/>
    <w:rsid w:val="00FA3D96"/>
    <w:rsid w:val="00FA3E2F"/>
    <w:rsid w:val="00FA3ECF"/>
    <w:rsid w:val="00FA3F2C"/>
    <w:rsid w:val="00FA4196"/>
    <w:rsid w:val="00FA420E"/>
    <w:rsid w:val="00FA4982"/>
    <w:rsid w:val="00FA4C13"/>
    <w:rsid w:val="00FA4DDE"/>
    <w:rsid w:val="00FA4FA2"/>
    <w:rsid w:val="00FA501F"/>
    <w:rsid w:val="00FA507B"/>
    <w:rsid w:val="00FA51D8"/>
    <w:rsid w:val="00FA55BE"/>
    <w:rsid w:val="00FA5639"/>
    <w:rsid w:val="00FA5863"/>
    <w:rsid w:val="00FA5C40"/>
    <w:rsid w:val="00FA5D43"/>
    <w:rsid w:val="00FA5E73"/>
    <w:rsid w:val="00FA6363"/>
    <w:rsid w:val="00FA64CB"/>
    <w:rsid w:val="00FA66C5"/>
    <w:rsid w:val="00FA6BF6"/>
    <w:rsid w:val="00FA6DAF"/>
    <w:rsid w:val="00FA6F0D"/>
    <w:rsid w:val="00FA6F9F"/>
    <w:rsid w:val="00FA70CC"/>
    <w:rsid w:val="00FA72A7"/>
    <w:rsid w:val="00FA735C"/>
    <w:rsid w:val="00FA73DF"/>
    <w:rsid w:val="00FA7647"/>
    <w:rsid w:val="00FA7925"/>
    <w:rsid w:val="00FB018B"/>
    <w:rsid w:val="00FB02D2"/>
    <w:rsid w:val="00FB034D"/>
    <w:rsid w:val="00FB0362"/>
    <w:rsid w:val="00FB046F"/>
    <w:rsid w:val="00FB04B1"/>
    <w:rsid w:val="00FB0BA4"/>
    <w:rsid w:val="00FB0E8D"/>
    <w:rsid w:val="00FB13FF"/>
    <w:rsid w:val="00FB1B51"/>
    <w:rsid w:val="00FB1B85"/>
    <w:rsid w:val="00FB1CC0"/>
    <w:rsid w:val="00FB1E8E"/>
    <w:rsid w:val="00FB22AB"/>
    <w:rsid w:val="00FB24F9"/>
    <w:rsid w:val="00FB2626"/>
    <w:rsid w:val="00FB272E"/>
    <w:rsid w:val="00FB27D8"/>
    <w:rsid w:val="00FB2AF3"/>
    <w:rsid w:val="00FB2DAA"/>
    <w:rsid w:val="00FB2FB8"/>
    <w:rsid w:val="00FB375C"/>
    <w:rsid w:val="00FB37EC"/>
    <w:rsid w:val="00FB3874"/>
    <w:rsid w:val="00FB3A44"/>
    <w:rsid w:val="00FB3D87"/>
    <w:rsid w:val="00FB4122"/>
    <w:rsid w:val="00FB4250"/>
    <w:rsid w:val="00FB459D"/>
    <w:rsid w:val="00FB4690"/>
    <w:rsid w:val="00FB4711"/>
    <w:rsid w:val="00FB4725"/>
    <w:rsid w:val="00FB481D"/>
    <w:rsid w:val="00FB4A58"/>
    <w:rsid w:val="00FB4CDA"/>
    <w:rsid w:val="00FB5147"/>
    <w:rsid w:val="00FB5219"/>
    <w:rsid w:val="00FB5542"/>
    <w:rsid w:val="00FB5552"/>
    <w:rsid w:val="00FB597A"/>
    <w:rsid w:val="00FB5F33"/>
    <w:rsid w:val="00FB6393"/>
    <w:rsid w:val="00FB675E"/>
    <w:rsid w:val="00FB6A62"/>
    <w:rsid w:val="00FB6D2A"/>
    <w:rsid w:val="00FB749C"/>
    <w:rsid w:val="00FB77EC"/>
    <w:rsid w:val="00FB7B8A"/>
    <w:rsid w:val="00FB7BB1"/>
    <w:rsid w:val="00FB7C07"/>
    <w:rsid w:val="00FB7C32"/>
    <w:rsid w:val="00FB7D05"/>
    <w:rsid w:val="00FB7F29"/>
    <w:rsid w:val="00FB7F6A"/>
    <w:rsid w:val="00FC0025"/>
    <w:rsid w:val="00FC02BE"/>
    <w:rsid w:val="00FC0437"/>
    <w:rsid w:val="00FC084D"/>
    <w:rsid w:val="00FC0BF1"/>
    <w:rsid w:val="00FC107A"/>
    <w:rsid w:val="00FC127B"/>
    <w:rsid w:val="00FC148B"/>
    <w:rsid w:val="00FC15BE"/>
    <w:rsid w:val="00FC16E0"/>
    <w:rsid w:val="00FC1A83"/>
    <w:rsid w:val="00FC1C30"/>
    <w:rsid w:val="00FC1D94"/>
    <w:rsid w:val="00FC1E77"/>
    <w:rsid w:val="00FC1FE1"/>
    <w:rsid w:val="00FC23A9"/>
    <w:rsid w:val="00FC265B"/>
    <w:rsid w:val="00FC27EC"/>
    <w:rsid w:val="00FC2D9A"/>
    <w:rsid w:val="00FC3442"/>
    <w:rsid w:val="00FC35A7"/>
    <w:rsid w:val="00FC391B"/>
    <w:rsid w:val="00FC3A33"/>
    <w:rsid w:val="00FC3AC4"/>
    <w:rsid w:val="00FC3B0B"/>
    <w:rsid w:val="00FC3B22"/>
    <w:rsid w:val="00FC3CF0"/>
    <w:rsid w:val="00FC3E9E"/>
    <w:rsid w:val="00FC3ECB"/>
    <w:rsid w:val="00FC3EDC"/>
    <w:rsid w:val="00FC421B"/>
    <w:rsid w:val="00FC4280"/>
    <w:rsid w:val="00FC4336"/>
    <w:rsid w:val="00FC439F"/>
    <w:rsid w:val="00FC4842"/>
    <w:rsid w:val="00FC4936"/>
    <w:rsid w:val="00FC4B01"/>
    <w:rsid w:val="00FC4B02"/>
    <w:rsid w:val="00FC4BA7"/>
    <w:rsid w:val="00FC4BC6"/>
    <w:rsid w:val="00FC4C69"/>
    <w:rsid w:val="00FC4F41"/>
    <w:rsid w:val="00FC4FE0"/>
    <w:rsid w:val="00FC5258"/>
    <w:rsid w:val="00FC53D4"/>
    <w:rsid w:val="00FC5416"/>
    <w:rsid w:val="00FC54DA"/>
    <w:rsid w:val="00FC5621"/>
    <w:rsid w:val="00FC5768"/>
    <w:rsid w:val="00FC589D"/>
    <w:rsid w:val="00FC58CB"/>
    <w:rsid w:val="00FC5DE7"/>
    <w:rsid w:val="00FC604C"/>
    <w:rsid w:val="00FC6269"/>
    <w:rsid w:val="00FC6351"/>
    <w:rsid w:val="00FC64E4"/>
    <w:rsid w:val="00FC6A27"/>
    <w:rsid w:val="00FC6C9E"/>
    <w:rsid w:val="00FC7257"/>
    <w:rsid w:val="00FC7307"/>
    <w:rsid w:val="00FC774D"/>
    <w:rsid w:val="00FC7843"/>
    <w:rsid w:val="00FC789F"/>
    <w:rsid w:val="00FC7A34"/>
    <w:rsid w:val="00FC7BC9"/>
    <w:rsid w:val="00FC7C84"/>
    <w:rsid w:val="00FC7CAF"/>
    <w:rsid w:val="00FC7CB3"/>
    <w:rsid w:val="00FC7DAF"/>
    <w:rsid w:val="00FD056E"/>
    <w:rsid w:val="00FD0B93"/>
    <w:rsid w:val="00FD10A8"/>
    <w:rsid w:val="00FD122C"/>
    <w:rsid w:val="00FD129D"/>
    <w:rsid w:val="00FD13AE"/>
    <w:rsid w:val="00FD152C"/>
    <w:rsid w:val="00FD1B68"/>
    <w:rsid w:val="00FD1B78"/>
    <w:rsid w:val="00FD1BE8"/>
    <w:rsid w:val="00FD1C41"/>
    <w:rsid w:val="00FD1E64"/>
    <w:rsid w:val="00FD259A"/>
    <w:rsid w:val="00FD2619"/>
    <w:rsid w:val="00FD26A8"/>
    <w:rsid w:val="00FD2C66"/>
    <w:rsid w:val="00FD2E7A"/>
    <w:rsid w:val="00FD2EDA"/>
    <w:rsid w:val="00FD30C8"/>
    <w:rsid w:val="00FD30CF"/>
    <w:rsid w:val="00FD33AB"/>
    <w:rsid w:val="00FD392F"/>
    <w:rsid w:val="00FD3977"/>
    <w:rsid w:val="00FD39A6"/>
    <w:rsid w:val="00FD39AC"/>
    <w:rsid w:val="00FD3A9E"/>
    <w:rsid w:val="00FD3AE0"/>
    <w:rsid w:val="00FD3B38"/>
    <w:rsid w:val="00FD3BF5"/>
    <w:rsid w:val="00FD4096"/>
    <w:rsid w:val="00FD47CB"/>
    <w:rsid w:val="00FD4812"/>
    <w:rsid w:val="00FD49C2"/>
    <w:rsid w:val="00FD4B77"/>
    <w:rsid w:val="00FD4BA3"/>
    <w:rsid w:val="00FD4E98"/>
    <w:rsid w:val="00FD4EB8"/>
    <w:rsid w:val="00FD4F89"/>
    <w:rsid w:val="00FD50C3"/>
    <w:rsid w:val="00FD534B"/>
    <w:rsid w:val="00FD5541"/>
    <w:rsid w:val="00FD56D7"/>
    <w:rsid w:val="00FD5F52"/>
    <w:rsid w:val="00FD5F53"/>
    <w:rsid w:val="00FD5F73"/>
    <w:rsid w:val="00FD6211"/>
    <w:rsid w:val="00FD627E"/>
    <w:rsid w:val="00FD6685"/>
    <w:rsid w:val="00FD66CF"/>
    <w:rsid w:val="00FD68F1"/>
    <w:rsid w:val="00FD6B27"/>
    <w:rsid w:val="00FD6BC1"/>
    <w:rsid w:val="00FD7193"/>
    <w:rsid w:val="00FD73FB"/>
    <w:rsid w:val="00FD7449"/>
    <w:rsid w:val="00FD7751"/>
    <w:rsid w:val="00FD7A35"/>
    <w:rsid w:val="00FD7AC4"/>
    <w:rsid w:val="00FD7D35"/>
    <w:rsid w:val="00FD7E7D"/>
    <w:rsid w:val="00FE016F"/>
    <w:rsid w:val="00FE05C4"/>
    <w:rsid w:val="00FE09B5"/>
    <w:rsid w:val="00FE0AB3"/>
    <w:rsid w:val="00FE153E"/>
    <w:rsid w:val="00FE16BA"/>
    <w:rsid w:val="00FE1750"/>
    <w:rsid w:val="00FE175E"/>
    <w:rsid w:val="00FE19F5"/>
    <w:rsid w:val="00FE2194"/>
    <w:rsid w:val="00FE2265"/>
    <w:rsid w:val="00FE2492"/>
    <w:rsid w:val="00FE27B3"/>
    <w:rsid w:val="00FE2947"/>
    <w:rsid w:val="00FE29F2"/>
    <w:rsid w:val="00FE2BD0"/>
    <w:rsid w:val="00FE2CE0"/>
    <w:rsid w:val="00FE2E2B"/>
    <w:rsid w:val="00FE30D2"/>
    <w:rsid w:val="00FE354B"/>
    <w:rsid w:val="00FE368F"/>
    <w:rsid w:val="00FE3B45"/>
    <w:rsid w:val="00FE3C3A"/>
    <w:rsid w:val="00FE3F66"/>
    <w:rsid w:val="00FE418B"/>
    <w:rsid w:val="00FE4572"/>
    <w:rsid w:val="00FE46B8"/>
    <w:rsid w:val="00FE4742"/>
    <w:rsid w:val="00FE484E"/>
    <w:rsid w:val="00FE4922"/>
    <w:rsid w:val="00FE49E7"/>
    <w:rsid w:val="00FE4CED"/>
    <w:rsid w:val="00FE4FE9"/>
    <w:rsid w:val="00FE50A1"/>
    <w:rsid w:val="00FE50E5"/>
    <w:rsid w:val="00FE5718"/>
    <w:rsid w:val="00FE57E8"/>
    <w:rsid w:val="00FE5892"/>
    <w:rsid w:val="00FE5BA3"/>
    <w:rsid w:val="00FE5D16"/>
    <w:rsid w:val="00FE5D62"/>
    <w:rsid w:val="00FE5E63"/>
    <w:rsid w:val="00FE61AA"/>
    <w:rsid w:val="00FE6365"/>
    <w:rsid w:val="00FE6467"/>
    <w:rsid w:val="00FE67D3"/>
    <w:rsid w:val="00FE67F3"/>
    <w:rsid w:val="00FE680F"/>
    <w:rsid w:val="00FE6A25"/>
    <w:rsid w:val="00FE6D94"/>
    <w:rsid w:val="00FE7011"/>
    <w:rsid w:val="00FE73C1"/>
    <w:rsid w:val="00FE73C8"/>
    <w:rsid w:val="00FE767F"/>
    <w:rsid w:val="00FE7793"/>
    <w:rsid w:val="00FE784E"/>
    <w:rsid w:val="00FE78F3"/>
    <w:rsid w:val="00FE7A11"/>
    <w:rsid w:val="00FE7BC0"/>
    <w:rsid w:val="00FE7F83"/>
    <w:rsid w:val="00FF0023"/>
    <w:rsid w:val="00FF0527"/>
    <w:rsid w:val="00FF06AE"/>
    <w:rsid w:val="00FF0700"/>
    <w:rsid w:val="00FF078B"/>
    <w:rsid w:val="00FF08C4"/>
    <w:rsid w:val="00FF0E7D"/>
    <w:rsid w:val="00FF0EE3"/>
    <w:rsid w:val="00FF0FAF"/>
    <w:rsid w:val="00FF102A"/>
    <w:rsid w:val="00FF12AA"/>
    <w:rsid w:val="00FF12B1"/>
    <w:rsid w:val="00FF1452"/>
    <w:rsid w:val="00FF17BA"/>
    <w:rsid w:val="00FF1800"/>
    <w:rsid w:val="00FF1BF7"/>
    <w:rsid w:val="00FF1F22"/>
    <w:rsid w:val="00FF2458"/>
    <w:rsid w:val="00FF295F"/>
    <w:rsid w:val="00FF2FED"/>
    <w:rsid w:val="00FF3585"/>
    <w:rsid w:val="00FF3591"/>
    <w:rsid w:val="00FF36D1"/>
    <w:rsid w:val="00FF3A8B"/>
    <w:rsid w:val="00FF3AB1"/>
    <w:rsid w:val="00FF3AFA"/>
    <w:rsid w:val="00FF3B1A"/>
    <w:rsid w:val="00FF3B9D"/>
    <w:rsid w:val="00FF3D47"/>
    <w:rsid w:val="00FF3E02"/>
    <w:rsid w:val="00FF3E4E"/>
    <w:rsid w:val="00FF3E76"/>
    <w:rsid w:val="00FF3F06"/>
    <w:rsid w:val="00FF407D"/>
    <w:rsid w:val="00FF424A"/>
    <w:rsid w:val="00FF43C1"/>
    <w:rsid w:val="00FF4B4A"/>
    <w:rsid w:val="00FF4C99"/>
    <w:rsid w:val="00FF4D10"/>
    <w:rsid w:val="00FF5642"/>
    <w:rsid w:val="00FF5B80"/>
    <w:rsid w:val="00FF5C27"/>
    <w:rsid w:val="00FF5D9A"/>
    <w:rsid w:val="00FF6132"/>
    <w:rsid w:val="00FF6209"/>
    <w:rsid w:val="00FF6447"/>
    <w:rsid w:val="00FF670B"/>
    <w:rsid w:val="00FF6727"/>
    <w:rsid w:val="00FF6A5F"/>
    <w:rsid w:val="00FF6B75"/>
    <w:rsid w:val="00FF6B9A"/>
    <w:rsid w:val="00FF6C90"/>
    <w:rsid w:val="00FF6D86"/>
    <w:rsid w:val="00FF6E09"/>
    <w:rsid w:val="00FF71AC"/>
    <w:rsid w:val="00FF7259"/>
    <w:rsid w:val="00FF774D"/>
    <w:rsid w:val="00FF7918"/>
    <w:rsid w:val="00FF7AA3"/>
    <w:rsid w:val="00FF7DC2"/>
    <w:rsid w:val="00FF7DE4"/>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58FD"/>
  <w15:docId w15:val="{14D291CA-8972-4B2F-B3C5-B970727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210F"/>
    <w:rPr>
      <w:rFonts w:ascii="Calibri" w:eastAsia="Calibri" w:hAnsi="Calibri" w:cs="Times New Roman"/>
    </w:rPr>
  </w:style>
  <w:style w:type="paragraph" w:styleId="Nagwek1">
    <w:name w:val="heading 1"/>
    <w:basedOn w:val="Normalny"/>
    <w:next w:val="Normalny"/>
    <w:link w:val="Nagwek1Znak"/>
    <w:uiPriority w:val="9"/>
    <w:qFormat/>
    <w:rsid w:val="004D53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480D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0BDE"/>
    <w:pPr>
      <w:ind w:left="720"/>
      <w:contextualSpacing/>
    </w:pPr>
  </w:style>
  <w:style w:type="paragraph" w:customStyle="1" w:styleId="Kolorowalistaakcent11">
    <w:name w:val="Kolorowa lista — akcent 11"/>
    <w:basedOn w:val="Normalny"/>
    <w:uiPriority w:val="34"/>
    <w:qFormat/>
    <w:rsid w:val="00660BDE"/>
    <w:pPr>
      <w:ind w:left="720"/>
      <w:contextualSpacing/>
    </w:pPr>
  </w:style>
  <w:style w:type="character" w:styleId="Odwoaniedokomentarza">
    <w:name w:val="annotation reference"/>
    <w:basedOn w:val="Domylnaczcionkaakapitu"/>
    <w:uiPriority w:val="99"/>
    <w:semiHidden/>
    <w:unhideWhenUsed/>
    <w:rsid w:val="00660BDE"/>
    <w:rPr>
      <w:sz w:val="16"/>
      <w:szCs w:val="16"/>
    </w:rPr>
  </w:style>
  <w:style w:type="paragraph" w:styleId="Tekstkomentarza">
    <w:name w:val="annotation text"/>
    <w:basedOn w:val="Normalny"/>
    <w:link w:val="TekstkomentarzaZnak"/>
    <w:uiPriority w:val="99"/>
    <w:unhideWhenUsed/>
    <w:rsid w:val="00660BDE"/>
    <w:pPr>
      <w:spacing w:line="240" w:lineRule="auto"/>
    </w:pPr>
    <w:rPr>
      <w:sz w:val="20"/>
      <w:szCs w:val="20"/>
    </w:rPr>
  </w:style>
  <w:style w:type="character" w:customStyle="1" w:styleId="TekstkomentarzaZnak">
    <w:name w:val="Tekst komentarza Znak"/>
    <w:basedOn w:val="Domylnaczcionkaakapitu"/>
    <w:link w:val="Tekstkomentarza"/>
    <w:uiPriority w:val="99"/>
    <w:rsid w:val="00660B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0BDE"/>
    <w:rPr>
      <w:b/>
      <w:bCs/>
    </w:rPr>
  </w:style>
  <w:style w:type="character" w:customStyle="1" w:styleId="TematkomentarzaZnak">
    <w:name w:val="Temat komentarza Znak"/>
    <w:basedOn w:val="TekstkomentarzaZnak"/>
    <w:link w:val="Tematkomentarza"/>
    <w:uiPriority w:val="99"/>
    <w:semiHidden/>
    <w:rsid w:val="00660B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60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BDE"/>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660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0BD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60BDE"/>
    <w:rPr>
      <w:vertAlign w:val="superscript"/>
    </w:rPr>
  </w:style>
  <w:style w:type="paragraph" w:styleId="Nagwek">
    <w:name w:val="header"/>
    <w:basedOn w:val="Normalny"/>
    <w:link w:val="NagwekZnak"/>
    <w:uiPriority w:val="99"/>
    <w:unhideWhenUsed/>
    <w:rsid w:val="00660B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BDE"/>
    <w:rPr>
      <w:rFonts w:ascii="Calibri" w:eastAsia="Calibri" w:hAnsi="Calibri" w:cs="Times New Roman"/>
    </w:rPr>
  </w:style>
  <w:style w:type="paragraph" w:styleId="Stopka">
    <w:name w:val="footer"/>
    <w:basedOn w:val="Normalny"/>
    <w:link w:val="StopkaZnak"/>
    <w:uiPriority w:val="99"/>
    <w:unhideWhenUsed/>
    <w:rsid w:val="00660B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BDE"/>
    <w:rPr>
      <w:rFonts w:ascii="Calibri" w:eastAsia="Calibri" w:hAnsi="Calibri" w:cs="Times New Roman"/>
    </w:rPr>
  </w:style>
  <w:style w:type="character" w:styleId="Hipercze">
    <w:name w:val="Hyperlink"/>
    <w:basedOn w:val="Domylnaczcionkaakapitu"/>
    <w:uiPriority w:val="99"/>
    <w:unhideWhenUsed/>
    <w:rsid w:val="00660BDE"/>
    <w:rPr>
      <w:color w:val="0000FF" w:themeColor="hyperlink"/>
      <w:u w:val="single"/>
    </w:rPr>
  </w:style>
  <w:style w:type="paragraph" w:customStyle="1" w:styleId="Jasnasiatkaakcent31">
    <w:name w:val="Jasna siatka — akcent 31"/>
    <w:basedOn w:val="Normalny"/>
    <w:uiPriority w:val="34"/>
    <w:qFormat/>
    <w:rsid w:val="00660BDE"/>
    <w:pPr>
      <w:ind w:left="720"/>
      <w:contextualSpacing/>
    </w:pPr>
  </w:style>
  <w:style w:type="character" w:styleId="UyteHipercze">
    <w:name w:val="FollowedHyperlink"/>
    <w:basedOn w:val="Domylnaczcionkaakapitu"/>
    <w:uiPriority w:val="99"/>
    <w:semiHidden/>
    <w:unhideWhenUsed/>
    <w:rsid w:val="00660BDE"/>
    <w:rPr>
      <w:color w:val="800080" w:themeColor="followedHyperlink"/>
      <w:u w:val="single"/>
    </w:rPr>
  </w:style>
  <w:style w:type="paragraph" w:customStyle="1" w:styleId="Style1">
    <w:name w:val="Style1"/>
    <w:basedOn w:val="Normalny"/>
    <w:uiPriority w:val="99"/>
    <w:rsid w:val="00363EB4"/>
    <w:pPr>
      <w:widowControl w:val="0"/>
      <w:autoSpaceDE w:val="0"/>
      <w:autoSpaceDN w:val="0"/>
      <w:adjustRightInd w:val="0"/>
      <w:spacing w:after="0" w:line="355" w:lineRule="exact"/>
      <w:jc w:val="both"/>
    </w:pPr>
    <w:rPr>
      <w:rFonts w:ascii="Times New Roman" w:eastAsiaTheme="minorEastAsia" w:hAnsi="Times New Roman"/>
      <w:sz w:val="24"/>
      <w:szCs w:val="24"/>
      <w:lang w:eastAsia="pl-PL"/>
    </w:rPr>
  </w:style>
  <w:style w:type="paragraph" w:customStyle="1" w:styleId="Style4">
    <w:name w:val="Style4"/>
    <w:basedOn w:val="Normalny"/>
    <w:uiPriority w:val="99"/>
    <w:rsid w:val="00363EB4"/>
    <w:pPr>
      <w:widowControl w:val="0"/>
      <w:autoSpaceDE w:val="0"/>
      <w:autoSpaceDN w:val="0"/>
      <w:adjustRightInd w:val="0"/>
      <w:spacing w:after="0" w:line="416" w:lineRule="exact"/>
      <w:ind w:firstLine="715"/>
    </w:pPr>
    <w:rPr>
      <w:rFonts w:ascii="Times New Roman" w:eastAsiaTheme="minorEastAsia" w:hAnsi="Times New Roman"/>
      <w:sz w:val="24"/>
      <w:szCs w:val="24"/>
      <w:lang w:eastAsia="pl-PL"/>
    </w:rPr>
  </w:style>
  <w:style w:type="paragraph" w:customStyle="1" w:styleId="Style5">
    <w:name w:val="Style5"/>
    <w:basedOn w:val="Normalny"/>
    <w:uiPriority w:val="99"/>
    <w:rsid w:val="00363EB4"/>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7">
    <w:name w:val="Font Style17"/>
    <w:basedOn w:val="Domylnaczcionkaakapitu"/>
    <w:uiPriority w:val="99"/>
    <w:rsid w:val="00363EB4"/>
    <w:rPr>
      <w:rFonts w:ascii="Times New Roman" w:hAnsi="Times New Roman" w:cs="Times New Roman" w:hint="default"/>
      <w:b/>
      <w:bCs/>
      <w:spacing w:val="60"/>
      <w:sz w:val="30"/>
      <w:szCs w:val="30"/>
    </w:rPr>
  </w:style>
  <w:style w:type="character" w:customStyle="1" w:styleId="FontStyle18">
    <w:name w:val="Font Style18"/>
    <w:basedOn w:val="Domylnaczcionkaakapitu"/>
    <w:uiPriority w:val="99"/>
    <w:rsid w:val="00363EB4"/>
    <w:rPr>
      <w:rFonts w:ascii="Times New Roman" w:hAnsi="Times New Roman" w:cs="Times New Roman" w:hint="default"/>
      <w:b/>
      <w:bCs/>
      <w:spacing w:val="70"/>
      <w:sz w:val="30"/>
      <w:szCs w:val="30"/>
    </w:rPr>
  </w:style>
  <w:style w:type="character" w:customStyle="1" w:styleId="FontStyle19">
    <w:name w:val="Font Style19"/>
    <w:basedOn w:val="Domylnaczcionkaakapitu"/>
    <w:uiPriority w:val="99"/>
    <w:rsid w:val="00363EB4"/>
    <w:rPr>
      <w:rFonts w:ascii="Times New Roman" w:hAnsi="Times New Roman" w:cs="Times New Roman" w:hint="default"/>
      <w:sz w:val="22"/>
      <w:szCs w:val="22"/>
    </w:rPr>
  </w:style>
  <w:style w:type="character" w:customStyle="1" w:styleId="FontStyle25">
    <w:name w:val="Font Style25"/>
    <w:basedOn w:val="Domylnaczcionkaakapitu"/>
    <w:uiPriority w:val="99"/>
    <w:rsid w:val="00363EB4"/>
    <w:rPr>
      <w:rFonts w:ascii="Times New Roman" w:hAnsi="Times New Roman" w:cs="Times New Roman" w:hint="default"/>
      <w:b/>
      <w:bCs/>
      <w:sz w:val="22"/>
      <w:szCs w:val="22"/>
    </w:rPr>
  </w:style>
  <w:style w:type="character" w:customStyle="1" w:styleId="FontStyle14">
    <w:name w:val="Font Style14"/>
    <w:uiPriority w:val="99"/>
    <w:rsid w:val="00363EB4"/>
    <w:rPr>
      <w:rFonts w:ascii="Times New Roman" w:hAnsi="Times New Roman" w:cs="Times New Roman" w:hint="default"/>
      <w:sz w:val="24"/>
    </w:rPr>
  </w:style>
  <w:style w:type="paragraph" w:customStyle="1" w:styleId="Style2">
    <w:name w:val="Style2"/>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
    <w:name w:val="Style3"/>
    <w:basedOn w:val="Normalny"/>
    <w:uiPriority w:val="99"/>
    <w:rsid w:val="00B76DB5"/>
    <w:pPr>
      <w:widowControl w:val="0"/>
      <w:autoSpaceDE w:val="0"/>
      <w:autoSpaceDN w:val="0"/>
      <w:adjustRightInd w:val="0"/>
      <w:spacing w:after="0" w:line="418" w:lineRule="exact"/>
      <w:ind w:firstLine="706"/>
    </w:pPr>
    <w:rPr>
      <w:rFonts w:ascii="Times New Roman" w:eastAsiaTheme="minorEastAsia" w:hAnsi="Times New Roman"/>
      <w:sz w:val="24"/>
      <w:szCs w:val="24"/>
      <w:lang w:eastAsia="pl-PL"/>
    </w:rPr>
  </w:style>
  <w:style w:type="paragraph" w:customStyle="1" w:styleId="Style6">
    <w:name w:val="Style6"/>
    <w:basedOn w:val="Normalny"/>
    <w:uiPriority w:val="99"/>
    <w:rsid w:val="00B76DB5"/>
    <w:pPr>
      <w:widowControl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7">
    <w:name w:val="Style7"/>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B76DB5"/>
    <w:pPr>
      <w:widowControl w:val="0"/>
      <w:autoSpaceDE w:val="0"/>
      <w:autoSpaceDN w:val="0"/>
      <w:adjustRightInd w:val="0"/>
      <w:spacing w:after="0" w:line="413" w:lineRule="exact"/>
      <w:ind w:firstLine="422"/>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B76DB5"/>
    <w:pPr>
      <w:widowControl w:val="0"/>
      <w:autoSpaceDE w:val="0"/>
      <w:autoSpaceDN w:val="0"/>
      <w:adjustRightInd w:val="0"/>
      <w:spacing w:after="0" w:line="413" w:lineRule="exact"/>
      <w:ind w:firstLine="710"/>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B76DB5"/>
    <w:pPr>
      <w:widowControl w:val="0"/>
      <w:autoSpaceDE w:val="0"/>
      <w:autoSpaceDN w:val="0"/>
      <w:adjustRightInd w:val="0"/>
      <w:spacing w:after="0" w:line="412" w:lineRule="exact"/>
      <w:ind w:firstLine="715"/>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76DB5"/>
    <w:pPr>
      <w:widowControl w:val="0"/>
      <w:autoSpaceDE w:val="0"/>
      <w:autoSpaceDN w:val="0"/>
      <w:adjustRightInd w:val="0"/>
      <w:spacing w:after="0" w:line="413" w:lineRule="exact"/>
      <w:jc w:val="both"/>
    </w:pPr>
    <w:rPr>
      <w:rFonts w:ascii="Times New Roman" w:eastAsiaTheme="minorEastAsia" w:hAnsi="Times New Roman"/>
      <w:sz w:val="24"/>
      <w:szCs w:val="24"/>
      <w:lang w:eastAsia="pl-PL"/>
    </w:rPr>
  </w:style>
  <w:style w:type="character" w:customStyle="1" w:styleId="FontStyle16">
    <w:name w:val="Font Style16"/>
    <w:basedOn w:val="Domylnaczcionkaakapitu"/>
    <w:uiPriority w:val="99"/>
    <w:rsid w:val="00B76DB5"/>
    <w:rPr>
      <w:rFonts w:ascii="Tahoma" w:hAnsi="Tahoma" w:cs="Tahoma" w:hint="default"/>
      <w:b/>
      <w:bCs/>
      <w:sz w:val="8"/>
      <w:szCs w:val="8"/>
    </w:rPr>
  </w:style>
  <w:style w:type="character" w:customStyle="1" w:styleId="FontStyle20">
    <w:name w:val="Font Style20"/>
    <w:basedOn w:val="Domylnaczcionkaakapitu"/>
    <w:uiPriority w:val="99"/>
    <w:rsid w:val="00B76DB5"/>
    <w:rPr>
      <w:rFonts w:ascii="Times New Roman" w:hAnsi="Times New Roman" w:cs="Times New Roman" w:hint="default"/>
      <w:b/>
      <w:bCs/>
      <w:sz w:val="26"/>
      <w:szCs w:val="26"/>
    </w:rPr>
  </w:style>
  <w:style w:type="character" w:customStyle="1" w:styleId="FontStyle21">
    <w:name w:val="Font Style21"/>
    <w:basedOn w:val="Domylnaczcionkaakapitu"/>
    <w:uiPriority w:val="99"/>
    <w:rsid w:val="00B76DB5"/>
    <w:rPr>
      <w:rFonts w:ascii="Times New Roman" w:hAnsi="Times New Roman" w:cs="Times New Roman" w:hint="default"/>
      <w:b/>
      <w:bCs/>
      <w:spacing w:val="10"/>
      <w:sz w:val="18"/>
      <w:szCs w:val="18"/>
    </w:rPr>
  </w:style>
  <w:style w:type="character" w:customStyle="1" w:styleId="FontStyle22">
    <w:name w:val="Font Style22"/>
    <w:basedOn w:val="Domylnaczcionkaakapitu"/>
    <w:uiPriority w:val="99"/>
    <w:rsid w:val="00B76DB5"/>
    <w:rPr>
      <w:rFonts w:ascii="Times New Roman" w:hAnsi="Times New Roman" w:cs="Times New Roman" w:hint="default"/>
      <w:i/>
      <w:iCs/>
      <w:spacing w:val="-10"/>
      <w:sz w:val="22"/>
      <w:szCs w:val="22"/>
    </w:rPr>
  </w:style>
  <w:style w:type="character" w:customStyle="1" w:styleId="FontStyle23">
    <w:name w:val="Font Style23"/>
    <w:basedOn w:val="Domylnaczcionkaakapitu"/>
    <w:uiPriority w:val="99"/>
    <w:rsid w:val="00B76DB5"/>
    <w:rPr>
      <w:rFonts w:ascii="Cambria" w:hAnsi="Cambria" w:cs="Cambria" w:hint="default"/>
      <w:sz w:val="20"/>
      <w:szCs w:val="20"/>
    </w:rPr>
  </w:style>
  <w:style w:type="character" w:customStyle="1" w:styleId="FontStyle31">
    <w:name w:val="Font Style31"/>
    <w:uiPriority w:val="99"/>
    <w:rsid w:val="00B76DB5"/>
    <w:rPr>
      <w:rFonts w:ascii="Arial" w:hAnsi="Arial" w:cs="Arial" w:hint="default"/>
      <w:sz w:val="22"/>
    </w:rPr>
  </w:style>
  <w:style w:type="character" w:customStyle="1" w:styleId="FontStyle28">
    <w:name w:val="Font Style28"/>
    <w:uiPriority w:val="99"/>
    <w:rsid w:val="00B76DB5"/>
    <w:rPr>
      <w:rFonts w:ascii="Garamond" w:hAnsi="Garamond" w:hint="default"/>
      <w:i/>
      <w:iCs w:val="0"/>
      <w:smallCaps/>
      <w:sz w:val="28"/>
    </w:rPr>
  </w:style>
  <w:style w:type="character" w:customStyle="1" w:styleId="FontStyle29">
    <w:name w:val="Font Style29"/>
    <w:uiPriority w:val="99"/>
    <w:rsid w:val="00B76DB5"/>
    <w:rPr>
      <w:rFonts w:ascii="Times New Roman" w:hAnsi="Times New Roman" w:cs="Times New Roman" w:hint="default"/>
      <w:b/>
      <w:bCs w:val="0"/>
      <w:i/>
      <w:iCs w:val="0"/>
      <w:spacing w:val="-20"/>
      <w:sz w:val="22"/>
    </w:rPr>
  </w:style>
  <w:style w:type="character" w:customStyle="1" w:styleId="FontStyle30">
    <w:name w:val="Font Style30"/>
    <w:uiPriority w:val="99"/>
    <w:rsid w:val="00B76DB5"/>
    <w:rPr>
      <w:rFonts w:ascii="Times New Roman" w:hAnsi="Times New Roman" w:cs="Times New Roman" w:hint="default"/>
      <w:b/>
      <w:bCs w:val="0"/>
      <w:i/>
      <w:iCs w:val="0"/>
      <w:spacing w:val="-20"/>
      <w:sz w:val="28"/>
    </w:rPr>
  </w:style>
  <w:style w:type="character" w:customStyle="1" w:styleId="FontStyle32">
    <w:name w:val="Font Style32"/>
    <w:uiPriority w:val="99"/>
    <w:rsid w:val="00B76DB5"/>
    <w:rPr>
      <w:rFonts w:ascii="Impact" w:hAnsi="Impact" w:hint="default"/>
      <w:sz w:val="22"/>
    </w:rPr>
  </w:style>
  <w:style w:type="character" w:customStyle="1" w:styleId="FontStyle33">
    <w:name w:val="Font Style33"/>
    <w:uiPriority w:val="99"/>
    <w:rsid w:val="00B76DB5"/>
    <w:rPr>
      <w:rFonts w:ascii="Times New Roman" w:hAnsi="Times New Roman" w:cs="Times New Roman" w:hint="default"/>
      <w:b/>
      <w:bCs w:val="0"/>
      <w:sz w:val="16"/>
    </w:rPr>
  </w:style>
  <w:style w:type="character" w:customStyle="1" w:styleId="FontStyle11">
    <w:name w:val="Font Style11"/>
    <w:basedOn w:val="Domylnaczcionkaakapitu"/>
    <w:uiPriority w:val="99"/>
    <w:rsid w:val="009F7038"/>
    <w:rPr>
      <w:rFonts w:ascii="Times New Roman" w:hAnsi="Times New Roman" w:cs="Times New Roman" w:hint="default"/>
      <w:sz w:val="24"/>
      <w:szCs w:val="24"/>
    </w:rPr>
  </w:style>
  <w:style w:type="paragraph" w:customStyle="1" w:styleId="Style8">
    <w:name w:val="Style8"/>
    <w:basedOn w:val="Normalny"/>
    <w:uiPriority w:val="99"/>
    <w:rsid w:val="0083152A"/>
    <w:pPr>
      <w:widowControl w:val="0"/>
      <w:autoSpaceDE w:val="0"/>
      <w:autoSpaceDN w:val="0"/>
      <w:adjustRightInd w:val="0"/>
      <w:spacing w:after="0" w:line="412" w:lineRule="exact"/>
      <w:ind w:hanging="346"/>
      <w:jc w:val="both"/>
    </w:pPr>
    <w:rPr>
      <w:rFonts w:ascii="Times New Roman" w:eastAsiaTheme="minorEastAsia" w:hAnsi="Times New Roman"/>
      <w:sz w:val="24"/>
      <w:szCs w:val="24"/>
      <w:lang w:eastAsia="pl-PL"/>
    </w:rPr>
  </w:style>
  <w:style w:type="paragraph" w:customStyle="1" w:styleId="Standard">
    <w:name w:val="Standard"/>
    <w:rsid w:val="00925537"/>
    <w:pPr>
      <w:suppressAutoHyphens/>
      <w:autoSpaceDN w:val="0"/>
      <w:textAlignment w:val="baseline"/>
    </w:pPr>
    <w:rPr>
      <w:rFonts w:ascii="Calibri" w:eastAsia="SimSun" w:hAnsi="Calibri" w:cs="F"/>
      <w:kern w:val="3"/>
    </w:rPr>
  </w:style>
  <w:style w:type="character" w:customStyle="1" w:styleId="info-list-value-uzasadnienie">
    <w:name w:val="info-list-value-uzasadnienie"/>
    <w:basedOn w:val="Domylnaczcionkaakapitu"/>
    <w:rsid w:val="00925537"/>
  </w:style>
  <w:style w:type="character" w:customStyle="1" w:styleId="FontStyle24">
    <w:name w:val="Font Style24"/>
    <w:basedOn w:val="Domylnaczcionkaakapitu"/>
    <w:uiPriority w:val="99"/>
    <w:rsid w:val="002D1D3F"/>
    <w:rPr>
      <w:rFonts w:ascii="Times New Roman" w:hAnsi="Times New Roman" w:cs="Times New Roman" w:hint="default"/>
      <w:i/>
      <w:iCs/>
      <w:sz w:val="22"/>
      <w:szCs w:val="22"/>
    </w:rPr>
  </w:style>
  <w:style w:type="paragraph" w:customStyle="1" w:styleId="Style16">
    <w:name w:val="Style16"/>
    <w:basedOn w:val="Normalny"/>
    <w:uiPriority w:val="99"/>
    <w:rsid w:val="000175C8"/>
    <w:pPr>
      <w:widowControl w:val="0"/>
      <w:autoSpaceDE w:val="0"/>
      <w:autoSpaceDN w:val="0"/>
      <w:adjustRightInd w:val="0"/>
      <w:spacing w:after="0" w:line="414" w:lineRule="exact"/>
      <w:ind w:firstLine="562"/>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0175C8"/>
    <w:pPr>
      <w:widowControl w:val="0"/>
      <w:autoSpaceDE w:val="0"/>
      <w:autoSpaceDN w:val="0"/>
      <w:adjustRightInd w:val="0"/>
      <w:spacing w:after="0" w:line="414" w:lineRule="exact"/>
      <w:ind w:firstLine="566"/>
      <w:jc w:val="both"/>
    </w:pPr>
    <w:rPr>
      <w:rFonts w:ascii="Times New Roman" w:eastAsiaTheme="minorEastAsia" w:hAnsi="Times New Roman"/>
      <w:sz w:val="24"/>
      <w:szCs w:val="24"/>
      <w:lang w:eastAsia="pl-PL"/>
    </w:rPr>
  </w:style>
  <w:style w:type="paragraph" w:customStyle="1" w:styleId="Style18">
    <w:name w:val="Style18"/>
    <w:basedOn w:val="Normalny"/>
    <w:uiPriority w:val="99"/>
    <w:rsid w:val="000175C8"/>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20">
    <w:name w:val="Style20"/>
    <w:basedOn w:val="Normalny"/>
    <w:uiPriority w:val="99"/>
    <w:rsid w:val="000175C8"/>
    <w:pPr>
      <w:widowControl w:val="0"/>
      <w:autoSpaceDE w:val="0"/>
      <w:autoSpaceDN w:val="0"/>
      <w:adjustRightInd w:val="0"/>
      <w:spacing w:after="0" w:line="413" w:lineRule="exact"/>
      <w:ind w:firstLine="569"/>
      <w:jc w:val="both"/>
    </w:pPr>
    <w:rPr>
      <w:rFonts w:ascii="Times New Roman" w:eastAsiaTheme="minorEastAsia" w:hAnsi="Times New Roman"/>
      <w:sz w:val="24"/>
      <w:szCs w:val="24"/>
      <w:lang w:eastAsia="pl-PL"/>
    </w:rPr>
  </w:style>
  <w:style w:type="paragraph" w:styleId="Poprawka">
    <w:name w:val="Revision"/>
    <w:hidden/>
    <w:uiPriority w:val="99"/>
    <w:semiHidden/>
    <w:rsid w:val="002B0042"/>
    <w:pPr>
      <w:spacing w:after="0" w:line="240" w:lineRule="auto"/>
    </w:pPr>
    <w:rPr>
      <w:rFonts w:ascii="Calibri" w:eastAsia="Calibri" w:hAnsi="Calibri" w:cs="Times New Roman"/>
    </w:rPr>
  </w:style>
  <w:style w:type="character" w:customStyle="1" w:styleId="FontStyle45">
    <w:name w:val="Font Style45"/>
    <w:basedOn w:val="Domylnaczcionkaakapitu"/>
    <w:uiPriority w:val="99"/>
    <w:rsid w:val="00030A9E"/>
    <w:rPr>
      <w:rFonts w:ascii="Franklin Gothic Medium Cond" w:hAnsi="Franklin Gothic Medium Cond" w:cs="Franklin Gothic Medium Cond"/>
      <w:b/>
      <w:bCs/>
      <w:sz w:val="24"/>
      <w:szCs w:val="24"/>
    </w:rPr>
  </w:style>
  <w:style w:type="character" w:customStyle="1" w:styleId="FontStyle46">
    <w:name w:val="Font Style46"/>
    <w:basedOn w:val="Domylnaczcionkaakapitu"/>
    <w:uiPriority w:val="99"/>
    <w:rsid w:val="00030A9E"/>
    <w:rPr>
      <w:rFonts w:ascii="Franklin Gothic Medium Cond" w:hAnsi="Franklin Gothic Medium Cond" w:cs="Franklin Gothic Medium Cond"/>
      <w:sz w:val="22"/>
      <w:szCs w:val="22"/>
    </w:rPr>
  </w:style>
  <w:style w:type="character" w:customStyle="1" w:styleId="FontStyle53">
    <w:name w:val="Font Style53"/>
    <w:basedOn w:val="Domylnaczcionkaakapitu"/>
    <w:uiPriority w:val="99"/>
    <w:rsid w:val="00030A9E"/>
    <w:rPr>
      <w:rFonts w:ascii="Arial" w:hAnsi="Arial" w:cs="Arial"/>
      <w:i/>
      <w:iCs/>
      <w:spacing w:val="-30"/>
      <w:sz w:val="28"/>
      <w:szCs w:val="28"/>
    </w:rPr>
  </w:style>
  <w:style w:type="character" w:customStyle="1" w:styleId="FontStyle54">
    <w:name w:val="Font Style54"/>
    <w:basedOn w:val="Domylnaczcionkaakapitu"/>
    <w:uiPriority w:val="99"/>
    <w:rsid w:val="00030A9E"/>
    <w:rPr>
      <w:rFonts w:ascii="Franklin Gothic Medium Cond" w:hAnsi="Franklin Gothic Medium Cond" w:cs="Franklin Gothic Medium Cond"/>
      <w:b/>
      <w:bCs/>
      <w:spacing w:val="-20"/>
      <w:sz w:val="16"/>
      <w:szCs w:val="16"/>
    </w:rPr>
  </w:style>
  <w:style w:type="paragraph" w:customStyle="1" w:styleId="Style22">
    <w:name w:val="Style22"/>
    <w:basedOn w:val="Normalny"/>
    <w:uiPriority w:val="99"/>
    <w:rsid w:val="00580C38"/>
    <w:pPr>
      <w:widowControl w:val="0"/>
      <w:autoSpaceDE w:val="0"/>
      <w:autoSpaceDN w:val="0"/>
      <w:adjustRightInd w:val="0"/>
      <w:spacing w:after="0" w:line="295" w:lineRule="exact"/>
      <w:ind w:firstLine="643"/>
      <w:jc w:val="both"/>
    </w:pPr>
    <w:rPr>
      <w:rFonts w:ascii="Arial Narrow" w:eastAsiaTheme="minorEastAsia" w:hAnsi="Arial Narrow" w:cstheme="minorBidi"/>
      <w:sz w:val="24"/>
      <w:szCs w:val="24"/>
      <w:lang w:eastAsia="pl-PL"/>
    </w:rPr>
  </w:style>
  <w:style w:type="character" w:customStyle="1" w:styleId="footnote">
    <w:name w:val="footnote"/>
    <w:basedOn w:val="Domylnaczcionkaakapitu"/>
    <w:rsid w:val="001E4AC7"/>
  </w:style>
  <w:style w:type="paragraph" w:customStyle="1" w:styleId="Style10">
    <w:name w:val="Style10"/>
    <w:basedOn w:val="Normalny"/>
    <w:uiPriority w:val="99"/>
    <w:rsid w:val="0094499F"/>
    <w:pPr>
      <w:widowControl w:val="0"/>
      <w:autoSpaceDE w:val="0"/>
      <w:autoSpaceDN w:val="0"/>
      <w:adjustRightInd w:val="0"/>
      <w:spacing w:after="0" w:line="448" w:lineRule="exact"/>
      <w:ind w:firstLine="857"/>
      <w:jc w:val="both"/>
    </w:pPr>
    <w:rPr>
      <w:rFonts w:ascii="Times New Roman" w:eastAsiaTheme="minorEastAsia" w:hAnsi="Times New Roman"/>
      <w:sz w:val="24"/>
      <w:szCs w:val="24"/>
      <w:lang w:eastAsia="pl-PL"/>
    </w:rPr>
  </w:style>
  <w:style w:type="paragraph" w:customStyle="1" w:styleId="Style32">
    <w:name w:val="Style32"/>
    <w:basedOn w:val="Normalny"/>
    <w:uiPriority w:val="99"/>
    <w:rsid w:val="006D3862"/>
    <w:pPr>
      <w:widowControl w:val="0"/>
      <w:autoSpaceDE w:val="0"/>
      <w:autoSpaceDN w:val="0"/>
      <w:adjustRightInd w:val="0"/>
      <w:spacing w:after="0" w:line="267" w:lineRule="exact"/>
    </w:pPr>
    <w:rPr>
      <w:rFonts w:ascii="Times New Roman" w:eastAsia="Times New Roman" w:hAnsi="Times New Roman"/>
      <w:sz w:val="24"/>
      <w:szCs w:val="24"/>
      <w:lang w:eastAsia="pl-PL"/>
    </w:rPr>
  </w:style>
  <w:style w:type="paragraph" w:customStyle="1" w:styleId="Punkty">
    <w:name w:val="Punkty"/>
    <w:basedOn w:val="Nagwek1"/>
    <w:next w:val="punktyliczbowe"/>
    <w:link w:val="PunktyZnak"/>
    <w:autoRedefine/>
    <w:qFormat/>
    <w:rsid w:val="00AA2140"/>
    <w:pPr>
      <w:numPr>
        <w:numId w:val="14"/>
      </w:numPr>
      <w:tabs>
        <w:tab w:val="left" w:pos="426"/>
      </w:tabs>
      <w:autoSpaceDN w:val="0"/>
      <w:spacing w:before="0" w:after="480" w:line="360" w:lineRule="auto"/>
      <w:ind w:left="0" w:firstLine="0"/>
      <w:textAlignment w:val="baseline"/>
    </w:pPr>
    <w:rPr>
      <w:rFonts w:ascii="Arial" w:eastAsia="SimSun" w:hAnsi="Arial" w:cs="Arial"/>
      <w:b/>
      <w:color w:val="auto"/>
      <w:kern w:val="3"/>
      <w:sz w:val="28"/>
      <w:szCs w:val="28"/>
    </w:rPr>
  </w:style>
  <w:style w:type="paragraph" w:customStyle="1" w:styleId="punktyliczbowe">
    <w:name w:val="punkty liczbowe"/>
    <w:basedOn w:val="Nagwek2"/>
    <w:link w:val="punktyliczboweZnak"/>
    <w:autoRedefine/>
    <w:qFormat/>
    <w:rsid w:val="00A62C52"/>
    <w:pPr>
      <w:numPr>
        <w:numId w:val="8"/>
      </w:numPr>
      <w:tabs>
        <w:tab w:val="left" w:pos="426"/>
      </w:tabs>
      <w:spacing w:before="0" w:after="480" w:line="360" w:lineRule="auto"/>
      <w:ind w:left="0" w:firstLine="0"/>
    </w:pPr>
    <w:rPr>
      <w:rFonts w:ascii="Arial" w:eastAsia="SimSun" w:hAnsi="Arial" w:cs="Arial"/>
      <w:b/>
      <w:color w:val="000000" w:themeColor="text1"/>
      <w:sz w:val="28"/>
      <w:szCs w:val="28"/>
    </w:rPr>
  </w:style>
  <w:style w:type="character" w:customStyle="1" w:styleId="Nagwek1Znak">
    <w:name w:val="Nagłówek 1 Znak"/>
    <w:basedOn w:val="Domylnaczcionkaakapitu"/>
    <w:link w:val="Nagwek1"/>
    <w:uiPriority w:val="9"/>
    <w:rsid w:val="004D5331"/>
    <w:rPr>
      <w:rFonts w:asciiTheme="majorHAnsi" w:eastAsiaTheme="majorEastAsia" w:hAnsiTheme="majorHAnsi" w:cstheme="majorBidi"/>
      <w:color w:val="365F91" w:themeColor="accent1" w:themeShade="BF"/>
      <w:sz w:val="32"/>
      <w:szCs w:val="32"/>
    </w:rPr>
  </w:style>
  <w:style w:type="character" w:customStyle="1" w:styleId="PunktyZnak">
    <w:name w:val="Punkty Znak"/>
    <w:basedOn w:val="Domylnaczcionkaakapitu"/>
    <w:link w:val="Punkty"/>
    <w:rsid w:val="00AA2140"/>
    <w:rPr>
      <w:rFonts w:ascii="Arial" w:eastAsia="SimSun" w:hAnsi="Arial" w:cs="Arial"/>
      <w:b/>
      <w:kern w:val="3"/>
      <w:sz w:val="28"/>
      <w:szCs w:val="28"/>
    </w:rPr>
  </w:style>
  <w:style w:type="character" w:customStyle="1" w:styleId="punktyliczboweZnak">
    <w:name w:val="punkty liczbowe Znak"/>
    <w:basedOn w:val="PunktyZnak"/>
    <w:link w:val="punktyliczbowe"/>
    <w:rsid w:val="00A62C52"/>
    <w:rPr>
      <w:rFonts w:ascii="Arial" w:eastAsia="SimSun" w:hAnsi="Arial" w:cs="Arial"/>
      <w:b/>
      <w:color w:val="000000" w:themeColor="text1"/>
      <w:kern w:val="3"/>
      <w:sz w:val="28"/>
      <w:szCs w:val="28"/>
    </w:rPr>
  </w:style>
  <w:style w:type="character" w:customStyle="1" w:styleId="Nagwek2Znak">
    <w:name w:val="Nagłówek 2 Znak"/>
    <w:basedOn w:val="Domylnaczcionkaakapitu"/>
    <w:link w:val="Nagwek2"/>
    <w:uiPriority w:val="9"/>
    <w:semiHidden/>
    <w:rsid w:val="00480D36"/>
    <w:rPr>
      <w:rFonts w:asciiTheme="majorHAnsi" w:eastAsiaTheme="majorEastAsia" w:hAnsiTheme="majorHAnsi" w:cstheme="majorBidi"/>
      <w:color w:val="365F91" w:themeColor="accent1" w:themeShade="BF"/>
      <w:sz w:val="26"/>
      <w:szCs w:val="26"/>
    </w:rPr>
  </w:style>
  <w:style w:type="paragraph" w:customStyle="1" w:styleId="DECYZJA">
    <w:name w:val="DECYZJA"/>
    <w:basedOn w:val="Nagwek1"/>
    <w:link w:val="DECYZJAZnak"/>
    <w:qFormat/>
    <w:rsid w:val="00A9712D"/>
    <w:pPr>
      <w:suppressAutoHyphens/>
      <w:spacing w:after="240" w:line="360" w:lineRule="auto"/>
      <w:jc w:val="center"/>
      <w:textAlignment w:val="baseline"/>
    </w:pPr>
    <w:rPr>
      <w:rFonts w:ascii="Times New Roman" w:eastAsia="Times New Roman" w:hAnsi="Times New Roman"/>
      <w:b/>
      <w:color w:val="000000" w:themeColor="text1"/>
      <w:spacing w:val="60"/>
      <w:kern w:val="1"/>
      <w:lang w:eastAsia="ar-SA"/>
    </w:rPr>
  </w:style>
  <w:style w:type="character" w:customStyle="1" w:styleId="DECYZJAZnak">
    <w:name w:val="DECYZJA Znak"/>
    <w:basedOn w:val="Nagwek1Znak"/>
    <w:link w:val="DECYZJA"/>
    <w:rsid w:val="00A9712D"/>
    <w:rPr>
      <w:rFonts w:ascii="Times New Roman" w:eastAsia="Times New Roman" w:hAnsi="Times New Roman" w:cstheme="majorBidi"/>
      <w:b/>
      <w:color w:val="000000" w:themeColor="text1"/>
      <w:spacing w:val="60"/>
      <w:kern w:val="1"/>
      <w:sz w:val="32"/>
      <w:szCs w:val="32"/>
      <w:lang w:eastAsia="ar-SA"/>
    </w:rPr>
  </w:style>
  <w:style w:type="paragraph" w:styleId="Tekstpodstawowy">
    <w:name w:val="Body Text"/>
    <w:basedOn w:val="Normalny"/>
    <w:link w:val="TekstpodstawowyZnak"/>
    <w:unhideWhenUsed/>
    <w:qFormat/>
    <w:rsid w:val="00295822"/>
    <w:pPr>
      <w:widowControl w:val="0"/>
      <w:spacing w:after="160" w:line="388" w:lineRule="auto"/>
      <w:ind w:firstLine="400"/>
    </w:pPr>
    <w:rPr>
      <w:rFonts w:ascii="Times New Roman" w:eastAsia="Times New Roman" w:hAnsi="Times New Roman"/>
      <w:sz w:val="24"/>
      <w:szCs w:val="24"/>
      <w:lang w:eastAsia="pl-PL" w:bidi="pl-PL"/>
    </w:rPr>
  </w:style>
  <w:style w:type="character" w:customStyle="1" w:styleId="TekstpodstawowyZnak">
    <w:name w:val="Tekst podstawowy Znak"/>
    <w:basedOn w:val="Domylnaczcionkaakapitu"/>
    <w:link w:val="Tekstpodstawowy"/>
    <w:rsid w:val="00295822"/>
    <w:rPr>
      <w:rFonts w:ascii="Times New Roman" w:eastAsia="Times New Roman" w:hAnsi="Times New Roman" w:cs="Times New Roman"/>
      <w:sz w:val="24"/>
      <w:szCs w:val="24"/>
      <w:lang w:eastAsia="pl-PL" w:bidi="pl-PL"/>
    </w:rPr>
  </w:style>
  <w:style w:type="character" w:customStyle="1" w:styleId="FontStyle12">
    <w:name w:val="Font Style12"/>
    <w:basedOn w:val="Domylnaczcionkaakapitu"/>
    <w:uiPriority w:val="99"/>
    <w:rsid w:val="000A33B3"/>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62991306">
      <w:bodyDiv w:val="1"/>
      <w:marLeft w:val="0"/>
      <w:marRight w:val="0"/>
      <w:marTop w:val="0"/>
      <w:marBottom w:val="0"/>
      <w:divBdr>
        <w:top w:val="none" w:sz="0" w:space="0" w:color="auto"/>
        <w:left w:val="none" w:sz="0" w:space="0" w:color="auto"/>
        <w:bottom w:val="none" w:sz="0" w:space="0" w:color="auto"/>
        <w:right w:val="none" w:sz="0" w:space="0" w:color="auto"/>
      </w:divBdr>
    </w:div>
    <w:div w:id="82995064">
      <w:bodyDiv w:val="1"/>
      <w:marLeft w:val="0"/>
      <w:marRight w:val="0"/>
      <w:marTop w:val="0"/>
      <w:marBottom w:val="0"/>
      <w:divBdr>
        <w:top w:val="none" w:sz="0" w:space="0" w:color="auto"/>
        <w:left w:val="none" w:sz="0" w:space="0" w:color="auto"/>
        <w:bottom w:val="none" w:sz="0" w:space="0" w:color="auto"/>
        <w:right w:val="none" w:sz="0" w:space="0" w:color="auto"/>
      </w:divBdr>
      <w:divsChild>
        <w:div w:id="1577593208">
          <w:marLeft w:val="0"/>
          <w:marRight w:val="0"/>
          <w:marTop w:val="0"/>
          <w:marBottom w:val="0"/>
          <w:divBdr>
            <w:top w:val="none" w:sz="0" w:space="0" w:color="auto"/>
            <w:left w:val="none" w:sz="0" w:space="0" w:color="auto"/>
            <w:bottom w:val="none" w:sz="0" w:space="0" w:color="auto"/>
            <w:right w:val="none" w:sz="0" w:space="0" w:color="auto"/>
          </w:divBdr>
          <w:divsChild>
            <w:div w:id="334311396">
              <w:marLeft w:val="0"/>
              <w:marRight w:val="0"/>
              <w:marTop w:val="0"/>
              <w:marBottom w:val="0"/>
              <w:divBdr>
                <w:top w:val="none" w:sz="0" w:space="0" w:color="auto"/>
                <w:left w:val="none" w:sz="0" w:space="0" w:color="auto"/>
                <w:bottom w:val="none" w:sz="0" w:space="0" w:color="auto"/>
                <w:right w:val="none" w:sz="0" w:space="0" w:color="auto"/>
              </w:divBdr>
              <w:divsChild>
                <w:div w:id="914246201">
                  <w:marLeft w:val="0"/>
                  <w:marRight w:val="0"/>
                  <w:marTop w:val="0"/>
                  <w:marBottom w:val="0"/>
                  <w:divBdr>
                    <w:top w:val="none" w:sz="0" w:space="0" w:color="auto"/>
                    <w:left w:val="none" w:sz="0" w:space="0" w:color="auto"/>
                    <w:bottom w:val="none" w:sz="0" w:space="0" w:color="auto"/>
                    <w:right w:val="none" w:sz="0" w:space="0" w:color="auto"/>
                  </w:divBdr>
                  <w:divsChild>
                    <w:div w:id="1479346972">
                      <w:marLeft w:val="0"/>
                      <w:marRight w:val="0"/>
                      <w:marTop w:val="0"/>
                      <w:marBottom w:val="0"/>
                      <w:divBdr>
                        <w:top w:val="none" w:sz="0" w:space="0" w:color="auto"/>
                        <w:left w:val="none" w:sz="0" w:space="0" w:color="auto"/>
                        <w:bottom w:val="none" w:sz="0" w:space="0" w:color="auto"/>
                        <w:right w:val="none" w:sz="0" w:space="0" w:color="auto"/>
                      </w:divBdr>
                      <w:divsChild>
                        <w:div w:id="653413220">
                          <w:marLeft w:val="0"/>
                          <w:marRight w:val="0"/>
                          <w:marTop w:val="0"/>
                          <w:marBottom w:val="0"/>
                          <w:divBdr>
                            <w:top w:val="none" w:sz="0" w:space="0" w:color="auto"/>
                            <w:left w:val="none" w:sz="0" w:space="0" w:color="auto"/>
                            <w:bottom w:val="none" w:sz="0" w:space="0" w:color="auto"/>
                            <w:right w:val="none" w:sz="0" w:space="0" w:color="auto"/>
                          </w:divBdr>
                          <w:divsChild>
                            <w:div w:id="580261574">
                              <w:marLeft w:val="0"/>
                              <w:marRight w:val="0"/>
                              <w:marTop w:val="0"/>
                              <w:marBottom w:val="0"/>
                              <w:divBdr>
                                <w:top w:val="none" w:sz="0" w:space="0" w:color="auto"/>
                                <w:left w:val="none" w:sz="0" w:space="0" w:color="auto"/>
                                <w:bottom w:val="none" w:sz="0" w:space="0" w:color="auto"/>
                                <w:right w:val="none" w:sz="0" w:space="0" w:color="auto"/>
                              </w:divBdr>
                              <w:divsChild>
                                <w:div w:id="1127968236">
                                  <w:marLeft w:val="0"/>
                                  <w:marRight w:val="0"/>
                                  <w:marTop w:val="0"/>
                                  <w:marBottom w:val="0"/>
                                  <w:divBdr>
                                    <w:top w:val="none" w:sz="0" w:space="0" w:color="auto"/>
                                    <w:left w:val="none" w:sz="0" w:space="0" w:color="auto"/>
                                    <w:bottom w:val="none" w:sz="0" w:space="0" w:color="auto"/>
                                    <w:right w:val="none" w:sz="0" w:space="0" w:color="auto"/>
                                  </w:divBdr>
                                  <w:divsChild>
                                    <w:div w:id="1526017175">
                                      <w:marLeft w:val="0"/>
                                      <w:marRight w:val="0"/>
                                      <w:marTop w:val="0"/>
                                      <w:marBottom w:val="0"/>
                                      <w:divBdr>
                                        <w:top w:val="none" w:sz="0" w:space="0" w:color="auto"/>
                                        <w:left w:val="none" w:sz="0" w:space="0" w:color="auto"/>
                                        <w:bottom w:val="none" w:sz="0" w:space="0" w:color="auto"/>
                                        <w:right w:val="none" w:sz="0" w:space="0" w:color="auto"/>
                                      </w:divBdr>
                                      <w:divsChild>
                                        <w:div w:id="46102492">
                                          <w:marLeft w:val="0"/>
                                          <w:marRight w:val="0"/>
                                          <w:marTop w:val="0"/>
                                          <w:marBottom w:val="0"/>
                                          <w:divBdr>
                                            <w:top w:val="none" w:sz="0" w:space="0" w:color="auto"/>
                                            <w:left w:val="none" w:sz="0" w:space="0" w:color="auto"/>
                                            <w:bottom w:val="none" w:sz="0" w:space="0" w:color="auto"/>
                                            <w:right w:val="none" w:sz="0" w:space="0" w:color="auto"/>
                                          </w:divBdr>
                                          <w:divsChild>
                                            <w:div w:id="696278209">
                                              <w:marLeft w:val="0"/>
                                              <w:marRight w:val="0"/>
                                              <w:marTop w:val="0"/>
                                              <w:marBottom w:val="0"/>
                                              <w:divBdr>
                                                <w:top w:val="none" w:sz="0" w:space="0" w:color="auto"/>
                                                <w:left w:val="none" w:sz="0" w:space="0" w:color="auto"/>
                                                <w:bottom w:val="none" w:sz="0" w:space="0" w:color="auto"/>
                                                <w:right w:val="none" w:sz="0" w:space="0" w:color="auto"/>
                                              </w:divBdr>
                                              <w:divsChild>
                                                <w:div w:id="518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8127">
      <w:bodyDiv w:val="1"/>
      <w:marLeft w:val="0"/>
      <w:marRight w:val="0"/>
      <w:marTop w:val="0"/>
      <w:marBottom w:val="0"/>
      <w:divBdr>
        <w:top w:val="none" w:sz="0" w:space="0" w:color="auto"/>
        <w:left w:val="none" w:sz="0" w:space="0" w:color="auto"/>
        <w:bottom w:val="none" w:sz="0" w:space="0" w:color="auto"/>
        <w:right w:val="none" w:sz="0" w:space="0" w:color="auto"/>
      </w:divBdr>
    </w:div>
    <w:div w:id="117265568">
      <w:bodyDiv w:val="1"/>
      <w:marLeft w:val="0"/>
      <w:marRight w:val="0"/>
      <w:marTop w:val="0"/>
      <w:marBottom w:val="0"/>
      <w:divBdr>
        <w:top w:val="none" w:sz="0" w:space="0" w:color="auto"/>
        <w:left w:val="none" w:sz="0" w:space="0" w:color="auto"/>
        <w:bottom w:val="none" w:sz="0" w:space="0" w:color="auto"/>
        <w:right w:val="none" w:sz="0" w:space="0" w:color="auto"/>
      </w:divBdr>
    </w:div>
    <w:div w:id="118380618">
      <w:bodyDiv w:val="1"/>
      <w:marLeft w:val="0"/>
      <w:marRight w:val="0"/>
      <w:marTop w:val="0"/>
      <w:marBottom w:val="0"/>
      <w:divBdr>
        <w:top w:val="none" w:sz="0" w:space="0" w:color="auto"/>
        <w:left w:val="none" w:sz="0" w:space="0" w:color="auto"/>
        <w:bottom w:val="none" w:sz="0" w:space="0" w:color="auto"/>
        <w:right w:val="none" w:sz="0" w:space="0" w:color="auto"/>
      </w:divBdr>
      <w:divsChild>
        <w:div w:id="1243955375">
          <w:marLeft w:val="0"/>
          <w:marRight w:val="0"/>
          <w:marTop w:val="0"/>
          <w:marBottom w:val="0"/>
          <w:divBdr>
            <w:top w:val="none" w:sz="0" w:space="0" w:color="auto"/>
            <w:left w:val="none" w:sz="0" w:space="0" w:color="auto"/>
            <w:bottom w:val="none" w:sz="0" w:space="0" w:color="auto"/>
            <w:right w:val="none" w:sz="0" w:space="0" w:color="auto"/>
          </w:divBdr>
          <w:divsChild>
            <w:div w:id="1332223183">
              <w:marLeft w:val="0"/>
              <w:marRight w:val="0"/>
              <w:marTop w:val="0"/>
              <w:marBottom w:val="0"/>
              <w:divBdr>
                <w:top w:val="none" w:sz="0" w:space="0" w:color="auto"/>
                <w:left w:val="none" w:sz="0" w:space="0" w:color="auto"/>
                <w:bottom w:val="none" w:sz="0" w:space="0" w:color="auto"/>
                <w:right w:val="none" w:sz="0" w:space="0" w:color="auto"/>
              </w:divBdr>
              <w:divsChild>
                <w:div w:id="2053114909">
                  <w:marLeft w:val="0"/>
                  <w:marRight w:val="0"/>
                  <w:marTop w:val="0"/>
                  <w:marBottom w:val="0"/>
                  <w:divBdr>
                    <w:top w:val="none" w:sz="0" w:space="0" w:color="auto"/>
                    <w:left w:val="none" w:sz="0" w:space="0" w:color="auto"/>
                    <w:bottom w:val="none" w:sz="0" w:space="0" w:color="auto"/>
                    <w:right w:val="none" w:sz="0" w:space="0" w:color="auto"/>
                  </w:divBdr>
                  <w:divsChild>
                    <w:div w:id="1411272062">
                      <w:marLeft w:val="0"/>
                      <w:marRight w:val="0"/>
                      <w:marTop w:val="0"/>
                      <w:marBottom w:val="0"/>
                      <w:divBdr>
                        <w:top w:val="none" w:sz="0" w:space="0" w:color="auto"/>
                        <w:left w:val="none" w:sz="0" w:space="0" w:color="auto"/>
                        <w:bottom w:val="none" w:sz="0" w:space="0" w:color="auto"/>
                        <w:right w:val="none" w:sz="0" w:space="0" w:color="auto"/>
                      </w:divBdr>
                      <w:divsChild>
                        <w:div w:id="414086371">
                          <w:marLeft w:val="0"/>
                          <w:marRight w:val="0"/>
                          <w:marTop w:val="0"/>
                          <w:marBottom w:val="0"/>
                          <w:divBdr>
                            <w:top w:val="none" w:sz="0" w:space="0" w:color="auto"/>
                            <w:left w:val="none" w:sz="0" w:space="0" w:color="auto"/>
                            <w:bottom w:val="none" w:sz="0" w:space="0" w:color="auto"/>
                            <w:right w:val="none" w:sz="0" w:space="0" w:color="auto"/>
                          </w:divBdr>
                          <w:divsChild>
                            <w:div w:id="1599367883">
                              <w:marLeft w:val="0"/>
                              <w:marRight w:val="0"/>
                              <w:marTop w:val="0"/>
                              <w:marBottom w:val="0"/>
                              <w:divBdr>
                                <w:top w:val="none" w:sz="0" w:space="0" w:color="auto"/>
                                <w:left w:val="none" w:sz="0" w:space="0" w:color="auto"/>
                                <w:bottom w:val="none" w:sz="0" w:space="0" w:color="auto"/>
                                <w:right w:val="none" w:sz="0" w:space="0" w:color="auto"/>
                              </w:divBdr>
                              <w:divsChild>
                                <w:div w:id="1771465728">
                                  <w:marLeft w:val="0"/>
                                  <w:marRight w:val="0"/>
                                  <w:marTop w:val="0"/>
                                  <w:marBottom w:val="0"/>
                                  <w:divBdr>
                                    <w:top w:val="none" w:sz="0" w:space="0" w:color="auto"/>
                                    <w:left w:val="none" w:sz="0" w:space="0" w:color="auto"/>
                                    <w:bottom w:val="none" w:sz="0" w:space="0" w:color="auto"/>
                                    <w:right w:val="none" w:sz="0" w:space="0" w:color="auto"/>
                                  </w:divBdr>
                                  <w:divsChild>
                                    <w:div w:id="265189297">
                                      <w:marLeft w:val="0"/>
                                      <w:marRight w:val="0"/>
                                      <w:marTop w:val="0"/>
                                      <w:marBottom w:val="0"/>
                                      <w:divBdr>
                                        <w:top w:val="none" w:sz="0" w:space="0" w:color="auto"/>
                                        <w:left w:val="none" w:sz="0" w:space="0" w:color="auto"/>
                                        <w:bottom w:val="none" w:sz="0" w:space="0" w:color="auto"/>
                                        <w:right w:val="none" w:sz="0" w:space="0" w:color="auto"/>
                                      </w:divBdr>
                                      <w:divsChild>
                                        <w:div w:id="1084037702">
                                          <w:marLeft w:val="0"/>
                                          <w:marRight w:val="0"/>
                                          <w:marTop w:val="0"/>
                                          <w:marBottom w:val="0"/>
                                          <w:divBdr>
                                            <w:top w:val="none" w:sz="0" w:space="0" w:color="auto"/>
                                            <w:left w:val="none" w:sz="0" w:space="0" w:color="auto"/>
                                            <w:bottom w:val="none" w:sz="0" w:space="0" w:color="auto"/>
                                            <w:right w:val="none" w:sz="0" w:space="0" w:color="auto"/>
                                          </w:divBdr>
                                          <w:divsChild>
                                            <w:div w:id="1003513745">
                                              <w:marLeft w:val="0"/>
                                              <w:marRight w:val="0"/>
                                              <w:marTop w:val="0"/>
                                              <w:marBottom w:val="0"/>
                                              <w:divBdr>
                                                <w:top w:val="none" w:sz="0" w:space="0" w:color="auto"/>
                                                <w:left w:val="none" w:sz="0" w:space="0" w:color="auto"/>
                                                <w:bottom w:val="none" w:sz="0" w:space="0" w:color="auto"/>
                                                <w:right w:val="none" w:sz="0" w:space="0" w:color="auto"/>
                                              </w:divBdr>
                                              <w:divsChild>
                                                <w:div w:id="1410617154">
                                                  <w:marLeft w:val="0"/>
                                                  <w:marRight w:val="0"/>
                                                  <w:marTop w:val="0"/>
                                                  <w:marBottom w:val="0"/>
                                                  <w:divBdr>
                                                    <w:top w:val="none" w:sz="0" w:space="0" w:color="auto"/>
                                                    <w:left w:val="none" w:sz="0" w:space="0" w:color="auto"/>
                                                    <w:bottom w:val="none" w:sz="0" w:space="0" w:color="auto"/>
                                                    <w:right w:val="none" w:sz="0" w:space="0" w:color="auto"/>
                                                  </w:divBdr>
                                                  <w:divsChild>
                                                    <w:div w:id="1011220498">
                                                      <w:marLeft w:val="0"/>
                                                      <w:marRight w:val="0"/>
                                                      <w:marTop w:val="0"/>
                                                      <w:marBottom w:val="0"/>
                                                      <w:divBdr>
                                                        <w:top w:val="none" w:sz="0" w:space="0" w:color="auto"/>
                                                        <w:left w:val="none" w:sz="0" w:space="0" w:color="auto"/>
                                                        <w:bottom w:val="none" w:sz="0" w:space="0" w:color="auto"/>
                                                        <w:right w:val="none" w:sz="0" w:space="0" w:color="auto"/>
                                                      </w:divBdr>
                                                      <w:divsChild>
                                                        <w:div w:id="1422946183">
                                                          <w:marLeft w:val="0"/>
                                                          <w:marRight w:val="0"/>
                                                          <w:marTop w:val="0"/>
                                                          <w:marBottom w:val="0"/>
                                                          <w:divBdr>
                                                            <w:top w:val="none" w:sz="0" w:space="0" w:color="auto"/>
                                                            <w:left w:val="none" w:sz="0" w:space="0" w:color="auto"/>
                                                            <w:bottom w:val="none" w:sz="0" w:space="0" w:color="auto"/>
                                                            <w:right w:val="none" w:sz="0" w:space="0" w:color="auto"/>
                                                          </w:divBdr>
                                                          <w:divsChild>
                                                            <w:div w:id="1050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653">
                                                      <w:marLeft w:val="0"/>
                                                      <w:marRight w:val="0"/>
                                                      <w:marTop w:val="0"/>
                                                      <w:marBottom w:val="0"/>
                                                      <w:divBdr>
                                                        <w:top w:val="none" w:sz="0" w:space="0" w:color="auto"/>
                                                        <w:left w:val="none" w:sz="0" w:space="0" w:color="auto"/>
                                                        <w:bottom w:val="none" w:sz="0" w:space="0" w:color="auto"/>
                                                        <w:right w:val="none" w:sz="0" w:space="0" w:color="auto"/>
                                                      </w:divBdr>
                                                      <w:divsChild>
                                                        <w:div w:id="133647050">
                                                          <w:marLeft w:val="0"/>
                                                          <w:marRight w:val="0"/>
                                                          <w:marTop w:val="0"/>
                                                          <w:marBottom w:val="0"/>
                                                          <w:divBdr>
                                                            <w:top w:val="none" w:sz="0" w:space="0" w:color="auto"/>
                                                            <w:left w:val="none" w:sz="0" w:space="0" w:color="auto"/>
                                                            <w:bottom w:val="none" w:sz="0" w:space="0" w:color="auto"/>
                                                            <w:right w:val="none" w:sz="0" w:space="0" w:color="auto"/>
                                                          </w:divBdr>
                                                          <w:divsChild>
                                                            <w:div w:id="970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19">
                                                      <w:marLeft w:val="0"/>
                                                      <w:marRight w:val="0"/>
                                                      <w:marTop w:val="0"/>
                                                      <w:marBottom w:val="0"/>
                                                      <w:divBdr>
                                                        <w:top w:val="none" w:sz="0" w:space="0" w:color="auto"/>
                                                        <w:left w:val="none" w:sz="0" w:space="0" w:color="auto"/>
                                                        <w:bottom w:val="none" w:sz="0" w:space="0" w:color="auto"/>
                                                        <w:right w:val="none" w:sz="0" w:space="0" w:color="auto"/>
                                                      </w:divBdr>
                                                      <w:divsChild>
                                                        <w:div w:id="744228694">
                                                          <w:marLeft w:val="0"/>
                                                          <w:marRight w:val="0"/>
                                                          <w:marTop w:val="0"/>
                                                          <w:marBottom w:val="0"/>
                                                          <w:divBdr>
                                                            <w:top w:val="none" w:sz="0" w:space="0" w:color="auto"/>
                                                            <w:left w:val="none" w:sz="0" w:space="0" w:color="auto"/>
                                                            <w:bottom w:val="none" w:sz="0" w:space="0" w:color="auto"/>
                                                            <w:right w:val="none" w:sz="0" w:space="0" w:color="auto"/>
                                                          </w:divBdr>
                                                          <w:divsChild>
                                                            <w:div w:id="8178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19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046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7262">
                                                      <w:marLeft w:val="0"/>
                                                      <w:marRight w:val="0"/>
                                                      <w:marTop w:val="0"/>
                                                      <w:marBottom w:val="0"/>
                                                      <w:divBdr>
                                                        <w:top w:val="none" w:sz="0" w:space="0" w:color="auto"/>
                                                        <w:left w:val="none" w:sz="0" w:space="0" w:color="auto"/>
                                                        <w:bottom w:val="none" w:sz="0" w:space="0" w:color="auto"/>
                                                        <w:right w:val="none" w:sz="0" w:space="0" w:color="auto"/>
                                                      </w:divBdr>
                                                      <w:divsChild>
                                                        <w:div w:id="1488550777">
                                                          <w:marLeft w:val="0"/>
                                                          <w:marRight w:val="0"/>
                                                          <w:marTop w:val="0"/>
                                                          <w:marBottom w:val="0"/>
                                                          <w:divBdr>
                                                            <w:top w:val="none" w:sz="0" w:space="0" w:color="auto"/>
                                                            <w:left w:val="none" w:sz="0" w:space="0" w:color="auto"/>
                                                            <w:bottom w:val="none" w:sz="0" w:space="0" w:color="auto"/>
                                                            <w:right w:val="none" w:sz="0" w:space="0" w:color="auto"/>
                                                          </w:divBdr>
                                                          <w:divsChild>
                                                            <w:div w:id="1622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414">
                                                      <w:marLeft w:val="0"/>
                                                      <w:marRight w:val="0"/>
                                                      <w:marTop w:val="0"/>
                                                      <w:marBottom w:val="0"/>
                                                      <w:divBdr>
                                                        <w:top w:val="none" w:sz="0" w:space="0" w:color="auto"/>
                                                        <w:left w:val="none" w:sz="0" w:space="0" w:color="auto"/>
                                                        <w:bottom w:val="none" w:sz="0" w:space="0" w:color="auto"/>
                                                        <w:right w:val="none" w:sz="0" w:space="0" w:color="auto"/>
                                                      </w:divBdr>
                                                      <w:divsChild>
                                                        <w:div w:id="231619908">
                                                          <w:marLeft w:val="0"/>
                                                          <w:marRight w:val="0"/>
                                                          <w:marTop w:val="0"/>
                                                          <w:marBottom w:val="0"/>
                                                          <w:divBdr>
                                                            <w:top w:val="none" w:sz="0" w:space="0" w:color="auto"/>
                                                            <w:left w:val="none" w:sz="0" w:space="0" w:color="auto"/>
                                                            <w:bottom w:val="none" w:sz="0" w:space="0" w:color="auto"/>
                                                            <w:right w:val="none" w:sz="0" w:space="0" w:color="auto"/>
                                                          </w:divBdr>
                                                          <w:divsChild>
                                                            <w:div w:id="47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78">
                                                      <w:marLeft w:val="0"/>
                                                      <w:marRight w:val="0"/>
                                                      <w:marTop w:val="0"/>
                                                      <w:marBottom w:val="0"/>
                                                      <w:divBdr>
                                                        <w:top w:val="none" w:sz="0" w:space="0" w:color="auto"/>
                                                        <w:left w:val="none" w:sz="0" w:space="0" w:color="auto"/>
                                                        <w:bottom w:val="none" w:sz="0" w:space="0" w:color="auto"/>
                                                        <w:right w:val="none" w:sz="0" w:space="0" w:color="auto"/>
                                                      </w:divBdr>
                                                      <w:divsChild>
                                                        <w:div w:id="1932204884">
                                                          <w:marLeft w:val="0"/>
                                                          <w:marRight w:val="0"/>
                                                          <w:marTop w:val="0"/>
                                                          <w:marBottom w:val="0"/>
                                                          <w:divBdr>
                                                            <w:top w:val="none" w:sz="0" w:space="0" w:color="auto"/>
                                                            <w:left w:val="none" w:sz="0" w:space="0" w:color="auto"/>
                                                            <w:bottom w:val="none" w:sz="0" w:space="0" w:color="auto"/>
                                                            <w:right w:val="none" w:sz="0" w:space="0" w:color="auto"/>
                                                          </w:divBdr>
                                                          <w:divsChild>
                                                            <w:div w:id="11654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30">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188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908">
      <w:bodyDiv w:val="1"/>
      <w:marLeft w:val="0"/>
      <w:marRight w:val="0"/>
      <w:marTop w:val="0"/>
      <w:marBottom w:val="0"/>
      <w:divBdr>
        <w:top w:val="none" w:sz="0" w:space="0" w:color="auto"/>
        <w:left w:val="none" w:sz="0" w:space="0" w:color="auto"/>
        <w:bottom w:val="none" w:sz="0" w:space="0" w:color="auto"/>
        <w:right w:val="none" w:sz="0" w:space="0" w:color="auto"/>
      </w:divBdr>
    </w:div>
    <w:div w:id="137188115">
      <w:bodyDiv w:val="1"/>
      <w:marLeft w:val="0"/>
      <w:marRight w:val="0"/>
      <w:marTop w:val="0"/>
      <w:marBottom w:val="0"/>
      <w:divBdr>
        <w:top w:val="none" w:sz="0" w:space="0" w:color="auto"/>
        <w:left w:val="none" w:sz="0" w:space="0" w:color="auto"/>
        <w:bottom w:val="none" w:sz="0" w:space="0" w:color="auto"/>
        <w:right w:val="none" w:sz="0" w:space="0" w:color="auto"/>
      </w:divBdr>
    </w:div>
    <w:div w:id="148324916">
      <w:bodyDiv w:val="1"/>
      <w:marLeft w:val="0"/>
      <w:marRight w:val="0"/>
      <w:marTop w:val="0"/>
      <w:marBottom w:val="0"/>
      <w:divBdr>
        <w:top w:val="none" w:sz="0" w:space="0" w:color="auto"/>
        <w:left w:val="none" w:sz="0" w:space="0" w:color="auto"/>
        <w:bottom w:val="none" w:sz="0" w:space="0" w:color="auto"/>
        <w:right w:val="none" w:sz="0" w:space="0" w:color="auto"/>
      </w:divBdr>
    </w:div>
    <w:div w:id="175925523">
      <w:bodyDiv w:val="1"/>
      <w:marLeft w:val="0"/>
      <w:marRight w:val="0"/>
      <w:marTop w:val="0"/>
      <w:marBottom w:val="0"/>
      <w:divBdr>
        <w:top w:val="none" w:sz="0" w:space="0" w:color="auto"/>
        <w:left w:val="none" w:sz="0" w:space="0" w:color="auto"/>
        <w:bottom w:val="none" w:sz="0" w:space="0" w:color="auto"/>
        <w:right w:val="none" w:sz="0" w:space="0" w:color="auto"/>
      </w:divBdr>
      <w:divsChild>
        <w:div w:id="1363820575">
          <w:marLeft w:val="0"/>
          <w:marRight w:val="0"/>
          <w:marTop w:val="0"/>
          <w:marBottom w:val="0"/>
          <w:divBdr>
            <w:top w:val="none" w:sz="0" w:space="0" w:color="auto"/>
            <w:left w:val="none" w:sz="0" w:space="0" w:color="auto"/>
            <w:bottom w:val="none" w:sz="0" w:space="0" w:color="auto"/>
            <w:right w:val="none" w:sz="0" w:space="0" w:color="auto"/>
          </w:divBdr>
        </w:div>
      </w:divsChild>
    </w:div>
    <w:div w:id="221789377">
      <w:bodyDiv w:val="1"/>
      <w:marLeft w:val="0"/>
      <w:marRight w:val="0"/>
      <w:marTop w:val="0"/>
      <w:marBottom w:val="0"/>
      <w:divBdr>
        <w:top w:val="none" w:sz="0" w:space="0" w:color="auto"/>
        <w:left w:val="none" w:sz="0" w:space="0" w:color="auto"/>
        <w:bottom w:val="none" w:sz="0" w:space="0" w:color="auto"/>
        <w:right w:val="none" w:sz="0" w:space="0" w:color="auto"/>
      </w:divBdr>
    </w:div>
    <w:div w:id="249437120">
      <w:bodyDiv w:val="1"/>
      <w:marLeft w:val="0"/>
      <w:marRight w:val="0"/>
      <w:marTop w:val="0"/>
      <w:marBottom w:val="0"/>
      <w:divBdr>
        <w:top w:val="none" w:sz="0" w:space="0" w:color="auto"/>
        <w:left w:val="none" w:sz="0" w:space="0" w:color="auto"/>
        <w:bottom w:val="none" w:sz="0" w:space="0" w:color="auto"/>
        <w:right w:val="none" w:sz="0" w:space="0" w:color="auto"/>
      </w:divBdr>
      <w:divsChild>
        <w:div w:id="2137095924">
          <w:marLeft w:val="0"/>
          <w:marRight w:val="0"/>
          <w:marTop w:val="0"/>
          <w:marBottom w:val="0"/>
          <w:divBdr>
            <w:top w:val="none" w:sz="0" w:space="0" w:color="auto"/>
            <w:left w:val="none" w:sz="0" w:space="0" w:color="auto"/>
            <w:bottom w:val="none" w:sz="0" w:space="0" w:color="auto"/>
            <w:right w:val="none" w:sz="0" w:space="0" w:color="auto"/>
          </w:divBdr>
          <w:divsChild>
            <w:div w:id="2064862880">
              <w:marLeft w:val="0"/>
              <w:marRight w:val="0"/>
              <w:marTop w:val="0"/>
              <w:marBottom w:val="0"/>
              <w:divBdr>
                <w:top w:val="none" w:sz="0" w:space="0" w:color="auto"/>
                <w:left w:val="none" w:sz="0" w:space="0" w:color="auto"/>
                <w:bottom w:val="none" w:sz="0" w:space="0" w:color="auto"/>
                <w:right w:val="none" w:sz="0" w:space="0" w:color="auto"/>
              </w:divBdr>
              <w:divsChild>
                <w:div w:id="1543900918">
                  <w:marLeft w:val="0"/>
                  <w:marRight w:val="0"/>
                  <w:marTop w:val="0"/>
                  <w:marBottom w:val="0"/>
                  <w:divBdr>
                    <w:top w:val="none" w:sz="0" w:space="0" w:color="auto"/>
                    <w:left w:val="none" w:sz="0" w:space="0" w:color="auto"/>
                    <w:bottom w:val="none" w:sz="0" w:space="0" w:color="auto"/>
                    <w:right w:val="none" w:sz="0" w:space="0" w:color="auto"/>
                  </w:divBdr>
                  <w:divsChild>
                    <w:div w:id="550384225">
                      <w:marLeft w:val="0"/>
                      <w:marRight w:val="0"/>
                      <w:marTop w:val="0"/>
                      <w:marBottom w:val="0"/>
                      <w:divBdr>
                        <w:top w:val="none" w:sz="0" w:space="0" w:color="auto"/>
                        <w:left w:val="none" w:sz="0" w:space="0" w:color="auto"/>
                        <w:bottom w:val="none" w:sz="0" w:space="0" w:color="auto"/>
                        <w:right w:val="none" w:sz="0" w:space="0" w:color="auto"/>
                      </w:divBdr>
                      <w:divsChild>
                        <w:div w:id="781723752">
                          <w:marLeft w:val="0"/>
                          <w:marRight w:val="0"/>
                          <w:marTop w:val="0"/>
                          <w:marBottom w:val="0"/>
                          <w:divBdr>
                            <w:top w:val="none" w:sz="0" w:space="0" w:color="auto"/>
                            <w:left w:val="none" w:sz="0" w:space="0" w:color="auto"/>
                            <w:bottom w:val="none" w:sz="0" w:space="0" w:color="auto"/>
                            <w:right w:val="none" w:sz="0" w:space="0" w:color="auto"/>
                          </w:divBdr>
                          <w:divsChild>
                            <w:div w:id="3215089">
                              <w:marLeft w:val="0"/>
                              <w:marRight w:val="0"/>
                              <w:marTop w:val="0"/>
                              <w:marBottom w:val="0"/>
                              <w:divBdr>
                                <w:top w:val="none" w:sz="0" w:space="0" w:color="auto"/>
                                <w:left w:val="none" w:sz="0" w:space="0" w:color="auto"/>
                                <w:bottom w:val="none" w:sz="0" w:space="0" w:color="auto"/>
                                <w:right w:val="none" w:sz="0" w:space="0" w:color="auto"/>
                              </w:divBdr>
                              <w:divsChild>
                                <w:div w:id="1153793266">
                                  <w:marLeft w:val="0"/>
                                  <w:marRight w:val="0"/>
                                  <w:marTop w:val="0"/>
                                  <w:marBottom w:val="0"/>
                                  <w:divBdr>
                                    <w:top w:val="none" w:sz="0" w:space="0" w:color="auto"/>
                                    <w:left w:val="none" w:sz="0" w:space="0" w:color="auto"/>
                                    <w:bottom w:val="none" w:sz="0" w:space="0" w:color="auto"/>
                                    <w:right w:val="none" w:sz="0" w:space="0" w:color="auto"/>
                                  </w:divBdr>
                                  <w:divsChild>
                                    <w:div w:id="163671189">
                                      <w:marLeft w:val="0"/>
                                      <w:marRight w:val="0"/>
                                      <w:marTop w:val="0"/>
                                      <w:marBottom w:val="0"/>
                                      <w:divBdr>
                                        <w:top w:val="none" w:sz="0" w:space="0" w:color="auto"/>
                                        <w:left w:val="none" w:sz="0" w:space="0" w:color="auto"/>
                                        <w:bottom w:val="none" w:sz="0" w:space="0" w:color="auto"/>
                                        <w:right w:val="none" w:sz="0" w:space="0" w:color="auto"/>
                                      </w:divBdr>
                                      <w:divsChild>
                                        <w:div w:id="1924990339">
                                          <w:marLeft w:val="0"/>
                                          <w:marRight w:val="0"/>
                                          <w:marTop w:val="0"/>
                                          <w:marBottom w:val="0"/>
                                          <w:divBdr>
                                            <w:top w:val="none" w:sz="0" w:space="0" w:color="auto"/>
                                            <w:left w:val="none" w:sz="0" w:space="0" w:color="auto"/>
                                            <w:bottom w:val="none" w:sz="0" w:space="0" w:color="auto"/>
                                            <w:right w:val="none" w:sz="0" w:space="0" w:color="auto"/>
                                          </w:divBdr>
                                        </w:div>
                                        <w:div w:id="1678265324">
                                          <w:marLeft w:val="0"/>
                                          <w:marRight w:val="0"/>
                                          <w:marTop w:val="0"/>
                                          <w:marBottom w:val="0"/>
                                          <w:divBdr>
                                            <w:top w:val="none" w:sz="0" w:space="0" w:color="auto"/>
                                            <w:left w:val="none" w:sz="0" w:space="0" w:color="auto"/>
                                            <w:bottom w:val="none" w:sz="0" w:space="0" w:color="auto"/>
                                            <w:right w:val="none" w:sz="0" w:space="0" w:color="auto"/>
                                          </w:divBdr>
                                          <w:divsChild>
                                            <w:div w:id="2008825329">
                                              <w:marLeft w:val="0"/>
                                              <w:marRight w:val="0"/>
                                              <w:marTop w:val="0"/>
                                              <w:marBottom w:val="0"/>
                                              <w:divBdr>
                                                <w:top w:val="none" w:sz="0" w:space="0" w:color="auto"/>
                                                <w:left w:val="none" w:sz="0" w:space="0" w:color="auto"/>
                                                <w:bottom w:val="none" w:sz="0" w:space="0" w:color="auto"/>
                                                <w:right w:val="none" w:sz="0" w:space="0" w:color="auto"/>
                                              </w:divBdr>
                                            </w:div>
                                          </w:divsChild>
                                        </w:div>
                                        <w:div w:id="723869557">
                                          <w:marLeft w:val="0"/>
                                          <w:marRight w:val="0"/>
                                          <w:marTop w:val="0"/>
                                          <w:marBottom w:val="0"/>
                                          <w:divBdr>
                                            <w:top w:val="none" w:sz="0" w:space="0" w:color="auto"/>
                                            <w:left w:val="none" w:sz="0" w:space="0" w:color="auto"/>
                                            <w:bottom w:val="none" w:sz="0" w:space="0" w:color="auto"/>
                                            <w:right w:val="none" w:sz="0" w:space="0" w:color="auto"/>
                                          </w:divBdr>
                                          <w:divsChild>
                                            <w:div w:id="714354639">
                                              <w:marLeft w:val="0"/>
                                              <w:marRight w:val="0"/>
                                              <w:marTop w:val="0"/>
                                              <w:marBottom w:val="0"/>
                                              <w:divBdr>
                                                <w:top w:val="none" w:sz="0" w:space="0" w:color="auto"/>
                                                <w:left w:val="none" w:sz="0" w:space="0" w:color="auto"/>
                                                <w:bottom w:val="none" w:sz="0" w:space="0" w:color="auto"/>
                                                <w:right w:val="none" w:sz="0" w:space="0" w:color="auto"/>
                                              </w:divBdr>
                                            </w:div>
                                          </w:divsChild>
                                        </w:div>
                                        <w:div w:id="1776975620">
                                          <w:marLeft w:val="0"/>
                                          <w:marRight w:val="0"/>
                                          <w:marTop w:val="0"/>
                                          <w:marBottom w:val="0"/>
                                          <w:divBdr>
                                            <w:top w:val="none" w:sz="0" w:space="0" w:color="auto"/>
                                            <w:left w:val="none" w:sz="0" w:space="0" w:color="auto"/>
                                            <w:bottom w:val="none" w:sz="0" w:space="0" w:color="auto"/>
                                            <w:right w:val="none" w:sz="0" w:space="0" w:color="auto"/>
                                          </w:divBdr>
                                          <w:divsChild>
                                            <w:div w:id="572815034">
                                              <w:marLeft w:val="0"/>
                                              <w:marRight w:val="0"/>
                                              <w:marTop w:val="0"/>
                                              <w:marBottom w:val="0"/>
                                              <w:divBdr>
                                                <w:top w:val="none" w:sz="0" w:space="0" w:color="auto"/>
                                                <w:left w:val="none" w:sz="0" w:space="0" w:color="auto"/>
                                                <w:bottom w:val="none" w:sz="0" w:space="0" w:color="auto"/>
                                                <w:right w:val="none" w:sz="0" w:space="0" w:color="auto"/>
                                              </w:divBdr>
                                            </w:div>
                                          </w:divsChild>
                                        </w:div>
                                        <w:div w:id="2092847303">
                                          <w:marLeft w:val="0"/>
                                          <w:marRight w:val="0"/>
                                          <w:marTop w:val="0"/>
                                          <w:marBottom w:val="0"/>
                                          <w:divBdr>
                                            <w:top w:val="none" w:sz="0" w:space="0" w:color="auto"/>
                                            <w:left w:val="none" w:sz="0" w:space="0" w:color="auto"/>
                                            <w:bottom w:val="none" w:sz="0" w:space="0" w:color="auto"/>
                                            <w:right w:val="none" w:sz="0" w:space="0" w:color="auto"/>
                                          </w:divBdr>
                                          <w:divsChild>
                                            <w:div w:id="1509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235121">
      <w:bodyDiv w:val="1"/>
      <w:marLeft w:val="0"/>
      <w:marRight w:val="0"/>
      <w:marTop w:val="0"/>
      <w:marBottom w:val="0"/>
      <w:divBdr>
        <w:top w:val="none" w:sz="0" w:space="0" w:color="auto"/>
        <w:left w:val="none" w:sz="0" w:space="0" w:color="auto"/>
        <w:bottom w:val="none" w:sz="0" w:space="0" w:color="auto"/>
        <w:right w:val="none" w:sz="0" w:space="0" w:color="auto"/>
      </w:divBdr>
    </w:div>
    <w:div w:id="306323260">
      <w:bodyDiv w:val="1"/>
      <w:marLeft w:val="0"/>
      <w:marRight w:val="0"/>
      <w:marTop w:val="0"/>
      <w:marBottom w:val="0"/>
      <w:divBdr>
        <w:top w:val="none" w:sz="0" w:space="0" w:color="auto"/>
        <w:left w:val="none" w:sz="0" w:space="0" w:color="auto"/>
        <w:bottom w:val="none" w:sz="0" w:space="0" w:color="auto"/>
        <w:right w:val="none" w:sz="0" w:space="0" w:color="auto"/>
      </w:divBdr>
    </w:div>
    <w:div w:id="307128005">
      <w:bodyDiv w:val="1"/>
      <w:marLeft w:val="0"/>
      <w:marRight w:val="0"/>
      <w:marTop w:val="0"/>
      <w:marBottom w:val="0"/>
      <w:divBdr>
        <w:top w:val="none" w:sz="0" w:space="0" w:color="auto"/>
        <w:left w:val="none" w:sz="0" w:space="0" w:color="auto"/>
        <w:bottom w:val="none" w:sz="0" w:space="0" w:color="auto"/>
        <w:right w:val="none" w:sz="0" w:space="0" w:color="auto"/>
      </w:divBdr>
      <w:divsChild>
        <w:div w:id="1154179870">
          <w:marLeft w:val="0"/>
          <w:marRight w:val="0"/>
          <w:marTop w:val="0"/>
          <w:marBottom w:val="0"/>
          <w:divBdr>
            <w:top w:val="none" w:sz="0" w:space="0" w:color="auto"/>
            <w:left w:val="none" w:sz="0" w:space="0" w:color="auto"/>
            <w:bottom w:val="none" w:sz="0" w:space="0" w:color="auto"/>
            <w:right w:val="none" w:sz="0" w:space="0" w:color="auto"/>
          </w:divBdr>
          <w:divsChild>
            <w:div w:id="1884098826">
              <w:marLeft w:val="0"/>
              <w:marRight w:val="0"/>
              <w:marTop w:val="0"/>
              <w:marBottom w:val="0"/>
              <w:divBdr>
                <w:top w:val="none" w:sz="0" w:space="0" w:color="auto"/>
                <w:left w:val="none" w:sz="0" w:space="0" w:color="auto"/>
                <w:bottom w:val="none" w:sz="0" w:space="0" w:color="auto"/>
                <w:right w:val="none" w:sz="0" w:space="0" w:color="auto"/>
              </w:divBdr>
              <w:divsChild>
                <w:div w:id="857432501">
                  <w:marLeft w:val="0"/>
                  <w:marRight w:val="0"/>
                  <w:marTop w:val="0"/>
                  <w:marBottom w:val="0"/>
                  <w:divBdr>
                    <w:top w:val="none" w:sz="0" w:space="0" w:color="auto"/>
                    <w:left w:val="none" w:sz="0" w:space="0" w:color="auto"/>
                    <w:bottom w:val="none" w:sz="0" w:space="0" w:color="auto"/>
                    <w:right w:val="none" w:sz="0" w:space="0" w:color="auto"/>
                  </w:divBdr>
                  <w:divsChild>
                    <w:div w:id="1478836023">
                      <w:marLeft w:val="0"/>
                      <w:marRight w:val="0"/>
                      <w:marTop w:val="0"/>
                      <w:marBottom w:val="0"/>
                      <w:divBdr>
                        <w:top w:val="none" w:sz="0" w:space="0" w:color="auto"/>
                        <w:left w:val="none" w:sz="0" w:space="0" w:color="auto"/>
                        <w:bottom w:val="none" w:sz="0" w:space="0" w:color="auto"/>
                        <w:right w:val="none" w:sz="0" w:space="0" w:color="auto"/>
                      </w:divBdr>
                      <w:divsChild>
                        <w:div w:id="1000232558">
                          <w:marLeft w:val="0"/>
                          <w:marRight w:val="0"/>
                          <w:marTop w:val="0"/>
                          <w:marBottom w:val="0"/>
                          <w:divBdr>
                            <w:top w:val="none" w:sz="0" w:space="0" w:color="auto"/>
                            <w:left w:val="none" w:sz="0" w:space="0" w:color="auto"/>
                            <w:bottom w:val="none" w:sz="0" w:space="0" w:color="auto"/>
                            <w:right w:val="none" w:sz="0" w:space="0" w:color="auto"/>
                          </w:divBdr>
                          <w:divsChild>
                            <w:div w:id="1085423465">
                              <w:marLeft w:val="0"/>
                              <w:marRight w:val="0"/>
                              <w:marTop w:val="0"/>
                              <w:marBottom w:val="0"/>
                              <w:divBdr>
                                <w:top w:val="none" w:sz="0" w:space="0" w:color="auto"/>
                                <w:left w:val="none" w:sz="0" w:space="0" w:color="auto"/>
                                <w:bottom w:val="none" w:sz="0" w:space="0" w:color="auto"/>
                                <w:right w:val="none" w:sz="0" w:space="0" w:color="auto"/>
                              </w:divBdr>
                              <w:divsChild>
                                <w:div w:id="1775860486">
                                  <w:marLeft w:val="0"/>
                                  <w:marRight w:val="0"/>
                                  <w:marTop w:val="0"/>
                                  <w:marBottom w:val="0"/>
                                  <w:divBdr>
                                    <w:top w:val="none" w:sz="0" w:space="0" w:color="auto"/>
                                    <w:left w:val="none" w:sz="0" w:space="0" w:color="auto"/>
                                    <w:bottom w:val="none" w:sz="0" w:space="0" w:color="auto"/>
                                    <w:right w:val="none" w:sz="0" w:space="0" w:color="auto"/>
                                  </w:divBdr>
                                  <w:divsChild>
                                    <w:div w:id="213279060">
                                      <w:marLeft w:val="0"/>
                                      <w:marRight w:val="0"/>
                                      <w:marTop w:val="0"/>
                                      <w:marBottom w:val="0"/>
                                      <w:divBdr>
                                        <w:top w:val="none" w:sz="0" w:space="0" w:color="auto"/>
                                        <w:left w:val="none" w:sz="0" w:space="0" w:color="auto"/>
                                        <w:bottom w:val="none" w:sz="0" w:space="0" w:color="auto"/>
                                        <w:right w:val="none" w:sz="0" w:space="0" w:color="auto"/>
                                      </w:divBdr>
                                      <w:divsChild>
                                        <w:div w:id="730540302">
                                          <w:marLeft w:val="0"/>
                                          <w:marRight w:val="0"/>
                                          <w:marTop w:val="0"/>
                                          <w:marBottom w:val="0"/>
                                          <w:divBdr>
                                            <w:top w:val="none" w:sz="0" w:space="0" w:color="auto"/>
                                            <w:left w:val="none" w:sz="0" w:space="0" w:color="auto"/>
                                            <w:bottom w:val="none" w:sz="0" w:space="0" w:color="auto"/>
                                            <w:right w:val="none" w:sz="0" w:space="0" w:color="auto"/>
                                          </w:divBdr>
                                          <w:divsChild>
                                            <w:div w:id="986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159">
      <w:bodyDiv w:val="1"/>
      <w:marLeft w:val="0"/>
      <w:marRight w:val="0"/>
      <w:marTop w:val="0"/>
      <w:marBottom w:val="0"/>
      <w:divBdr>
        <w:top w:val="none" w:sz="0" w:space="0" w:color="auto"/>
        <w:left w:val="none" w:sz="0" w:space="0" w:color="auto"/>
        <w:bottom w:val="none" w:sz="0" w:space="0" w:color="auto"/>
        <w:right w:val="none" w:sz="0" w:space="0" w:color="auto"/>
      </w:divBdr>
    </w:div>
    <w:div w:id="31538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3628">
          <w:marLeft w:val="0"/>
          <w:marRight w:val="0"/>
          <w:marTop w:val="0"/>
          <w:marBottom w:val="0"/>
          <w:divBdr>
            <w:top w:val="none" w:sz="0" w:space="0" w:color="auto"/>
            <w:left w:val="none" w:sz="0" w:space="0" w:color="auto"/>
            <w:bottom w:val="none" w:sz="0" w:space="0" w:color="auto"/>
            <w:right w:val="none" w:sz="0" w:space="0" w:color="auto"/>
          </w:divBdr>
          <w:divsChild>
            <w:div w:id="2097096397">
              <w:marLeft w:val="0"/>
              <w:marRight w:val="0"/>
              <w:marTop w:val="0"/>
              <w:marBottom w:val="0"/>
              <w:divBdr>
                <w:top w:val="none" w:sz="0" w:space="0" w:color="auto"/>
                <w:left w:val="none" w:sz="0" w:space="0" w:color="auto"/>
                <w:bottom w:val="none" w:sz="0" w:space="0" w:color="auto"/>
                <w:right w:val="none" w:sz="0" w:space="0" w:color="auto"/>
              </w:divBdr>
              <w:divsChild>
                <w:div w:id="1290553799">
                  <w:marLeft w:val="0"/>
                  <w:marRight w:val="0"/>
                  <w:marTop w:val="0"/>
                  <w:marBottom w:val="0"/>
                  <w:divBdr>
                    <w:top w:val="none" w:sz="0" w:space="0" w:color="auto"/>
                    <w:left w:val="none" w:sz="0" w:space="0" w:color="auto"/>
                    <w:bottom w:val="none" w:sz="0" w:space="0" w:color="auto"/>
                    <w:right w:val="none" w:sz="0" w:space="0" w:color="auto"/>
                  </w:divBdr>
                  <w:divsChild>
                    <w:div w:id="801922066">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080759644">
                              <w:marLeft w:val="0"/>
                              <w:marRight w:val="0"/>
                              <w:marTop w:val="0"/>
                              <w:marBottom w:val="0"/>
                              <w:divBdr>
                                <w:top w:val="none" w:sz="0" w:space="0" w:color="auto"/>
                                <w:left w:val="none" w:sz="0" w:space="0" w:color="auto"/>
                                <w:bottom w:val="none" w:sz="0" w:space="0" w:color="auto"/>
                                <w:right w:val="none" w:sz="0" w:space="0" w:color="auto"/>
                              </w:divBdr>
                              <w:divsChild>
                                <w:div w:id="1478838609">
                                  <w:marLeft w:val="0"/>
                                  <w:marRight w:val="0"/>
                                  <w:marTop w:val="0"/>
                                  <w:marBottom w:val="0"/>
                                  <w:divBdr>
                                    <w:top w:val="none" w:sz="0" w:space="0" w:color="auto"/>
                                    <w:left w:val="none" w:sz="0" w:space="0" w:color="auto"/>
                                    <w:bottom w:val="none" w:sz="0" w:space="0" w:color="auto"/>
                                    <w:right w:val="none" w:sz="0" w:space="0" w:color="auto"/>
                                  </w:divBdr>
                                  <w:divsChild>
                                    <w:div w:id="1633748968">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73729636">
                                              <w:marLeft w:val="0"/>
                                              <w:marRight w:val="0"/>
                                              <w:marTop w:val="0"/>
                                              <w:marBottom w:val="0"/>
                                              <w:divBdr>
                                                <w:top w:val="none" w:sz="0" w:space="0" w:color="auto"/>
                                                <w:left w:val="none" w:sz="0" w:space="0" w:color="auto"/>
                                                <w:bottom w:val="none" w:sz="0" w:space="0" w:color="auto"/>
                                                <w:right w:val="none" w:sz="0" w:space="0" w:color="auto"/>
                                              </w:divBdr>
                                              <w:divsChild>
                                                <w:div w:id="211770559">
                                                  <w:marLeft w:val="0"/>
                                                  <w:marRight w:val="0"/>
                                                  <w:marTop w:val="0"/>
                                                  <w:marBottom w:val="0"/>
                                                  <w:divBdr>
                                                    <w:top w:val="none" w:sz="0" w:space="0" w:color="auto"/>
                                                    <w:left w:val="none" w:sz="0" w:space="0" w:color="auto"/>
                                                    <w:bottom w:val="none" w:sz="0" w:space="0" w:color="auto"/>
                                                    <w:right w:val="none" w:sz="0" w:space="0" w:color="auto"/>
                                                  </w:divBdr>
                                                  <w:divsChild>
                                                    <w:div w:id="1548879575">
                                                      <w:marLeft w:val="0"/>
                                                      <w:marRight w:val="0"/>
                                                      <w:marTop w:val="0"/>
                                                      <w:marBottom w:val="0"/>
                                                      <w:divBdr>
                                                        <w:top w:val="none" w:sz="0" w:space="0" w:color="auto"/>
                                                        <w:left w:val="none" w:sz="0" w:space="0" w:color="auto"/>
                                                        <w:bottom w:val="none" w:sz="0" w:space="0" w:color="auto"/>
                                                        <w:right w:val="none" w:sz="0" w:space="0" w:color="auto"/>
                                                      </w:divBdr>
                                                      <w:divsChild>
                                                        <w:div w:id="1032266456">
                                                          <w:marLeft w:val="0"/>
                                                          <w:marRight w:val="0"/>
                                                          <w:marTop w:val="0"/>
                                                          <w:marBottom w:val="0"/>
                                                          <w:divBdr>
                                                            <w:top w:val="none" w:sz="0" w:space="0" w:color="auto"/>
                                                            <w:left w:val="none" w:sz="0" w:space="0" w:color="auto"/>
                                                            <w:bottom w:val="none" w:sz="0" w:space="0" w:color="auto"/>
                                                            <w:right w:val="none" w:sz="0" w:space="0" w:color="auto"/>
                                                          </w:divBdr>
                                                          <w:divsChild>
                                                            <w:div w:id="5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1404">
                                                      <w:marLeft w:val="0"/>
                                                      <w:marRight w:val="0"/>
                                                      <w:marTop w:val="0"/>
                                                      <w:marBottom w:val="0"/>
                                                      <w:divBdr>
                                                        <w:top w:val="none" w:sz="0" w:space="0" w:color="auto"/>
                                                        <w:left w:val="none" w:sz="0" w:space="0" w:color="auto"/>
                                                        <w:bottom w:val="none" w:sz="0" w:space="0" w:color="auto"/>
                                                        <w:right w:val="none" w:sz="0" w:space="0" w:color="auto"/>
                                                      </w:divBdr>
                                                      <w:divsChild>
                                                        <w:div w:id="302932545">
                                                          <w:marLeft w:val="0"/>
                                                          <w:marRight w:val="0"/>
                                                          <w:marTop w:val="0"/>
                                                          <w:marBottom w:val="0"/>
                                                          <w:divBdr>
                                                            <w:top w:val="none" w:sz="0" w:space="0" w:color="auto"/>
                                                            <w:left w:val="none" w:sz="0" w:space="0" w:color="auto"/>
                                                            <w:bottom w:val="none" w:sz="0" w:space="0" w:color="auto"/>
                                                            <w:right w:val="none" w:sz="0" w:space="0" w:color="auto"/>
                                                          </w:divBdr>
                                                          <w:divsChild>
                                                            <w:div w:id="1935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377">
                                                      <w:marLeft w:val="0"/>
                                                      <w:marRight w:val="0"/>
                                                      <w:marTop w:val="0"/>
                                                      <w:marBottom w:val="0"/>
                                                      <w:divBdr>
                                                        <w:top w:val="none" w:sz="0" w:space="0" w:color="auto"/>
                                                        <w:left w:val="none" w:sz="0" w:space="0" w:color="auto"/>
                                                        <w:bottom w:val="none" w:sz="0" w:space="0" w:color="auto"/>
                                                        <w:right w:val="none" w:sz="0" w:space="0" w:color="auto"/>
                                                      </w:divBdr>
                                                      <w:divsChild>
                                                        <w:div w:id="286392965">
                                                          <w:marLeft w:val="0"/>
                                                          <w:marRight w:val="0"/>
                                                          <w:marTop w:val="0"/>
                                                          <w:marBottom w:val="0"/>
                                                          <w:divBdr>
                                                            <w:top w:val="none" w:sz="0" w:space="0" w:color="auto"/>
                                                            <w:left w:val="none" w:sz="0" w:space="0" w:color="auto"/>
                                                            <w:bottom w:val="none" w:sz="0" w:space="0" w:color="auto"/>
                                                            <w:right w:val="none" w:sz="0" w:space="0" w:color="auto"/>
                                                          </w:divBdr>
                                                          <w:divsChild>
                                                            <w:div w:id="1846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70">
                                                      <w:marLeft w:val="0"/>
                                                      <w:marRight w:val="0"/>
                                                      <w:marTop w:val="0"/>
                                                      <w:marBottom w:val="0"/>
                                                      <w:divBdr>
                                                        <w:top w:val="none" w:sz="0" w:space="0" w:color="auto"/>
                                                        <w:left w:val="none" w:sz="0" w:space="0" w:color="auto"/>
                                                        <w:bottom w:val="none" w:sz="0" w:space="0" w:color="auto"/>
                                                        <w:right w:val="none" w:sz="0" w:space="0" w:color="auto"/>
                                                      </w:divBdr>
                                                      <w:divsChild>
                                                        <w:div w:id="118376239">
                                                          <w:marLeft w:val="0"/>
                                                          <w:marRight w:val="0"/>
                                                          <w:marTop w:val="0"/>
                                                          <w:marBottom w:val="0"/>
                                                          <w:divBdr>
                                                            <w:top w:val="none" w:sz="0" w:space="0" w:color="auto"/>
                                                            <w:left w:val="none" w:sz="0" w:space="0" w:color="auto"/>
                                                            <w:bottom w:val="none" w:sz="0" w:space="0" w:color="auto"/>
                                                            <w:right w:val="none" w:sz="0" w:space="0" w:color="auto"/>
                                                          </w:divBdr>
                                                          <w:divsChild>
                                                            <w:div w:id="1989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19">
                                                      <w:marLeft w:val="0"/>
                                                      <w:marRight w:val="0"/>
                                                      <w:marTop w:val="0"/>
                                                      <w:marBottom w:val="0"/>
                                                      <w:divBdr>
                                                        <w:top w:val="none" w:sz="0" w:space="0" w:color="auto"/>
                                                        <w:left w:val="none" w:sz="0" w:space="0" w:color="auto"/>
                                                        <w:bottom w:val="none" w:sz="0" w:space="0" w:color="auto"/>
                                                        <w:right w:val="none" w:sz="0" w:space="0" w:color="auto"/>
                                                      </w:divBdr>
                                                      <w:divsChild>
                                                        <w:div w:id="1195533343">
                                                          <w:marLeft w:val="0"/>
                                                          <w:marRight w:val="0"/>
                                                          <w:marTop w:val="0"/>
                                                          <w:marBottom w:val="0"/>
                                                          <w:divBdr>
                                                            <w:top w:val="none" w:sz="0" w:space="0" w:color="auto"/>
                                                            <w:left w:val="none" w:sz="0" w:space="0" w:color="auto"/>
                                                            <w:bottom w:val="none" w:sz="0" w:space="0" w:color="auto"/>
                                                            <w:right w:val="none" w:sz="0" w:space="0" w:color="auto"/>
                                                          </w:divBdr>
                                                          <w:divsChild>
                                                            <w:div w:id="674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21">
                                                      <w:marLeft w:val="0"/>
                                                      <w:marRight w:val="0"/>
                                                      <w:marTop w:val="0"/>
                                                      <w:marBottom w:val="0"/>
                                                      <w:divBdr>
                                                        <w:top w:val="none" w:sz="0" w:space="0" w:color="auto"/>
                                                        <w:left w:val="none" w:sz="0" w:space="0" w:color="auto"/>
                                                        <w:bottom w:val="none" w:sz="0" w:space="0" w:color="auto"/>
                                                        <w:right w:val="none" w:sz="0" w:space="0" w:color="auto"/>
                                                      </w:divBdr>
                                                      <w:divsChild>
                                                        <w:div w:id="846796789">
                                                          <w:marLeft w:val="0"/>
                                                          <w:marRight w:val="0"/>
                                                          <w:marTop w:val="0"/>
                                                          <w:marBottom w:val="0"/>
                                                          <w:divBdr>
                                                            <w:top w:val="none" w:sz="0" w:space="0" w:color="auto"/>
                                                            <w:left w:val="none" w:sz="0" w:space="0" w:color="auto"/>
                                                            <w:bottom w:val="none" w:sz="0" w:space="0" w:color="auto"/>
                                                            <w:right w:val="none" w:sz="0" w:space="0" w:color="auto"/>
                                                          </w:divBdr>
                                                          <w:divsChild>
                                                            <w:div w:id="1208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080">
                                                      <w:marLeft w:val="0"/>
                                                      <w:marRight w:val="0"/>
                                                      <w:marTop w:val="0"/>
                                                      <w:marBottom w:val="0"/>
                                                      <w:divBdr>
                                                        <w:top w:val="none" w:sz="0" w:space="0" w:color="auto"/>
                                                        <w:left w:val="none" w:sz="0" w:space="0" w:color="auto"/>
                                                        <w:bottom w:val="none" w:sz="0" w:space="0" w:color="auto"/>
                                                        <w:right w:val="none" w:sz="0" w:space="0" w:color="auto"/>
                                                      </w:divBdr>
                                                      <w:divsChild>
                                                        <w:div w:id="1674988188">
                                                          <w:marLeft w:val="0"/>
                                                          <w:marRight w:val="0"/>
                                                          <w:marTop w:val="0"/>
                                                          <w:marBottom w:val="0"/>
                                                          <w:divBdr>
                                                            <w:top w:val="none" w:sz="0" w:space="0" w:color="auto"/>
                                                            <w:left w:val="none" w:sz="0" w:space="0" w:color="auto"/>
                                                            <w:bottom w:val="none" w:sz="0" w:space="0" w:color="auto"/>
                                                            <w:right w:val="none" w:sz="0" w:space="0" w:color="auto"/>
                                                          </w:divBdr>
                                                          <w:divsChild>
                                                            <w:div w:id="20643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99">
                                                      <w:marLeft w:val="0"/>
                                                      <w:marRight w:val="0"/>
                                                      <w:marTop w:val="0"/>
                                                      <w:marBottom w:val="0"/>
                                                      <w:divBdr>
                                                        <w:top w:val="none" w:sz="0" w:space="0" w:color="auto"/>
                                                        <w:left w:val="none" w:sz="0" w:space="0" w:color="auto"/>
                                                        <w:bottom w:val="none" w:sz="0" w:space="0" w:color="auto"/>
                                                        <w:right w:val="none" w:sz="0" w:space="0" w:color="auto"/>
                                                      </w:divBdr>
                                                      <w:divsChild>
                                                        <w:div w:id="1146750255">
                                                          <w:marLeft w:val="0"/>
                                                          <w:marRight w:val="0"/>
                                                          <w:marTop w:val="0"/>
                                                          <w:marBottom w:val="0"/>
                                                          <w:divBdr>
                                                            <w:top w:val="none" w:sz="0" w:space="0" w:color="auto"/>
                                                            <w:left w:val="none" w:sz="0" w:space="0" w:color="auto"/>
                                                            <w:bottom w:val="none" w:sz="0" w:space="0" w:color="auto"/>
                                                            <w:right w:val="none" w:sz="0" w:space="0" w:color="auto"/>
                                                          </w:divBdr>
                                                          <w:divsChild>
                                                            <w:div w:id="2142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948">
                                                      <w:marLeft w:val="0"/>
                                                      <w:marRight w:val="0"/>
                                                      <w:marTop w:val="0"/>
                                                      <w:marBottom w:val="0"/>
                                                      <w:divBdr>
                                                        <w:top w:val="none" w:sz="0" w:space="0" w:color="auto"/>
                                                        <w:left w:val="none" w:sz="0" w:space="0" w:color="auto"/>
                                                        <w:bottom w:val="none" w:sz="0" w:space="0" w:color="auto"/>
                                                        <w:right w:val="none" w:sz="0" w:space="0" w:color="auto"/>
                                                      </w:divBdr>
                                                      <w:divsChild>
                                                        <w:div w:id="1967158380">
                                                          <w:marLeft w:val="0"/>
                                                          <w:marRight w:val="0"/>
                                                          <w:marTop w:val="0"/>
                                                          <w:marBottom w:val="0"/>
                                                          <w:divBdr>
                                                            <w:top w:val="none" w:sz="0" w:space="0" w:color="auto"/>
                                                            <w:left w:val="none" w:sz="0" w:space="0" w:color="auto"/>
                                                            <w:bottom w:val="none" w:sz="0" w:space="0" w:color="auto"/>
                                                            <w:right w:val="none" w:sz="0" w:space="0" w:color="auto"/>
                                                          </w:divBdr>
                                                          <w:divsChild>
                                                            <w:div w:id="1264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79898">
                                                      <w:marLeft w:val="0"/>
                                                      <w:marRight w:val="0"/>
                                                      <w:marTop w:val="0"/>
                                                      <w:marBottom w:val="0"/>
                                                      <w:divBdr>
                                                        <w:top w:val="none" w:sz="0" w:space="0" w:color="auto"/>
                                                        <w:left w:val="none" w:sz="0" w:space="0" w:color="auto"/>
                                                        <w:bottom w:val="none" w:sz="0" w:space="0" w:color="auto"/>
                                                        <w:right w:val="none" w:sz="0" w:space="0" w:color="auto"/>
                                                      </w:divBdr>
                                                      <w:divsChild>
                                                        <w:div w:id="1709641735">
                                                          <w:marLeft w:val="0"/>
                                                          <w:marRight w:val="0"/>
                                                          <w:marTop w:val="0"/>
                                                          <w:marBottom w:val="0"/>
                                                          <w:divBdr>
                                                            <w:top w:val="none" w:sz="0" w:space="0" w:color="auto"/>
                                                            <w:left w:val="none" w:sz="0" w:space="0" w:color="auto"/>
                                                            <w:bottom w:val="none" w:sz="0" w:space="0" w:color="auto"/>
                                                            <w:right w:val="none" w:sz="0" w:space="0" w:color="auto"/>
                                                          </w:divBdr>
                                                          <w:divsChild>
                                                            <w:div w:id="1304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8710">
      <w:bodyDiv w:val="1"/>
      <w:marLeft w:val="0"/>
      <w:marRight w:val="0"/>
      <w:marTop w:val="0"/>
      <w:marBottom w:val="0"/>
      <w:divBdr>
        <w:top w:val="none" w:sz="0" w:space="0" w:color="auto"/>
        <w:left w:val="none" w:sz="0" w:space="0" w:color="auto"/>
        <w:bottom w:val="none" w:sz="0" w:space="0" w:color="auto"/>
        <w:right w:val="none" w:sz="0" w:space="0" w:color="auto"/>
      </w:divBdr>
    </w:div>
    <w:div w:id="361976011">
      <w:bodyDiv w:val="1"/>
      <w:marLeft w:val="0"/>
      <w:marRight w:val="0"/>
      <w:marTop w:val="0"/>
      <w:marBottom w:val="0"/>
      <w:divBdr>
        <w:top w:val="none" w:sz="0" w:space="0" w:color="auto"/>
        <w:left w:val="none" w:sz="0" w:space="0" w:color="auto"/>
        <w:bottom w:val="none" w:sz="0" w:space="0" w:color="auto"/>
        <w:right w:val="none" w:sz="0" w:space="0" w:color="auto"/>
      </w:divBdr>
    </w:div>
    <w:div w:id="372074646">
      <w:bodyDiv w:val="1"/>
      <w:marLeft w:val="0"/>
      <w:marRight w:val="0"/>
      <w:marTop w:val="0"/>
      <w:marBottom w:val="0"/>
      <w:divBdr>
        <w:top w:val="none" w:sz="0" w:space="0" w:color="auto"/>
        <w:left w:val="none" w:sz="0" w:space="0" w:color="auto"/>
        <w:bottom w:val="none" w:sz="0" w:space="0" w:color="auto"/>
        <w:right w:val="none" w:sz="0" w:space="0" w:color="auto"/>
      </w:divBdr>
    </w:div>
    <w:div w:id="432945088">
      <w:bodyDiv w:val="1"/>
      <w:marLeft w:val="0"/>
      <w:marRight w:val="0"/>
      <w:marTop w:val="0"/>
      <w:marBottom w:val="0"/>
      <w:divBdr>
        <w:top w:val="none" w:sz="0" w:space="0" w:color="auto"/>
        <w:left w:val="none" w:sz="0" w:space="0" w:color="auto"/>
        <w:bottom w:val="none" w:sz="0" w:space="0" w:color="auto"/>
        <w:right w:val="none" w:sz="0" w:space="0" w:color="auto"/>
      </w:divBdr>
    </w:div>
    <w:div w:id="466431886">
      <w:bodyDiv w:val="1"/>
      <w:marLeft w:val="0"/>
      <w:marRight w:val="0"/>
      <w:marTop w:val="0"/>
      <w:marBottom w:val="0"/>
      <w:divBdr>
        <w:top w:val="none" w:sz="0" w:space="0" w:color="auto"/>
        <w:left w:val="none" w:sz="0" w:space="0" w:color="auto"/>
        <w:bottom w:val="none" w:sz="0" w:space="0" w:color="auto"/>
        <w:right w:val="none" w:sz="0" w:space="0" w:color="auto"/>
      </w:divBdr>
    </w:div>
    <w:div w:id="552011163">
      <w:bodyDiv w:val="1"/>
      <w:marLeft w:val="0"/>
      <w:marRight w:val="0"/>
      <w:marTop w:val="0"/>
      <w:marBottom w:val="0"/>
      <w:divBdr>
        <w:top w:val="none" w:sz="0" w:space="0" w:color="auto"/>
        <w:left w:val="none" w:sz="0" w:space="0" w:color="auto"/>
        <w:bottom w:val="none" w:sz="0" w:space="0" w:color="auto"/>
        <w:right w:val="none" w:sz="0" w:space="0" w:color="auto"/>
      </w:divBdr>
    </w:div>
    <w:div w:id="555818418">
      <w:bodyDiv w:val="1"/>
      <w:marLeft w:val="0"/>
      <w:marRight w:val="0"/>
      <w:marTop w:val="0"/>
      <w:marBottom w:val="0"/>
      <w:divBdr>
        <w:top w:val="none" w:sz="0" w:space="0" w:color="auto"/>
        <w:left w:val="none" w:sz="0" w:space="0" w:color="auto"/>
        <w:bottom w:val="none" w:sz="0" w:space="0" w:color="auto"/>
        <w:right w:val="none" w:sz="0" w:space="0" w:color="auto"/>
      </w:divBdr>
    </w:div>
    <w:div w:id="562373317">
      <w:bodyDiv w:val="1"/>
      <w:marLeft w:val="0"/>
      <w:marRight w:val="0"/>
      <w:marTop w:val="0"/>
      <w:marBottom w:val="0"/>
      <w:divBdr>
        <w:top w:val="none" w:sz="0" w:space="0" w:color="auto"/>
        <w:left w:val="none" w:sz="0" w:space="0" w:color="auto"/>
        <w:bottom w:val="none" w:sz="0" w:space="0" w:color="auto"/>
        <w:right w:val="none" w:sz="0" w:space="0" w:color="auto"/>
      </w:divBdr>
    </w:div>
    <w:div w:id="590314512">
      <w:bodyDiv w:val="1"/>
      <w:marLeft w:val="0"/>
      <w:marRight w:val="0"/>
      <w:marTop w:val="0"/>
      <w:marBottom w:val="0"/>
      <w:divBdr>
        <w:top w:val="none" w:sz="0" w:space="0" w:color="auto"/>
        <w:left w:val="none" w:sz="0" w:space="0" w:color="auto"/>
        <w:bottom w:val="none" w:sz="0" w:space="0" w:color="auto"/>
        <w:right w:val="none" w:sz="0" w:space="0" w:color="auto"/>
      </w:divBdr>
    </w:div>
    <w:div w:id="596982025">
      <w:bodyDiv w:val="1"/>
      <w:marLeft w:val="0"/>
      <w:marRight w:val="0"/>
      <w:marTop w:val="0"/>
      <w:marBottom w:val="0"/>
      <w:divBdr>
        <w:top w:val="none" w:sz="0" w:space="0" w:color="auto"/>
        <w:left w:val="none" w:sz="0" w:space="0" w:color="auto"/>
        <w:bottom w:val="none" w:sz="0" w:space="0" w:color="auto"/>
        <w:right w:val="none" w:sz="0" w:space="0" w:color="auto"/>
      </w:divBdr>
    </w:div>
    <w:div w:id="601187189">
      <w:bodyDiv w:val="1"/>
      <w:marLeft w:val="0"/>
      <w:marRight w:val="0"/>
      <w:marTop w:val="0"/>
      <w:marBottom w:val="0"/>
      <w:divBdr>
        <w:top w:val="none" w:sz="0" w:space="0" w:color="auto"/>
        <w:left w:val="none" w:sz="0" w:space="0" w:color="auto"/>
        <w:bottom w:val="none" w:sz="0" w:space="0" w:color="auto"/>
        <w:right w:val="none" w:sz="0" w:space="0" w:color="auto"/>
      </w:divBdr>
    </w:div>
    <w:div w:id="602764217">
      <w:bodyDiv w:val="1"/>
      <w:marLeft w:val="0"/>
      <w:marRight w:val="0"/>
      <w:marTop w:val="0"/>
      <w:marBottom w:val="0"/>
      <w:divBdr>
        <w:top w:val="none" w:sz="0" w:space="0" w:color="auto"/>
        <w:left w:val="none" w:sz="0" w:space="0" w:color="auto"/>
        <w:bottom w:val="none" w:sz="0" w:space="0" w:color="auto"/>
        <w:right w:val="none" w:sz="0" w:space="0" w:color="auto"/>
      </w:divBdr>
    </w:div>
    <w:div w:id="621115655">
      <w:bodyDiv w:val="1"/>
      <w:marLeft w:val="0"/>
      <w:marRight w:val="0"/>
      <w:marTop w:val="0"/>
      <w:marBottom w:val="0"/>
      <w:divBdr>
        <w:top w:val="none" w:sz="0" w:space="0" w:color="auto"/>
        <w:left w:val="none" w:sz="0" w:space="0" w:color="auto"/>
        <w:bottom w:val="none" w:sz="0" w:space="0" w:color="auto"/>
        <w:right w:val="none" w:sz="0" w:space="0" w:color="auto"/>
      </w:divBdr>
    </w:div>
    <w:div w:id="650527024">
      <w:bodyDiv w:val="1"/>
      <w:marLeft w:val="0"/>
      <w:marRight w:val="0"/>
      <w:marTop w:val="0"/>
      <w:marBottom w:val="0"/>
      <w:divBdr>
        <w:top w:val="none" w:sz="0" w:space="0" w:color="auto"/>
        <w:left w:val="none" w:sz="0" w:space="0" w:color="auto"/>
        <w:bottom w:val="none" w:sz="0" w:space="0" w:color="auto"/>
        <w:right w:val="none" w:sz="0" w:space="0" w:color="auto"/>
      </w:divBdr>
    </w:div>
    <w:div w:id="663125185">
      <w:bodyDiv w:val="1"/>
      <w:marLeft w:val="0"/>
      <w:marRight w:val="0"/>
      <w:marTop w:val="0"/>
      <w:marBottom w:val="0"/>
      <w:divBdr>
        <w:top w:val="none" w:sz="0" w:space="0" w:color="auto"/>
        <w:left w:val="none" w:sz="0" w:space="0" w:color="auto"/>
        <w:bottom w:val="none" w:sz="0" w:space="0" w:color="auto"/>
        <w:right w:val="none" w:sz="0" w:space="0" w:color="auto"/>
      </w:divBdr>
    </w:div>
    <w:div w:id="681857548">
      <w:bodyDiv w:val="1"/>
      <w:marLeft w:val="0"/>
      <w:marRight w:val="0"/>
      <w:marTop w:val="0"/>
      <w:marBottom w:val="0"/>
      <w:divBdr>
        <w:top w:val="none" w:sz="0" w:space="0" w:color="auto"/>
        <w:left w:val="none" w:sz="0" w:space="0" w:color="auto"/>
        <w:bottom w:val="none" w:sz="0" w:space="0" w:color="auto"/>
        <w:right w:val="none" w:sz="0" w:space="0" w:color="auto"/>
      </w:divBdr>
    </w:div>
    <w:div w:id="690496164">
      <w:bodyDiv w:val="1"/>
      <w:marLeft w:val="0"/>
      <w:marRight w:val="0"/>
      <w:marTop w:val="0"/>
      <w:marBottom w:val="0"/>
      <w:divBdr>
        <w:top w:val="none" w:sz="0" w:space="0" w:color="auto"/>
        <w:left w:val="none" w:sz="0" w:space="0" w:color="auto"/>
        <w:bottom w:val="none" w:sz="0" w:space="0" w:color="auto"/>
        <w:right w:val="none" w:sz="0" w:space="0" w:color="auto"/>
      </w:divBdr>
      <w:divsChild>
        <w:div w:id="306009048">
          <w:marLeft w:val="0"/>
          <w:marRight w:val="0"/>
          <w:marTop w:val="0"/>
          <w:marBottom w:val="0"/>
          <w:divBdr>
            <w:top w:val="none" w:sz="0" w:space="0" w:color="auto"/>
            <w:left w:val="none" w:sz="0" w:space="0" w:color="auto"/>
            <w:bottom w:val="none" w:sz="0" w:space="0" w:color="auto"/>
            <w:right w:val="none" w:sz="0" w:space="0" w:color="auto"/>
          </w:divBdr>
        </w:div>
      </w:divsChild>
    </w:div>
    <w:div w:id="710230911">
      <w:bodyDiv w:val="1"/>
      <w:marLeft w:val="0"/>
      <w:marRight w:val="0"/>
      <w:marTop w:val="0"/>
      <w:marBottom w:val="0"/>
      <w:divBdr>
        <w:top w:val="none" w:sz="0" w:space="0" w:color="auto"/>
        <w:left w:val="none" w:sz="0" w:space="0" w:color="auto"/>
        <w:bottom w:val="none" w:sz="0" w:space="0" w:color="auto"/>
        <w:right w:val="none" w:sz="0" w:space="0" w:color="auto"/>
      </w:divBdr>
    </w:div>
    <w:div w:id="720709524">
      <w:bodyDiv w:val="1"/>
      <w:marLeft w:val="0"/>
      <w:marRight w:val="0"/>
      <w:marTop w:val="0"/>
      <w:marBottom w:val="0"/>
      <w:divBdr>
        <w:top w:val="none" w:sz="0" w:space="0" w:color="auto"/>
        <w:left w:val="none" w:sz="0" w:space="0" w:color="auto"/>
        <w:bottom w:val="none" w:sz="0" w:space="0" w:color="auto"/>
        <w:right w:val="none" w:sz="0" w:space="0" w:color="auto"/>
      </w:divBdr>
    </w:div>
    <w:div w:id="731386629">
      <w:bodyDiv w:val="1"/>
      <w:marLeft w:val="0"/>
      <w:marRight w:val="0"/>
      <w:marTop w:val="0"/>
      <w:marBottom w:val="0"/>
      <w:divBdr>
        <w:top w:val="none" w:sz="0" w:space="0" w:color="auto"/>
        <w:left w:val="none" w:sz="0" w:space="0" w:color="auto"/>
        <w:bottom w:val="none" w:sz="0" w:space="0" w:color="auto"/>
        <w:right w:val="none" w:sz="0" w:space="0" w:color="auto"/>
      </w:divBdr>
    </w:div>
    <w:div w:id="735711528">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1">
          <w:marLeft w:val="0"/>
          <w:marRight w:val="0"/>
          <w:marTop w:val="0"/>
          <w:marBottom w:val="0"/>
          <w:divBdr>
            <w:top w:val="none" w:sz="0" w:space="0" w:color="auto"/>
            <w:left w:val="none" w:sz="0" w:space="0" w:color="auto"/>
            <w:bottom w:val="none" w:sz="0" w:space="0" w:color="auto"/>
            <w:right w:val="none" w:sz="0" w:space="0" w:color="auto"/>
          </w:divBdr>
        </w:div>
      </w:divsChild>
    </w:div>
    <w:div w:id="743451101">
      <w:bodyDiv w:val="1"/>
      <w:marLeft w:val="0"/>
      <w:marRight w:val="0"/>
      <w:marTop w:val="0"/>
      <w:marBottom w:val="0"/>
      <w:divBdr>
        <w:top w:val="none" w:sz="0" w:space="0" w:color="auto"/>
        <w:left w:val="none" w:sz="0" w:space="0" w:color="auto"/>
        <w:bottom w:val="none" w:sz="0" w:space="0" w:color="auto"/>
        <w:right w:val="none" w:sz="0" w:space="0" w:color="auto"/>
      </w:divBdr>
    </w:div>
    <w:div w:id="745882340">
      <w:bodyDiv w:val="1"/>
      <w:marLeft w:val="0"/>
      <w:marRight w:val="0"/>
      <w:marTop w:val="0"/>
      <w:marBottom w:val="0"/>
      <w:divBdr>
        <w:top w:val="none" w:sz="0" w:space="0" w:color="auto"/>
        <w:left w:val="none" w:sz="0" w:space="0" w:color="auto"/>
        <w:bottom w:val="none" w:sz="0" w:space="0" w:color="auto"/>
        <w:right w:val="none" w:sz="0" w:space="0" w:color="auto"/>
      </w:divBdr>
      <w:divsChild>
        <w:div w:id="1234051152">
          <w:marLeft w:val="0"/>
          <w:marRight w:val="0"/>
          <w:marTop w:val="0"/>
          <w:marBottom w:val="0"/>
          <w:divBdr>
            <w:top w:val="none" w:sz="0" w:space="0" w:color="auto"/>
            <w:left w:val="none" w:sz="0" w:space="0" w:color="auto"/>
            <w:bottom w:val="none" w:sz="0" w:space="0" w:color="auto"/>
            <w:right w:val="none" w:sz="0" w:space="0" w:color="auto"/>
          </w:divBdr>
        </w:div>
      </w:divsChild>
    </w:div>
    <w:div w:id="772090185">
      <w:bodyDiv w:val="1"/>
      <w:marLeft w:val="0"/>
      <w:marRight w:val="0"/>
      <w:marTop w:val="0"/>
      <w:marBottom w:val="0"/>
      <w:divBdr>
        <w:top w:val="none" w:sz="0" w:space="0" w:color="auto"/>
        <w:left w:val="none" w:sz="0" w:space="0" w:color="auto"/>
        <w:bottom w:val="none" w:sz="0" w:space="0" w:color="auto"/>
        <w:right w:val="none" w:sz="0" w:space="0" w:color="auto"/>
      </w:divBdr>
    </w:div>
    <w:div w:id="789082276">
      <w:bodyDiv w:val="1"/>
      <w:marLeft w:val="0"/>
      <w:marRight w:val="0"/>
      <w:marTop w:val="0"/>
      <w:marBottom w:val="0"/>
      <w:divBdr>
        <w:top w:val="none" w:sz="0" w:space="0" w:color="auto"/>
        <w:left w:val="none" w:sz="0" w:space="0" w:color="auto"/>
        <w:bottom w:val="none" w:sz="0" w:space="0" w:color="auto"/>
        <w:right w:val="none" w:sz="0" w:space="0" w:color="auto"/>
      </w:divBdr>
      <w:divsChild>
        <w:div w:id="1171674519">
          <w:marLeft w:val="0"/>
          <w:marRight w:val="0"/>
          <w:marTop w:val="0"/>
          <w:marBottom w:val="0"/>
          <w:divBdr>
            <w:top w:val="none" w:sz="0" w:space="0" w:color="auto"/>
            <w:left w:val="none" w:sz="0" w:space="0" w:color="auto"/>
            <w:bottom w:val="none" w:sz="0" w:space="0" w:color="auto"/>
            <w:right w:val="none" w:sz="0" w:space="0" w:color="auto"/>
          </w:divBdr>
          <w:divsChild>
            <w:div w:id="1049383296">
              <w:marLeft w:val="0"/>
              <w:marRight w:val="0"/>
              <w:marTop w:val="0"/>
              <w:marBottom w:val="0"/>
              <w:divBdr>
                <w:top w:val="none" w:sz="0" w:space="0" w:color="auto"/>
                <w:left w:val="none" w:sz="0" w:space="0" w:color="auto"/>
                <w:bottom w:val="none" w:sz="0" w:space="0" w:color="auto"/>
                <w:right w:val="none" w:sz="0" w:space="0" w:color="auto"/>
              </w:divBdr>
              <w:divsChild>
                <w:div w:id="1932539789">
                  <w:marLeft w:val="0"/>
                  <w:marRight w:val="0"/>
                  <w:marTop w:val="0"/>
                  <w:marBottom w:val="0"/>
                  <w:divBdr>
                    <w:top w:val="none" w:sz="0" w:space="0" w:color="auto"/>
                    <w:left w:val="none" w:sz="0" w:space="0" w:color="auto"/>
                    <w:bottom w:val="none" w:sz="0" w:space="0" w:color="auto"/>
                    <w:right w:val="none" w:sz="0" w:space="0" w:color="auto"/>
                  </w:divBdr>
                  <w:divsChild>
                    <w:div w:id="1787970054">
                      <w:marLeft w:val="0"/>
                      <w:marRight w:val="0"/>
                      <w:marTop w:val="0"/>
                      <w:marBottom w:val="0"/>
                      <w:divBdr>
                        <w:top w:val="none" w:sz="0" w:space="0" w:color="auto"/>
                        <w:left w:val="none" w:sz="0" w:space="0" w:color="auto"/>
                        <w:bottom w:val="none" w:sz="0" w:space="0" w:color="auto"/>
                        <w:right w:val="none" w:sz="0" w:space="0" w:color="auto"/>
                      </w:divBdr>
                      <w:divsChild>
                        <w:div w:id="1426799586">
                          <w:marLeft w:val="0"/>
                          <w:marRight w:val="0"/>
                          <w:marTop w:val="0"/>
                          <w:marBottom w:val="0"/>
                          <w:divBdr>
                            <w:top w:val="none" w:sz="0" w:space="0" w:color="auto"/>
                            <w:left w:val="none" w:sz="0" w:space="0" w:color="auto"/>
                            <w:bottom w:val="none" w:sz="0" w:space="0" w:color="auto"/>
                            <w:right w:val="none" w:sz="0" w:space="0" w:color="auto"/>
                          </w:divBdr>
                          <w:divsChild>
                            <w:div w:id="536547815">
                              <w:marLeft w:val="0"/>
                              <w:marRight w:val="0"/>
                              <w:marTop w:val="0"/>
                              <w:marBottom w:val="0"/>
                              <w:divBdr>
                                <w:top w:val="none" w:sz="0" w:space="0" w:color="auto"/>
                                <w:left w:val="none" w:sz="0" w:space="0" w:color="auto"/>
                                <w:bottom w:val="none" w:sz="0" w:space="0" w:color="auto"/>
                                <w:right w:val="none" w:sz="0" w:space="0" w:color="auto"/>
                              </w:divBdr>
                              <w:divsChild>
                                <w:div w:id="665983899">
                                  <w:marLeft w:val="0"/>
                                  <w:marRight w:val="0"/>
                                  <w:marTop w:val="0"/>
                                  <w:marBottom w:val="0"/>
                                  <w:divBdr>
                                    <w:top w:val="none" w:sz="0" w:space="0" w:color="auto"/>
                                    <w:left w:val="none" w:sz="0" w:space="0" w:color="auto"/>
                                    <w:bottom w:val="none" w:sz="0" w:space="0" w:color="auto"/>
                                    <w:right w:val="none" w:sz="0" w:space="0" w:color="auto"/>
                                  </w:divBdr>
                                  <w:divsChild>
                                    <w:div w:id="356664839">
                                      <w:marLeft w:val="0"/>
                                      <w:marRight w:val="0"/>
                                      <w:marTop w:val="0"/>
                                      <w:marBottom w:val="0"/>
                                      <w:divBdr>
                                        <w:top w:val="none" w:sz="0" w:space="0" w:color="auto"/>
                                        <w:left w:val="none" w:sz="0" w:space="0" w:color="auto"/>
                                        <w:bottom w:val="none" w:sz="0" w:space="0" w:color="auto"/>
                                        <w:right w:val="none" w:sz="0" w:space="0" w:color="auto"/>
                                      </w:divBdr>
                                      <w:divsChild>
                                        <w:div w:id="547492732">
                                          <w:marLeft w:val="0"/>
                                          <w:marRight w:val="0"/>
                                          <w:marTop w:val="0"/>
                                          <w:marBottom w:val="0"/>
                                          <w:divBdr>
                                            <w:top w:val="none" w:sz="0" w:space="0" w:color="auto"/>
                                            <w:left w:val="none" w:sz="0" w:space="0" w:color="auto"/>
                                            <w:bottom w:val="none" w:sz="0" w:space="0" w:color="auto"/>
                                            <w:right w:val="none" w:sz="0" w:space="0" w:color="auto"/>
                                          </w:divBdr>
                                          <w:divsChild>
                                            <w:div w:id="1176309088">
                                              <w:marLeft w:val="0"/>
                                              <w:marRight w:val="0"/>
                                              <w:marTop w:val="0"/>
                                              <w:marBottom w:val="0"/>
                                              <w:divBdr>
                                                <w:top w:val="none" w:sz="0" w:space="0" w:color="auto"/>
                                                <w:left w:val="none" w:sz="0" w:space="0" w:color="auto"/>
                                                <w:bottom w:val="none" w:sz="0" w:space="0" w:color="auto"/>
                                                <w:right w:val="none" w:sz="0" w:space="0" w:color="auto"/>
                                              </w:divBdr>
                                              <w:divsChild>
                                                <w:div w:id="1442532751">
                                                  <w:marLeft w:val="0"/>
                                                  <w:marRight w:val="0"/>
                                                  <w:marTop w:val="0"/>
                                                  <w:marBottom w:val="0"/>
                                                  <w:divBdr>
                                                    <w:top w:val="none" w:sz="0" w:space="0" w:color="auto"/>
                                                    <w:left w:val="none" w:sz="0" w:space="0" w:color="auto"/>
                                                    <w:bottom w:val="none" w:sz="0" w:space="0" w:color="auto"/>
                                                    <w:right w:val="none" w:sz="0" w:space="0" w:color="auto"/>
                                                  </w:divBdr>
                                                  <w:divsChild>
                                                    <w:div w:id="1557424598">
                                                      <w:marLeft w:val="0"/>
                                                      <w:marRight w:val="0"/>
                                                      <w:marTop w:val="0"/>
                                                      <w:marBottom w:val="0"/>
                                                      <w:divBdr>
                                                        <w:top w:val="none" w:sz="0" w:space="0" w:color="auto"/>
                                                        <w:left w:val="none" w:sz="0" w:space="0" w:color="auto"/>
                                                        <w:bottom w:val="none" w:sz="0" w:space="0" w:color="auto"/>
                                                        <w:right w:val="none" w:sz="0" w:space="0" w:color="auto"/>
                                                      </w:divBdr>
                                                    </w:div>
                                                  </w:divsChild>
                                                </w:div>
                                                <w:div w:id="660159704">
                                                  <w:marLeft w:val="0"/>
                                                  <w:marRight w:val="0"/>
                                                  <w:marTop w:val="0"/>
                                                  <w:marBottom w:val="0"/>
                                                  <w:divBdr>
                                                    <w:top w:val="none" w:sz="0" w:space="0" w:color="auto"/>
                                                    <w:left w:val="none" w:sz="0" w:space="0" w:color="auto"/>
                                                    <w:bottom w:val="none" w:sz="0" w:space="0" w:color="auto"/>
                                                    <w:right w:val="none" w:sz="0" w:space="0" w:color="auto"/>
                                                  </w:divBdr>
                                                  <w:divsChild>
                                                    <w:div w:id="269554910">
                                                      <w:marLeft w:val="0"/>
                                                      <w:marRight w:val="0"/>
                                                      <w:marTop w:val="0"/>
                                                      <w:marBottom w:val="0"/>
                                                      <w:divBdr>
                                                        <w:top w:val="none" w:sz="0" w:space="0" w:color="auto"/>
                                                        <w:left w:val="none" w:sz="0" w:space="0" w:color="auto"/>
                                                        <w:bottom w:val="none" w:sz="0" w:space="0" w:color="auto"/>
                                                        <w:right w:val="none" w:sz="0" w:space="0" w:color="auto"/>
                                                      </w:divBdr>
                                                    </w:div>
                                                  </w:divsChild>
                                                </w:div>
                                                <w:div w:id="1459493104">
                                                  <w:marLeft w:val="0"/>
                                                  <w:marRight w:val="0"/>
                                                  <w:marTop w:val="0"/>
                                                  <w:marBottom w:val="0"/>
                                                  <w:divBdr>
                                                    <w:top w:val="none" w:sz="0" w:space="0" w:color="auto"/>
                                                    <w:left w:val="none" w:sz="0" w:space="0" w:color="auto"/>
                                                    <w:bottom w:val="none" w:sz="0" w:space="0" w:color="auto"/>
                                                    <w:right w:val="none" w:sz="0" w:space="0" w:color="auto"/>
                                                  </w:divBdr>
                                                  <w:divsChild>
                                                    <w:div w:id="1132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6723">
      <w:bodyDiv w:val="1"/>
      <w:marLeft w:val="0"/>
      <w:marRight w:val="0"/>
      <w:marTop w:val="0"/>
      <w:marBottom w:val="0"/>
      <w:divBdr>
        <w:top w:val="none" w:sz="0" w:space="0" w:color="auto"/>
        <w:left w:val="none" w:sz="0" w:space="0" w:color="auto"/>
        <w:bottom w:val="none" w:sz="0" w:space="0" w:color="auto"/>
        <w:right w:val="none" w:sz="0" w:space="0" w:color="auto"/>
      </w:divBdr>
    </w:div>
    <w:div w:id="808523029">
      <w:bodyDiv w:val="1"/>
      <w:marLeft w:val="0"/>
      <w:marRight w:val="0"/>
      <w:marTop w:val="0"/>
      <w:marBottom w:val="0"/>
      <w:divBdr>
        <w:top w:val="none" w:sz="0" w:space="0" w:color="auto"/>
        <w:left w:val="none" w:sz="0" w:space="0" w:color="auto"/>
        <w:bottom w:val="none" w:sz="0" w:space="0" w:color="auto"/>
        <w:right w:val="none" w:sz="0" w:space="0" w:color="auto"/>
      </w:divBdr>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73150622">
      <w:bodyDiv w:val="1"/>
      <w:marLeft w:val="0"/>
      <w:marRight w:val="0"/>
      <w:marTop w:val="0"/>
      <w:marBottom w:val="0"/>
      <w:divBdr>
        <w:top w:val="none" w:sz="0" w:space="0" w:color="auto"/>
        <w:left w:val="none" w:sz="0" w:space="0" w:color="auto"/>
        <w:bottom w:val="none" w:sz="0" w:space="0" w:color="auto"/>
        <w:right w:val="none" w:sz="0" w:space="0" w:color="auto"/>
      </w:divBdr>
      <w:divsChild>
        <w:div w:id="1088622978">
          <w:marLeft w:val="0"/>
          <w:marRight w:val="0"/>
          <w:marTop w:val="0"/>
          <w:marBottom w:val="0"/>
          <w:divBdr>
            <w:top w:val="none" w:sz="0" w:space="0" w:color="auto"/>
            <w:left w:val="none" w:sz="0" w:space="0" w:color="auto"/>
            <w:bottom w:val="none" w:sz="0" w:space="0" w:color="auto"/>
            <w:right w:val="none" w:sz="0" w:space="0" w:color="auto"/>
          </w:divBdr>
          <w:divsChild>
            <w:div w:id="1621035844">
              <w:marLeft w:val="0"/>
              <w:marRight w:val="0"/>
              <w:marTop w:val="0"/>
              <w:marBottom w:val="0"/>
              <w:divBdr>
                <w:top w:val="none" w:sz="0" w:space="0" w:color="auto"/>
                <w:left w:val="none" w:sz="0" w:space="0" w:color="auto"/>
                <w:bottom w:val="none" w:sz="0" w:space="0" w:color="auto"/>
                <w:right w:val="none" w:sz="0" w:space="0" w:color="auto"/>
              </w:divBdr>
              <w:divsChild>
                <w:div w:id="1204054646">
                  <w:marLeft w:val="0"/>
                  <w:marRight w:val="0"/>
                  <w:marTop w:val="0"/>
                  <w:marBottom w:val="0"/>
                  <w:divBdr>
                    <w:top w:val="none" w:sz="0" w:space="0" w:color="auto"/>
                    <w:left w:val="none" w:sz="0" w:space="0" w:color="auto"/>
                    <w:bottom w:val="none" w:sz="0" w:space="0" w:color="auto"/>
                    <w:right w:val="none" w:sz="0" w:space="0" w:color="auto"/>
                  </w:divBdr>
                  <w:divsChild>
                    <w:div w:id="816651912">
                      <w:marLeft w:val="0"/>
                      <w:marRight w:val="0"/>
                      <w:marTop w:val="0"/>
                      <w:marBottom w:val="0"/>
                      <w:divBdr>
                        <w:top w:val="none" w:sz="0" w:space="0" w:color="auto"/>
                        <w:left w:val="none" w:sz="0" w:space="0" w:color="auto"/>
                        <w:bottom w:val="none" w:sz="0" w:space="0" w:color="auto"/>
                        <w:right w:val="none" w:sz="0" w:space="0" w:color="auto"/>
                      </w:divBdr>
                      <w:divsChild>
                        <w:div w:id="306597351">
                          <w:marLeft w:val="0"/>
                          <w:marRight w:val="0"/>
                          <w:marTop w:val="0"/>
                          <w:marBottom w:val="0"/>
                          <w:divBdr>
                            <w:top w:val="none" w:sz="0" w:space="0" w:color="auto"/>
                            <w:left w:val="none" w:sz="0" w:space="0" w:color="auto"/>
                            <w:bottom w:val="none" w:sz="0" w:space="0" w:color="auto"/>
                            <w:right w:val="none" w:sz="0" w:space="0" w:color="auto"/>
                          </w:divBdr>
                          <w:divsChild>
                            <w:div w:id="358316518">
                              <w:marLeft w:val="0"/>
                              <w:marRight w:val="0"/>
                              <w:marTop w:val="0"/>
                              <w:marBottom w:val="0"/>
                              <w:divBdr>
                                <w:top w:val="none" w:sz="0" w:space="0" w:color="auto"/>
                                <w:left w:val="none" w:sz="0" w:space="0" w:color="auto"/>
                                <w:bottom w:val="none" w:sz="0" w:space="0" w:color="auto"/>
                                <w:right w:val="none" w:sz="0" w:space="0" w:color="auto"/>
                              </w:divBdr>
                              <w:divsChild>
                                <w:div w:id="1462385902">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sChild>
                                        <w:div w:id="34165012">
                                          <w:marLeft w:val="0"/>
                                          <w:marRight w:val="0"/>
                                          <w:marTop w:val="0"/>
                                          <w:marBottom w:val="0"/>
                                          <w:divBdr>
                                            <w:top w:val="none" w:sz="0" w:space="0" w:color="auto"/>
                                            <w:left w:val="none" w:sz="0" w:space="0" w:color="auto"/>
                                            <w:bottom w:val="none" w:sz="0" w:space="0" w:color="auto"/>
                                            <w:right w:val="none" w:sz="0" w:space="0" w:color="auto"/>
                                          </w:divBdr>
                                          <w:divsChild>
                                            <w:div w:id="457531268">
                                              <w:marLeft w:val="0"/>
                                              <w:marRight w:val="0"/>
                                              <w:marTop w:val="0"/>
                                              <w:marBottom w:val="0"/>
                                              <w:divBdr>
                                                <w:top w:val="none" w:sz="0" w:space="0" w:color="auto"/>
                                                <w:left w:val="none" w:sz="0" w:space="0" w:color="auto"/>
                                                <w:bottom w:val="none" w:sz="0" w:space="0" w:color="auto"/>
                                                <w:right w:val="none" w:sz="0" w:space="0" w:color="auto"/>
                                              </w:divBdr>
                                              <w:divsChild>
                                                <w:div w:id="1138691027">
                                                  <w:marLeft w:val="0"/>
                                                  <w:marRight w:val="0"/>
                                                  <w:marTop w:val="0"/>
                                                  <w:marBottom w:val="0"/>
                                                  <w:divBdr>
                                                    <w:top w:val="none" w:sz="0" w:space="0" w:color="auto"/>
                                                    <w:left w:val="none" w:sz="0" w:space="0" w:color="auto"/>
                                                    <w:bottom w:val="none" w:sz="0" w:space="0" w:color="auto"/>
                                                    <w:right w:val="none" w:sz="0" w:space="0" w:color="auto"/>
                                                  </w:divBdr>
                                                  <w:divsChild>
                                                    <w:div w:id="283852260">
                                                      <w:marLeft w:val="0"/>
                                                      <w:marRight w:val="0"/>
                                                      <w:marTop w:val="0"/>
                                                      <w:marBottom w:val="0"/>
                                                      <w:divBdr>
                                                        <w:top w:val="none" w:sz="0" w:space="0" w:color="auto"/>
                                                        <w:left w:val="none" w:sz="0" w:space="0" w:color="auto"/>
                                                        <w:bottom w:val="none" w:sz="0" w:space="0" w:color="auto"/>
                                                        <w:right w:val="none" w:sz="0" w:space="0" w:color="auto"/>
                                                      </w:divBdr>
                                                    </w:div>
                                                    <w:div w:id="28577445">
                                                      <w:marLeft w:val="0"/>
                                                      <w:marRight w:val="0"/>
                                                      <w:marTop w:val="0"/>
                                                      <w:marBottom w:val="0"/>
                                                      <w:divBdr>
                                                        <w:top w:val="none" w:sz="0" w:space="0" w:color="auto"/>
                                                        <w:left w:val="none" w:sz="0" w:space="0" w:color="auto"/>
                                                        <w:bottom w:val="none" w:sz="0" w:space="0" w:color="auto"/>
                                                        <w:right w:val="none" w:sz="0" w:space="0" w:color="auto"/>
                                                      </w:divBdr>
                                                      <w:divsChild>
                                                        <w:div w:id="1950776468">
                                                          <w:marLeft w:val="0"/>
                                                          <w:marRight w:val="0"/>
                                                          <w:marTop w:val="0"/>
                                                          <w:marBottom w:val="0"/>
                                                          <w:divBdr>
                                                            <w:top w:val="none" w:sz="0" w:space="0" w:color="auto"/>
                                                            <w:left w:val="none" w:sz="0" w:space="0" w:color="auto"/>
                                                            <w:bottom w:val="none" w:sz="0" w:space="0" w:color="auto"/>
                                                            <w:right w:val="none" w:sz="0" w:space="0" w:color="auto"/>
                                                          </w:divBdr>
                                                        </w:div>
                                                        <w:div w:id="1586693264">
                                                          <w:marLeft w:val="0"/>
                                                          <w:marRight w:val="0"/>
                                                          <w:marTop w:val="0"/>
                                                          <w:marBottom w:val="0"/>
                                                          <w:divBdr>
                                                            <w:top w:val="none" w:sz="0" w:space="0" w:color="auto"/>
                                                            <w:left w:val="none" w:sz="0" w:space="0" w:color="auto"/>
                                                            <w:bottom w:val="none" w:sz="0" w:space="0" w:color="auto"/>
                                                            <w:right w:val="none" w:sz="0" w:space="0" w:color="auto"/>
                                                          </w:divBdr>
                                                        </w:div>
                                                      </w:divsChild>
                                                    </w:div>
                                                    <w:div w:id="1900944896">
                                                      <w:marLeft w:val="0"/>
                                                      <w:marRight w:val="0"/>
                                                      <w:marTop w:val="0"/>
                                                      <w:marBottom w:val="0"/>
                                                      <w:divBdr>
                                                        <w:top w:val="none" w:sz="0" w:space="0" w:color="auto"/>
                                                        <w:left w:val="none" w:sz="0" w:space="0" w:color="auto"/>
                                                        <w:bottom w:val="none" w:sz="0" w:space="0" w:color="auto"/>
                                                        <w:right w:val="none" w:sz="0" w:space="0" w:color="auto"/>
                                                      </w:divBdr>
                                                      <w:divsChild>
                                                        <w:div w:id="1843659518">
                                                          <w:marLeft w:val="0"/>
                                                          <w:marRight w:val="0"/>
                                                          <w:marTop w:val="0"/>
                                                          <w:marBottom w:val="0"/>
                                                          <w:divBdr>
                                                            <w:top w:val="none" w:sz="0" w:space="0" w:color="auto"/>
                                                            <w:left w:val="none" w:sz="0" w:space="0" w:color="auto"/>
                                                            <w:bottom w:val="none" w:sz="0" w:space="0" w:color="auto"/>
                                                            <w:right w:val="none" w:sz="0" w:space="0" w:color="auto"/>
                                                          </w:divBdr>
                                                        </w:div>
                                                        <w:div w:id="1709181188">
                                                          <w:marLeft w:val="0"/>
                                                          <w:marRight w:val="0"/>
                                                          <w:marTop w:val="0"/>
                                                          <w:marBottom w:val="0"/>
                                                          <w:divBdr>
                                                            <w:top w:val="none" w:sz="0" w:space="0" w:color="auto"/>
                                                            <w:left w:val="none" w:sz="0" w:space="0" w:color="auto"/>
                                                            <w:bottom w:val="none" w:sz="0" w:space="0" w:color="auto"/>
                                                            <w:right w:val="none" w:sz="0" w:space="0" w:color="auto"/>
                                                          </w:divBdr>
                                                        </w:div>
                                                      </w:divsChild>
                                                    </w:div>
                                                    <w:div w:id="1820002584">
                                                      <w:marLeft w:val="0"/>
                                                      <w:marRight w:val="0"/>
                                                      <w:marTop w:val="0"/>
                                                      <w:marBottom w:val="0"/>
                                                      <w:divBdr>
                                                        <w:top w:val="none" w:sz="0" w:space="0" w:color="auto"/>
                                                        <w:left w:val="none" w:sz="0" w:space="0" w:color="auto"/>
                                                        <w:bottom w:val="none" w:sz="0" w:space="0" w:color="auto"/>
                                                        <w:right w:val="none" w:sz="0" w:space="0" w:color="auto"/>
                                                      </w:divBdr>
                                                      <w:divsChild>
                                                        <w:div w:id="159271991">
                                                          <w:marLeft w:val="0"/>
                                                          <w:marRight w:val="0"/>
                                                          <w:marTop w:val="0"/>
                                                          <w:marBottom w:val="0"/>
                                                          <w:divBdr>
                                                            <w:top w:val="none" w:sz="0" w:space="0" w:color="auto"/>
                                                            <w:left w:val="none" w:sz="0" w:space="0" w:color="auto"/>
                                                            <w:bottom w:val="none" w:sz="0" w:space="0" w:color="auto"/>
                                                            <w:right w:val="none" w:sz="0" w:space="0" w:color="auto"/>
                                                          </w:divBdr>
                                                        </w:div>
                                                        <w:div w:id="1815096933">
                                                          <w:marLeft w:val="0"/>
                                                          <w:marRight w:val="0"/>
                                                          <w:marTop w:val="0"/>
                                                          <w:marBottom w:val="0"/>
                                                          <w:divBdr>
                                                            <w:top w:val="none" w:sz="0" w:space="0" w:color="auto"/>
                                                            <w:left w:val="none" w:sz="0" w:space="0" w:color="auto"/>
                                                            <w:bottom w:val="none" w:sz="0" w:space="0" w:color="auto"/>
                                                            <w:right w:val="none" w:sz="0" w:space="0" w:color="auto"/>
                                                          </w:divBdr>
                                                        </w:div>
                                                      </w:divsChild>
                                                    </w:div>
                                                    <w:div w:id="335576302">
                                                      <w:marLeft w:val="0"/>
                                                      <w:marRight w:val="0"/>
                                                      <w:marTop w:val="0"/>
                                                      <w:marBottom w:val="0"/>
                                                      <w:divBdr>
                                                        <w:top w:val="none" w:sz="0" w:space="0" w:color="auto"/>
                                                        <w:left w:val="none" w:sz="0" w:space="0" w:color="auto"/>
                                                        <w:bottom w:val="none" w:sz="0" w:space="0" w:color="auto"/>
                                                        <w:right w:val="none" w:sz="0" w:space="0" w:color="auto"/>
                                                      </w:divBdr>
                                                      <w:divsChild>
                                                        <w:div w:id="1516192952">
                                                          <w:marLeft w:val="0"/>
                                                          <w:marRight w:val="0"/>
                                                          <w:marTop w:val="0"/>
                                                          <w:marBottom w:val="0"/>
                                                          <w:divBdr>
                                                            <w:top w:val="none" w:sz="0" w:space="0" w:color="auto"/>
                                                            <w:left w:val="none" w:sz="0" w:space="0" w:color="auto"/>
                                                            <w:bottom w:val="none" w:sz="0" w:space="0" w:color="auto"/>
                                                            <w:right w:val="none" w:sz="0" w:space="0" w:color="auto"/>
                                                          </w:divBdr>
                                                        </w:div>
                                                        <w:div w:id="1897744072">
                                                          <w:marLeft w:val="0"/>
                                                          <w:marRight w:val="0"/>
                                                          <w:marTop w:val="0"/>
                                                          <w:marBottom w:val="0"/>
                                                          <w:divBdr>
                                                            <w:top w:val="none" w:sz="0" w:space="0" w:color="auto"/>
                                                            <w:left w:val="none" w:sz="0" w:space="0" w:color="auto"/>
                                                            <w:bottom w:val="none" w:sz="0" w:space="0" w:color="auto"/>
                                                            <w:right w:val="none" w:sz="0" w:space="0" w:color="auto"/>
                                                          </w:divBdr>
                                                        </w:div>
                                                      </w:divsChild>
                                                    </w:div>
                                                    <w:div w:id="143398762">
                                                      <w:marLeft w:val="0"/>
                                                      <w:marRight w:val="0"/>
                                                      <w:marTop w:val="0"/>
                                                      <w:marBottom w:val="0"/>
                                                      <w:divBdr>
                                                        <w:top w:val="none" w:sz="0" w:space="0" w:color="auto"/>
                                                        <w:left w:val="none" w:sz="0" w:space="0" w:color="auto"/>
                                                        <w:bottom w:val="none" w:sz="0" w:space="0" w:color="auto"/>
                                                        <w:right w:val="none" w:sz="0" w:space="0" w:color="auto"/>
                                                      </w:divBdr>
                                                      <w:divsChild>
                                                        <w:div w:id="1806698226">
                                                          <w:marLeft w:val="0"/>
                                                          <w:marRight w:val="0"/>
                                                          <w:marTop w:val="0"/>
                                                          <w:marBottom w:val="0"/>
                                                          <w:divBdr>
                                                            <w:top w:val="none" w:sz="0" w:space="0" w:color="auto"/>
                                                            <w:left w:val="none" w:sz="0" w:space="0" w:color="auto"/>
                                                            <w:bottom w:val="none" w:sz="0" w:space="0" w:color="auto"/>
                                                            <w:right w:val="none" w:sz="0" w:space="0" w:color="auto"/>
                                                          </w:divBdr>
                                                        </w:div>
                                                        <w:div w:id="21825557">
                                                          <w:marLeft w:val="0"/>
                                                          <w:marRight w:val="0"/>
                                                          <w:marTop w:val="0"/>
                                                          <w:marBottom w:val="0"/>
                                                          <w:divBdr>
                                                            <w:top w:val="none" w:sz="0" w:space="0" w:color="auto"/>
                                                            <w:left w:val="none" w:sz="0" w:space="0" w:color="auto"/>
                                                            <w:bottom w:val="none" w:sz="0" w:space="0" w:color="auto"/>
                                                            <w:right w:val="none" w:sz="0" w:space="0" w:color="auto"/>
                                                          </w:divBdr>
                                                        </w:div>
                                                      </w:divsChild>
                                                    </w:div>
                                                    <w:div w:id="633944945">
                                                      <w:marLeft w:val="0"/>
                                                      <w:marRight w:val="0"/>
                                                      <w:marTop w:val="0"/>
                                                      <w:marBottom w:val="0"/>
                                                      <w:divBdr>
                                                        <w:top w:val="none" w:sz="0" w:space="0" w:color="auto"/>
                                                        <w:left w:val="none" w:sz="0" w:space="0" w:color="auto"/>
                                                        <w:bottom w:val="none" w:sz="0" w:space="0" w:color="auto"/>
                                                        <w:right w:val="none" w:sz="0" w:space="0" w:color="auto"/>
                                                      </w:divBdr>
                                                      <w:divsChild>
                                                        <w:div w:id="1033916652">
                                                          <w:marLeft w:val="0"/>
                                                          <w:marRight w:val="0"/>
                                                          <w:marTop w:val="0"/>
                                                          <w:marBottom w:val="0"/>
                                                          <w:divBdr>
                                                            <w:top w:val="none" w:sz="0" w:space="0" w:color="auto"/>
                                                            <w:left w:val="none" w:sz="0" w:space="0" w:color="auto"/>
                                                            <w:bottom w:val="none" w:sz="0" w:space="0" w:color="auto"/>
                                                            <w:right w:val="none" w:sz="0" w:space="0" w:color="auto"/>
                                                          </w:divBdr>
                                                        </w:div>
                                                        <w:div w:id="192229654">
                                                          <w:marLeft w:val="0"/>
                                                          <w:marRight w:val="0"/>
                                                          <w:marTop w:val="0"/>
                                                          <w:marBottom w:val="0"/>
                                                          <w:divBdr>
                                                            <w:top w:val="none" w:sz="0" w:space="0" w:color="auto"/>
                                                            <w:left w:val="none" w:sz="0" w:space="0" w:color="auto"/>
                                                            <w:bottom w:val="none" w:sz="0" w:space="0" w:color="auto"/>
                                                            <w:right w:val="none" w:sz="0" w:space="0" w:color="auto"/>
                                                          </w:divBdr>
                                                        </w:div>
                                                      </w:divsChild>
                                                    </w:div>
                                                    <w:div w:id="1959020400">
                                                      <w:marLeft w:val="0"/>
                                                      <w:marRight w:val="0"/>
                                                      <w:marTop w:val="0"/>
                                                      <w:marBottom w:val="0"/>
                                                      <w:divBdr>
                                                        <w:top w:val="none" w:sz="0" w:space="0" w:color="auto"/>
                                                        <w:left w:val="none" w:sz="0" w:space="0" w:color="auto"/>
                                                        <w:bottom w:val="none" w:sz="0" w:space="0" w:color="auto"/>
                                                        <w:right w:val="none" w:sz="0" w:space="0" w:color="auto"/>
                                                      </w:divBdr>
                                                      <w:divsChild>
                                                        <w:div w:id="1876767480">
                                                          <w:marLeft w:val="0"/>
                                                          <w:marRight w:val="0"/>
                                                          <w:marTop w:val="0"/>
                                                          <w:marBottom w:val="0"/>
                                                          <w:divBdr>
                                                            <w:top w:val="none" w:sz="0" w:space="0" w:color="auto"/>
                                                            <w:left w:val="none" w:sz="0" w:space="0" w:color="auto"/>
                                                            <w:bottom w:val="none" w:sz="0" w:space="0" w:color="auto"/>
                                                            <w:right w:val="none" w:sz="0" w:space="0" w:color="auto"/>
                                                          </w:divBdr>
                                                        </w:div>
                                                        <w:div w:id="1609585096">
                                                          <w:marLeft w:val="0"/>
                                                          <w:marRight w:val="0"/>
                                                          <w:marTop w:val="0"/>
                                                          <w:marBottom w:val="0"/>
                                                          <w:divBdr>
                                                            <w:top w:val="none" w:sz="0" w:space="0" w:color="auto"/>
                                                            <w:left w:val="none" w:sz="0" w:space="0" w:color="auto"/>
                                                            <w:bottom w:val="none" w:sz="0" w:space="0" w:color="auto"/>
                                                            <w:right w:val="none" w:sz="0" w:space="0" w:color="auto"/>
                                                          </w:divBdr>
                                                        </w:div>
                                                      </w:divsChild>
                                                    </w:div>
                                                    <w:div w:id="1873032227">
                                                      <w:marLeft w:val="0"/>
                                                      <w:marRight w:val="0"/>
                                                      <w:marTop w:val="0"/>
                                                      <w:marBottom w:val="0"/>
                                                      <w:divBdr>
                                                        <w:top w:val="none" w:sz="0" w:space="0" w:color="auto"/>
                                                        <w:left w:val="none" w:sz="0" w:space="0" w:color="auto"/>
                                                        <w:bottom w:val="none" w:sz="0" w:space="0" w:color="auto"/>
                                                        <w:right w:val="none" w:sz="0" w:space="0" w:color="auto"/>
                                                      </w:divBdr>
                                                      <w:divsChild>
                                                        <w:div w:id="1027172445">
                                                          <w:marLeft w:val="0"/>
                                                          <w:marRight w:val="0"/>
                                                          <w:marTop w:val="0"/>
                                                          <w:marBottom w:val="0"/>
                                                          <w:divBdr>
                                                            <w:top w:val="none" w:sz="0" w:space="0" w:color="auto"/>
                                                            <w:left w:val="none" w:sz="0" w:space="0" w:color="auto"/>
                                                            <w:bottom w:val="none" w:sz="0" w:space="0" w:color="auto"/>
                                                            <w:right w:val="none" w:sz="0" w:space="0" w:color="auto"/>
                                                          </w:divBdr>
                                                        </w:div>
                                                        <w:div w:id="16922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3263">
                                                  <w:marLeft w:val="0"/>
                                                  <w:marRight w:val="0"/>
                                                  <w:marTop w:val="0"/>
                                                  <w:marBottom w:val="0"/>
                                                  <w:divBdr>
                                                    <w:top w:val="none" w:sz="0" w:space="0" w:color="auto"/>
                                                    <w:left w:val="none" w:sz="0" w:space="0" w:color="auto"/>
                                                    <w:bottom w:val="none" w:sz="0" w:space="0" w:color="auto"/>
                                                    <w:right w:val="none" w:sz="0" w:space="0" w:color="auto"/>
                                                  </w:divBdr>
                                                  <w:divsChild>
                                                    <w:div w:id="486870479">
                                                      <w:marLeft w:val="0"/>
                                                      <w:marRight w:val="0"/>
                                                      <w:marTop w:val="0"/>
                                                      <w:marBottom w:val="0"/>
                                                      <w:divBdr>
                                                        <w:top w:val="none" w:sz="0" w:space="0" w:color="auto"/>
                                                        <w:left w:val="none" w:sz="0" w:space="0" w:color="auto"/>
                                                        <w:bottom w:val="none" w:sz="0" w:space="0" w:color="auto"/>
                                                        <w:right w:val="none" w:sz="0" w:space="0" w:color="auto"/>
                                                      </w:divBdr>
                                                    </w:div>
                                                    <w:div w:id="1564680215">
                                                      <w:marLeft w:val="0"/>
                                                      <w:marRight w:val="0"/>
                                                      <w:marTop w:val="0"/>
                                                      <w:marBottom w:val="0"/>
                                                      <w:divBdr>
                                                        <w:top w:val="none" w:sz="0" w:space="0" w:color="auto"/>
                                                        <w:left w:val="none" w:sz="0" w:space="0" w:color="auto"/>
                                                        <w:bottom w:val="none" w:sz="0" w:space="0" w:color="auto"/>
                                                        <w:right w:val="none" w:sz="0" w:space="0" w:color="auto"/>
                                                      </w:divBdr>
                                                    </w:div>
                                                    <w:div w:id="1035081765">
                                                      <w:marLeft w:val="0"/>
                                                      <w:marRight w:val="0"/>
                                                      <w:marTop w:val="0"/>
                                                      <w:marBottom w:val="0"/>
                                                      <w:divBdr>
                                                        <w:top w:val="none" w:sz="0" w:space="0" w:color="auto"/>
                                                        <w:left w:val="none" w:sz="0" w:space="0" w:color="auto"/>
                                                        <w:bottom w:val="none" w:sz="0" w:space="0" w:color="auto"/>
                                                        <w:right w:val="none" w:sz="0" w:space="0" w:color="auto"/>
                                                      </w:divBdr>
                                                      <w:divsChild>
                                                        <w:div w:id="619994522">
                                                          <w:marLeft w:val="0"/>
                                                          <w:marRight w:val="0"/>
                                                          <w:marTop w:val="0"/>
                                                          <w:marBottom w:val="0"/>
                                                          <w:divBdr>
                                                            <w:top w:val="none" w:sz="0" w:space="0" w:color="auto"/>
                                                            <w:left w:val="none" w:sz="0" w:space="0" w:color="auto"/>
                                                            <w:bottom w:val="none" w:sz="0" w:space="0" w:color="auto"/>
                                                            <w:right w:val="none" w:sz="0" w:space="0" w:color="auto"/>
                                                          </w:divBdr>
                                                        </w:div>
                                                        <w:div w:id="2058822440">
                                                          <w:marLeft w:val="0"/>
                                                          <w:marRight w:val="0"/>
                                                          <w:marTop w:val="0"/>
                                                          <w:marBottom w:val="0"/>
                                                          <w:divBdr>
                                                            <w:top w:val="none" w:sz="0" w:space="0" w:color="auto"/>
                                                            <w:left w:val="none" w:sz="0" w:space="0" w:color="auto"/>
                                                            <w:bottom w:val="none" w:sz="0" w:space="0" w:color="auto"/>
                                                            <w:right w:val="none" w:sz="0" w:space="0" w:color="auto"/>
                                                          </w:divBdr>
                                                        </w:div>
                                                      </w:divsChild>
                                                    </w:div>
                                                    <w:div w:id="425275095">
                                                      <w:marLeft w:val="0"/>
                                                      <w:marRight w:val="0"/>
                                                      <w:marTop w:val="0"/>
                                                      <w:marBottom w:val="0"/>
                                                      <w:divBdr>
                                                        <w:top w:val="none" w:sz="0" w:space="0" w:color="auto"/>
                                                        <w:left w:val="none" w:sz="0" w:space="0" w:color="auto"/>
                                                        <w:bottom w:val="none" w:sz="0" w:space="0" w:color="auto"/>
                                                        <w:right w:val="none" w:sz="0" w:space="0" w:color="auto"/>
                                                      </w:divBdr>
                                                      <w:divsChild>
                                                        <w:div w:id="1119563700">
                                                          <w:marLeft w:val="0"/>
                                                          <w:marRight w:val="0"/>
                                                          <w:marTop w:val="0"/>
                                                          <w:marBottom w:val="0"/>
                                                          <w:divBdr>
                                                            <w:top w:val="none" w:sz="0" w:space="0" w:color="auto"/>
                                                            <w:left w:val="none" w:sz="0" w:space="0" w:color="auto"/>
                                                            <w:bottom w:val="none" w:sz="0" w:space="0" w:color="auto"/>
                                                            <w:right w:val="none" w:sz="0" w:space="0" w:color="auto"/>
                                                          </w:divBdr>
                                                        </w:div>
                                                        <w:div w:id="873692656">
                                                          <w:marLeft w:val="0"/>
                                                          <w:marRight w:val="0"/>
                                                          <w:marTop w:val="0"/>
                                                          <w:marBottom w:val="0"/>
                                                          <w:divBdr>
                                                            <w:top w:val="none" w:sz="0" w:space="0" w:color="auto"/>
                                                            <w:left w:val="none" w:sz="0" w:space="0" w:color="auto"/>
                                                            <w:bottom w:val="none" w:sz="0" w:space="0" w:color="auto"/>
                                                            <w:right w:val="none" w:sz="0" w:space="0" w:color="auto"/>
                                                          </w:divBdr>
                                                        </w:div>
                                                      </w:divsChild>
                                                    </w:div>
                                                    <w:div w:id="1645350384">
                                                      <w:marLeft w:val="0"/>
                                                      <w:marRight w:val="0"/>
                                                      <w:marTop w:val="0"/>
                                                      <w:marBottom w:val="0"/>
                                                      <w:divBdr>
                                                        <w:top w:val="none" w:sz="0" w:space="0" w:color="auto"/>
                                                        <w:left w:val="none" w:sz="0" w:space="0" w:color="auto"/>
                                                        <w:bottom w:val="none" w:sz="0" w:space="0" w:color="auto"/>
                                                        <w:right w:val="none" w:sz="0" w:space="0" w:color="auto"/>
                                                      </w:divBdr>
                                                      <w:divsChild>
                                                        <w:div w:id="360209188">
                                                          <w:marLeft w:val="0"/>
                                                          <w:marRight w:val="0"/>
                                                          <w:marTop w:val="0"/>
                                                          <w:marBottom w:val="0"/>
                                                          <w:divBdr>
                                                            <w:top w:val="none" w:sz="0" w:space="0" w:color="auto"/>
                                                            <w:left w:val="none" w:sz="0" w:space="0" w:color="auto"/>
                                                            <w:bottom w:val="none" w:sz="0" w:space="0" w:color="auto"/>
                                                            <w:right w:val="none" w:sz="0" w:space="0" w:color="auto"/>
                                                          </w:divBdr>
                                                        </w:div>
                                                        <w:div w:id="449205396">
                                                          <w:marLeft w:val="0"/>
                                                          <w:marRight w:val="0"/>
                                                          <w:marTop w:val="0"/>
                                                          <w:marBottom w:val="0"/>
                                                          <w:divBdr>
                                                            <w:top w:val="none" w:sz="0" w:space="0" w:color="auto"/>
                                                            <w:left w:val="none" w:sz="0" w:space="0" w:color="auto"/>
                                                            <w:bottom w:val="none" w:sz="0" w:space="0" w:color="auto"/>
                                                            <w:right w:val="none" w:sz="0" w:space="0" w:color="auto"/>
                                                          </w:divBdr>
                                                        </w:div>
                                                      </w:divsChild>
                                                    </w:div>
                                                    <w:div w:id="469399170">
                                                      <w:marLeft w:val="0"/>
                                                      <w:marRight w:val="0"/>
                                                      <w:marTop w:val="0"/>
                                                      <w:marBottom w:val="0"/>
                                                      <w:divBdr>
                                                        <w:top w:val="none" w:sz="0" w:space="0" w:color="auto"/>
                                                        <w:left w:val="none" w:sz="0" w:space="0" w:color="auto"/>
                                                        <w:bottom w:val="none" w:sz="0" w:space="0" w:color="auto"/>
                                                        <w:right w:val="none" w:sz="0" w:space="0" w:color="auto"/>
                                                      </w:divBdr>
                                                      <w:divsChild>
                                                        <w:div w:id="1179927924">
                                                          <w:marLeft w:val="0"/>
                                                          <w:marRight w:val="0"/>
                                                          <w:marTop w:val="0"/>
                                                          <w:marBottom w:val="0"/>
                                                          <w:divBdr>
                                                            <w:top w:val="none" w:sz="0" w:space="0" w:color="auto"/>
                                                            <w:left w:val="none" w:sz="0" w:space="0" w:color="auto"/>
                                                            <w:bottom w:val="none" w:sz="0" w:space="0" w:color="auto"/>
                                                            <w:right w:val="none" w:sz="0" w:space="0" w:color="auto"/>
                                                          </w:divBdr>
                                                        </w:div>
                                                      </w:divsChild>
                                                    </w:div>
                                                    <w:div w:id="994378740">
                                                      <w:marLeft w:val="0"/>
                                                      <w:marRight w:val="0"/>
                                                      <w:marTop w:val="0"/>
                                                      <w:marBottom w:val="0"/>
                                                      <w:divBdr>
                                                        <w:top w:val="none" w:sz="0" w:space="0" w:color="auto"/>
                                                        <w:left w:val="none" w:sz="0" w:space="0" w:color="auto"/>
                                                        <w:bottom w:val="none" w:sz="0" w:space="0" w:color="auto"/>
                                                        <w:right w:val="none" w:sz="0" w:space="0" w:color="auto"/>
                                                      </w:divBdr>
                                                      <w:divsChild>
                                                        <w:div w:id="2096782961">
                                                          <w:marLeft w:val="0"/>
                                                          <w:marRight w:val="0"/>
                                                          <w:marTop w:val="0"/>
                                                          <w:marBottom w:val="0"/>
                                                          <w:divBdr>
                                                            <w:top w:val="none" w:sz="0" w:space="0" w:color="auto"/>
                                                            <w:left w:val="none" w:sz="0" w:space="0" w:color="auto"/>
                                                            <w:bottom w:val="none" w:sz="0" w:space="0" w:color="auto"/>
                                                            <w:right w:val="none" w:sz="0" w:space="0" w:color="auto"/>
                                                          </w:divBdr>
                                                        </w:div>
                                                      </w:divsChild>
                                                    </w:div>
                                                    <w:div w:id="1726373240">
                                                      <w:marLeft w:val="0"/>
                                                      <w:marRight w:val="0"/>
                                                      <w:marTop w:val="0"/>
                                                      <w:marBottom w:val="0"/>
                                                      <w:divBdr>
                                                        <w:top w:val="none" w:sz="0" w:space="0" w:color="auto"/>
                                                        <w:left w:val="none" w:sz="0" w:space="0" w:color="auto"/>
                                                        <w:bottom w:val="none" w:sz="0" w:space="0" w:color="auto"/>
                                                        <w:right w:val="none" w:sz="0" w:space="0" w:color="auto"/>
                                                      </w:divBdr>
                                                      <w:divsChild>
                                                        <w:div w:id="748846270">
                                                          <w:marLeft w:val="0"/>
                                                          <w:marRight w:val="0"/>
                                                          <w:marTop w:val="0"/>
                                                          <w:marBottom w:val="0"/>
                                                          <w:divBdr>
                                                            <w:top w:val="none" w:sz="0" w:space="0" w:color="auto"/>
                                                            <w:left w:val="none" w:sz="0" w:space="0" w:color="auto"/>
                                                            <w:bottom w:val="none" w:sz="0" w:space="0" w:color="auto"/>
                                                            <w:right w:val="none" w:sz="0" w:space="0" w:color="auto"/>
                                                          </w:divBdr>
                                                        </w:div>
                                                        <w:div w:id="969824505">
                                                          <w:marLeft w:val="0"/>
                                                          <w:marRight w:val="0"/>
                                                          <w:marTop w:val="0"/>
                                                          <w:marBottom w:val="0"/>
                                                          <w:divBdr>
                                                            <w:top w:val="none" w:sz="0" w:space="0" w:color="auto"/>
                                                            <w:left w:val="none" w:sz="0" w:space="0" w:color="auto"/>
                                                            <w:bottom w:val="none" w:sz="0" w:space="0" w:color="auto"/>
                                                            <w:right w:val="none" w:sz="0" w:space="0" w:color="auto"/>
                                                          </w:divBdr>
                                                        </w:div>
                                                      </w:divsChild>
                                                    </w:div>
                                                    <w:div w:id="1419986667">
                                                      <w:marLeft w:val="0"/>
                                                      <w:marRight w:val="0"/>
                                                      <w:marTop w:val="0"/>
                                                      <w:marBottom w:val="0"/>
                                                      <w:divBdr>
                                                        <w:top w:val="none" w:sz="0" w:space="0" w:color="auto"/>
                                                        <w:left w:val="none" w:sz="0" w:space="0" w:color="auto"/>
                                                        <w:bottom w:val="none" w:sz="0" w:space="0" w:color="auto"/>
                                                        <w:right w:val="none" w:sz="0" w:space="0" w:color="auto"/>
                                                      </w:divBdr>
                                                      <w:divsChild>
                                                        <w:div w:id="1820608335">
                                                          <w:marLeft w:val="0"/>
                                                          <w:marRight w:val="0"/>
                                                          <w:marTop w:val="0"/>
                                                          <w:marBottom w:val="0"/>
                                                          <w:divBdr>
                                                            <w:top w:val="none" w:sz="0" w:space="0" w:color="auto"/>
                                                            <w:left w:val="none" w:sz="0" w:space="0" w:color="auto"/>
                                                            <w:bottom w:val="none" w:sz="0" w:space="0" w:color="auto"/>
                                                            <w:right w:val="none" w:sz="0" w:space="0" w:color="auto"/>
                                                          </w:divBdr>
                                                        </w:div>
                                                        <w:div w:id="1032001009">
                                                          <w:marLeft w:val="0"/>
                                                          <w:marRight w:val="0"/>
                                                          <w:marTop w:val="0"/>
                                                          <w:marBottom w:val="0"/>
                                                          <w:divBdr>
                                                            <w:top w:val="none" w:sz="0" w:space="0" w:color="auto"/>
                                                            <w:left w:val="none" w:sz="0" w:space="0" w:color="auto"/>
                                                            <w:bottom w:val="none" w:sz="0" w:space="0" w:color="auto"/>
                                                            <w:right w:val="none" w:sz="0" w:space="0" w:color="auto"/>
                                                          </w:divBdr>
                                                        </w:div>
                                                      </w:divsChild>
                                                    </w:div>
                                                    <w:div w:id="1042169394">
                                                      <w:marLeft w:val="0"/>
                                                      <w:marRight w:val="0"/>
                                                      <w:marTop w:val="0"/>
                                                      <w:marBottom w:val="0"/>
                                                      <w:divBdr>
                                                        <w:top w:val="none" w:sz="0" w:space="0" w:color="auto"/>
                                                        <w:left w:val="none" w:sz="0" w:space="0" w:color="auto"/>
                                                        <w:bottom w:val="none" w:sz="0" w:space="0" w:color="auto"/>
                                                        <w:right w:val="none" w:sz="0" w:space="0" w:color="auto"/>
                                                      </w:divBdr>
                                                      <w:divsChild>
                                                        <w:div w:id="1379433945">
                                                          <w:marLeft w:val="0"/>
                                                          <w:marRight w:val="0"/>
                                                          <w:marTop w:val="0"/>
                                                          <w:marBottom w:val="0"/>
                                                          <w:divBdr>
                                                            <w:top w:val="none" w:sz="0" w:space="0" w:color="auto"/>
                                                            <w:left w:val="none" w:sz="0" w:space="0" w:color="auto"/>
                                                            <w:bottom w:val="none" w:sz="0" w:space="0" w:color="auto"/>
                                                            <w:right w:val="none" w:sz="0" w:space="0" w:color="auto"/>
                                                          </w:divBdr>
                                                        </w:div>
                                                        <w:div w:id="225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074">
                                                  <w:marLeft w:val="0"/>
                                                  <w:marRight w:val="0"/>
                                                  <w:marTop w:val="0"/>
                                                  <w:marBottom w:val="0"/>
                                                  <w:divBdr>
                                                    <w:top w:val="none" w:sz="0" w:space="0" w:color="auto"/>
                                                    <w:left w:val="none" w:sz="0" w:space="0" w:color="auto"/>
                                                    <w:bottom w:val="none" w:sz="0" w:space="0" w:color="auto"/>
                                                    <w:right w:val="none" w:sz="0" w:space="0" w:color="auto"/>
                                                  </w:divBdr>
                                                  <w:divsChild>
                                                    <w:div w:id="1721244640">
                                                      <w:marLeft w:val="0"/>
                                                      <w:marRight w:val="0"/>
                                                      <w:marTop w:val="0"/>
                                                      <w:marBottom w:val="0"/>
                                                      <w:divBdr>
                                                        <w:top w:val="none" w:sz="0" w:space="0" w:color="auto"/>
                                                        <w:left w:val="none" w:sz="0" w:space="0" w:color="auto"/>
                                                        <w:bottom w:val="none" w:sz="0" w:space="0" w:color="auto"/>
                                                        <w:right w:val="none" w:sz="0" w:space="0" w:color="auto"/>
                                                      </w:divBdr>
                                                    </w:div>
                                                    <w:div w:id="17686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411935">
      <w:bodyDiv w:val="1"/>
      <w:marLeft w:val="0"/>
      <w:marRight w:val="0"/>
      <w:marTop w:val="0"/>
      <w:marBottom w:val="0"/>
      <w:divBdr>
        <w:top w:val="none" w:sz="0" w:space="0" w:color="auto"/>
        <w:left w:val="none" w:sz="0" w:space="0" w:color="auto"/>
        <w:bottom w:val="none" w:sz="0" w:space="0" w:color="auto"/>
        <w:right w:val="none" w:sz="0" w:space="0" w:color="auto"/>
      </w:divBdr>
    </w:div>
    <w:div w:id="9512110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494">
          <w:marLeft w:val="0"/>
          <w:marRight w:val="0"/>
          <w:marTop w:val="0"/>
          <w:marBottom w:val="0"/>
          <w:divBdr>
            <w:top w:val="none" w:sz="0" w:space="0" w:color="auto"/>
            <w:left w:val="none" w:sz="0" w:space="0" w:color="auto"/>
            <w:bottom w:val="none" w:sz="0" w:space="0" w:color="auto"/>
            <w:right w:val="none" w:sz="0" w:space="0" w:color="auto"/>
          </w:divBdr>
        </w:div>
      </w:divsChild>
    </w:div>
    <w:div w:id="965543076">
      <w:bodyDiv w:val="1"/>
      <w:marLeft w:val="0"/>
      <w:marRight w:val="0"/>
      <w:marTop w:val="0"/>
      <w:marBottom w:val="0"/>
      <w:divBdr>
        <w:top w:val="none" w:sz="0" w:space="0" w:color="auto"/>
        <w:left w:val="none" w:sz="0" w:space="0" w:color="auto"/>
        <w:bottom w:val="none" w:sz="0" w:space="0" w:color="auto"/>
        <w:right w:val="none" w:sz="0" w:space="0" w:color="auto"/>
      </w:divBdr>
    </w:div>
    <w:div w:id="990063099">
      <w:bodyDiv w:val="1"/>
      <w:marLeft w:val="0"/>
      <w:marRight w:val="0"/>
      <w:marTop w:val="0"/>
      <w:marBottom w:val="0"/>
      <w:divBdr>
        <w:top w:val="none" w:sz="0" w:space="0" w:color="auto"/>
        <w:left w:val="none" w:sz="0" w:space="0" w:color="auto"/>
        <w:bottom w:val="none" w:sz="0" w:space="0" w:color="auto"/>
        <w:right w:val="none" w:sz="0" w:space="0" w:color="auto"/>
      </w:divBdr>
    </w:div>
    <w:div w:id="1016536751">
      <w:bodyDiv w:val="1"/>
      <w:marLeft w:val="0"/>
      <w:marRight w:val="0"/>
      <w:marTop w:val="0"/>
      <w:marBottom w:val="0"/>
      <w:divBdr>
        <w:top w:val="none" w:sz="0" w:space="0" w:color="auto"/>
        <w:left w:val="none" w:sz="0" w:space="0" w:color="auto"/>
        <w:bottom w:val="none" w:sz="0" w:space="0" w:color="auto"/>
        <w:right w:val="none" w:sz="0" w:space="0" w:color="auto"/>
      </w:divBdr>
      <w:divsChild>
        <w:div w:id="908269848">
          <w:marLeft w:val="0"/>
          <w:marRight w:val="0"/>
          <w:marTop w:val="0"/>
          <w:marBottom w:val="0"/>
          <w:divBdr>
            <w:top w:val="none" w:sz="0" w:space="0" w:color="auto"/>
            <w:left w:val="none" w:sz="0" w:space="0" w:color="auto"/>
            <w:bottom w:val="none" w:sz="0" w:space="0" w:color="auto"/>
            <w:right w:val="none" w:sz="0" w:space="0" w:color="auto"/>
          </w:divBdr>
        </w:div>
      </w:divsChild>
    </w:div>
    <w:div w:id="1024938803">
      <w:bodyDiv w:val="1"/>
      <w:marLeft w:val="0"/>
      <w:marRight w:val="0"/>
      <w:marTop w:val="0"/>
      <w:marBottom w:val="0"/>
      <w:divBdr>
        <w:top w:val="none" w:sz="0" w:space="0" w:color="auto"/>
        <w:left w:val="none" w:sz="0" w:space="0" w:color="auto"/>
        <w:bottom w:val="none" w:sz="0" w:space="0" w:color="auto"/>
        <w:right w:val="none" w:sz="0" w:space="0" w:color="auto"/>
      </w:divBdr>
    </w:div>
    <w:div w:id="1069772741">
      <w:bodyDiv w:val="1"/>
      <w:marLeft w:val="0"/>
      <w:marRight w:val="0"/>
      <w:marTop w:val="0"/>
      <w:marBottom w:val="0"/>
      <w:divBdr>
        <w:top w:val="none" w:sz="0" w:space="0" w:color="auto"/>
        <w:left w:val="none" w:sz="0" w:space="0" w:color="auto"/>
        <w:bottom w:val="none" w:sz="0" w:space="0" w:color="auto"/>
        <w:right w:val="none" w:sz="0" w:space="0" w:color="auto"/>
      </w:divBdr>
    </w:div>
    <w:div w:id="1096294166">
      <w:bodyDiv w:val="1"/>
      <w:marLeft w:val="0"/>
      <w:marRight w:val="0"/>
      <w:marTop w:val="0"/>
      <w:marBottom w:val="0"/>
      <w:divBdr>
        <w:top w:val="none" w:sz="0" w:space="0" w:color="auto"/>
        <w:left w:val="none" w:sz="0" w:space="0" w:color="auto"/>
        <w:bottom w:val="none" w:sz="0" w:space="0" w:color="auto"/>
        <w:right w:val="none" w:sz="0" w:space="0" w:color="auto"/>
      </w:divBdr>
    </w:div>
    <w:div w:id="1113286569">
      <w:bodyDiv w:val="1"/>
      <w:marLeft w:val="0"/>
      <w:marRight w:val="0"/>
      <w:marTop w:val="0"/>
      <w:marBottom w:val="0"/>
      <w:divBdr>
        <w:top w:val="none" w:sz="0" w:space="0" w:color="auto"/>
        <w:left w:val="none" w:sz="0" w:space="0" w:color="auto"/>
        <w:bottom w:val="none" w:sz="0" w:space="0" w:color="auto"/>
        <w:right w:val="none" w:sz="0" w:space="0" w:color="auto"/>
      </w:divBdr>
    </w:div>
    <w:div w:id="1139302687">
      <w:bodyDiv w:val="1"/>
      <w:marLeft w:val="0"/>
      <w:marRight w:val="0"/>
      <w:marTop w:val="0"/>
      <w:marBottom w:val="0"/>
      <w:divBdr>
        <w:top w:val="none" w:sz="0" w:space="0" w:color="auto"/>
        <w:left w:val="none" w:sz="0" w:space="0" w:color="auto"/>
        <w:bottom w:val="none" w:sz="0" w:space="0" w:color="auto"/>
        <w:right w:val="none" w:sz="0" w:space="0" w:color="auto"/>
      </w:divBdr>
    </w:div>
    <w:div w:id="1173377763">
      <w:bodyDiv w:val="1"/>
      <w:marLeft w:val="0"/>
      <w:marRight w:val="0"/>
      <w:marTop w:val="0"/>
      <w:marBottom w:val="0"/>
      <w:divBdr>
        <w:top w:val="none" w:sz="0" w:space="0" w:color="auto"/>
        <w:left w:val="none" w:sz="0" w:space="0" w:color="auto"/>
        <w:bottom w:val="none" w:sz="0" w:space="0" w:color="auto"/>
        <w:right w:val="none" w:sz="0" w:space="0" w:color="auto"/>
      </w:divBdr>
    </w:div>
    <w:div w:id="1180391903">
      <w:bodyDiv w:val="1"/>
      <w:marLeft w:val="0"/>
      <w:marRight w:val="0"/>
      <w:marTop w:val="0"/>
      <w:marBottom w:val="0"/>
      <w:divBdr>
        <w:top w:val="none" w:sz="0" w:space="0" w:color="auto"/>
        <w:left w:val="none" w:sz="0" w:space="0" w:color="auto"/>
        <w:bottom w:val="none" w:sz="0" w:space="0" w:color="auto"/>
        <w:right w:val="none" w:sz="0" w:space="0" w:color="auto"/>
      </w:divBdr>
    </w:div>
    <w:div w:id="1200123931">
      <w:bodyDiv w:val="1"/>
      <w:marLeft w:val="0"/>
      <w:marRight w:val="0"/>
      <w:marTop w:val="0"/>
      <w:marBottom w:val="0"/>
      <w:divBdr>
        <w:top w:val="none" w:sz="0" w:space="0" w:color="auto"/>
        <w:left w:val="none" w:sz="0" w:space="0" w:color="auto"/>
        <w:bottom w:val="none" w:sz="0" w:space="0" w:color="auto"/>
        <w:right w:val="none" w:sz="0" w:space="0" w:color="auto"/>
      </w:divBdr>
    </w:div>
    <w:div w:id="1225138985">
      <w:bodyDiv w:val="1"/>
      <w:marLeft w:val="0"/>
      <w:marRight w:val="0"/>
      <w:marTop w:val="0"/>
      <w:marBottom w:val="0"/>
      <w:divBdr>
        <w:top w:val="none" w:sz="0" w:space="0" w:color="auto"/>
        <w:left w:val="none" w:sz="0" w:space="0" w:color="auto"/>
        <w:bottom w:val="none" w:sz="0" w:space="0" w:color="auto"/>
        <w:right w:val="none" w:sz="0" w:space="0" w:color="auto"/>
      </w:divBdr>
    </w:div>
    <w:div w:id="1235093570">
      <w:bodyDiv w:val="1"/>
      <w:marLeft w:val="0"/>
      <w:marRight w:val="0"/>
      <w:marTop w:val="0"/>
      <w:marBottom w:val="0"/>
      <w:divBdr>
        <w:top w:val="none" w:sz="0" w:space="0" w:color="auto"/>
        <w:left w:val="none" w:sz="0" w:space="0" w:color="auto"/>
        <w:bottom w:val="none" w:sz="0" w:space="0" w:color="auto"/>
        <w:right w:val="none" w:sz="0" w:space="0" w:color="auto"/>
      </w:divBdr>
      <w:divsChild>
        <w:div w:id="1600258714">
          <w:marLeft w:val="0"/>
          <w:marRight w:val="0"/>
          <w:marTop w:val="0"/>
          <w:marBottom w:val="0"/>
          <w:divBdr>
            <w:top w:val="none" w:sz="0" w:space="0" w:color="auto"/>
            <w:left w:val="none" w:sz="0" w:space="0" w:color="auto"/>
            <w:bottom w:val="none" w:sz="0" w:space="0" w:color="auto"/>
            <w:right w:val="none" w:sz="0" w:space="0" w:color="auto"/>
          </w:divBdr>
        </w:div>
      </w:divsChild>
    </w:div>
    <w:div w:id="1280457561">
      <w:bodyDiv w:val="1"/>
      <w:marLeft w:val="0"/>
      <w:marRight w:val="0"/>
      <w:marTop w:val="0"/>
      <w:marBottom w:val="0"/>
      <w:divBdr>
        <w:top w:val="none" w:sz="0" w:space="0" w:color="auto"/>
        <w:left w:val="none" w:sz="0" w:space="0" w:color="auto"/>
        <w:bottom w:val="none" w:sz="0" w:space="0" w:color="auto"/>
        <w:right w:val="none" w:sz="0" w:space="0" w:color="auto"/>
      </w:divBdr>
    </w:div>
    <w:div w:id="1300189170">
      <w:bodyDiv w:val="1"/>
      <w:marLeft w:val="0"/>
      <w:marRight w:val="0"/>
      <w:marTop w:val="0"/>
      <w:marBottom w:val="0"/>
      <w:divBdr>
        <w:top w:val="none" w:sz="0" w:space="0" w:color="auto"/>
        <w:left w:val="none" w:sz="0" w:space="0" w:color="auto"/>
        <w:bottom w:val="none" w:sz="0" w:space="0" w:color="auto"/>
        <w:right w:val="none" w:sz="0" w:space="0" w:color="auto"/>
      </w:divBdr>
    </w:div>
    <w:div w:id="1347635985">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383871590">
      <w:bodyDiv w:val="1"/>
      <w:marLeft w:val="0"/>
      <w:marRight w:val="0"/>
      <w:marTop w:val="0"/>
      <w:marBottom w:val="0"/>
      <w:divBdr>
        <w:top w:val="none" w:sz="0" w:space="0" w:color="auto"/>
        <w:left w:val="none" w:sz="0" w:space="0" w:color="auto"/>
        <w:bottom w:val="none" w:sz="0" w:space="0" w:color="auto"/>
        <w:right w:val="none" w:sz="0" w:space="0" w:color="auto"/>
      </w:divBdr>
      <w:divsChild>
        <w:div w:id="2047561309">
          <w:marLeft w:val="0"/>
          <w:marRight w:val="0"/>
          <w:marTop w:val="0"/>
          <w:marBottom w:val="0"/>
          <w:divBdr>
            <w:top w:val="none" w:sz="0" w:space="0" w:color="auto"/>
            <w:left w:val="none" w:sz="0" w:space="0" w:color="auto"/>
            <w:bottom w:val="none" w:sz="0" w:space="0" w:color="auto"/>
            <w:right w:val="none" w:sz="0" w:space="0" w:color="auto"/>
          </w:divBdr>
        </w:div>
      </w:divsChild>
    </w:div>
    <w:div w:id="1411541926">
      <w:bodyDiv w:val="1"/>
      <w:marLeft w:val="0"/>
      <w:marRight w:val="0"/>
      <w:marTop w:val="0"/>
      <w:marBottom w:val="0"/>
      <w:divBdr>
        <w:top w:val="none" w:sz="0" w:space="0" w:color="auto"/>
        <w:left w:val="none" w:sz="0" w:space="0" w:color="auto"/>
        <w:bottom w:val="none" w:sz="0" w:space="0" w:color="auto"/>
        <w:right w:val="none" w:sz="0" w:space="0" w:color="auto"/>
      </w:divBdr>
    </w:div>
    <w:div w:id="1421100044">
      <w:bodyDiv w:val="1"/>
      <w:marLeft w:val="0"/>
      <w:marRight w:val="0"/>
      <w:marTop w:val="0"/>
      <w:marBottom w:val="0"/>
      <w:divBdr>
        <w:top w:val="none" w:sz="0" w:space="0" w:color="auto"/>
        <w:left w:val="none" w:sz="0" w:space="0" w:color="auto"/>
        <w:bottom w:val="none" w:sz="0" w:space="0" w:color="auto"/>
        <w:right w:val="none" w:sz="0" w:space="0" w:color="auto"/>
      </w:divBdr>
      <w:divsChild>
        <w:div w:id="949386955">
          <w:marLeft w:val="0"/>
          <w:marRight w:val="0"/>
          <w:marTop w:val="0"/>
          <w:marBottom w:val="0"/>
          <w:divBdr>
            <w:top w:val="none" w:sz="0" w:space="0" w:color="auto"/>
            <w:left w:val="none" w:sz="0" w:space="0" w:color="auto"/>
            <w:bottom w:val="none" w:sz="0" w:space="0" w:color="auto"/>
            <w:right w:val="none" w:sz="0" w:space="0" w:color="auto"/>
          </w:divBdr>
          <w:divsChild>
            <w:div w:id="197090382">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326052833">
                      <w:marLeft w:val="0"/>
                      <w:marRight w:val="0"/>
                      <w:marTop w:val="0"/>
                      <w:marBottom w:val="0"/>
                      <w:divBdr>
                        <w:top w:val="none" w:sz="0" w:space="0" w:color="auto"/>
                        <w:left w:val="none" w:sz="0" w:space="0" w:color="auto"/>
                        <w:bottom w:val="none" w:sz="0" w:space="0" w:color="auto"/>
                        <w:right w:val="none" w:sz="0" w:space="0" w:color="auto"/>
                      </w:divBdr>
                      <w:divsChild>
                        <w:div w:id="2124303552">
                          <w:marLeft w:val="0"/>
                          <w:marRight w:val="0"/>
                          <w:marTop w:val="0"/>
                          <w:marBottom w:val="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sChild>
                                <w:div w:id="217473537">
                                  <w:marLeft w:val="0"/>
                                  <w:marRight w:val="0"/>
                                  <w:marTop w:val="0"/>
                                  <w:marBottom w:val="0"/>
                                  <w:divBdr>
                                    <w:top w:val="none" w:sz="0" w:space="0" w:color="auto"/>
                                    <w:left w:val="none" w:sz="0" w:space="0" w:color="auto"/>
                                    <w:bottom w:val="none" w:sz="0" w:space="0" w:color="auto"/>
                                    <w:right w:val="none" w:sz="0" w:space="0" w:color="auto"/>
                                  </w:divBdr>
                                  <w:divsChild>
                                    <w:div w:id="637033849">
                                      <w:marLeft w:val="0"/>
                                      <w:marRight w:val="0"/>
                                      <w:marTop w:val="0"/>
                                      <w:marBottom w:val="0"/>
                                      <w:divBdr>
                                        <w:top w:val="none" w:sz="0" w:space="0" w:color="auto"/>
                                        <w:left w:val="none" w:sz="0" w:space="0" w:color="auto"/>
                                        <w:bottom w:val="none" w:sz="0" w:space="0" w:color="auto"/>
                                        <w:right w:val="none" w:sz="0" w:space="0" w:color="auto"/>
                                      </w:divBdr>
                                      <w:divsChild>
                                        <w:div w:id="1836529956">
                                          <w:marLeft w:val="0"/>
                                          <w:marRight w:val="0"/>
                                          <w:marTop w:val="0"/>
                                          <w:marBottom w:val="0"/>
                                          <w:divBdr>
                                            <w:top w:val="none" w:sz="0" w:space="0" w:color="auto"/>
                                            <w:left w:val="none" w:sz="0" w:space="0" w:color="auto"/>
                                            <w:bottom w:val="none" w:sz="0" w:space="0" w:color="auto"/>
                                            <w:right w:val="none" w:sz="0" w:space="0" w:color="auto"/>
                                          </w:divBdr>
                                          <w:divsChild>
                                            <w:div w:id="1838034747">
                                              <w:marLeft w:val="0"/>
                                              <w:marRight w:val="0"/>
                                              <w:marTop w:val="0"/>
                                              <w:marBottom w:val="0"/>
                                              <w:divBdr>
                                                <w:top w:val="none" w:sz="0" w:space="0" w:color="auto"/>
                                                <w:left w:val="none" w:sz="0" w:space="0" w:color="auto"/>
                                                <w:bottom w:val="none" w:sz="0" w:space="0" w:color="auto"/>
                                                <w:right w:val="none" w:sz="0" w:space="0" w:color="auto"/>
                                              </w:divBdr>
                                              <w:divsChild>
                                                <w:div w:id="1308585061">
                                                  <w:marLeft w:val="0"/>
                                                  <w:marRight w:val="0"/>
                                                  <w:marTop w:val="0"/>
                                                  <w:marBottom w:val="0"/>
                                                  <w:divBdr>
                                                    <w:top w:val="none" w:sz="0" w:space="0" w:color="auto"/>
                                                    <w:left w:val="none" w:sz="0" w:space="0" w:color="auto"/>
                                                    <w:bottom w:val="none" w:sz="0" w:space="0" w:color="auto"/>
                                                    <w:right w:val="none" w:sz="0" w:space="0" w:color="auto"/>
                                                  </w:divBdr>
                                                  <w:divsChild>
                                                    <w:div w:id="145049273">
                                                      <w:marLeft w:val="0"/>
                                                      <w:marRight w:val="0"/>
                                                      <w:marTop w:val="0"/>
                                                      <w:marBottom w:val="0"/>
                                                      <w:divBdr>
                                                        <w:top w:val="none" w:sz="0" w:space="0" w:color="auto"/>
                                                        <w:left w:val="none" w:sz="0" w:space="0" w:color="auto"/>
                                                        <w:bottom w:val="none" w:sz="0" w:space="0" w:color="auto"/>
                                                        <w:right w:val="none" w:sz="0" w:space="0" w:color="auto"/>
                                                      </w:divBdr>
                                                    </w:div>
                                                    <w:div w:id="275798931">
                                                      <w:marLeft w:val="0"/>
                                                      <w:marRight w:val="0"/>
                                                      <w:marTop w:val="0"/>
                                                      <w:marBottom w:val="0"/>
                                                      <w:divBdr>
                                                        <w:top w:val="none" w:sz="0" w:space="0" w:color="auto"/>
                                                        <w:left w:val="none" w:sz="0" w:space="0" w:color="auto"/>
                                                        <w:bottom w:val="none" w:sz="0" w:space="0" w:color="auto"/>
                                                        <w:right w:val="none" w:sz="0" w:space="0" w:color="auto"/>
                                                      </w:divBdr>
                                                      <w:divsChild>
                                                        <w:div w:id="1279721979">
                                                          <w:marLeft w:val="0"/>
                                                          <w:marRight w:val="0"/>
                                                          <w:marTop w:val="0"/>
                                                          <w:marBottom w:val="0"/>
                                                          <w:divBdr>
                                                            <w:top w:val="none" w:sz="0" w:space="0" w:color="auto"/>
                                                            <w:left w:val="none" w:sz="0" w:space="0" w:color="auto"/>
                                                            <w:bottom w:val="none" w:sz="0" w:space="0" w:color="auto"/>
                                                            <w:right w:val="none" w:sz="0" w:space="0" w:color="auto"/>
                                                          </w:divBdr>
                                                        </w:div>
                                                        <w:div w:id="2092896744">
                                                          <w:marLeft w:val="0"/>
                                                          <w:marRight w:val="0"/>
                                                          <w:marTop w:val="0"/>
                                                          <w:marBottom w:val="0"/>
                                                          <w:divBdr>
                                                            <w:top w:val="none" w:sz="0" w:space="0" w:color="auto"/>
                                                            <w:left w:val="none" w:sz="0" w:space="0" w:color="auto"/>
                                                            <w:bottom w:val="none" w:sz="0" w:space="0" w:color="auto"/>
                                                            <w:right w:val="none" w:sz="0" w:space="0" w:color="auto"/>
                                                          </w:divBdr>
                                                        </w:div>
                                                      </w:divsChild>
                                                    </w:div>
                                                    <w:div w:id="437799688">
                                                      <w:marLeft w:val="0"/>
                                                      <w:marRight w:val="0"/>
                                                      <w:marTop w:val="0"/>
                                                      <w:marBottom w:val="0"/>
                                                      <w:divBdr>
                                                        <w:top w:val="none" w:sz="0" w:space="0" w:color="auto"/>
                                                        <w:left w:val="none" w:sz="0" w:space="0" w:color="auto"/>
                                                        <w:bottom w:val="none" w:sz="0" w:space="0" w:color="auto"/>
                                                        <w:right w:val="none" w:sz="0" w:space="0" w:color="auto"/>
                                                      </w:divBdr>
                                                      <w:divsChild>
                                                        <w:div w:id="700668617">
                                                          <w:marLeft w:val="0"/>
                                                          <w:marRight w:val="0"/>
                                                          <w:marTop w:val="0"/>
                                                          <w:marBottom w:val="0"/>
                                                          <w:divBdr>
                                                            <w:top w:val="none" w:sz="0" w:space="0" w:color="auto"/>
                                                            <w:left w:val="none" w:sz="0" w:space="0" w:color="auto"/>
                                                            <w:bottom w:val="none" w:sz="0" w:space="0" w:color="auto"/>
                                                            <w:right w:val="none" w:sz="0" w:space="0" w:color="auto"/>
                                                          </w:divBdr>
                                                        </w:div>
                                                        <w:div w:id="2020765097">
                                                          <w:marLeft w:val="0"/>
                                                          <w:marRight w:val="0"/>
                                                          <w:marTop w:val="0"/>
                                                          <w:marBottom w:val="0"/>
                                                          <w:divBdr>
                                                            <w:top w:val="none" w:sz="0" w:space="0" w:color="auto"/>
                                                            <w:left w:val="none" w:sz="0" w:space="0" w:color="auto"/>
                                                            <w:bottom w:val="none" w:sz="0" w:space="0" w:color="auto"/>
                                                            <w:right w:val="none" w:sz="0" w:space="0" w:color="auto"/>
                                                          </w:divBdr>
                                                        </w:div>
                                                      </w:divsChild>
                                                    </w:div>
                                                    <w:div w:id="1436289564">
                                                      <w:marLeft w:val="0"/>
                                                      <w:marRight w:val="0"/>
                                                      <w:marTop w:val="0"/>
                                                      <w:marBottom w:val="0"/>
                                                      <w:divBdr>
                                                        <w:top w:val="none" w:sz="0" w:space="0" w:color="auto"/>
                                                        <w:left w:val="none" w:sz="0" w:space="0" w:color="auto"/>
                                                        <w:bottom w:val="none" w:sz="0" w:space="0" w:color="auto"/>
                                                        <w:right w:val="none" w:sz="0" w:space="0" w:color="auto"/>
                                                      </w:divBdr>
                                                      <w:divsChild>
                                                        <w:div w:id="400832501">
                                                          <w:marLeft w:val="0"/>
                                                          <w:marRight w:val="0"/>
                                                          <w:marTop w:val="0"/>
                                                          <w:marBottom w:val="0"/>
                                                          <w:divBdr>
                                                            <w:top w:val="none" w:sz="0" w:space="0" w:color="auto"/>
                                                            <w:left w:val="none" w:sz="0" w:space="0" w:color="auto"/>
                                                            <w:bottom w:val="none" w:sz="0" w:space="0" w:color="auto"/>
                                                            <w:right w:val="none" w:sz="0" w:space="0" w:color="auto"/>
                                                          </w:divBdr>
                                                        </w:div>
                                                        <w:div w:id="1221093082">
                                                          <w:marLeft w:val="0"/>
                                                          <w:marRight w:val="0"/>
                                                          <w:marTop w:val="0"/>
                                                          <w:marBottom w:val="0"/>
                                                          <w:divBdr>
                                                            <w:top w:val="none" w:sz="0" w:space="0" w:color="auto"/>
                                                            <w:left w:val="none" w:sz="0" w:space="0" w:color="auto"/>
                                                            <w:bottom w:val="none" w:sz="0" w:space="0" w:color="auto"/>
                                                            <w:right w:val="none" w:sz="0" w:space="0" w:color="auto"/>
                                                          </w:divBdr>
                                                        </w:div>
                                                      </w:divsChild>
                                                    </w:div>
                                                    <w:div w:id="230771934">
                                                      <w:marLeft w:val="0"/>
                                                      <w:marRight w:val="0"/>
                                                      <w:marTop w:val="0"/>
                                                      <w:marBottom w:val="0"/>
                                                      <w:divBdr>
                                                        <w:top w:val="none" w:sz="0" w:space="0" w:color="auto"/>
                                                        <w:left w:val="none" w:sz="0" w:space="0" w:color="auto"/>
                                                        <w:bottom w:val="none" w:sz="0" w:space="0" w:color="auto"/>
                                                        <w:right w:val="none" w:sz="0" w:space="0" w:color="auto"/>
                                                      </w:divBdr>
                                                      <w:divsChild>
                                                        <w:div w:id="1913270442">
                                                          <w:marLeft w:val="0"/>
                                                          <w:marRight w:val="0"/>
                                                          <w:marTop w:val="0"/>
                                                          <w:marBottom w:val="0"/>
                                                          <w:divBdr>
                                                            <w:top w:val="none" w:sz="0" w:space="0" w:color="auto"/>
                                                            <w:left w:val="none" w:sz="0" w:space="0" w:color="auto"/>
                                                            <w:bottom w:val="none" w:sz="0" w:space="0" w:color="auto"/>
                                                            <w:right w:val="none" w:sz="0" w:space="0" w:color="auto"/>
                                                          </w:divBdr>
                                                        </w:div>
                                                        <w:div w:id="2110006378">
                                                          <w:marLeft w:val="0"/>
                                                          <w:marRight w:val="0"/>
                                                          <w:marTop w:val="0"/>
                                                          <w:marBottom w:val="0"/>
                                                          <w:divBdr>
                                                            <w:top w:val="none" w:sz="0" w:space="0" w:color="auto"/>
                                                            <w:left w:val="none" w:sz="0" w:space="0" w:color="auto"/>
                                                            <w:bottom w:val="none" w:sz="0" w:space="0" w:color="auto"/>
                                                            <w:right w:val="none" w:sz="0" w:space="0" w:color="auto"/>
                                                          </w:divBdr>
                                                        </w:div>
                                                      </w:divsChild>
                                                    </w:div>
                                                    <w:div w:id="1104107061">
                                                      <w:marLeft w:val="0"/>
                                                      <w:marRight w:val="0"/>
                                                      <w:marTop w:val="0"/>
                                                      <w:marBottom w:val="0"/>
                                                      <w:divBdr>
                                                        <w:top w:val="none" w:sz="0" w:space="0" w:color="auto"/>
                                                        <w:left w:val="none" w:sz="0" w:space="0" w:color="auto"/>
                                                        <w:bottom w:val="none" w:sz="0" w:space="0" w:color="auto"/>
                                                        <w:right w:val="none" w:sz="0" w:space="0" w:color="auto"/>
                                                      </w:divBdr>
                                                      <w:divsChild>
                                                        <w:div w:id="31341979">
                                                          <w:marLeft w:val="0"/>
                                                          <w:marRight w:val="0"/>
                                                          <w:marTop w:val="0"/>
                                                          <w:marBottom w:val="0"/>
                                                          <w:divBdr>
                                                            <w:top w:val="none" w:sz="0" w:space="0" w:color="auto"/>
                                                            <w:left w:val="none" w:sz="0" w:space="0" w:color="auto"/>
                                                            <w:bottom w:val="none" w:sz="0" w:space="0" w:color="auto"/>
                                                            <w:right w:val="none" w:sz="0" w:space="0" w:color="auto"/>
                                                          </w:divBdr>
                                                        </w:div>
                                                        <w:div w:id="2104108009">
                                                          <w:marLeft w:val="0"/>
                                                          <w:marRight w:val="0"/>
                                                          <w:marTop w:val="0"/>
                                                          <w:marBottom w:val="0"/>
                                                          <w:divBdr>
                                                            <w:top w:val="none" w:sz="0" w:space="0" w:color="auto"/>
                                                            <w:left w:val="none" w:sz="0" w:space="0" w:color="auto"/>
                                                            <w:bottom w:val="none" w:sz="0" w:space="0" w:color="auto"/>
                                                            <w:right w:val="none" w:sz="0" w:space="0" w:color="auto"/>
                                                          </w:divBdr>
                                                        </w:div>
                                                      </w:divsChild>
                                                    </w:div>
                                                    <w:div w:id="2083407309">
                                                      <w:marLeft w:val="0"/>
                                                      <w:marRight w:val="0"/>
                                                      <w:marTop w:val="0"/>
                                                      <w:marBottom w:val="0"/>
                                                      <w:divBdr>
                                                        <w:top w:val="none" w:sz="0" w:space="0" w:color="auto"/>
                                                        <w:left w:val="none" w:sz="0" w:space="0" w:color="auto"/>
                                                        <w:bottom w:val="none" w:sz="0" w:space="0" w:color="auto"/>
                                                        <w:right w:val="none" w:sz="0" w:space="0" w:color="auto"/>
                                                      </w:divBdr>
                                                      <w:divsChild>
                                                        <w:div w:id="1511797925">
                                                          <w:marLeft w:val="0"/>
                                                          <w:marRight w:val="0"/>
                                                          <w:marTop w:val="0"/>
                                                          <w:marBottom w:val="0"/>
                                                          <w:divBdr>
                                                            <w:top w:val="none" w:sz="0" w:space="0" w:color="auto"/>
                                                            <w:left w:val="none" w:sz="0" w:space="0" w:color="auto"/>
                                                            <w:bottom w:val="none" w:sz="0" w:space="0" w:color="auto"/>
                                                            <w:right w:val="none" w:sz="0" w:space="0" w:color="auto"/>
                                                          </w:divBdr>
                                                        </w:div>
                                                        <w:div w:id="848253511">
                                                          <w:marLeft w:val="0"/>
                                                          <w:marRight w:val="0"/>
                                                          <w:marTop w:val="0"/>
                                                          <w:marBottom w:val="0"/>
                                                          <w:divBdr>
                                                            <w:top w:val="none" w:sz="0" w:space="0" w:color="auto"/>
                                                            <w:left w:val="none" w:sz="0" w:space="0" w:color="auto"/>
                                                            <w:bottom w:val="none" w:sz="0" w:space="0" w:color="auto"/>
                                                            <w:right w:val="none" w:sz="0" w:space="0" w:color="auto"/>
                                                          </w:divBdr>
                                                        </w:div>
                                                      </w:divsChild>
                                                    </w:div>
                                                    <w:div w:id="1424689851">
                                                      <w:marLeft w:val="0"/>
                                                      <w:marRight w:val="0"/>
                                                      <w:marTop w:val="0"/>
                                                      <w:marBottom w:val="0"/>
                                                      <w:divBdr>
                                                        <w:top w:val="none" w:sz="0" w:space="0" w:color="auto"/>
                                                        <w:left w:val="none" w:sz="0" w:space="0" w:color="auto"/>
                                                        <w:bottom w:val="none" w:sz="0" w:space="0" w:color="auto"/>
                                                        <w:right w:val="none" w:sz="0" w:space="0" w:color="auto"/>
                                                      </w:divBdr>
                                                      <w:divsChild>
                                                        <w:div w:id="1801266916">
                                                          <w:marLeft w:val="0"/>
                                                          <w:marRight w:val="0"/>
                                                          <w:marTop w:val="0"/>
                                                          <w:marBottom w:val="0"/>
                                                          <w:divBdr>
                                                            <w:top w:val="none" w:sz="0" w:space="0" w:color="auto"/>
                                                            <w:left w:val="none" w:sz="0" w:space="0" w:color="auto"/>
                                                            <w:bottom w:val="none" w:sz="0" w:space="0" w:color="auto"/>
                                                            <w:right w:val="none" w:sz="0" w:space="0" w:color="auto"/>
                                                          </w:divBdr>
                                                        </w:div>
                                                        <w:div w:id="268004402">
                                                          <w:marLeft w:val="0"/>
                                                          <w:marRight w:val="0"/>
                                                          <w:marTop w:val="0"/>
                                                          <w:marBottom w:val="0"/>
                                                          <w:divBdr>
                                                            <w:top w:val="none" w:sz="0" w:space="0" w:color="auto"/>
                                                            <w:left w:val="none" w:sz="0" w:space="0" w:color="auto"/>
                                                            <w:bottom w:val="none" w:sz="0" w:space="0" w:color="auto"/>
                                                            <w:right w:val="none" w:sz="0" w:space="0" w:color="auto"/>
                                                          </w:divBdr>
                                                        </w:div>
                                                      </w:divsChild>
                                                    </w:div>
                                                    <w:div w:id="1505587450">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0"/>
                                                          <w:divBdr>
                                                            <w:top w:val="none" w:sz="0" w:space="0" w:color="auto"/>
                                                            <w:left w:val="none" w:sz="0" w:space="0" w:color="auto"/>
                                                            <w:bottom w:val="none" w:sz="0" w:space="0" w:color="auto"/>
                                                            <w:right w:val="none" w:sz="0" w:space="0" w:color="auto"/>
                                                          </w:divBdr>
                                                        </w:div>
                                                        <w:div w:id="12472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7199">
                                                  <w:marLeft w:val="0"/>
                                                  <w:marRight w:val="0"/>
                                                  <w:marTop w:val="0"/>
                                                  <w:marBottom w:val="0"/>
                                                  <w:divBdr>
                                                    <w:top w:val="none" w:sz="0" w:space="0" w:color="auto"/>
                                                    <w:left w:val="none" w:sz="0" w:space="0" w:color="auto"/>
                                                    <w:bottom w:val="none" w:sz="0" w:space="0" w:color="auto"/>
                                                    <w:right w:val="none" w:sz="0" w:space="0" w:color="auto"/>
                                                  </w:divBdr>
                                                  <w:divsChild>
                                                    <w:div w:id="365956467">
                                                      <w:marLeft w:val="0"/>
                                                      <w:marRight w:val="0"/>
                                                      <w:marTop w:val="0"/>
                                                      <w:marBottom w:val="0"/>
                                                      <w:divBdr>
                                                        <w:top w:val="none" w:sz="0" w:space="0" w:color="auto"/>
                                                        <w:left w:val="none" w:sz="0" w:space="0" w:color="auto"/>
                                                        <w:bottom w:val="none" w:sz="0" w:space="0" w:color="auto"/>
                                                        <w:right w:val="none" w:sz="0" w:space="0" w:color="auto"/>
                                                      </w:divBdr>
                                                    </w:div>
                                                    <w:div w:id="126053852">
                                                      <w:marLeft w:val="0"/>
                                                      <w:marRight w:val="0"/>
                                                      <w:marTop w:val="0"/>
                                                      <w:marBottom w:val="0"/>
                                                      <w:divBdr>
                                                        <w:top w:val="none" w:sz="0" w:space="0" w:color="auto"/>
                                                        <w:left w:val="none" w:sz="0" w:space="0" w:color="auto"/>
                                                        <w:bottom w:val="none" w:sz="0" w:space="0" w:color="auto"/>
                                                        <w:right w:val="none" w:sz="0" w:space="0" w:color="auto"/>
                                                      </w:divBdr>
                                                    </w:div>
                                                    <w:div w:id="858007834">
                                                      <w:marLeft w:val="0"/>
                                                      <w:marRight w:val="0"/>
                                                      <w:marTop w:val="0"/>
                                                      <w:marBottom w:val="0"/>
                                                      <w:divBdr>
                                                        <w:top w:val="none" w:sz="0" w:space="0" w:color="auto"/>
                                                        <w:left w:val="none" w:sz="0" w:space="0" w:color="auto"/>
                                                        <w:bottom w:val="none" w:sz="0" w:space="0" w:color="auto"/>
                                                        <w:right w:val="none" w:sz="0" w:space="0" w:color="auto"/>
                                                      </w:divBdr>
                                                      <w:divsChild>
                                                        <w:div w:id="842206672">
                                                          <w:marLeft w:val="0"/>
                                                          <w:marRight w:val="0"/>
                                                          <w:marTop w:val="0"/>
                                                          <w:marBottom w:val="0"/>
                                                          <w:divBdr>
                                                            <w:top w:val="none" w:sz="0" w:space="0" w:color="auto"/>
                                                            <w:left w:val="none" w:sz="0" w:space="0" w:color="auto"/>
                                                            <w:bottom w:val="none" w:sz="0" w:space="0" w:color="auto"/>
                                                            <w:right w:val="none" w:sz="0" w:space="0" w:color="auto"/>
                                                          </w:divBdr>
                                                        </w:div>
                                                        <w:div w:id="1575357789">
                                                          <w:marLeft w:val="0"/>
                                                          <w:marRight w:val="0"/>
                                                          <w:marTop w:val="0"/>
                                                          <w:marBottom w:val="0"/>
                                                          <w:divBdr>
                                                            <w:top w:val="none" w:sz="0" w:space="0" w:color="auto"/>
                                                            <w:left w:val="none" w:sz="0" w:space="0" w:color="auto"/>
                                                            <w:bottom w:val="none" w:sz="0" w:space="0" w:color="auto"/>
                                                            <w:right w:val="none" w:sz="0" w:space="0" w:color="auto"/>
                                                          </w:divBdr>
                                                        </w:div>
                                                      </w:divsChild>
                                                    </w:div>
                                                    <w:div w:id="392505920">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 w:id="1749111324">
                                                          <w:marLeft w:val="0"/>
                                                          <w:marRight w:val="0"/>
                                                          <w:marTop w:val="0"/>
                                                          <w:marBottom w:val="0"/>
                                                          <w:divBdr>
                                                            <w:top w:val="none" w:sz="0" w:space="0" w:color="auto"/>
                                                            <w:left w:val="none" w:sz="0" w:space="0" w:color="auto"/>
                                                            <w:bottom w:val="none" w:sz="0" w:space="0" w:color="auto"/>
                                                            <w:right w:val="none" w:sz="0" w:space="0" w:color="auto"/>
                                                          </w:divBdr>
                                                        </w:div>
                                                      </w:divsChild>
                                                    </w:div>
                                                    <w:div w:id="1180386143">
                                                      <w:marLeft w:val="0"/>
                                                      <w:marRight w:val="0"/>
                                                      <w:marTop w:val="0"/>
                                                      <w:marBottom w:val="0"/>
                                                      <w:divBdr>
                                                        <w:top w:val="none" w:sz="0" w:space="0" w:color="auto"/>
                                                        <w:left w:val="none" w:sz="0" w:space="0" w:color="auto"/>
                                                        <w:bottom w:val="none" w:sz="0" w:space="0" w:color="auto"/>
                                                        <w:right w:val="none" w:sz="0" w:space="0" w:color="auto"/>
                                                      </w:divBdr>
                                                      <w:divsChild>
                                                        <w:div w:id="1955280804">
                                                          <w:marLeft w:val="0"/>
                                                          <w:marRight w:val="0"/>
                                                          <w:marTop w:val="0"/>
                                                          <w:marBottom w:val="0"/>
                                                          <w:divBdr>
                                                            <w:top w:val="none" w:sz="0" w:space="0" w:color="auto"/>
                                                            <w:left w:val="none" w:sz="0" w:space="0" w:color="auto"/>
                                                            <w:bottom w:val="none" w:sz="0" w:space="0" w:color="auto"/>
                                                            <w:right w:val="none" w:sz="0" w:space="0" w:color="auto"/>
                                                          </w:divBdr>
                                                        </w:div>
                                                        <w:div w:id="603343148">
                                                          <w:marLeft w:val="0"/>
                                                          <w:marRight w:val="0"/>
                                                          <w:marTop w:val="0"/>
                                                          <w:marBottom w:val="0"/>
                                                          <w:divBdr>
                                                            <w:top w:val="none" w:sz="0" w:space="0" w:color="auto"/>
                                                            <w:left w:val="none" w:sz="0" w:space="0" w:color="auto"/>
                                                            <w:bottom w:val="none" w:sz="0" w:space="0" w:color="auto"/>
                                                            <w:right w:val="none" w:sz="0" w:space="0" w:color="auto"/>
                                                          </w:divBdr>
                                                        </w:div>
                                                      </w:divsChild>
                                                    </w:div>
                                                    <w:div w:id="1311642349">
                                                      <w:marLeft w:val="0"/>
                                                      <w:marRight w:val="0"/>
                                                      <w:marTop w:val="0"/>
                                                      <w:marBottom w:val="0"/>
                                                      <w:divBdr>
                                                        <w:top w:val="none" w:sz="0" w:space="0" w:color="auto"/>
                                                        <w:left w:val="none" w:sz="0" w:space="0" w:color="auto"/>
                                                        <w:bottom w:val="none" w:sz="0" w:space="0" w:color="auto"/>
                                                        <w:right w:val="none" w:sz="0" w:space="0" w:color="auto"/>
                                                      </w:divBdr>
                                                      <w:divsChild>
                                                        <w:div w:id="985471023">
                                                          <w:marLeft w:val="0"/>
                                                          <w:marRight w:val="0"/>
                                                          <w:marTop w:val="0"/>
                                                          <w:marBottom w:val="0"/>
                                                          <w:divBdr>
                                                            <w:top w:val="none" w:sz="0" w:space="0" w:color="auto"/>
                                                            <w:left w:val="none" w:sz="0" w:space="0" w:color="auto"/>
                                                            <w:bottom w:val="none" w:sz="0" w:space="0" w:color="auto"/>
                                                            <w:right w:val="none" w:sz="0" w:space="0" w:color="auto"/>
                                                          </w:divBdr>
                                                        </w:div>
                                                      </w:divsChild>
                                                    </w:div>
                                                    <w:div w:id="92065">
                                                      <w:marLeft w:val="0"/>
                                                      <w:marRight w:val="0"/>
                                                      <w:marTop w:val="0"/>
                                                      <w:marBottom w:val="0"/>
                                                      <w:divBdr>
                                                        <w:top w:val="none" w:sz="0" w:space="0" w:color="auto"/>
                                                        <w:left w:val="none" w:sz="0" w:space="0" w:color="auto"/>
                                                        <w:bottom w:val="none" w:sz="0" w:space="0" w:color="auto"/>
                                                        <w:right w:val="none" w:sz="0" w:space="0" w:color="auto"/>
                                                      </w:divBdr>
                                                      <w:divsChild>
                                                        <w:div w:id="770053969">
                                                          <w:marLeft w:val="0"/>
                                                          <w:marRight w:val="0"/>
                                                          <w:marTop w:val="0"/>
                                                          <w:marBottom w:val="0"/>
                                                          <w:divBdr>
                                                            <w:top w:val="none" w:sz="0" w:space="0" w:color="auto"/>
                                                            <w:left w:val="none" w:sz="0" w:space="0" w:color="auto"/>
                                                            <w:bottom w:val="none" w:sz="0" w:space="0" w:color="auto"/>
                                                            <w:right w:val="none" w:sz="0" w:space="0" w:color="auto"/>
                                                          </w:divBdr>
                                                        </w:div>
                                                      </w:divsChild>
                                                    </w:div>
                                                    <w:div w:id="1762948651">
                                                      <w:marLeft w:val="0"/>
                                                      <w:marRight w:val="0"/>
                                                      <w:marTop w:val="0"/>
                                                      <w:marBottom w:val="0"/>
                                                      <w:divBdr>
                                                        <w:top w:val="none" w:sz="0" w:space="0" w:color="auto"/>
                                                        <w:left w:val="none" w:sz="0" w:space="0" w:color="auto"/>
                                                        <w:bottom w:val="none" w:sz="0" w:space="0" w:color="auto"/>
                                                        <w:right w:val="none" w:sz="0" w:space="0" w:color="auto"/>
                                                      </w:divBdr>
                                                      <w:divsChild>
                                                        <w:div w:id="877619007">
                                                          <w:marLeft w:val="0"/>
                                                          <w:marRight w:val="0"/>
                                                          <w:marTop w:val="0"/>
                                                          <w:marBottom w:val="0"/>
                                                          <w:divBdr>
                                                            <w:top w:val="none" w:sz="0" w:space="0" w:color="auto"/>
                                                            <w:left w:val="none" w:sz="0" w:space="0" w:color="auto"/>
                                                            <w:bottom w:val="none" w:sz="0" w:space="0" w:color="auto"/>
                                                            <w:right w:val="none" w:sz="0" w:space="0" w:color="auto"/>
                                                          </w:divBdr>
                                                        </w:div>
                                                        <w:div w:id="328220736">
                                                          <w:marLeft w:val="0"/>
                                                          <w:marRight w:val="0"/>
                                                          <w:marTop w:val="0"/>
                                                          <w:marBottom w:val="0"/>
                                                          <w:divBdr>
                                                            <w:top w:val="none" w:sz="0" w:space="0" w:color="auto"/>
                                                            <w:left w:val="none" w:sz="0" w:space="0" w:color="auto"/>
                                                            <w:bottom w:val="none" w:sz="0" w:space="0" w:color="auto"/>
                                                            <w:right w:val="none" w:sz="0" w:space="0" w:color="auto"/>
                                                          </w:divBdr>
                                                        </w:div>
                                                      </w:divsChild>
                                                    </w:div>
                                                    <w:div w:id="391463969">
                                                      <w:marLeft w:val="0"/>
                                                      <w:marRight w:val="0"/>
                                                      <w:marTop w:val="0"/>
                                                      <w:marBottom w:val="0"/>
                                                      <w:divBdr>
                                                        <w:top w:val="none" w:sz="0" w:space="0" w:color="auto"/>
                                                        <w:left w:val="none" w:sz="0" w:space="0" w:color="auto"/>
                                                        <w:bottom w:val="none" w:sz="0" w:space="0" w:color="auto"/>
                                                        <w:right w:val="none" w:sz="0" w:space="0" w:color="auto"/>
                                                      </w:divBdr>
                                                      <w:divsChild>
                                                        <w:div w:id="1850750297">
                                                          <w:marLeft w:val="0"/>
                                                          <w:marRight w:val="0"/>
                                                          <w:marTop w:val="0"/>
                                                          <w:marBottom w:val="0"/>
                                                          <w:divBdr>
                                                            <w:top w:val="none" w:sz="0" w:space="0" w:color="auto"/>
                                                            <w:left w:val="none" w:sz="0" w:space="0" w:color="auto"/>
                                                            <w:bottom w:val="none" w:sz="0" w:space="0" w:color="auto"/>
                                                            <w:right w:val="none" w:sz="0" w:space="0" w:color="auto"/>
                                                          </w:divBdr>
                                                        </w:div>
                                                        <w:div w:id="745569249">
                                                          <w:marLeft w:val="0"/>
                                                          <w:marRight w:val="0"/>
                                                          <w:marTop w:val="0"/>
                                                          <w:marBottom w:val="0"/>
                                                          <w:divBdr>
                                                            <w:top w:val="none" w:sz="0" w:space="0" w:color="auto"/>
                                                            <w:left w:val="none" w:sz="0" w:space="0" w:color="auto"/>
                                                            <w:bottom w:val="none" w:sz="0" w:space="0" w:color="auto"/>
                                                            <w:right w:val="none" w:sz="0" w:space="0" w:color="auto"/>
                                                          </w:divBdr>
                                                        </w:div>
                                                      </w:divsChild>
                                                    </w:div>
                                                    <w:div w:id="1905138154">
                                                      <w:marLeft w:val="0"/>
                                                      <w:marRight w:val="0"/>
                                                      <w:marTop w:val="0"/>
                                                      <w:marBottom w:val="0"/>
                                                      <w:divBdr>
                                                        <w:top w:val="none" w:sz="0" w:space="0" w:color="auto"/>
                                                        <w:left w:val="none" w:sz="0" w:space="0" w:color="auto"/>
                                                        <w:bottom w:val="none" w:sz="0" w:space="0" w:color="auto"/>
                                                        <w:right w:val="none" w:sz="0" w:space="0" w:color="auto"/>
                                                      </w:divBdr>
                                                      <w:divsChild>
                                                        <w:div w:id="1075199487">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342">
                                                  <w:marLeft w:val="0"/>
                                                  <w:marRight w:val="0"/>
                                                  <w:marTop w:val="0"/>
                                                  <w:marBottom w:val="0"/>
                                                  <w:divBdr>
                                                    <w:top w:val="none" w:sz="0" w:space="0" w:color="auto"/>
                                                    <w:left w:val="none" w:sz="0" w:space="0" w:color="auto"/>
                                                    <w:bottom w:val="none" w:sz="0" w:space="0" w:color="auto"/>
                                                    <w:right w:val="none" w:sz="0" w:space="0" w:color="auto"/>
                                                  </w:divBdr>
                                                  <w:divsChild>
                                                    <w:div w:id="45957270">
                                                      <w:marLeft w:val="0"/>
                                                      <w:marRight w:val="0"/>
                                                      <w:marTop w:val="0"/>
                                                      <w:marBottom w:val="0"/>
                                                      <w:divBdr>
                                                        <w:top w:val="none" w:sz="0" w:space="0" w:color="auto"/>
                                                        <w:left w:val="none" w:sz="0" w:space="0" w:color="auto"/>
                                                        <w:bottom w:val="none" w:sz="0" w:space="0" w:color="auto"/>
                                                        <w:right w:val="none" w:sz="0" w:space="0" w:color="auto"/>
                                                      </w:divBdr>
                                                    </w:div>
                                                    <w:div w:id="12976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653319">
      <w:bodyDiv w:val="1"/>
      <w:marLeft w:val="0"/>
      <w:marRight w:val="0"/>
      <w:marTop w:val="0"/>
      <w:marBottom w:val="0"/>
      <w:divBdr>
        <w:top w:val="none" w:sz="0" w:space="0" w:color="auto"/>
        <w:left w:val="none" w:sz="0" w:space="0" w:color="auto"/>
        <w:bottom w:val="none" w:sz="0" w:space="0" w:color="auto"/>
        <w:right w:val="none" w:sz="0" w:space="0" w:color="auto"/>
      </w:divBdr>
      <w:divsChild>
        <w:div w:id="271986116">
          <w:marLeft w:val="0"/>
          <w:marRight w:val="0"/>
          <w:marTop w:val="0"/>
          <w:marBottom w:val="0"/>
          <w:divBdr>
            <w:top w:val="none" w:sz="0" w:space="0" w:color="auto"/>
            <w:left w:val="none" w:sz="0" w:space="0" w:color="auto"/>
            <w:bottom w:val="none" w:sz="0" w:space="0" w:color="auto"/>
            <w:right w:val="none" w:sz="0" w:space="0" w:color="auto"/>
          </w:divBdr>
        </w:div>
      </w:divsChild>
    </w:div>
    <w:div w:id="1428890810">
      <w:bodyDiv w:val="1"/>
      <w:marLeft w:val="0"/>
      <w:marRight w:val="0"/>
      <w:marTop w:val="0"/>
      <w:marBottom w:val="0"/>
      <w:divBdr>
        <w:top w:val="none" w:sz="0" w:space="0" w:color="auto"/>
        <w:left w:val="none" w:sz="0" w:space="0" w:color="auto"/>
        <w:bottom w:val="none" w:sz="0" w:space="0" w:color="auto"/>
        <w:right w:val="none" w:sz="0" w:space="0" w:color="auto"/>
      </w:divBdr>
    </w:div>
    <w:div w:id="1434477825">
      <w:bodyDiv w:val="1"/>
      <w:marLeft w:val="0"/>
      <w:marRight w:val="0"/>
      <w:marTop w:val="0"/>
      <w:marBottom w:val="0"/>
      <w:divBdr>
        <w:top w:val="none" w:sz="0" w:space="0" w:color="auto"/>
        <w:left w:val="none" w:sz="0" w:space="0" w:color="auto"/>
        <w:bottom w:val="none" w:sz="0" w:space="0" w:color="auto"/>
        <w:right w:val="none" w:sz="0" w:space="0" w:color="auto"/>
      </w:divBdr>
      <w:divsChild>
        <w:div w:id="1192761117">
          <w:marLeft w:val="0"/>
          <w:marRight w:val="0"/>
          <w:marTop w:val="0"/>
          <w:marBottom w:val="0"/>
          <w:divBdr>
            <w:top w:val="none" w:sz="0" w:space="0" w:color="auto"/>
            <w:left w:val="none" w:sz="0" w:space="0" w:color="auto"/>
            <w:bottom w:val="none" w:sz="0" w:space="0" w:color="auto"/>
            <w:right w:val="none" w:sz="0" w:space="0" w:color="auto"/>
          </w:divBdr>
          <w:divsChild>
            <w:div w:id="1892770618">
              <w:marLeft w:val="0"/>
              <w:marRight w:val="0"/>
              <w:marTop w:val="0"/>
              <w:marBottom w:val="0"/>
              <w:divBdr>
                <w:top w:val="none" w:sz="0" w:space="0" w:color="auto"/>
                <w:left w:val="none" w:sz="0" w:space="0" w:color="auto"/>
                <w:bottom w:val="none" w:sz="0" w:space="0" w:color="auto"/>
                <w:right w:val="none" w:sz="0" w:space="0" w:color="auto"/>
              </w:divBdr>
              <w:divsChild>
                <w:div w:id="392848010">
                  <w:marLeft w:val="0"/>
                  <w:marRight w:val="0"/>
                  <w:marTop w:val="0"/>
                  <w:marBottom w:val="0"/>
                  <w:divBdr>
                    <w:top w:val="none" w:sz="0" w:space="0" w:color="auto"/>
                    <w:left w:val="none" w:sz="0" w:space="0" w:color="auto"/>
                    <w:bottom w:val="none" w:sz="0" w:space="0" w:color="auto"/>
                    <w:right w:val="none" w:sz="0" w:space="0" w:color="auto"/>
                  </w:divBdr>
                  <w:divsChild>
                    <w:div w:id="1485582350">
                      <w:marLeft w:val="0"/>
                      <w:marRight w:val="0"/>
                      <w:marTop w:val="0"/>
                      <w:marBottom w:val="0"/>
                      <w:divBdr>
                        <w:top w:val="none" w:sz="0" w:space="0" w:color="auto"/>
                        <w:left w:val="none" w:sz="0" w:space="0" w:color="auto"/>
                        <w:bottom w:val="none" w:sz="0" w:space="0" w:color="auto"/>
                        <w:right w:val="none" w:sz="0" w:space="0" w:color="auto"/>
                      </w:divBdr>
                      <w:divsChild>
                        <w:div w:id="1157384636">
                          <w:marLeft w:val="0"/>
                          <w:marRight w:val="0"/>
                          <w:marTop w:val="0"/>
                          <w:marBottom w:val="0"/>
                          <w:divBdr>
                            <w:top w:val="none" w:sz="0" w:space="0" w:color="auto"/>
                            <w:left w:val="none" w:sz="0" w:space="0" w:color="auto"/>
                            <w:bottom w:val="none" w:sz="0" w:space="0" w:color="auto"/>
                            <w:right w:val="none" w:sz="0" w:space="0" w:color="auto"/>
                          </w:divBdr>
                          <w:divsChild>
                            <w:div w:id="993333745">
                              <w:marLeft w:val="0"/>
                              <w:marRight w:val="0"/>
                              <w:marTop w:val="0"/>
                              <w:marBottom w:val="0"/>
                              <w:divBdr>
                                <w:top w:val="none" w:sz="0" w:space="0" w:color="auto"/>
                                <w:left w:val="none" w:sz="0" w:space="0" w:color="auto"/>
                                <w:bottom w:val="none" w:sz="0" w:space="0" w:color="auto"/>
                                <w:right w:val="none" w:sz="0" w:space="0" w:color="auto"/>
                              </w:divBdr>
                              <w:divsChild>
                                <w:div w:id="494492063">
                                  <w:marLeft w:val="0"/>
                                  <w:marRight w:val="0"/>
                                  <w:marTop w:val="0"/>
                                  <w:marBottom w:val="0"/>
                                  <w:divBdr>
                                    <w:top w:val="none" w:sz="0" w:space="0" w:color="auto"/>
                                    <w:left w:val="none" w:sz="0" w:space="0" w:color="auto"/>
                                    <w:bottom w:val="none" w:sz="0" w:space="0" w:color="auto"/>
                                    <w:right w:val="none" w:sz="0" w:space="0" w:color="auto"/>
                                  </w:divBdr>
                                  <w:divsChild>
                                    <w:div w:id="26488966">
                                      <w:marLeft w:val="0"/>
                                      <w:marRight w:val="0"/>
                                      <w:marTop w:val="0"/>
                                      <w:marBottom w:val="0"/>
                                      <w:divBdr>
                                        <w:top w:val="none" w:sz="0" w:space="0" w:color="auto"/>
                                        <w:left w:val="none" w:sz="0" w:space="0" w:color="auto"/>
                                        <w:bottom w:val="none" w:sz="0" w:space="0" w:color="auto"/>
                                        <w:right w:val="none" w:sz="0" w:space="0" w:color="auto"/>
                                      </w:divBdr>
                                      <w:divsChild>
                                        <w:div w:id="781802986">
                                          <w:marLeft w:val="0"/>
                                          <w:marRight w:val="0"/>
                                          <w:marTop w:val="0"/>
                                          <w:marBottom w:val="0"/>
                                          <w:divBdr>
                                            <w:top w:val="none" w:sz="0" w:space="0" w:color="auto"/>
                                            <w:left w:val="none" w:sz="0" w:space="0" w:color="auto"/>
                                            <w:bottom w:val="none" w:sz="0" w:space="0" w:color="auto"/>
                                            <w:right w:val="none" w:sz="0" w:space="0" w:color="auto"/>
                                          </w:divBdr>
                                          <w:divsChild>
                                            <w:div w:id="1400790104">
                                              <w:marLeft w:val="0"/>
                                              <w:marRight w:val="0"/>
                                              <w:marTop w:val="0"/>
                                              <w:marBottom w:val="0"/>
                                              <w:divBdr>
                                                <w:top w:val="none" w:sz="0" w:space="0" w:color="auto"/>
                                                <w:left w:val="none" w:sz="0" w:space="0" w:color="auto"/>
                                                <w:bottom w:val="none" w:sz="0" w:space="0" w:color="auto"/>
                                                <w:right w:val="none" w:sz="0" w:space="0" w:color="auto"/>
                                              </w:divBdr>
                                              <w:divsChild>
                                                <w:div w:id="235433470">
                                                  <w:marLeft w:val="0"/>
                                                  <w:marRight w:val="0"/>
                                                  <w:marTop w:val="0"/>
                                                  <w:marBottom w:val="0"/>
                                                  <w:divBdr>
                                                    <w:top w:val="none" w:sz="0" w:space="0" w:color="auto"/>
                                                    <w:left w:val="none" w:sz="0" w:space="0" w:color="auto"/>
                                                    <w:bottom w:val="none" w:sz="0" w:space="0" w:color="auto"/>
                                                    <w:right w:val="none" w:sz="0" w:space="0" w:color="auto"/>
                                                  </w:divBdr>
                                                  <w:divsChild>
                                                    <w:div w:id="401342590">
                                                      <w:marLeft w:val="0"/>
                                                      <w:marRight w:val="0"/>
                                                      <w:marTop w:val="0"/>
                                                      <w:marBottom w:val="0"/>
                                                      <w:divBdr>
                                                        <w:top w:val="none" w:sz="0" w:space="0" w:color="auto"/>
                                                        <w:left w:val="none" w:sz="0" w:space="0" w:color="auto"/>
                                                        <w:bottom w:val="none" w:sz="0" w:space="0" w:color="auto"/>
                                                        <w:right w:val="none" w:sz="0" w:space="0" w:color="auto"/>
                                                      </w:divBdr>
                                                    </w:div>
                                                    <w:div w:id="553086455">
                                                      <w:marLeft w:val="0"/>
                                                      <w:marRight w:val="0"/>
                                                      <w:marTop w:val="0"/>
                                                      <w:marBottom w:val="0"/>
                                                      <w:divBdr>
                                                        <w:top w:val="none" w:sz="0" w:space="0" w:color="auto"/>
                                                        <w:left w:val="none" w:sz="0" w:space="0" w:color="auto"/>
                                                        <w:bottom w:val="none" w:sz="0" w:space="0" w:color="auto"/>
                                                        <w:right w:val="none" w:sz="0" w:space="0" w:color="auto"/>
                                                      </w:divBdr>
                                                      <w:divsChild>
                                                        <w:div w:id="1007172459">
                                                          <w:marLeft w:val="0"/>
                                                          <w:marRight w:val="0"/>
                                                          <w:marTop w:val="0"/>
                                                          <w:marBottom w:val="0"/>
                                                          <w:divBdr>
                                                            <w:top w:val="none" w:sz="0" w:space="0" w:color="auto"/>
                                                            <w:left w:val="none" w:sz="0" w:space="0" w:color="auto"/>
                                                            <w:bottom w:val="none" w:sz="0" w:space="0" w:color="auto"/>
                                                            <w:right w:val="none" w:sz="0" w:space="0" w:color="auto"/>
                                                          </w:divBdr>
                                                          <w:divsChild>
                                                            <w:div w:id="1576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2190">
                                                      <w:marLeft w:val="0"/>
                                                      <w:marRight w:val="0"/>
                                                      <w:marTop w:val="0"/>
                                                      <w:marBottom w:val="0"/>
                                                      <w:divBdr>
                                                        <w:top w:val="none" w:sz="0" w:space="0" w:color="auto"/>
                                                        <w:left w:val="none" w:sz="0" w:space="0" w:color="auto"/>
                                                        <w:bottom w:val="none" w:sz="0" w:space="0" w:color="auto"/>
                                                        <w:right w:val="none" w:sz="0" w:space="0" w:color="auto"/>
                                                      </w:divBdr>
                                                      <w:divsChild>
                                                        <w:div w:id="945236065">
                                                          <w:marLeft w:val="0"/>
                                                          <w:marRight w:val="0"/>
                                                          <w:marTop w:val="0"/>
                                                          <w:marBottom w:val="0"/>
                                                          <w:divBdr>
                                                            <w:top w:val="none" w:sz="0" w:space="0" w:color="auto"/>
                                                            <w:left w:val="none" w:sz="0" w:space="0" w:color="auto"/>
                                                            <w:bottom w:val="none" w:sz="0" w:space="0" w:color="auto"/>
                                                            <w:right w:val="none" w:sz="0" w:space="0" w:color="auto"/>
                                                          </w:divBdr>
                                                          <w:divsChild>
                                                            <w:div w:id="1442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76">
                                                      <w:marLeft w:val="0"/>
                                                      <w:marRight w:val="0"/>
                                                      <w:marTop w:val="0"/>
                                                      <w:marBottom w:val="0"/>
                                                      <w:divBdr>
                                                        <w:top w:val="none" w:sz="0" w:space="0" w:color="auto"/>
                                                        <w:left w:val="none" w:sz="0" w:space="0" w:color="auto"/>
                                                        <w:bottom w:val="none" w:sz="0" w:space="0" w:color="auto"/>
                                                        <w:right w:val="none" w:sz="0" w:space="0" w:color="auto"/>
                                                      </w:divBdr>
                                                      <w:divsChild>
                                                        <w:div w:id="45576192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505">
                                                      <w:marLeft w:val="0"/>
                                                      <w:marRight w:val="0"/>
                                                      <w:marTop w:val="0"/>
                                                      <w:marBottom w:val="0"/>
                                                      <w:divBdr>
                                                        <w:top w:val="none" w:sz="0" w:space="0" w:color="auto"/>
                                                        <w:left w:val="none" w:sz="0" w:space="0" w:color="auto"/>
                                                        <w:bottom w:val="none" w:sz="0" w:space="0" w:color="auto"/>
                                                        <w:right w:val="none" w:sz="0" w:space="0" w:color="auto"/>
                                                      </w:divBdr>
                                                      <w:divsChild>
                                                        <w:div w:id="2115780897">
                                                          <w:marLeft w:val="0"/>
                                                          <w:marRight w:val="0"/>
                                                          <w:marTop w:val="0"/>
                                                          <w:marBottom w:val="0"/>
                                                          <w:divBdr>
                                                            <w:top w:val="none" w:sz="0" w:space="0" w:color="auto"/>
                                                            <w:left w:val="none" w:sz="0" w:space="0" w:color="auto"/>
                                                            <w:bottom w:val="none" w:sz="0" w:space="0" w:color="auto"/>
                                                            <w:right w:val="none" w:sz="0" w:space="0" w:color="auto"/>
                                                          </w:divBdr>
                                                          <w:divsChild>
                                                            <w:div w:id="15492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617">
                                                      <w:marLeft w:val="0"/>
                                                      <w:marRight w:val="0"/>
                                                      <w:marTop w:val="0"/>
                                                      <w:marBottom w:val="0"/>
                                                      <w:divBdr>
                                                        <w:top w:val="none" w:sz="0" w:space="0" w:color="auto"/>
                                                        <w:left w:val="none" w:sz="0" w:space="0" w:color="auto"/>
                                                        <w:bottom w:val="none" w:sz="0" w:space="0" w:color="auto"/>
                                                        <w:right w:val="none" w:sz="0" w:space="0" w:color="auto"/>
                                                      </w:divBdr>
                                                      <w:divsChild>
                                                        <w:div w:id="891426020">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9997">
                                                      <w:marLeft w:val="0"/>
                                                      <w:marRight w:val="0"/>
                                                      <w:marTop w:val="0"/>
                                                      <w:marBottom w:val="0"/>
                                                      <w:divBdr>
                                                        <w:top w:val="none" w:sz="0" w:space="0" w:color="auto"/>
                                                        <w:left w:val="none" w:sz="0" w:space="0" w:color="auto"/>
                                                        <w:bottom w:val="none" w:sz="0" w:space="0" w:color="auto"/>
                                                        <w:right w:val="none" w:sz="0" w:space="0" w:color="auto"/>
                                                      </w:divBdr>
                                                      <w:divsChild>
                                                        <w:div w:id="1056314379">
                                                          <w:marLeft w:val="0"/>
                                                          <w:marRight w:val="0"/>
                                                          <w:marTop w:val="0"/>
                                                          <w:marBottom w:val="0"/>
                                                          <w:divBdr>
                                                            <w:top w:val="none" w:sz="0" w:space="0" w:color="auto"/>
                                                            <w:left w:val="none" w:sz="0" w:space="0" w:color="auto"/>
                                                            <w:bottom w:val="none" w:sz="0" w:space="0" w:color="auto"/>
                                                            <w:right w:val="none" w:sz="0" w:space="0" w:color="auto"/>
                                                          </w:divBdr>
                                                          <w:divsChild>
                                                            <w:div w:id="1349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41">
                                                      <w:marLeft w:val="0"/>
                                                      <w:marRight w:val="0"/>
                                                      <w:marTop w:val="0"/>
                                                      <w:marBottom w:val="0"/>
                                                      <w:divBdr>
                                                        <w:top w:val="none" w:sz="0" w:space="0" w:color="auto"/>
                                                        <w:left w:val="none" w:sz="0" w:space="0" w:color="auto"/>
                                                        <w:bottom w:val="none" w:sz="0" w:space="0" w:color="auto"/>
                                                        <w:right w:val="none" w:sz="0" w:space="0" w:color="auto"/>
                                                      </w:divBdr>
                                                      <w:divsChild>
                                                        <w:div w:id="1208224722">
                                                          <w:marLeft w:val="0"/>
                                                          <w:marRight w:val="0"/>
                                                          <w:marTop w:val="0"/>
                                                          <w:marBottom w:val="0"/>
                                                          <w:divBdr>
                                                            <w:top w:val="none" w:sz="0" w:space="0" w:color="auto"/>
                                                            <w:left w:val="none" w:sz="0" w:space="0" w:color="auto"/>
                                                            <w:bottom w:val="none" w:sz="0" w:space="0" w:color="auto"/>
                                                            <w:right w:val="none" w:sz="0" w:space="0" w:color="auto"/>
                                                          </w:divBdr>
                                                          <w:divsChild>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495">
                                                      <w:marLeft w:val="0"/>
                                                      <w:marRight w:val="0"/>
                                                      <w:marTop w:val="0"/>
                                                      <w:marBottom w:val="0"/>
                                                      <w:divBdr>
                                                        <w:top w:val="none" w:sz="0" w:space="0" w:color="auto"/>
                                                        <w:left w:val="none" w:sz="0" w:space="0" w:color="auto"/>
                                                        <w:bottom w:val="none" w:sz="0" w:space="0" w:color="auto"/>
                                                        <w:right w:val="none" w:sz="0" w:space="0" w:color="auto"/>
                                                      </w:divBdr>
                                                      <w:divsChild>
                                                        <w:div w:id="1923180418">
                                                          <w:marLeft w:val="0"/>
                                                          <w:marRight w:val="0"/>
                                                          <w:marTop w:val="0"/>
                                                          <w:marBottom w:val="0"/>
                                                          <w:divBdr>
                                                            <w:top w:val="none" w:sz="0" w:space="0" w:color="auto"/>
                                                            <w:left w:val="none" w:sz="0" w:space="0" w:color="auto"/>
                                                            <w:bottom w:val="none" w:sz="0" w:space="0" w:color="auto"/>
                                                            <w:right w:val="none" w:sz="0" w:space="0" w:color="auto"/>
                                                          </w:divBdr>
                                                          <w:divsChild>
                                                            <w:div w:id="93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05786">
      <w:bodyDiv w:val="1"/>
      <w:marLeft w:val="0"/>
      <w:marRight w:val="0"/>
      <w:marTop w:val="0"/>
      <w:marBottom w:val="0"/>
      <w:divBdr>
        <w:top w:val="none" w:sz="0" w:space="0" w:color="auto"/>
        <w:left w:val="none" w:sz="0" w:space="0" w:color="auto"/>
        <w:bottom w:val="none" w:sz="0" w:space="0" w:color="auto"/>
        <w:right w:val="none" w:sz="0" w:space="0" w:color="auto"/>
      </w:divBdr>
    </w:div>
    <w:div w:id="1457991161">
      <w:bodyDiv w:val="1"/>
      <w:marLeft w:val="0"/>
      <w:marRight w:val="0"/>
      <w:marTop w:val="0"/>
      <w:marBottom w:val="0"/>
      <w:divBdr>
        <w:top w:val="none" w:sz="0" w:space="0" w:color="auto"/>
        <w:left w:val="none" w:sz="0" w:space="0" w:color="auto"/>
        <w:bottom w:val="none" w:sz="0" w:space="0" w:color="auto"/>
        <w:right w:val="none" w:sz="0" w:space="0" w:color="auto"/>
      </w:divBdr>
      <w:divsChild>
        <w:div w:id="1293443875">
          <w:marLeft w:val="0"/>
          <w:marRight w:val="0"/>
          <w:marTop w:val="0"/>
          <w:marBottom w:val="0"/>
          <w:divBdr>
            <w:top w:val="none" w:sz="0" w:space="0" w:color="auto"/>
            <w:left w:val="none" w:sz="0" w:space="0" w:color="auto"/>
            <w:bottom w:val="none" w:sz="0" w:space="0" w:color="auto"/>
            <w:right w:val="none" w:sz="0" w:space="0" w:color="auto"/>
          </w:divBdr>
        </w:div>
      </w:divsChild>
    </w:div>
    <w:div w:id="1482237959">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18157969">
      <w:bodyDiv w:val="1"/>
      <w:marLeft w:val="0"/>
      <w:marRight w:val="0"/>
      <w:marTop w:val="0"/>
      <w:marBottom w:val="0"/>
      <w:divBdr>
        <w:top w:val="none" w:sz="0" w:space="0" w:color="auto"/>
        <w:left w:val="none" w:sz="0" w:space="0" w:color="auto"/>
        <w:bottom w:val="none" w:sz="0" w:space="0" w:color="auto"/>
        <w:right w:val="none" w:sz="0" w:space="0" w:color="auto"/>
      </w:divBdr>
    </w:div>
    <w:div w:id="1538737284">
      <w:bodyDiv w:val="1"/>
      <w:marLeft w:val="0"/>
      <w:marRight w:val="0"/>
      <w:marTop w:val="0"/>
      <w:marBottom w:val="0"/>
      <w:divBdr>
        <w:top w:val="none" w:sz="0" w:space="0" w:color="auto"/>
        <w:left w:val="none" w:sz="0" w:space="0" w:color="auto"/>
        <w:bottom w:val="none" w:sz="0" w:space="0" w:color="auto"/>
        <w:right w:val="none" w:sz="0" w:space="0" w:color="auto"/>
      </w:divBdr>
    </w:div>
    <w:div w:id="1567494454">
      <w:bodyDiv w:val="1"/>
      <w:marLeft w:val="0"/>
      <w:marRight w:val="0"/>
      <w:marTop w:val="0"/>
      <w:marBottom w:val="0"/>
      <w:divBdr>
        <w:top w:val="none" w:sz="0" w:space="0" w:color="auto"/>
        <w:left w:val="none" w:sz="0" w:space="0" w:color="auto"/>
        <w:bottom w:val="none" w:sz="0" w:space="0" w:color="auto"/>
        <w:right w:val="none" w:sz="0" w:space="0" w:color="auto"/>
      </w:divBdr>
    </w:div>
    <w:div w:id="1568690449">
      <w:bodyDiv w:val="1"/>
      <w:marLeft w:val="0"/>
      <w:marRight w:val="0"/>
      <w:marTop w:val="0"/>
      <w:marBottom w:val="0"/>
      <w:divBdr>
        <w:top w:val="none" w:sz="0" w:space="0" w:color="auto"/>
        <w:left w:val="none" w:sz="0" w:space="0" w:color="auto"/>
        <w:bottom w:val="none" w:sz="0" w:space="0" w:color="auto"/>
        <w:right w:val="none" w:sz="0" w:space="0" w:color="auto"/>
      </w:divBdr>
    </w:div>
    <w:div w:id="1569531063">
      <w:bodyDiv w:val="1"/>
      <w:marLeft w:val="0"/>
      <w:marRight w:val="0"/>
      <w:marTop w:val="0"/>
      <w:marBottom w:val="0"/>
      <w:divBdr>
        <w:top w:val="none" w:sz="0" w:space="0" w:color="auto"/>
        <w:left w:val="none" w:sz="0" w:space="0" w:color="auto"/>
        <w:bottom w:val="none" w:sz="0" w:space="0" w:color="auto"/>
        <w:right w:val="none" w:sz="0" w:space="0" w:color="auto"/>
      </w:divBdr>
    </w:div>
    <w:div w:id="1569799084">
      <w:bodyDiv w:val="1"/>
      <w:marLeft w:val="0"/>
      <w:marRight w:val="0"/>
      <w:marTop w:val="0"/>
      <w:marBottom w:val="0"/>
      <w:divBdr>
        <w:top w:val="none" w:sz="0" w:space="0" w:color="auto"/>
        <w:left w:val="none" w:sz="0" w:space="0" w:color="auto"/>
        <w:bottom w:val="none" w:sz="0" w:space="0" w:color="auto"/>
        <w:right w:val="none" w:sz="0" w:space="0" w:color="auto"/>
      </w:divBdr>
      <w:divsChild>
        <w:div w:id="2000189828">
          <w:marLeft w:val="0"/>
          <w:marRight w:val="0"/>
          <w:marTop w:val="0"/>
          <w:marBottom w:val="0"/>
          <w:divBdr>
            <w:top w:val="none" w:sz="0" w:space="0" w:color="auto"/>
            <w:left w:val="none" w:sz="0" w:space="0" w:color="auto"/>
            <w:bottom w:val="none" w:sz="0" w:space="0" w:color="auto"/>
            <w:right w:val="none" w:sz="0" w:space="0" w:color="auto"/>
          </w:divBdr>
        </w:div>
      </w:divsChild>
    </w:div>
    <w:div w:id="1594165065">
      <w:bodyDiv w:val="1"/>
      <w:marLeft w:val="0"/>
      <w:marRight w:val="0"/>
      <w:marTop w:val="0"/>
      <w:marBottom w:val="0"/>
      <w:divBdr>
        <w:top w:val="none" w:sz="0" w:space="0" w:color="auto"/>
        <w:left w:val="none" w:sz="0" w:space="0" w:color="auto"/>
        <w:bottom w:val="none" w:sz="0" w:space="0" w:color="auto"/>
        <w:right w:val="none" w:sz="0" w:space="0" w:color="auto"/>
      </w:divBdr>
    </w:div>
    <w:div w:id="1621255515">
      <w:bodyDiv w:val="1"/>
      <w:marLeft w:val="0"/>
      <w:marRight w:val="0"/>
      <w:marTop w:val="0"/>
      <w:marBottom w:val="0"/>
      <w:divBdr>
        <w:top w:val="none" w:sz="0" w:space="0" w:color="auto"/>
        <w:left w:val="none" w:sz="0" w:space="0" w:color="auto"/>
        <w:bottom w:val="none" w:sz="0" w:space="0" w:color="auto"/>
        <w:right w:val="none" w:sz="0" w:space="0" w:color="auto"/>
      </w:divBdr>
    </w:div>
    <w:div w:id="1634944431">
      <w:bodyDiv w:val="1"/>
      <w:marLeft w:val="0"/>
      <w:marRight w:val="0"/>
      <w:marTop w:val="0"/>
      <w:marBottom w:val="0"/>
      <w:divBdr>
        <w:top w:val="none" w:sz="0" w:space="0" w:color="auto"/>
        <w:left w:val="none" w:sz="0" w:space="0" w:color="auto"/>
        <w:bottom w:val="none" w:sz="0" w:space="0" w:color="auto"/>
        <w:right w:val="none" w:sz="0" w:space="0" w:color="auto"/>
      </w:divBdr>
    </w:div>
    <w:div w:id="1636448227">
      <w:bodyDiv w:val="1"/>
      <w:marLeft w:val="0"/>
      <w:marRight w:val="0"/>
      <w:marTop w:val="0"/>
      <w:marBottom w:val="0"/>
      <w:divBdr>
        <w:top w:val="none" w:sz="0" w:space="0" w:color="auto"/>
        <w:left w:val="none" w:sz="0" w:space="0" w:color="auto"/>
        <w:bottom w:val="none" w:sz="0" w:space="0" w:color="auto"/>
        <w:right w:val="none" w:sz="0" w:space="0" w:color="auto"/>
      </w:divBdr>
      <w:divsChild>
        <w:div w:id="2079358724">
          <w:marLeft w:val="0"/>
          <w:marRight w:val="0"/>
          <w:marTop w:val="0"/>
          <w:marBottom w:val="0"/>
          <w:divBdr>
            <w:top w:val="none" w:sz="0" w:space="0" w:color="auto"/>
            <w:left w:val="none" w:sz="0" w:space="0" w:color="auto"/>
            <w:bottom w:val="none" w:sz="0" w:space="0" w:color="auto"/>
            <w:right w:val="none" w:sz="0" w:space="0" w:color="auto"/>
          </w:divBdr>
          <w:divsChild>
            <w:div w:id="1582331555">
              <w:marLeft w:val="0"/>
              <w:marRight w:val="0"/>
              <w:marTop w:val="0"/>
              <w:marBottom w:val="0"/>
              <w:divBdr>
                <w:top w:val="none" w:sz="0" w:space="0" w:color="auto"/>
                <w:left w:val="none" w:sz="0" w:space="0" w:color="auto"/>
                <w:bottom w:val="none" w:sz="0" w:space="0" w:color="auto"/>
                <w:right w:val="none" w:sz="0" w:space="0" w:color="auto"/>
              </w:divBdr>
              <w:divsChild>
                <w:div w:id="917057542">
                  <w:marLeft w:val="0"/>
                  <w:marRight w:val="0"/>
                  <w:marTop w:val="0"/>
                  <w:marBottom w:val="0"/>
                  <w:divBdr>
                    <w:top w:val="none" w:sz="0" w:space="0" w:color="auto"/>
                    <w:left w:val="none" w:sz="0" w:space="0" w:color="auto"/>
                    <w:bottom w:val="none" w:sz="0" w:space="0" w:color="auto"/>
                    <w:right w:val="none" w:sz="0" w:space="0" w:color="auto"/>
                  </w:divBdr>
                  <w:divsChild>
                    <w:div w:id="411776412">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927032090">
                              <w:marLeft w:val="0"/>
                              <w:marRight w:val="0"/>
                              <w:marTop w:val="0"/>
                              <w:marBottom w:val="0"/>
                              <w:divBdr>
                                <w:top w:val="none" w:sz="0" w:space="0" w:color="auto"/>
                                <w:left w:val="none" w:sz="0" w:space="0" w:color="auto"/>
                                <w:bottom w:val="none" w:sz="0" w:space="0" w:color="auto"/>
                                <w:right w:val="none" w:sz="0" w:space="0" w:color="auto"/>
                              </w:divBdr>
                              <w:divsChild>
                                <w:div w:id="1679691023">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sChild>
                                        <w:div w:id="276838422">
                                          <w:marLeft w:val="0"/>
                                          <w:marRight w:val="0"/>
                                          <w:marTop w:val="0"/>
                                          <w:marBottom w:val="0"/>
                                          <w:divBdr>
                                            <w:top w:val="none" w:sz="0" w:space="0" w:color="auto"/>
                                            <w:left w:val="none" w:sz="0" w:space="0" w:color="auto"/>
                                            <w:bottom w:val="none" w:sz="0" w:space="0" w:color="auto"/>
                                            <w:right w:val="none" w:sz="0" w:space="0" w:color="auto"/>
                                          </w:divBdr>
                                          <w:divsChild>
                                            <w:div w:id="1868370452">
                                              <w:marLeft w:val="0"/>
                                              <w:marRight w:val="0"/>
                                              <w:marTop w:val="0"/>
                                              <w:marBottom w:val="0"/>
                                              <w:divBdr>
                                                <w:top w:val="none" w:sz="0" w:space="0" w:color="auto"/>
                                                <w:left w:val="none" w:sz="0" w:space="0" w:color="auto"/>
                                                <w:bottom w:val="none" w:sz="0" w:space="0" w:color="auto"/>
                                                <w:right w:val="none" w:sz="0" w:space="0" w:color="auto"/>
                                              </w:divBdr>
                                              <w:divsChild>
                                                <w:div w:id="368384715">
                                                  <w:marLeft w:val="0"/>
                                                  <w:marRight w:val="0"/>
                                                  <w:marTop w:val="0"/>
                                                  <w:marBottom w:val="0"/>
                                                  <w:divBdr>
                                                    <w:top w:val="none" w:sz="0" w:space="0" w:color="auto"/>
                                                    <w:left w:val="none" w:sz="0" w:space="0" w:color="auto"/>
                                                    <w:bottom w:val="none" w:sz="0" w:space="0" w:color="auto"/>
                                                    <w:right w:val="none" w:sz="0" w:space="0" w:color="auto"/>
                                                  </w:divBdr>
                                                </w:div>
                                              </w:divsChild>
                                            </w:div>
                                            <w:div w:id="1210385812">
                                              <w:marLeft w:val="0"/>
                                              <w:marRight w:val="0"/>
                                              <w:marTop w:val="0"/>
                                              <w:marBottom w:val="0"/>
                                              <w:divBdr>
                                                <w:top w:val="none" w:sz="0" w:space="0" w:color="auto"/>
                                                <w:left w:val="none" w:sz="0" w:space="0" w:color="auto"/>
                                                <w:bottom w:val="none" w:sz="0" w:space="0" w:color="auto"/>
                                                <w:right w:val="none" w:sz="0" w:space="0" w:color="auto"/>
                                              </w:divBdr>
                                              <w:divsChild>
                                                <w:div w:id="313993046">
                                                  <w:marLeft w:val="0"/>
                                                  <w:marRight w:val="0"/>
                                                  <w:marTop w:val="0"/>
                                                  <w:marBottom w:val="0"/>
                                                  <w:divBdr>
                                                    <w:top w:val="none" w:sz="0" w:space="0" w:color="auto"/>
                                                    <w:left w:val="none" w:sz="0" w:space="0" w:color="auto"/>
                                                    <w:bottom w:val="none" w:sz="0" w:space="0" w:color="auto"/>
                                                    <w:right w:val="none" w:sz="0" w:space="0" w:color="auto"/>
                                                  </w:divBdr>
                                                </w:div>
                                                <w:div w:id="1150947423">
                                                  <w:marLeft w:val="0"/>
                                                  <w:marRight w:val="0"/>
                                                  <w:marTop w:val="0"/>
                                                  <w:marBottom w:val="0"/>
                                                  <w:divBdr>
                                                    <w:top w:val="none" w:sz="0" w:space="0" w:color="auto"/>
                                                    <w:left w:val="none" w:sz="0" w:space="0" w:color="auto"/>
                                                    <w:bottom w:val="none" w:sz="0" w:space="0" w:color="auto"/>
                                                    <w:right w:val="none" w:sz="0" w:space="0" w:color="auto"/>
                                                  </w:divBdr>
                                                  <w:divsChild>
                                                    <w:div w:id="2061400027">
                                                      <w:marLeft w:val="0"/>
                                                      <w:marRight w:val="0"/>
                                                      <w:marTop w:val="0"/>
                                                      <w:marBottom w:val="0"/>
                                                      <w:divBdr>
                                                        <w:top w:val="none" w:sz="0" w:space="0" w:color="auto"/>
                                                        <w:left w:val="none" w:sz="0" w:space="0" w:color="auto"/>
                                                        <w:bottom w:val="none" w:sz="0" w:space="0" w:color="auto"/>
                                                        <w:right w:val="none" w:sz="0" w:space="0" w:color="auto"/>
                                                      </w:divBdr>
                                                      <w:divsChild>
                                                        <w:div w:id="510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1228">
                                                  <w:marLeft w:val="0"/>
                                                  <w:marRight w:val="0"/>
                                                  <w:marTop w:val="0"/>
                                                  <w:marBottom w:val="0"/>
                                                  <w:divBdr>
                                                    <w:top w:val="none" w:sz="0" w:space="0" w:color="auto"/>
                                                    <w:left w:val="none" w:sz="0" w:space="0" w:color="auto"/>
                                                    <w:bottom w:val="none" w:sz="0" w:space="0" w:color="auto"/>
                                                    <w:right w:val="none" w:sz="0" w:space="0" w:color="auto"/>
                                                  </w:divBdr>
                                                  <w:divsChild>
                                                    <w:div w:id="1406759297">
                                                      <w:marLeft w:val="0"/>
                                                      <w:marRight w:val="0"/>
                                                      <w:marTop w:val="0"/>
                                                      <w:marBottom w:val="0"/>
                                                      <w:divBdr>
                                                        <w:top w:val="none" w:sz="0" w:space="0" w:color="auto"/>
                                                        <w:left w:val="none" w:sz="0" w:space="0" w:color="auto"/>
                                                        <w:bottom w:val="none" w:sz="0" w:space="0" w:color="auto"/>
                                                        <w:right w:val="none" w:sz="0" w:space="0" w:color="auto"/>
                                                      </w:divBdr>
                                                      <w:divsChild>
                                                        <w:div w:id="33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162692">
      <w:bodyDiv w:val="1"/>
      <w:marLeft w:val="0"/>
      <w:marRight w:val="0"/>
      <w:marTop w:val="0"/>
      <w:marBottom w:val="0"/>
      <w:divBdr>
        <w:top w:val="none" w:sz="0" w:space="0" w:color="auto"/>
        <w:left w:val="none" w:sz="0" w:space="0" w:color="auto"/>
        <w:bottom w:val="none" w:sz="0" w:space="0" w:color="auto"/>
        <w:right w:val="none" w:sz="0" w:space="0" w:color="auto"/>
      </w:divBdr>
    </w:div>
    <w:div w:id="1651206408">
      <w:bodyDiv w:val="1"/>
      <w:marLeft w:val="0"/>
      <w:marRight w:val="0"/>
      <w:marTop w:val="0"/>
      <w:marBottom w:val="0"/>
      <w:divBdr>
        <w:top w:val="none" w:sz="0" w:space="0" w:color="auto"/>
        <w:left w:val="none" w:sz="0" w:space="0" w:color="auto"/>
        <w:bottom w:val="none" w:sz="0" w:space="0" w:color="auto"/>
        <w:right w:val="none" w:sz="0" w:space="0" w:color="auto"/>
      </w:divBdr>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988821914">
          <w:marLeft w:val="0"/>
          <w:marRight w:val="0"/>
          <w:marTop w:val="0"/>
          <w:marBottom w:val="0"/>
          <w:divBdr>
            <w:top w:val="none" w:sz="0" w:space="0" w:color="auto"/>
            <w:left w:val="none" w:sz="0" w:space="0" w:color="auto"/>
            <w:bottom w:val="none" w:sz="0" w:space="0" w:color="auto"/>
            <w:right w:val="none" w:sz="0" w:space="0" w:color="auto"/>
          </w:divBdr>
        </w:div>
      </w:divsChild>
    </w:div>
    <w:div w:id="1710841076">
      <w:bodyDiv w:val="1"/>
      <w:marLeft w:val="0"/>
      <w:marRight w:val="0"/>
      <w:marTop w:val="0"/>
      <w:marBottom w:val="0"/>
      <w:divBdr>
        <w:top w:val="none" w:sz="0" w:space="0" w:color="auto"/>
        <w:left w:val="none" w:sz="0" w:space="0" w:color="auto"/>
        <w:bottom w:val="none" w:sz="0" w:space="0" w:color="auto"/>
        <w:right w:val="none" w:sz="0" w:space="0" w:color="auto"/>
      </w:divBdr>
    </w:div>
    <w:div w:id="1728794918">
      <w:bodyDiv w:val="1"/>
      <w:marLeft w:val="0"/>
      <w:marRight w:val="0"/>
      <w:marTop w:val="0"/>
      <w:marBottom w:val="0"/>
      <w:divBdr>
        <w:top w:val="none" w:sz="0" w:space="0" w:color="auto"/>
        <w:left w:val="none" w:sz="0" w:space="0" w:color="auto"/>
        <w:bottom w:val="none" w:sz="0" w:space="0" w:color="auto"/>
        <w:right w:val="none" w:sz="0" w:space="0" w:color="auto"/>
      </w:divBdr>
    </w:div>
    <w:div w:id="1762294991">
      <w:bodyDiv w:val="1"/>
      <w:marLeft w:val="0"/>
      <w:marRight w:val="0"/>
      <w:marTop w:val="0"/>
      <w:marBottom w:val="0"/>
      <w:divBdr>
        <w:top w:val="none" w:sz="0" w:space="0" w:color="auto"/>
        <w:left w:val="none" w:sz="0" w:space="0" w:color="auto"/>
        <w:bottom w:val="none" w:sz="0" w:space="0" w:color="auto"/>
        <w:right w:val="none" w:sz="0" w:space="0" w:color="auto"/>
      </w:divBdr>
    </w:div>
    <w:div w:id="1766027845">
      <w:bodyDiv w:val="1"/>
      <w:marLeft w:val="0"/>
      <w:marRight w:val="0"/>
      <w:marTop w:val="0"/>
      <w:marBottom w:val="0"/>
      <w:divBdr>
        <w:top w:val="none" w:sz="0" w:space="0" w:color="auto"/>
        <w:left w:val="none" w:sz="0" w:space="0" w:color="auto"/>
        <w:bottom w:val="none" w:sz="0" w:space="0" w:color="auto"/>
        <w:right w:val="none" w:sz="0" w:space="0" w:color="auto"/>
      </w:divBdr>
    </w:div>
    <w:div w:id="1796483215">
      <w:bodyDiv w:val="1"/>
      <w:marLeft w:val="0"/>
      <w:marRight w:val="0"/>
      <w:marTop w:val="0"/>
      <w:marBottom w:val="0"/>
      <w:divBdr>
        <w:top w:val="none" w:sz="0" w:space="0" w:color="auto"/>
        <w:left w:val="none" w:sz="0" w:space="0" w:color="auto"/>
        <w:bottom w:val="none" w:sz="0" w:space="0" w:color="auto"/>
        <w:right w:val="none" w:sz="0" w:space="0" w:color="auto"/>
      </w:divBdr>
    </w:div>
    <w:div w:id="1891722891">
      <w:bodyDiv w:val="1"/>
      <w:marLeft w:val="0"/>
      <w:marRight w:val="0"/>
      <w:marTop w:val="0"/>
      <w:marBottom w:val="0"/>
      <w:divBdr>
        <w:top w:val="none" w:sz="0" w:space="0" w:color="auto"/>
        <w:left w:val="none" w:sz="0" w:space="0" w:color="auto"/>
        <w:bottom w:val="none" w:sz="0" w:space="0" w:color="auto"/>
        <w:right w:val="none" w:sz="0" w:space="0" w:color="auto"/>
      </w:divBdr>
    </w:div>
    <w:div w:id="1919826486">
      <w:bodyDiv w:val="1"/>
      <w:marLeft w:val="0"/>
      <w:marRight w:val="0"/>
      <w:marTop w:val="0"/>
      <w:marBottom w:val="0"/>
      <w:divBdr>
        <w:top w:val="none" w:sz="0" w:space="0" w:color="auto"/>
        <w:left w:val="none" w:sz="0" w:space="0" w:color="auto"/>
        <w:bottom w:val="none" w:sz="0" w:space="0" w:color="auto"/>
        <w:right w:val="none" w:sz="0" w:space="0" w:color="auto"/>
      </w:divBdr>
    </w:div>
    <w:div w:id="1923490657">
      <w:bodyDiv w:val="1"/>
      <w:marLeft w:val="0"/>
      <w:marRight w:val="0"/>
      <w:marTop w:val="0"/>
      <w:marBottom w:val="0"/>
      <w:divBdr>
        <w:top w:val="none" w:sz="0" w:space="0" w:color="auto"/>
        <w:left w:val="none" w:sz="0" w:space="0" w:color="auto"/>
        <w:bottom w:val="none" w:sz="0" w:space="0" w:color="auto"/>
        <w:right w:val="none" w:sz="0" w:space="0" w:color="auto"/>
      </w:divBdr>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 w:id="1939176079">
      <w:bodyDiv w:val="1"/>
      <w:marLeft w:val="0"/>
      <w:marRight w:val="0"/>
      <w:marTop w:val="0"/>
      <w:marBottom w:val="0"/>
      <w:divBdr>
        <w:top w:val="none" w:sz="0" w:space="0" w:color="auto"/>
        <w:left w:val="none" w:sz="0" w:space="0" w:color="auto"/>
        <w:bottom w:val="none" w:sz="0" w:space="0" w:color="auto"/>
        <w:right w:val="none" w:sz="0" w:space="0" w:color="auto"/>
      </w:divBdr>
      <w:divsChild>
        <w:div w:id="156387750">
          <w:marLeft w:val="0"/>
          <w:marRight w:val="0"/>
          <w:marTop w:val="0"/>
          <w:marBottom w:val="0"/>
          <w:divBdr>
            <w:top w:val="none" w:sz="0" w:space="0" w:color="auto"/>
            <w:left w:val="none" w:sz="0" w:space="0" w:color="auto"/>
            <w:bottom w:val="none" w:sz="0" w:space="0" w:color="auto"/>
            <w:right w:val="none" w:sz="0" w:space="0" w:color="auto"/>
          </w:divBdr>
          <w:divsChild>
            <w:div w:id="861210818">
              <w:marLeft w:val="0"/>
              <w:marRight w:val="0"/>
              <w:marTop w:val="0"/>
              <w:marBottom w:val="0"/>
              <w:divBdr>
                <w:top w:val="none" w:sz="0" w:space="0" w:color="auto"/>
                <w:left w:val="none" w:sz="0" w:space="0" w:color="auto"/>
                <w:bottom w:val="none" w:sz="0" w:space="0" w:color="auto"/>
                <w:right w:val="none" w:sz="0" w:space="0" w:color="auto"/>
              </w:divBdr>
              <w:divsChild>
                <w:div w:id="191387378">
                  <w:marLeft w:val="0"/>
                  <w:marRight w:val="0"/>
                  <w:marTop w:val="0"/>
                  <w:marBottom w:val="0"/>
                  <w:divBdr>
                    <w:top w:val="none" w:sz="0" w:space="0" w:color="auto"/>
                    <w:left w:val="none" w:sz="0" w:space="0" w:color="auto"/>
                    <w:bottom w:val="none" w:sz="0" w:space="0" w:color="auto"/>
                    <w:right w:val="none" w:sz="0" w:space="0" w:color="auto"/>
                  </w:divBdr>
                  <w:divsChild>
                    <w:div w:id="2131892222">
                      <w:marLeft w:val="0"/>
                      <w:marRight w:val="0"/>
                      <w:marTop w:val="0"/>
                      <w:marBottom w:val="0"/>
                      <w:divBdr>
                        <w:top w:val="none" w:sz="0" w:space="0" w:color="auto"/>
                        <w:left w:val="none" w:sz="0" w:space="0" w:color="auto"/>
                        <w:bottom w:val="none" w:sz="0" w:space="0" w:color="auto"/>
                        <w:right w:val="none" w:sz="0" w:space="0" w:color="auto"/>
                      </w:divBdr>
                      <w:divsChild>
                        <w:div w:id="372000773">
                          <w:marLeft w:val="0"/>
                          <w:marRight w:val="0"/>
                          <w:marTop w:val="0"/>
                          <w:marBottom w:val="0"/>
                          <w:divBdr>
                            <w:top w:val="none" w:sz="0" w:space="0" w:color="auto"/>
                            <w:left w:val="none" w:sz="0" w:space="0" w:color="auto"/>
                            <w:bottom w:val="none" w:sz="0" w:space="0" w:color="auto"/>
                            <w:right w:val="none" w:sz="0" w:space="0" w:color="auto"/>
                          </w:divBdr>
                          <w:divsChild>
                            <w:div w:id="1263300319">
                              <w:marLeft w:val="0"/>
                              <w:marRight w:val="0"/>
                              <w:marTop w:val="0"/>
                              <w:marBottom w:val="0"/>
                              <w:divBdr>
                                <w:top w:val="none" w:sz="0" w:space="0" w:color="auto"/>
                                <w:left w:val="none" w:sz="0" w:space="0" w:color="auto"/>
                                <w:bottom w:val="none" w:sz="0" w:space="0" w:color="auto"/>
                                <w:right w:val="none" w:sz="0" w:space="0" w:color="auto"/>
                              </w:divBdr>
                              <w:divsChild>
                                <w:div w:id="544829923">
                                  <w:marLeft w:val="0"/>
                                  <w:marRight w:val="0"/>
                                  <w:marTop w:val="0"/>
                                  <w:marBottom w:val="0"/>
                                  <w:divBdr>
                                    <w:top w:val="none" w:sz="0" w:space="0" w:color="auto"/>
                                    <w:left w:val="none" w:sz="0" w:space="0" w:color="auto"/>
                                    <w:bottom w:val="none" w:sz="0" w:space="0" w:color="auto"/>
                                    <w:right w:val="none" w:sz="0" w:space="0" w:color="auto"/>
                                  </w:divBdr>
                                  <w:divsChild>
                                    <w:div w:id="188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5877">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957715070">
          <w:marLeft w:val="0"/>
          <w:marRight w:val="0"/>
          <w:marTop w:val="0"/>
          <w:marBottom w:val="0"/>
          <w:divBdr>
            <w:top w:val="none" w:sz="0" w:space="0" w:color="auto"/>
            <w:left w:val="none" w:sz="0" w:space="0" w:color="auto"/>
            <w:bottom w:val="none" w:sz="0" w:space="0" w:color="auto"/>
            <w:right w:val="none" w:sz="0" w:space="0" w:color="auto"/>
          </w:divBdr>
          <w:divsChild>
            <w:div w:id="1022516901">
              <w:marLeft w:val="0"/>
              <w:marRight w:val="0"/>
              <w:marTop w:val="0"/>
              <w:marBottom w:val="0"/>
              <w:divBdr>
                <w:top w:val="none" w:sz="0" w:space="0" w:color="auto"/>
                <w:left w:val="none" w:sz="0" w:space="0" w:color="auto"/>
                <w:bottom w:val="none" w:sz="0" w:space="0" w:color="auto"/>
                <w:right w:val="none" w:sz="0" w:space="0" w:color="auto"/>
              </w:divBdr>
              <w:divsChild>
                <w:div w:id="148638772">
                  <w:marLeft w:val="0"/>
                  <w:marRight w:val="0"/>
                  <w:marTop w:val="0"/>
                  <w:marBottom w:val="0"/>
                  <w:divBdr>
                    <w:top w:val="none" w:sz="0" w:space="0" w:color="auto"/>
                    <w:left w:val="none" w:sz="0" w:space="0" w:color="auto"/>
                    <w:bottom w:val="none" w:sz="0" w:space="0" w:color="auto"/>
                    <w:right w:val="none" w:sz="0" w:space="0" w:color="auto"/>
                  </w:divBdr>
                  <w:divsChild>
                    <w:div w:id="315837005">
                      <w:marLeft w:val="0"/>
                      <w:marRight w:val="0"/>
                      <w:marTop w:val="0"/>
                      <w:marBottom w:val="0"/>
                      <w:divBdr>
                        <w:top w:val="none" w:sz="0" w:space="0" w:color="auto"/>
                        <w:left w:val="none" w:sz="0" w:space="0" w:color="auto"/>
                        <w:bottom w:val="none" w:sz="0" w:space="0" w:color="auto"/>
                        <w:right w:val="none" w:sz="0" w:space="0" w:color="auto"/>
                      </w:divBdr>
                      <w:divsChild>
                        <w:div w:id="263152481">
                          <w:marLeft w:val="0"/>
                          <w:marRight w:val="0"/>
                          <w:marTop w:val="0"/>
                          <w:marBottom w:val="0"/>
                          <w:divBdr>
                            <w:top w:val="none" w:sz="0" w:space="0" w:color="auto"/>
                            <w:left w:val="none" w:sz="0" w:space="0" w:color="auto"/>
                            <w:bottom w:val="none" w:sz="0" w:space="0" w:color="auto"/>
                            <w:right w:val="none" w:sz="0" w:space="0" w:color="auto"/>
                          </w:divBdr>
                          <w:divsChild>
                            <w:div w:id="1338264188">
                              <w:marLeft w:val="0"/>
                              <w:marRight w:val="0"/>
                              <w:marTop w:val="0"/>
                              <w:marBottom w:val="0"/>
                              <w:divBdr>
                                <w:top w:val="none" w:sz="0" w:space="0" w:color="auto"/>
                                <w:left w:val="none" w:sz="0" w:space="0" w:color="auto"/>
                                <w:bottom w:val="none" w:sz="0" w:space="0" w:color="auto"/>
                                <w:right w:val="none" w:sz="0" w:space="0" w:color="auto"/>
                              </w:divBdr>
                              <w:divsChild>
                                <w:div w:id="1754735514">
                                  <w:marLeft w:val="0"/>
                                  <w:marRight w:val="0"/>
                                  <w:marTop w:val="0"/>
                                  <w:marBottom w:val="0"/>
                                  <w:divBdr>
                                    <w:top w:val="none" w:sz="0" w:space="0" w:color="auto"/>
                                    <w:left w:val="none" w:sz="0" w:space="0" w:color="auto"/>
                                    <w:bottom w:val="none" w:sz="0" w:space="0" w:color="auto"/>
                                    <w:right w:val="none" w:sz="0" w:space="0" w:color="auto"/>
                                  </w:divBdr>
                                  <w:divsChild>
                                    <w:div w:id="751196155">
                                      <w:marLeft w:val="0"/>
                                      <w:marRight w:val="0"/>
                                      <w:marTop w:val="0"/>
                                      <w:marBottom w:val="0"/>
                                      <w:divBdr>
                                        <w:top w:val="none" w:sz="0" w:space="0" w:color="auto"/>
                                        <w:left w:val="none" w:sz="0" w:space="0" w:color="auto"/>
                                        <w:bottom w:val="none" w:sz="0" w:space="0" w:color="auto"/>
                                        <w:right w:val="none" w:sz="0" w:space="0" w:color="auto"/>
                                      </w:divBdr>
                                      <w:divsChild>
                                        <w:div w:id="1022123256">
                                          <w:marLeft w:val="0"/>
                                          <w:marRight w:val="0"/>
                                          <w:marTop w:val="0"/>
                                          <w:marBottom w:val="0"/>
                                          <w:divBdr>
                                            <w:top w:val="none" w:sz="0" w:space="0" w:color="auto"/>
                                            <w:left w:val="none" w:sz="0" w:space="0" w:color="auto"/>
                                            <w:bottom w:val="none" w:sz="0" w:space="0" w:color="auto"/>
                                            <w:right w:val="none" w:sz="0" w:space="0" w:color="auto"/>
                                          </w:divBdr>
                                          <w:divsChild>
                                            <w:div w:id="9257616">
                                              <w:marLeft w:val="0"/>
                                              <w:marRight w:val="0"/>
                                              <w:marTop w:val="0"/>
                                              <w:marBottom w:val="0"/>
                                              <w:divBdr>
                                                <w:top w:val="none" w:sz="0" w:space="0" w:color="auto"/>
                                                <w:left w:val="none" w:sz="0" w:space="0" w:color="auto"/>
                                                <w:bottom w:val="none" w:sz="0" w:space="0" w:color="auto"/>
                                                <w:right w:val="none" w:sz="0" w:space="0" w:color="auto"/>
                                              </w:divBdr>
                                              <w:divsChild>
                                                <w:div w:id="2026832583">
                                                  <w:marLeft w:val="0"/>
                                                  <w:marRight w:val="0"/>
                                                  <w:marTop w:val="0"/>
                                                  <w:marBottom w:val="0"/>
                                                  <w:divBdr>
                                                    <w:top w:val="none" w:sz="0" w:space="0" w:color="auto"/>
                                                    <w:left w:val="none" w:sz="0" w:space="0" w:color="auto"/>
                                                    <w:bottom w:val="none" w:sz="0" w:space="0" w:color="auto"/>
                                                    <w:right w:val="none" w:sz="0" w:space="0" w:color="auto"/>
                                                  </w:divBdr>
                                                  <w:divsChild>
                                                    <w:div w:id="688457581">
                                                      <w:marLeft w:val="0"/>
                                                      <w:marRight w:val="0"/>
                                                      <w:marTop w:val="0"/>
                                                      <w:marBottom w:val="0"/>
                                                      <w:divBdr>
                                                        <w:top w:val="none" w:sz="0" w:space="0" w:color="auto"/>
                                                        <w:left w:val="none" w:sz="0" w:space="0" w:color="auto"/>
                                                        <w:bottom w:val="none" w:sz="0" w:space="0" w:color="auto"/>
                                                        <w:right w:val="none" w:sz="0" w:space="0" w:color="auto"/>
                                                      </w:divBdr>
                                                    </w:div>
                                                  </w:divsChild>
                                                </w:div>
                                                <w:div w:id="2006545543">
                                                  <w:marLeft w:val="0"/>
                                                  <w:marRight w:val="0"/>
                                                  <w:marTop w:val="0"/>
                                                  <w:marBottom w:val="0"/>
                                                  <w:divBdr>
                                                    <w:top w:val="none" w:sz="0" w:space="0" w:color="auto"/>
                                                    <w:left w:val="none" w:sz="0" w:space="0" w:color="auto"/>
                                                    <w:bottom w:val="none" w:sz="0" w:space="0" w:color="auto"/>
                                                    <w:right w:val="none" w:sz="0" w:space="0" w:color="auto"/>
                                                  </w:divBdr>
                                                  <w:divsChild>
                                                    <w:div w:id="215046390">
                                                      <w:marLeft w:val="0"/>
                                                      <w:marRight w:val="0"/>
                                                      <w:marTop w:val="0"/>
                                                      <w:marBottom w:val="0"/>
                                                      <w:divBdr>
                                                        <w:top w:val="none" w:sz="0" w:space="0" w:color="auto"/>
                                                        <w:left w:val="none" w:sz="0" w:space="0" w:color="auto"/>
                                                        <w:bottom w:val="none" w:sz="0" w:space="0" w:color="auto"/>
                                                        <w:right w:val="none" w:sz="0" w:space="0" w:color="auto"/>
                                                      </w:divBdr>
                                                    </w:div>
                                                    <w:div w:id="1968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704636">
      <w:bodyDiv w:val="1"/>
      <w:marLeft w:val="0"/>
      <w:marRight w:val="0"/>
      <w:marTop w:val="0"/>
      <w:marBottom w:val="0"/>
      <w:divBdr>
        <w:top w:val="none" w:sz="0" w:space="0" w:color="auto"/>
        <w:left w:val="none" w:sz="0" w:space="0" w:color="auto"/>
        <w:bottom w:val="none" w:sz="0" w:space="0" w:color="auto"/>
        <w:right w:val="none" w:sz="0" w:space="0" w:color="auto"/>
      </w:divBdr>
      <w:divsChild>
        <w:div w:id="553388166">
          <w:marLeft w:val="0"/>
          <w:marRight w:val="0"/>
          <w:marTop w:val="0"/>
          <w:marBottom w:val="0"/>
          <w:divBdr>
            <w:top w:val="none" w:sz="0" w:space="0" w:color="auto"/>
            <w:left w:val="none" w:sz="0" w:space="0" w:color="auto"/>
            <w:bottom w:val="none" w:sz="0" w:space="0" w:color="auto"/>
            <w:right w:val="none" w:sz="0" w:space="0" w:color="auto"/>
          </w:divBdr>
          <w:divsChild>
            <w:div w:id="1818374148">
              <w:marLeft w:val="120"/>
              <w:marRight w:val="0"/>
              <w:marTop w:val="0"/>
              <w:marBottom w:val="0"/>
              <w:divBdr>
                <w:top w:val="none" w:sz="0" w:space="0" w:color="auto"/>
                <w:left w:val="none" w:sz="0" w:space="0" w:color="auto"/>
                <w:bottom w:val="none" w:sz="0" w:space="0" w:color="auto"/>
                <w:right w:val="none" w:sz="0" w:space="0" w:color="auto"/>
              </w:divBdr>
            </w:div>
            <w:div w:id="801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7251">
      <w:bodyDiv w:val="1"/>
      <w:marLeft w:val="0"/>
      <w:marRight w:val="0"/>
      <w:marTop w:val="0"/>
      <w:marBottom w:val="0"/>
      <w:divBdr>
        <w:top w:val="none" w:sz="0" w:space="0" w:color="auto"/>
        <w:left w:val="none" w:sz="0" w:space="0" w:color="auto"/>
        <w:bottom w:val="none" w:sz="0" w:space="0" w:color="auto"/>
        <w:right w:val="none" w:sz="0" w:space="0" w:color="auto"/>
      </w:divBdr>
    </w:div>
    <w:div w:id="2088720346">
      <w:bodyDiv w:val="1"/>
      <w:marLeft w:val="0"/>
      <w:marRight w:val="0"/>
      <w:marTop w:val="0"/>
      <w:marBottom w:val="0"/>
      <w:divBdr>
        <w:top w:val="none" w:sz="0" w:space="0" w:color="auto"/>
        <w:left w:val="none" w:sz="0" w:space="0" w:color="auto"/>
        <w:bottom w:val="none" w:sz="0" w:space="0" w:color="auto"/>
        <w:right w:val="none" w:sz="0" w:space="0" w:color="auto"/>
      </w:divBdr>
      <w:divsChild>
        <w:div w:id="1560166121">
          <w:marLeft w:val="0"/>
          <w:marRight w:val="0"/>
          <w:marTop w:val="0"/>
          <w:marBottom w:val="0"/>
          <w:divBdr>
            <w:top w:val="none" w:sz="0" w:space="0" w:color="auto"/>
            <w:left w:val="none" w:sz="0" w:space="0" w:color="auto"/>
            <w:bottom w:val="none" w:sz="0" w:space="0" w:color="auto"/>
            <w:right w:val="none" w:sz="0" w:space="0" w:color="auto"/>
          </w:divBdr>
          <w:divsChild>
            <w:div w:id="1983150481">
              <w:marLeft w:val="0"/>
              <w:marRight w:val="0"/>
              <w:marTop w:val="0"/>
              <w:marBottom w:val="0"/>
              <w:divBdr>
                <w:top w:val="none" w:sz="0" w:space="0" w:color="auto"/>
                <w:left w:val="none" w:sz="0" w:space="0" w:color="auto"/>
                <w:bottom w:val="none" w:sz="0" w:space="0" w:color="auto"/>
                <w:right w:val="none" w:sz="0" w:space="0" w:color="auto"/>
              </w:divBdr>
              <w:divsChild>
                <w:div w:id="2011907110">
                  <w:marLeft w:val="120"/>
                  <w:marRight w:val="0"/>
                  <w:marTop w:val="0"/>
                  <w:marBottom w:val="0"/>
                  <w:divBdr>
                    <w:top w:val="none" w:sz="0" w:space="0" w:color="auto"/>
                    <w:left w:val="none" w:sz="0" w:space="0" w:color="auto"/>
                    <w:bottom w:val="none" w:sz="0" w:space="0" w:color="auto"/>
                    <w:right w:val="none" w:sz="0" w:space="0" w:color="auto"/>
                  </w:divBdr>
                </w:div>
              </w:divsChild>
            </w:div>
            <w:div w:id="12469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764">
      <w:bodyDiv w:val="1"/>
      <w:marLeft w:val="0"/>
      <w:marRight w:val="0"/>
      <w:marTop w:val="0"/>
      <w:marBottom w:val="0"/>
      <w:divBdr>
        <w:top w:val="none" w:sz="0" w:space="0" w:color="auto"/>
        <w:left w:val="none" w:sz="0" w:space="0" w:color="auto"/>
        <w:bottom w:val="none" w:sz="0" w:space="0" w:color="auto"/>
        <w:right w:val="none" w:sz="0" w:space="0" w:color="auto"/>
      </w:divBdr>
      <w:divsChild>
        <w:div w:id="2067533741">
          <w:marLeft w:val="0"/>
          <w:marRight w:val="0"/>
          <w:marTop w:val="0"/>
          <w:marBottom w:val="0"/>
          <w:divBdr>
            <w:top w:val="none" w:sz="0" w:space="0" w:color="auto"/>
            <w:left w:val="none" w:sz="0" w:space="0" w:color="auto"/>
            <w:bottom w:val="none" w:sz="0" w:space="0" w:color="auto"/>
            <w:right w:val="none" w:sz="0" w:space="0" w:color="auto"/>
          </w:divBdr>
        </w:div>
      </w:divsChild>
    </w:div>
    <w:div w:id="2124109494">
      <w:bodyDiv w:val="1"/>
      <w:marLeft w:val="0"/>
      <w:marRight w:val="0"/>
      <w:marTop w:val="0"/>
      <w:marBottom w:val="0"/>
      <w:divBdr>
        <w:top w:val="none" w:sz="0" w:space="0" w:color="auto"/>
        <w:left w:val="none" w:sz="0" w:space="0" w:color="auto"/>
        <w:bottom w:val="none" w:sz="0" w:space="0" w:color="auto"/>
        <w:right w:val="none" w:sz="0" w:space="0" w:color="auto"/>
      </w:divBdr>
    </w:div>
    <w:div w:id="2136557367">
      <w:bodyDiv w:val="1"/>
      <w:marLeft w:val="0"/>
      <w:marRight w:val="0"/>
      <w:marTop w:val="0"/>
      <w:marBottom w:val="0"/>
      <w:divBdr>
        <w:top w:val="none" w:sz="0" w:space="0" w:color="auto"/>
        <w:left w:val="none" w:sz="0" w:space="0" w:color="auto"/>
        <w:bottom w:val="none" w:sz="0" w:space="0" w:color="auto"/>
        <w:right w:val="none" w:sz="0" w:space="0" w:color="auto"/>
      </w:divBdr>
    </w:div>
    <w:div w:id="21374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31EC-57AF-44BA-9F96-AF95DAAF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10425</Words>
  <Characters>62554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Decyzja w sprawie KR III R 50/33 – ul. Kwiatowa 22  – wersja cyfrowa [ogłoszono w BIP]</vt:lpstr>
    </vt:vector>
  </TitlesOfParts>
  <Company>MS</Company>
  <LinksUpToDate>false</LinksUpToDate>
  <CharactersWithSpaces>72834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50/33 – ul. Kwiatowa 22  – wersja cyfrowa [ogłoszono w BIP 5.04.2023 r.]</dc:title>
  <dc:creator>Mikolaj.Bajera2</dc:creator>
  <cp:lastModifiedBy>Stępień Katarzyna  (DPA)</cp:lastModifiedBy>
  <cp:revision>3</cp:revision>
  <cp:lastPrinted>2023-04-03T11:18:00Z</cp:lastPrinted>
  <dcterms:created xsi:type="dcterms:W3CDTF">2023-04-05T09:20:00Z</dcterms:created>
  <dcterms:modified xsi:type="dcterms:W3CDTF">2023-04-05T09:23:00Z</dcterms:modified>
</cp:coreProperties>
</file>