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4E7249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4E7249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4E7249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22 lutego 2024</w:t>
      </w:r>
      <w:bookmarkEnd w:id="0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980B70" w:rsidRPr="002E6FA4" w:rsidRDefault="004E7249" w:rsidP="00980B70">
      <w:pPr>
        <w:pStyle w:val="Nagwek2"/>
      </w:pPr>
      <w:r w:rsidRPr="002E6FA4">
        <w:t>zmieniające zarządzenie w sprawie</w:t>
      </w:r>
      <w:r>
        <w:t xml:space="preserve"> </w:t>
      </w:r>
      <w:r w:rsidRPr="00033C15">
        <w:rPr>
          <w:rStyle w:val="Nagwek2Znak"/>
          <w:b/>
        </w:rPr>
        <w:t>ustalenia regulaminu Pomorskiego Urzędu Wojewódzkiego w</w:t>
      </w:r>
      <w:r>
        <w:rPr>
          <w:rStyle w:val="Nagwek2Znak"/>
          <w:b/>
        </w:rPr>
        <w:t xml:space="preserve"> Gdańsku</w:t>
      </w:r>
    </w:p>
    <w:p w:rsidR="00980B70" w:rsidRDefault="004E7249" w:rsidP="00980B70">
      <w:pPr>
        <w:spacing w:after="360"/>
      </w:pPr>
      <w:r>
        <w:t xml:space="preserve">Na podstawie </w:t>
      </w:r>
      <w:r w:rsidRPr="0039531A">
        <w:rPr>
          <w:rFonts w:cs="Arial"/>
          <w:szCs w:val="24"/>
        </w:rPr>
        <w:t xml:space="preserve">art. 16 ustawy z dnia 23 stycznia 2009 r. o wojewodzie i administracji rządowej w </w:t>
      </w:r>
      <w:r w:rsidRPr="0039531A">
        <w:rPr>
          <w:rFonts w:cs="Arial"/>
          <w:szCs w:val="24"/>
        </w:rPr>
        <w:t>województwie (Dz. U. z 2</w:t>
      </w:r>
      <w:r>
        <w:rPr>
          <w:rFonts w:cs="Arial"/>
          <w:szCs w:val="24"/>
        </w:rPr>
        <w:t xml:space="preserve">023 r. poz. 190) </w:t>
      </w:r>
      <w:r>
        <w:t>zarządza się, co</w:t>
      </w:r>
      <w:r w:rsidR="00200E21">
        <w:t> </w:t>
      </w:r>
      <w:bookmarkStart w:id="1" w:name="_GoBack"/>
      <w:bookmarkEnd w:id="1"/>
      <w:r>
        <w:t>następuje:</w:t>
      </w:r>
    </w:p>
    <w:p w:rsidR="00980B70" w:rsidRPr="008E736E" w:rsidRDefault="004E7249" w:rsidP="00980B70">
      <w:bookmarkStart w:id="2" w:name="_Hlk71116339"/>
      <w:r w:rsidRPr="00F97DD6">
        <w:rPr>
          <w:b/>
          <w:bCs/>
        </w:rPr>
        <w:t>§</w:t>
      </w:r>
      <w:r w:rsidR="001703FF">
        <w:rPr>
          <w:b/>
          <w:bCs/>
        </w:rPr>
        <w:t> </w:t>
      </w:r>
      <w:r w:rsidRPr="00F97DD6">
        <w:rPr>
          <w:b/>
          <w:bCs/>
        </w:rPr>
        <w:t>1.</w:t>
      </w:r>
      <w:r>
        <w:t xml:space="preserve"> </w:t>
      </w:r>
      <w:r w:rsidRPr="0039531A">
        <w:rPr>
          <w:rFonts w:cs="Arial"/>
          <w:szCs w:val="24"/>
        </w:rPr>
        <w:t xml:space="preserve">W </w:t>
      </w:r>
      <w:r>
        <w:rPr>
          <w:rFonts w:cs="Arial"/>
          <w:szCs w:val="24"/>
        </w:rPr>
        <w:t>regulaminie Pomorskiego Urzędu Wojewódzkiego w Gdańsku, stanowiącym załącznik do zarządzenia</w:t>
      </w:r>
      <w:r w:rsidRPr="0039531A">
        <w:rPr>
          <w:rFonts w:cs="Arial"/>
          <w:szCs w:val="24"/>
        </w:rPr>
        <w:t xml:space="preserve"> Wojewody Pomorskiego z dnia 30 września </w:t>
      </w:r>
      <w:r w:rsidRPr="008E736E">
        <w:rPr>
          <w:rFonts w:cs="Arial"/>
          <w:szCs w:val="24"/>
        </w:rPr>
        <w:t>2021 r. w sprawie ustalenia regulaminu Pomorski</w:t>
      </w:r>
      <w:r w:rsidRPr="008E736E">
        <w:rPr>
          <w:rFonts w:cs="Arial"/>
          <w:szCs w:val="24"/>
        </w:rPr>
        <w:t>ego Urzędu Wojewódzkiego w</w:t>
      </w:r>
      <w:r w:rsidR="001703FF">
        <w:rPr>
          <w:rFonts w:cs="Arial"/>
          <w:szCs w:val="24"/>
        </w:rPr>
        <w:t> </w:t>
      </w:r>
      <w:r w:rsidRPr="008E736E">
        <w:rPr>
          <w:rFonts w:cs="Arial"/>
          <w:szCs w:val="24"/>
        </w:rPr>
        <w:t>Gdańsku</w:t>
      </w:r>
      <w:r>
        <w:rPr>
          <w:rStyle w:val="Odwoanieprzypisudolnego"/>
          <w:rFonts w:cs="Arial"/>
          <w:szCs w:val="24"/>
        </w:rPr>
        <w:footnoteReference w:id="1"/>
      </w:r>
      <w:r w:rsidRPr="008E736E">
        <w:rPr>
          <w:rFonts w:cs="Arial"/>
          <w:szCs w:val="24"/>
          <w:vertAlign w:val="superscript"/>
        </w:rPr>
        <w:t>)</w:t>
      </w:r>
      <w:r w:rsidRPr="008E736E">
        <w:rPr>
          <w:rFonts w:cs="Arial"/>
          <w:szCs w:val="24"/>
        </w:rPr>
        <w:t xml:space="preserve"> w §</w:t>
      </w:r>
      <w:bookmarkEnd w:id="2"/>
      <w:r w:rsidRPr="008E736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11</w:t>
      </w:r>
      <w:r w:rsidRPr="008E736E">
        <w:rPr>
          <w:rFonts w:cs="Arial"/>
          <w:szCs w:val="24"/>
        </w:rPr>
        <w:t xml:space="preserve"> w pkt 2</w:t>
      </w:r>
      <w:r>
        <w:rPr>
          <w:rFonts w:cs="Arial"/>
          <w:szCs w:val="24"/>
        </w:rPr>
        <w:t xml:space="preserve"> w lit. c uchyla się tiret drugie.</w:t>
      </w:r>
    </w:p>
    <w:p w:rsidR="003322BF" w:rsidRDefault="004E7249" w:rsidP="003322BF">
      <w:pPr>
        <w:spacing w:after="720"/>
        <w:rPr>
          <w:i/>
          <w:iCs/>
          <w:color w:val="808080" w:themeColor="background1" w:themeShade="80"/>
        </w:rPr>
      </w:pPr>
      <w:r w:rsidRPr="00980B70">
        <w:rPr>
          <w:b/>
          <w:bCs/>
        </w:rPr>
        <w:t xml:space="preserve">§ </w:t>
      </w:r>
      <w:r w:rsidRPr="00980B70">
        <w:rPr>
          <w:b/>
          <w:bCs/>
        </w:rPr>
        <w:t>2.</w:t>
      </w:r>
      <w:r>
        <w:t xml:space="preserve"> Zarządzenie wchodzi w życie z dniem podpisania. </w:t>
      </w:r>
    </w:p>
    <w:p w:rsidR="001703FF" w:rsidRDefault="001703FF" w:rsidP="000413AF">
      <w:pPr>
        <w:ind w:firstLine="6096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65D8E" w:rsidRDefault="001703FF" w:rsidP="000413AF">
      <w:pPr>
        <w:spacing w:after="720"/>
        <w:ind w:firstLine="6663"/>
        <w:rPr>
          <w:rFonts w:ascii="Times New Roman" w:hAnsi="Times New Roman"/>
          <w:szCs w:val="24"/>
        </w:rPr>
      </w:pPr>
      <w:r>
        <w:rPr>
          <w:rFonts w:cs="Arial"/>
        </w:rPr>
        <w:t>Beata Rutkiewicz</w:t>
      </w:r>
      <w:r>
        <w:rPr>
          <w:noProof/>
          <w:lang w:eastAsia="pl-PL"/>
        </w:rPr>
        <w:t xml:space="preserve"> </w:t>
      </w: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249" w:rsidRDefault="004E7249">
      <w:pPr>
        <w:spacing w:after="0" w:line="240" w:lineRule="auto"/>
      </w:pPr>
      <w:r>
        <w:separator/>
      </w:r>
    </w:p>
  </w:endnote>
  <w:endnote w:type="continuationSeparator" w:id="0">
    <w:p w:rsidR="004E7249" w:rsidRDefault="004E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249" w:rsidRDefault="004E7249" w:rsidP="00980B70">
      <w:pPr>
        <w:spacing w:after="0" w:line="240" w:lineRule="auto"/>
      </w:pPr>
      <w:r>
        <w:separator/>
      </w:r>
    </w:p>
  </w:footnote>
  <w:footnote w:type="continuationSeparator" w:id="0">
    <w:p w:rsidR="004E7249" w:rsidRDefault="004E7249" w:rsidP="00980B70">
      <w:pPr>
        <w:spacing w:after="0" w:line="240" w:lineRule="auto"/>
      </w:pPr>
      <w:r>
        <w:continuationSeparator/>
      </w:r>
    </w:p>
  </w:footnote>
  <w:footnote w:id="1">
    <w:p w:rsidR="00980B70" w:rsidRDefault="004E7249" w:rsidP="00980B70">
      <w:pPr>
        <w:pStyle w:val="Tekstprzypisudolnego"/>
        <w:ind w:left="284" w:hanging="142"/>
        <w:jc w:val="left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Zmieniony zarządzeniem Wojewody Pomorskiego z dnia 23 grudnia 2021 r., z dnia 23 grudnia 2022 r., z dnia 29 czerwca 2023 r., z dnia 13 października 2023 r. i z dnia 6 grudnia 2023 r. oraz </w:t>
      </w:r>
      <w:r>
        <w:br/>
        <w:t>z dnia 14 stycznia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5701"/>
    <w:multiLevelType w:val="hybridMultilevel"/>
    <w:tmpl w:val="04CC609C"/>
    <w:lvl w:ilvl="0" w:tplc="2FE49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DD0FA22" w:tentative="1">
      <w:start w:val="1"/>
      <w:numFmt w:val="lowerLetter"/>
      <w:lvlText w:val="%2."/>
      <w:lvlJc w:val="left"/>
      <w:pPr>
        <w:ind w:left="1789" w:hanging="360"/>
      </w:pPr>
    </w:lvl>
    <w:lvl w:ilvl="2" w:tplc="B486135E" w:tentative="1">
      <w:start w:val="1"/>
      <w:numFmt w:val="lowerRoman"/>
      <w:lvlText w:val="%3."/>
      <w:lvlJc w:val="right"/>
      <w:pPr>
        <w:ind w:left="2509" w:hanging="180"/>
      </w:pPr>
    </w:lvl>
    <w:lvl w:ilvl="3" w:tplc="67E8C466" w:tentative="1">
      <w:start w:val="1"/>
      <w:numFmt w:val="decimal"/>
      <w:lvlText w:val="%4."/>
      <w:lvlJc w:val="left"/>
      <w:pPr>
        <w:ind w:left="3229" w:hanging="360"/>
      </w:pPr>
    </w:lvl>
    <w:lvl w:ilvl="4" w:tplc="F7948030" w:tentative="1">
      <w:start w:val="1"/>
      <w:numFmt w:val="lowerLetter"/>
      <w:lvlText w:val="%5."/>
      <w:lvlJc w:val="left"/>
      <w:pPr>
        <w:ind w:left="3949" w:hanging="360"/>
      </w:pPr>
    </w:lvl>
    <w:lvl w:ilvl="5" w:tplc="1052741A" w:tentative="1">
      <w:start w:val="1"/>
      <w:numFmt w:val="lowerRoman"/>
      <w:lvlText w:val="%6."/>
      <w:lvlJc w:val="right"/>
      <w:pPr>
        <w:ind w:left="4669" w:hanging="180"/>
      </w:pPr>
    </w:lvl>
    <w:lvl w:ilvl="6" w:tplc="942279C4" w:tentative="1">
      <w:start w:val="1"/>
      <w:numFmt w:val="decimal"/>
      <w:lvlText w:val="%7."/>
      <w:lvlJc w:val="left"/>
      <w:pPr>
        <w:ind w:left="5389" w:hanging="360"/>
      </w:pPr>
    </w:lvl>
    <w:lvl w:ilvl="7" w:tplc="BF0A77D2" w:tentative="1">
      <w:start w:val="1"/>
      <w:numFmt w:val="lowerLetter"/>
      <w:lvlText w:val="%8."/>
      <w:lvlJc w:val="left"/>
      <w:pPr>
        <w:ind w:left="6109" w:hanging="360"/>
      </w:pPr>
    </w:lvl>
    <w:lvl w:ilvl="8" w:tplc="102A8CEE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FF"/>
    <w:rsid w:val="000413AF"/>
    <w:rsid w:val="001703FF"/>
    <w:rsid w:val="00200E21"/>
    <w:rsid w:val="004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E5EE"/>
  <w15:docId w15:val="{3AB42405-0039-4E90-B01B-43196B11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0B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0B70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0B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28 lutego 2024 roku zmieniające zarządzenie w sprawie ustalenia regulaminu Pomorskiego Urzędu Wojewódzkiego w Gdańsku</dc:title>
  <dc:creator>Maria Leszczyńska</dc:creator>
  <cp:lastModifiedBy>Monika Giedrojć</cp:lastModifiedBy>
  <cp:revision>28</cp:revision>
  <cp:lastPrinted>2017-01-05T08:10:00Z</cp:lastPrinted>
  <dcterms:created xsi:type="dcterms:W3CDTF">2021-05-05T14:26:00Z</dcterms:created>
  <dcterms:modified xsi:type="dcterms:W3CDTF">2024-02-28T12:19:00Z</dcterms:modified>
</cp:coreProperties>
</file>