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1C0A" w14:textId="77777777" w:rsidR="007C516E" w:rsidRPr="007C516E" w:rsidRDefault="007C516E" w:rsidP="007C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14:paraId="1DF394D6" w14:textId="77777777" w:rsidR="007C516E" w:rsidRPr="007C516E" w:rsidRDefault="007C516E" w:rsidP="007C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ANALIZA</w:t>
      </w:r>
    </w:p>
    <w:p w14:paraId="24A18A1E" w14:textId="77777777" w:rsidR="007C516E" w:rsidRPr="007C516E" w:rsidRDefault="007C516E" w:rsidP="007C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ZDARZEŃ MOGĄCYCH SPOWODOWAĆ</w:t>
      </w:r>
    </w:p>
    <w:p w14:paraId="643C7976" w14:textId="77777777" w:rsidR="007C516E" w:rsidRPr="007C516E" w:rsidRDefault="007C516E" w:rsidP="007C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NADZWYCZAJNE ZAGROŻENIE ŚRODOWISKA</w:t>
      </w:r>
    </w:p>
    <w:p w14:paraId="7F0C9887" w14:textId="77777777" w:rsidR="007C516E" w:rsidRPr="007C516E" w:rsidRDefault="007C516E" w:rsidP="007C5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I KWARTALE 2001 R.</w:t>
      </w:r>
    </w:p>
    <w:p w14:paraId="21446C2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 kwartale 2001 r. Inspekcja Ochrony Środowiska otrzymała informacje o 45 zdarzeniach mogących spowodować</w:t>
      </w:r>
    </w:p>
    <w:p w14:paraId="58F4F5D8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nadzwyczajne zagrożenie środowiska. Porównanie ilości zdarzeń w poszczególnych kwartałach lat 1994-2000 i</w:t>
      </w:r>
    </w:p>
    <w:p w14:paraId="488840B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 kwartale 2001 r. przedstawiono na rys. 1.</w:t>
      </w:r>
    </w:p>
    <w:p w14:paraId="2E27F092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D63B773" wp14:editId="5581AD76">
            <wp:extent cx="5715000" cy="2419350"/>
            <wp:effectExtent l="0" t="0" r="0" b="0"/>
            <wp:docPr id="9" name="Obraz 9" descr="https://www.gios.gov.pl/zpnzs/2001-01/images/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ios.gov.pl/zpnzs/2001-01/images/image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D21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I kwartału 2001 r. była zróżnicowana i przedstawiała się następująco:</w:t>
      </w:r>
    </w:p>
    <w:tbl>
      <w:tblPr>
        <w:tblpPr w:leftFromText="45" w:rightFromText="45" w:vertAnchor="text"/>
        <w:tblW w:w="80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3"/>
        <w:gridCol w:w="5367"/>
      </w:tblGrid>
      <w:tr w:rsidR="007C516E" w:rsidRPr="007C516E" w14:paraId="0FCCE6E2" w14:textId="77777777" w:rsidTr="007C516E">
        <w:trPr>
          <w:tblCellSpacing w:w="0" w:type="dxa"/>
        </w:trPr>
        <w:tc>
          <w:tcPr>
            <w:tcW w:w="1650" w:type="pct"/>
            <w:hideMark/>
          </w:tcPr>
          <w:p w14:paraId="643C1637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3350" w:type="pct"/>
            <w:hideMark/>
          </w:tcPr>
          <w:p w14:paraId="702D2AB9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(26,7% zdarzeń w I kwartale 2001 r.);</w:t>
            </w:r>
          </w:p>
        </w:tc>
      </w:tr>
      <w:tr w:rsidR="007C516E" w:rsidRPr="007C516E" w14:paraId="53BBBEFC" w14:textId="77777777" w:rsidTr="007C516E">
        <w:trPr>
          <w:tblCellSpacing w:w="0" w:type="dxa"/>
        </w:trPr>
        <w:tc>
          <w:tcPr>
            <w:tcW w:w="1650" w:type="pct"/>
            <w:hideMark/>
          </w:tcPr>
          <w:p w14:paraId="42C22054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3350" w:type="pct"/>
            <w:hideMark/>
          </w:tcPr>
          <w:p w14:paraId="2C5F0125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(37,8% zdarzeń w I kwartale 2001 r.);</w:t>
            </w:r>
          </w:p>
        </w:tc>
      </w:tr>
      <w:tr w:rsidR="007C516E" w:rsidRPr="007C516E" w14:paraId="18DA7E16" w14:textId="77777777" w:rsidTr="007C516E">
        <w:trPr>
          <w:tblCellSpacing w:w="0" w:type="dxa"/>
        </w:trPr>
        <w:tc>
          <w:tcPr>
            <w:tcW w:w="1650" w:type="pct"/>
            <w:hideMark/>
          </w:tcPr>
          <w:p w14:paraId="649A9B84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3350" w:type="pct"/>
            <w:hideMark/>
          </w:tcPr>
          <w:p w14:paraId="1A4D0C3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- 16 zdarzeń (35,5% zdarzeń w I kwartale 2001 r.).</w:t>
            </w:r>
          </w:p>
        </w:tc>
      </w:tr>
    </w:tbl>
    <w:p w14:paraId="1123DF3F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83831C7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EDA7A7C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E999CB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 w załączniku nr 1.</w:t>
      </w:r>
    </w:p>
    <w:p w14:paraId="161D349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anchor distT="0" distB="0" distL="85725" distR="85725" simplePos="0" relativeHeight="251659264" behindDoc="0" locked="0" layoutInCell="1" allowOverlap="0" wp14:anchorId="6AE87D47" wp14:editId="741AFE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72100" cy="2438400"/>
            <wp:effectExtent l="0" t="0" r="0" b="0"/>
            <wp:wrapSquare wrapText="bothSides"/>
            <wp:docPr id="3" name="Obraz 6" descr="https://www.gios.gov.pl/zpnzs/2001-01/images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2001-01/images/image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zgłoszonych zdarzeń w poszczególnych miesiącach I kwartałów lat 1994-2001 przedstawiono na rys. 2.</w:t>
      </w:r>
    </w:p>
    <w:p w14:paraId="7977CCFC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3FFE5F9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B262FD7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3060F4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A856EF6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BFEAE7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47879B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CE2B4A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0385916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CBE573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zgłoszone w okresie I kwartału 2001 r. zarejestrowane były na terenie 14 województw.</w:t>
      </w:r>
    </w:p>
    <w:p w14:paraId="0D25AC7C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Ich ilość na terenie poszczególnych województw była zróżnicowana. Najwięcej miało miejsce na terenie województw:</w:t>
      </w:r>
    </w:p>
    <w:tbl>
      <w:tblPr>
        <w:tblpPr w:leftFromText="45" w:rightFromText="45" w:vertAnchor="text"/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7C516E" w:rsidRPr="007C516E" w14:paraId="6BF2AD64" w14:textId="77777777" w:rsidTr="007C516E">
        <w:trPr>
          <w:tblCellSpacing w:w="0" w:type="dxa"/>
        </w:trPr>
        <w:tc>
          <w:tcPr>
            <w:tcW w:w="3650" w:type="pct"/>
            <w:hideMark/>
          </w:tcPr>
          <w:p w14:paraId="7956C50B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lubuskiego i pomorskiego</w:t>
            </w:r>
          </w:p>
        </w:tc>
        <w:tc>
          <w:tcPr>
            <w:tcW w:w="1350" w:type="pct"/>
            <w:hideMark/>
          </w:tcPr>
          <w:p w14:paraId="10D23973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6 zdarzeń;</w:t>
            </w:r>
          </w:p>
        </w:tc>
      </w:tr>
      <w:tr w:rsidR="007C516E" w:rsidRPr="007C516E" w14:paraId="022E719C" w14:textId="77777777" w:rsidTr="007C516E">
        <w:trPr>
          <w:tblCellSpacing w:w="0" w:type="dxa"/>
        </w:trPr>
        <w:tc>
          <w:tcPr>
            <w:tcW w:w="3650" w:type="pct"/>
            <w:hideMark/>
          </w:tcPr>
          <w:p w14:paraId="57F2D382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kujawsko-pomorskiego, mazowieckiego i opolskiego</w:t>
            </w:r>
          </w:p>
        </w:tc>
        <w:tc>
          <w:tcPr>
            <w:tcW w:w="1350" w:type="pct"/>
            <w:hideMark/>
          </w:tcPr>
          <w:p w14:paraId="19A8F793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</w:tbl>
    <w:p w14:paraId="4AC931C8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387A3C5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5A28C7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p w14:paraId="67F296A7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wymienionych województw miało miejsce ponad połowa (60,0%) wszystkich zdarzeń w tym okresie.</w:t>
      </w:r>
    </w:p>
    <w:p w14:paraId="608A6912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Mniejsze ilości zdarzeń miały miejsce na terenie województw:</w:t>
      </w:r>
    </w:p>
    <w:tbl>
      <w:tblPr>
        <w:tblpPr w:leftFromText="45" w:rightFromText="45" w:vertAnchor="text"/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7C516E" w:rsidRPr="007C516E" w14:paraId="20E4D0BB" w14:textId="77777777" w:rsidTr="007C516E">
        <w:trPr>
          <w:tblCellSpacing w:w="0" w:type="dxa"/>
        </w:trPr>
        <w:tc>
          <w:tcPr>
            <w:tcW w:w="3650" w:type="pct"/>
            <w:hideMark/>
          </w:tcPr>
          <w:p w14:paraId="38EDC0AA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dolnośląskiego, śląskiego i zachodnio-pomorskiego</w:t>
            </w:r>
          </w:p>
        </w:tc>
        <w:tc>
          <w:tcPr>
            <w:tcW w:w="1350" w:type="pct"/>
            <w:hideMark/>
          </w:tcPr>
          <w:p w14:paraId="14050D8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7C516E" w:rsidRPr="007C516E" w14:paraId="0217B8B9" w14:textId="77777777" w:rsidTr="007C516E">
        <w:trPr>
          <w:tblCellSpacing w:w="0" w:type="dxa"/>
        </w:trPr>
        <w:tc>
          <w:tcPr>
            <w:tcW w:w="3650" w:type="pct"/>
            <w:hideMark/>
          </w:tcPr>
          <w:p w14:paraId="052863DD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małopolskiego, podlaskiego i wielkopolskiego</w:t>
            </w:r>
          </w:p>
        </w:tc>
        <w:tc>
          <w:tcPr>
            <w:tcW w:w="1350" w:type="pct"/>
            <w:hideMark/>
          </w:tcPr>
          <w:p w14:paraId="798BC529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7C516E" w:rsidRPr="007C516E" w14:paraId="797E33F7" w14:textId="77777777" w:rsidTr="007C516E">
        <w:trPr>
          <w:tblCellSpacing w:w="0" w:type="dxa"/>
        </w:trPr>
        <w:tc>
          <w:tcPr>
            <w:tcW w:w="3650" w:type="pct"/>
            <w:hideMark/>
          </w:tcPr>
          <w:p w14:paraId="63164A60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świętokrzyskiego, lubelskiego i warmińsko-mazurskiego</w:t>
            </w:r>
          </w:p>
        </w:tc>
        <w:tc>
          <w:tcPr>
            <w:tcW w:w="1350" w:type="pct"/>
            <w:hideMark/>
          </w:tcPr>
          <w:p w14:paraId="6930356B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799C92B9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województw łódzkiego i podkarpackiego nie zarejestrowano żadnych zdarzeń.</w:t>
      </w:r>
    </w:p>
    <w:p w14:paraId="06B5B720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43EFA1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F0D891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5521D4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A3A6E2E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 względu na miejsce zdarzenia, w I kwartale 2001 r. ilość ich przedstawiała się następująco:</w:t>
      </w:r>
    </w:p>
    <w:tbl>
      <w:tblPr>
        <w:tblpPr w:leftFromText="45" w:rightFromText="45" w:vertAnchor="text"/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8"/>
        <w:gridCol w:w="6342"/>
      </w:tblGrid>
      <w:tr w:rsidR="007C516E" w:rsidRPr="007C516E" w14:paraId="6BFCE4FC" w14:textId="77777777" w:rsidTr="007C516E">
        <w:trPr>
          <w:tblCellSpacing w:w="0" w:type="dxa"/>
        </w:trPr>
        <w:tc>
          <w:tcPr>
            <w:tcW w:w="1500" w:type="pct"/>
            <w:hideMark/>
          </w:tcPr>
          <w:p w14:paraId="2EA1D3C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transport</w:t>
            </w:r>
          </w:p>
        </w:tc>
        <w:tc>
          <w:tcPr>
            <w:tcW w:w="3500" w:type="pct"/>
            <w:hideMark/>
          </w:tcPr>
          <w:p w14:paraId="114700F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- 28 zdarzeń (62,3% wszystkich zdarzeń);</w:t>
            </w:r>
          </w:p>
        </w:tc>
      </w:tr>
      <w:tr w:rsidR="007C516E" w:rsidRPr="007C516E" w14:paraId="3D138366" w14:textId="77777777" w:rsidTr="007C516E">
        <w:trPr>
          <w:tblCellSpacing w:w="0" w:type="dxa"/>
        </w:trPr>
        <w:tc>
          <w:tcPr>
            <w:tcW w:w="1500" w:type="pct"/>
            <w:hideMark/>
          </w:tcPr>
          <w:p w14:paraId="5FE98EE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zakłady</w:t>
            </w:r>
          </w:p>
        </w:tc>
        <w:tc>
          <w:tcPr>
            <w:tcW w:w="3500" w:type="pct"/>
            <w:hideMark/>
          </w:tcPr>
          <w:p w14:paraId="1E1C41C2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(33,3% wszystkich zdarzeń);</w:t>
            </w:r>
          </w:p>
        </w:tc>
      </w:tr>
      <w:tr w:rsidR="007C516E" w:rsidRPr="007C516E" w14:paraId="400C722A" w14:textId="77777777" w:rsidTr="007C516E">
        <w:trPr>
          <w:tblCellSpacing w:w="0" w:type="dxa"/>
        </w:trPr>
        <w:tc>
          <w:tcPr>
            <w:tcW w:w="1500" w:type="pct"/>
            <w:hideMark/>
          </w:tcPr>
          <w:p w14:paraId="30A4A451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inne</w:t>
            </w:r>
          </w:p>
        </w:tc>
        <w:tc>
          <w:tcPr>
            <w:tcW w:w="3500" w:type="pct"/>
            <w:hideMark/>
          </w:tcPr>
          <w:p w14:paraId="37407D1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(4,4% wszystkich zdarzeń).</w:t>
            </w:r>
          </w:p>
        </w:tc>
      </w:tr>
    </w:tbl>
    <w:p w14:paraId="38848AA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FC8EB62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9FAF4F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B941320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AAE8E56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Bardziej obrazowo strukturę miejsc zdarzeń przedstawia rys. 3.</w:t>
      </w:r>
    </w:p>
    <w:p w14:paraId="75975FA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anchor distT="0" distB="0" distL="85725" distR="85725" simplePos="0" relativeHeight="251660288" behindDoc="0" locked="0" layoutInCell="1" allowOverlap="0" wp14:anchorId="4AAF1CE7" wp14:editId="3AF496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1950" cy="1914525"/>
            <wp:effectExtent l="0" t="0" r="0" b="9525"/>
            <wp:wrapSquare wrapText="bothSides"/>
            <wp:docPr id="2" name="Obraz 7" descr="https://www.gios.gov.pl/zpnzs/2001-01/images/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2001-01/images/image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B3E089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5DBC725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B73A4D0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E86BF9E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271D436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3E6DDD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AD9E3E9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4095B2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5FBBF0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 kwartale 2001 r. dominowały zdarzenia w transporcie. Sprzyjała temu większa ilość</w:t>
      </w:r>
    </w:p>
    <w:p w14:paraId="45DBC50F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zdarzeń w transporcie niż na terenie zakładów w styczniu i marcu 2001, co przedstawiono</w:t>
      </w:r>
    </w:p>
    <w:p w14:paraId="1B23AAA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graficznie na rys. 4 w porównaniu z poszczególnymi miesiącami 2000 r.</w:t>
      </w:r>
    </w:p>
    <w:p w14:paraId="425709E9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44131E9" wp14:editId="64248D6F">
            <wp:extent cx="5743575" cy="2657475"/>
            <wp:effectExtent l="0" t="0" r="9525" b="9525"/>
            <wp:docPr id="10" name="Obraz 10" descr="https://www.gios.gov.pl/zpnzs/2001-01/images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ios.gov.pl/zpnzs/2001-01/images/image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F46E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E64F010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28 zdarzeń w transporcie, które miały miejsce w I kwartale 2001 r., najwięcej było w:</w:t>
      </w:r>
    </w:p>
    <w:tbl>
      <w:tblPr>
        <w:tblpPr w:leftFromText="45" w:rightFromText="45" w:vertAnchor="text"/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4"/>
        <w:gridCol w:w="5891"/>
      </w:tblGrid>
      <w:tr w:rsidR="007C516E" w:rsidRPr="007C516E" w14:paraId="24848A3F" w14:textId="77777777" w:rsidTr="007C516E">
        <w:trPr>
          <w:tblCellSpacing w:w="0" w:type="dxa"/>
        </w:trPr>
        <w:tc>
          <w:tcPr>
            <w:tcW w:w="1700" w:type="pct"/>
            <w:hideMark/>
          </w:tcPr>
          <w:p w14:paraId="215A4FF6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 transporcie drogowym</w:t>
            </w:r>
          </w:p>
        </w:tc>
        <w:tc>
          <w:tcPr>
            <w:tcW w:w="3300" w:type="pct"/>
            <w:hideMark/>
          </w:tcPr>
          <w:p w14:paraId="20BA420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- 19 zdarzeń (42,2% wszystkich zdarzeń w I kwartale);</w:t>
            </w:r>
          </w:p>
        </w:tc>
      </w:tr>
    </w:tbl>
    <w:p w14:paraId="0BB85C18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AB1C9F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19D692F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ED91E39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pPr w:leftFromText="45" w:rightFromText="45" w:vertAnchor="text"/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4"/>
        <w:gridCol w:w="5891"/>
      </w:tblGrid>
      <w:tr w:rsidR="007C516E" w:rsidRPr="007C516E" w14:paraId="21D0241F" w14:textId="77777777" w:rsidTr="007C516E">
        <w:trPr>
          <w:tblCellSpacing w:w="0" w:type="dxa"/>
        </w:trPr>
        <w:tc>
          <w:tcPr>
            <w:tcW w:w="1700" w:type="pct"/>
            <w:hideMark/>
          </w:tcPr>
          <w:p w14:paraId="0A6924A3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transporcie kolejowym</w:t>
            </w:r>
          </w:p>
        </w:tc>
        <w:tc>
          <w:tcPr>
            <w:tcW w:w="3300" w:type="pct"/>
            <w:hideMark/>
          </w:tcPr>
          <w:p w14:paraId="7EAF2FF7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- 4 zdarzenia (8,9% wszystkich zdarzeń w I kwartale);</w:t>
            </w:r>
          </w:p>
        </w:tc>
      </w:tr>
      <w:tr w:rsidR="007C516E" w:rsidRPr="007C516E" w14:paraId="5EE2F3D8" w14:textId="77777777" w:rsidTr="007C516E">
        <w:trPr>
          <w:tblCellSpacing w:w="0" w:type="dxa"/>
        </w:trPr>
        <w:tc>
          <w:tcPr>
            <w:tcW w:w="1700" w:type="pct"/>
            <w:hideMark/>
          </w:tcPr>
          <w:p w14:paraId="490689CF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transporcie rurociągowym</w:t>
            </w:r>
          </w:p>
        </w:tc>
        <w:tc>
          <w:tcPr>
            <w:tcW w:w="3300" w:type="pct"/>
            <w:hideMark/>
          </w:tcPr>
          <w:p w14:paraId="1AE1AE2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- 3 zdarzenia 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(6,7% wszystkich zdarzeń w I kwartale);</w:t>
            </w:r>
          </w:p>
        </w:tc>
      </w:tr>
      <w:tr w:rsidR="007C516E" w:rsidRPr="007C516E" w14:paraId="509CD3AD" w14:textId="77777777" w:rsidTr="007C516E">
        <w:trPr>
          <w:tblCellSpacing w:w="0" w:type="dxa"/>
        </w:trPr>
        <w:tc>
          <w:tcPr>
            <w:tcW w:w="1700" w:type="pct"/>
            <w:hideMark/>
          </w:tcPr>
          <w:p w14:paraId="43B191F7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transporcie wodnym</w:t>
            </w:r>
          </w:p>
        </w:tc>
        <w:tc>
          <w:tcPr>
            <w:tcW w:w="3300" w:type="pct"/>
            <w:hideMark/>
          </w:tcPr>
          <w:p w14:paraId="0E398B2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- 2 zdarzenia 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(4,5% wszystkich zdarzeń w I kwartale);</w:t>
            </w:r>
          </w:p>
        </w:tc>
      </w:tr>
    </w:tbl>
    <w:p w14:paraId="2B7172A2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A47821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5E8D8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4ED28D6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831BC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9E900C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zdarzeń, w grupie zdarzeń mających miejsce w transporcie, przedstawia rys. 5.</w:t>
      </w:r>
    </w:p>
    <w:p w14:paraId="0ACF48A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6952DAB3" wp14:editId="2A9CFD24">
            <wp:extent cx="4171950" cy="2390775"/>
            <wp:effectExtent l="0" t="0" r="0" b="9525"/>
            <wp:docPr id="11" name="Obraz 11" descr="https://www.gios.gov.pl/zpnzs/2001-01/images/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ios.gov.pl/zpnzs/2001-01/images/image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11C5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transporcie rurociągowym ropy naftowej i produktów ropopochodnych</w:t>
      </w:r>
    </w:p>
    <w:p w14:paraId="2F107EC5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(paliwa płynne takie jak benzyny silnikowe i oleje napędowe), w którym skutki wycieków bywają</w:t>
      </w:r>
    </w:p>
    <w:p w14:paraId="26DC1AFE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najpoważniejsze, wystąpiły trzy zdarzenia. Ich opisy znajdują się w załączniku nr 1 pod pozycjami 5, 40 i 45.</w:t>
      </w:r>
    </w:p>
    <w:p w14:paraId="65044A6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Wśród 15 zdarzeń na terenie zakładów, które miały miejsce w I kwartale 2001 r., po 5 zdarzeń miało</w:t>
      </w:r>
    </w:p>
    <w:p w14:paraId="70A834B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miejsce na terenie zakładów przemysłowych, użyteczności publicznej i handlowych.</w:t>
      </w:r>
    </w:p>
    <w:p w14:paraId="7FFBAA7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4C6C06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Uwzględniając w poszczególnych zdarzeniach klasyfikację materiałów niebezpiecznych, stosowaną</w:t>
      </w:r>
    </w:p>
    <w:p w14:paraId="07CF823D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przewozach materiałów niebezpiecznych (§ 3 ust. 1 pkt 4 rozporządzenie Ministra Transportu i Gospodarki Morskiej</w:t>
      </w:r>
    </w:p>
    <w:p w14:paraId="3EC423C5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dnia 15 czerwca 1999 r. w sprawie przewozu drogowego materiałów niebezpiecznych - </w:t>
      </w:r>
      <w:r w:rsidRPr="007C5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Dz. U. Nr 57, poz. 608</w:t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),</w:t>
      </w:r>
    </w:p>
    <w:p w14:paraId="059D0C98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klasach przedstawia się następująco:</w:t>
      </w: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8"/>
        <w:gridCol w:w="4522"/>
      </w:tblGrid>
      <w:tr w:rsidR="007C516E" w:rsidRPr="007C516E" w14:paraId="536AE138" w14:textId="77777777" w:rsidTr="007C516E">
        <w:trPr>
          <w:tblCellSpacing w:w="0" w:type="dxa"/>
        </w:trPr>
        <w:tc>
          <w:tcPr>
            <w:tcW w:w="2600" w:type="pct"/>
            <w:hideMark/>
          </w:tcPr>
          <w:p w14:paraId="74F8D664" w14:textId="77777777" w:rsidR="007C516E" w:rsidRPr="007C516E" w:rsidRDefault="007C516E" w:rsidP="007C51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2 (gazy)</w:t>
            </w:r>
          </w:p>
        </w:tc>
        <w:tc>
          <w:tcPr>
            <w:tcW w:w="2400" w:type="pct"/>
            <w:hideMark/>
          </w:tcPr>
          <w:p w14:paraId="0945BCDB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(6,7% wszystkich zdarzeń w I kwartale 2001 r.);</w:t>
            </w:r>
          </w:p>
        </w:tc>
      </w:tr>
      <w:tr w:rsidR="007C516E" w:rsidRPr="007C516E" w14:paraId="69610492" w14:textId="77777777" w:rsidTr="007C516E">
        <w:trPr>
          <w:tblCellSpacing w:w="0" w:type="dxa"/>
        </w:trPr>
        <w:tc>
          <w:tcPr>
            <w:tcW w:w="2600" w:type="pct"/>
            <w:hideMark/>
          </w:tcPr>
          <w:p w14:paraId="464EFC02" w14:textId="77777777" w:rsidR="007C516E" w:rsidRPr="007C516E" w:rsidRDefault="007C516E" w:rsidP="007C51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 (materiały ciekłe zapalne)</w:t>
            </w:r>
          </w:p>
        </w:tc>
        <w:tc>
          <w:tcPr>
            <w:tcW w:w="2400" w:type="pct"/>
            <w:hideMark/>
          </w:tcPr>
          <w:p w14:paraId="5F26AA52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- 36 zdarzeń (80,0% wszystkich zdarzeń);</w:t>
            </w:r>
          </w:p>
        </w:tc>
      </w:tr>
      <w:tr w:rsidR="007C516E" w:rsidRPr="007C516E" w14:paraId="3A47E37D" w14:textId="77777777" w:rsidTr="007C516E">
        <w:trPr>
          <w:tblCellSpacing w:w="0" w:type="dxa"/>
        </w:trPr>
        <w:tc>
          <w:tcPr>
            <w:tcW w:w="2600" w:type="pct"/>
            <w:hideMark/>
          </w:tcPr>
          <w:p w14:paraId="49F94DC0" w14:textId="77777777" w:rsidR="007C516E" w:rsidRPr="007C516E" w:rsidRDefault="007C516E" w:rsidP="007C51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8 (materiały żrące)</w:t>
            </w:r>
          </w:p>
        </w:tc>
        <w:tc>
          <w:tcPr>
            <w:tcW w:w="2400" w:type="pct"/>
            <w:hideMark/>
          </w:tcPr>
          <w:p w14:paraId="7C288A20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(2,2% wszystkich zdarzeń);</w:t>
            </w:r>
          </w:p>
        </w:tc>
      </w:tr>
      <w:tr w:rsidR="007C516E" w:rsidRPr="007C516E" w14:paraId="1AD5FC0F" w14:textId="77777777" w:rsidTr="007C516E">
        <w:trPr>
          <w:tblCellSpacing w:w="0" w:type="dxa"/>
        </w:trPr>
        <w:tc>
          <w:tcPr>
            <w:tcW w:w="2600" w:type="pct"/>
            <w:hideMark/>
          </w:tcPr>
          <w:p w14:paraId="72EF019B" w14:textId="77777777" w:rsidR="007C516E" w:rsidRPr="007C516E" w:rsidRDefault="007C516E" w:rsidP="007C51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9 (różne materiały i przedmioty niebezpieczne)</w:t>
            </w:r>
          </w:p>
        </w:tc>
        <w:tc>
          <w:tcPr>
            <w:tcW w:w="2400" w:type="pct"/>
            <w:hideMark/>
          </w:tcPr>
          <w:p w14:paraId="561D9749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841AEA6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(6,7% wszystkich zdarzeń);</w:t>
            </w:r>
          </w:p>
        </w:tc>
      </w:tr>
      <w:tr w:rsidR="007C516E" w:rsidRPr="007C516E" w14:paraId="36DCA490" w14:textId="77777777" w:rsidTr="007C516E">
        <w:trPr>
          <w:tblCellSpacing w:w="0" w:type="dxa"/>
        </w:trPr>
        <w:tc>
          <w:tcPr>
            <w:tcW w:w="2600" w:type="pct"/>
            <w:hideMark/>
          </w:tcPr>
          <w:p w14:paraId="1E33988E" w14:textId="77777777" w:rsidR="007C516E" w:rsidRPr="007C516E" w:rsidRDefault="007C516E" w:rsidP="007C51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materiały, nie objęte klasyfikacją</w:t>
            </w:r>
          </w:p>
        </w:tc>
        <w:tc>
          <w:tcPr>
            <w:tcW w:w="2400" w:type="pct"/>
            <w:hideMark/>
          </w:tcPr>
          <w:p w14:paraId="3C702F8A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(4,4% wszystkich zdarzeń).</w:t>
            </w:r>
          </w:p>
        </w:tc>
      </w:tr>
    </w:tbl>
    <w:p w14:paraId="49A2039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7700161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6 przedstawiono strukturę zdarzeń z udziałem różnych klas substancji niebezpiecznych.</w:t>
      </w:r>
    </w:p>
    <w:p w14:paraId="4EF1E46B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63A80812" wp14:editId="404A8B02">
            <wp:extent cx="4933950" cy="2400300"/>
            <wp:effectExtent l="0" t="0" r="0" b="0"/>
            <wp:docPr id="12" name="Obraz 12" descr="https://www.gios.gov.pl/zpnzs/2001-01/images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ios.gov.pl/zpnzs/2001-01/images/image1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B237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że:</w:t>
      </w:r>
    </w:p>
    <w:p w14:paraId="6AC5BD8C" w14:textId="77777777" w:rsidR="007C516E" w:rsidRPr="007C516E" w:rsidRDefault="007C516E" w:rsidP="007C516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 materiały należące do grupy 3 stanowią w dalszym ciągu najpoważniejsze zagrożenie dla środowiska</w:t>
      </w:r>
    </w:p>
    <w:p w14:paraId="3F058E55" w14:textId="77777777" w:rsidR="007C516E" w:rsidRPr="007C516E" w:rsidRDefault="007C516E" w:rsidP="007C516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zdarzeniach mających znamiona nadzwyczajnego zagrożenia (ponad połowę wszystkich zdarzeń);</w:t>
      </w:r>
    </w:p>
    <w:p w14:paraId="53323110" w14:textId="77777777" w:rsidR="007C516E" w:rsidRPr="007C516E" w:rsidRDefault="007C516E" w:rsidP="007C516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 wśród zdarzeń z materiałami grupy 3 najczęściej występował olej napędowy i inne paliwa o</w:t>
      </w:r>
    </w:p>
    <w:p w14:paraId="47911904" w14:textId="77777777" w:rsidR="007C516E" w:rsidRPr="007C516E" w:rsidRDefault="007C516E" w:rsidP="007C516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temperaturze zapłonu &gt;55 </w:t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0</w:t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 (np. oleje opałowe, których zużycie do celów grzewczych wzrasta w okresie zimowym).</w:t>
      </w:r>
    </w:p>
    <w:p w14:paraId="24797F01" w14:textId="77777777" w:rsidR="007C516E" w:rsidRPr="007C516E" w:rsidRDefault="007C516E" w:rsidP="007C516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40A06F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 wystąpieniu nadzwyczajnych zagrożeń środowiska następują zanieczyszczenia różnych elementów środowiska.</w:t>
      </w:r>
    </w:p>
    <w:tbl>
      <w:tblPr>
        <w:tblW w:w="94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5"/>
      </w:tblGrid>
      <w:tr w:rsidR="007C516E" w:rsidRPr="007C516E" w14:paraId="1603B376" w14:textId="77777777" w:rsidTr="007C516E">
        <w:trPr>
          <w:tblCellSpacing w:w="0" w:type="dxa"/>
        </w:trPr>
        <w:tc>
          <w:tcPr>
            <w:tcW w:w="0" w:type="auto"/>
            <w:hideMark/>
          </w:tcPr>
          <w:p w14:paraId="6FB9A451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I kwartale 2001 r. zanieczyszczone było:</w:t>
            </w:r>
          </w:p>
          <w:p w14:paraId="3FE1A3E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• powietrze - w 8 przypadkach;</w:t>
            </w:r>
          </w:p>
          <w:p w14:paraId="4E5A6F2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• grunt - w 27 przypadkach;</w:t>
            </w:r>
          </w:p>
          <w:p w14:paraId="7E67CE09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• wody - w 17 przypadkach.</w:t>
            </w:r>
          </w:p>
          <w:p w14:paraId="6F58346A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Wśród 45 zdarzeń, zarejestrowanych w I kwartale 2001 r., w 2 (4,4%) brak było skutków w środowisku w postaci zanieczyszczenia powietrza, gruntu, wód powierzchniowych i gruntowych. Niemniej jednak w zdarzeniach tych, od momentu zaistnienia wypadku do chwili zakończenia akcji ratowniczej, istniało potencjalne 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ryzyko wystąpienia nadzwyczajnego zagrożenia środowiska ze względu na występowanie substancji niebezpiecznej.</w:t>
            </w:r>
          </w:p>
          <w:p w14:paraId="25DFBE2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Wśród zdarzeń, które miały miejsce w I kwartale 2000 r., jako potencjalnie najgroźniejsze wymienić należy, między innymi:</w:t>
            </w:r>
          </w:p>
          <w:p w14:paraId="138F549C" w14:textId="77777777" w:rsidR="007C516E" w:rsidRPr="007C516E" w:rsidRDefault="007C516E" w:rsidP="007C51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gruntu olejem napędowym w miejscowości Dębogórze (gmina Kosakowo, powiat pucki, województwo pomorskie) w dniu 12 stycznia 2001 r., na terenie przez który przebiega rurociąg produktów naftowych, należący do Dyrekcji Baz Magazynowych “NAFTOBAZY” w Warszawie, Zakład Magazynowania Paliw w Dębogórzu -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5 rejestru nadzwyczajnych zagrożeń środowiska za I kwartał 2001 r.</w:t>
            </w:r>
          </w:p>
          <w:p w14:paraId="7CADA81B" w14:textId="77777777" w:rsidR="007C516E" w:rsidRPr="007C516E" w:rsidRDefault="007C516E" w:rsidP="007C51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gruntu olejem napędowym w miejscowości Miały (gmina Wieleń, powiat czarnkowsko-trzcianecki, województwo wielkopolskie) w dniu 24 lutego 2001 r., spowodowane wykolejeniem się 3 cystern kolejowych, zawierających ok. 144 Mg oleju napędowego -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26 rejestru nadzwyczajnych zagrożeń środowiska za I kwartał 2001 r.</w:t>
            </w:r>
          </w:p>
          <w:p w14:paraId="2D16FFEE" w14:textId="77777777" w:rsidR="007C516E" w:rsidRPr="007C516E" w:rsidRDefault="007C516E" w:rsidP="007C51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gruntu olejem opałowym w miejscowości Turzno (gmina Aleksandrów Kujawski, powiat aleksandrowski, województwo kujawsko-pomorskie) w dniu 24 lutego 2001 r., spowodowane wypadkiem drogowym autocysterny -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27 rejestru nadzwyczajnych zagrożeń środowiska za I kwartał 2001 r.</w:t>
            </w:r>
          </w:p>
          <w:p w14:paraId="66652B7E" w14:textId="77777777" w:rsidR="007C516E" w:rsidRPr="007C516E" w:rsidRDefault="007C516E" w:rsidP="007C51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gruntu olejem opałowym w miejscowości Prószków (gmina Prószków, powiat opolski, województwo opolskie) w dniu 6 marca 2001 r., spowodowane wypadkiem autocysterny -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32 rejestru nadzwyczajnych zagrożeń środowiska za I kwartał 2001 r.</w:t>
            </w:r>
          </w:p>
          <w:p w14:paraId="52427F67" w14:textId="77777777" w:rsidR="007C516E" w:rsidRPr="007C516E" w:rsidRDefault="007C516E" w:rsidP="007C51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gruntu benzyną bezołowiową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miejscowości Sępólno Krajeńskie (gmina Sępólno Krajeńskie, powiat sępoleński, województwo opolskie) w dniu 16 marca 2001 r., spowodowane przewróceniem się autocysterny -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39 rejestru nadzwyczajnych zagrożeń środowiska za I kwartał 2001 r.</w:t>
            </w:r>
          </w:p>
          <w:p w14:paraId="5C1E6B35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okresie I kwartału 2001 r. prowadzony był także nadzór nad usuwaniem skutków tych zdarzeń, w których doprowadzenie środowiska do stanu właściwego nie nastąpiło do końca IV kwartału 2000 r. Dotyczyło to między innymi następujących zdarzeń:</w:t>
            </w:r>
          </w:p>
        </w:tc>
      </w:tr>
    </w:tbl>
    <w:p w14:paraId="27087C3A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2"/>
        <w:gridCol w:w="8313"/>
      </w:tblGrid>
      <w:tr w:rsidR="007C516E" w:rsidRPr="007C516E" w14:paraId="63FBF7E5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0B92860E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DDE_LINK1"/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0F2D776B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 1997 r. w miejscowości Małaszewicze (gmina Terespol, powiat bialskopodlaski, województwo lubelskie) spowodowane wyciekiem paliwa z cysterny kolejowej - poz. 215 rejestru </w:t>
            </w: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nadzwyczajnych zagrożeń środowiska 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 1997 r.</w:t>
            </w:r>
          </w:p>
          <w:p w14:paraId="5E4AFD6A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Zakład Przewozów Towarowych i Przeładunku PKP w Małaszewiczach kontynuuje wypompowywanie produktu naftowego z piezometrów. W okresie I kwartału 2000 r. wypompowano z gruntu ok. 0,16 m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 produktu (w sumie od momentu rozpoczęcia rekultywacji gruntu w 1998 r. wydobyto 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ok. 4,2 m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3 </w:t>
            </w: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oleju napędowego). Ze względu na okres zimowy w I kwartale 2001 r. nie prowadzono innych prac rekultywacyjnych.</w:t>
            </w:r>
          </w:p>
          <w:p w14:paraId="7DE8B886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Wydobywanie produktu z gruntu będzie kontynuowane w 2001 r. Nadzór nad usuwaniem ropopochodnych z gruntu prowadzi Delegatura Lubelskiego Wojewódzkiego Inspektoratu Ochrony Środowiska w Białej Podlaskiej.</w:t>
            </w:r>
          </w:p>
        </w:tc>
      </w:tr>
      <w:tr w:rsidR="007C516E" w:rsidRPr="007C516E" w14:paraId="2F83ECDB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5461F8E9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50" w:type="pct"/>
            <w:hideMark/>
          </w:tcPr>
          <w:p w14:paraId="4D96F1FD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(gmina Bliżyn, powiat skarżyski, województwo świętokrzyskie), spowodowane wyciekiem tej substancji na terenie Kieleckich Zakładów Farb i Lakierów - poz. 232 rejestru za 1997 r.</w:t>
            </w:r>
          </w:p>
          <w:p w14:paraId="32CE4D9A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 nadzorem Wojewódzkiego Inspektoratu Ochrony Środowiska w Kielcach trwa usuwanie wolnego ksylenu z gruntu. W I kwartale 2001 r. usunięto z gruntu ok. 0,14 Mg ksylenu. W sumie od chwili wycieku do końca I kwartału 2001 r. usunięto z gruntu ok. 11,73 Mg ksylenu. Dotychczas odzyskany ksylen zawrócono do produkcji. Usuwanie ksylenu będzie kontynuowane w 2001 r.</w:t>
            </w:r>
          </w:p>
        </w:tc>
      </w:tr>
      <w:tr w:rsidR="007C516E" w:rsidRPr="007C516E" w14:paraId="627A3870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73225437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0705A6D6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11 marca 1999 r. w miejscowości Tomaszów Mazowiecki (powiat tomaszowski, województwo łódzkie) - poz. 30 rejestru nadzwyczajnych zagrożeń środowiska za 1999 r.</w:t>
            </w:r>
          </w:p>
          <w:p w14:paraId="7EDE2619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 oleju napędowego usuwana z zanieczyszczonego gruntu stale maleje i nie obserwuje się rozszerzania obszaru zanieczyszczonego ropopochodnymi. Nie stwierdzono również przedostawania się ropopochodnych do rzeki Czarna. W związku z powyższym Starosta Tomaszowski decyzją ZRO.II.7634-1/3/01 z dnia 16 marca 2001 r. zezwolił Przedsiębiorstwu Państwowemu "PKP", Zakład Infrastruktury Kolejowej w Łodzi do składania półrocznych (zamiast comiesięcznych) sprawozdań z realizacji działań rekultywacyjnych na terenie stacji PKP w Tomaszowie Mazowieckim.</w:t>
            </w:r>
          </w:p>
          <w:p w14:paraId="2B687C6D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Nadzór nad usuwaniem skutków zdarzenia sprawuje Wojewódzki Inspektorat Ochrony Środowiska w Łodzi.</w:t>
            </w:r>
          </w:p>
        </w:tc>
      </w:tr>
      <w:tr w:rsidR="007C516E" w:rsidRPr="007C516E" w14:paraId="5250C782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05D40E89" w14:textId="77777777" w:rsidR="007C516E" w:rsidRPr="007C516E" w:rsidRDefault="007C516E" w:rsidP="007C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333E5C30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ropą naftową w dniu 31 października 1999 r. w miejscowości Medyka (gmina Medyka, powiat przemyski, województwo pod-karpackie), spowodowane jej wyciekiem z cysterny kolejowej - poz. 173 rejestru nadzwyczajnych zagrożeń środowiska za 1999 r.</w:t>
            </w:r>
          </w:p>
          <w:p w14:paraId="7A635CAC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związku z przedstawieniem wyników badań środowiska zanieczyszczonego w wyniku wycieku, Starosta Przemyski decyzją Roś.V.7645-1/01 z dnia 21 marca 2001 r. określił obowiązki dla PKP, dotyczące dalszego postępowania przy likwidacji skutków zdarzenia.</w:t>
            </w:r>
          </w:p>
          <w:p w14:paraId="50E73E60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Delegatura Podkarpackiego Wojewódzkiego Inspektoratu Ochrony Środowiska w Przemyślu, która sprawuje nadzór nad usuwaniem skutków zanieczyszczenia, planuje przeprowadzenie kontroli sprawdzającej w II kwartale 2001 r.</w:t>
            </w:r>
          </w:p>
        </w:tc>
      </w:tr>
      <w:tr w:rsidR="007C516E" w:rsidRPr="007C516E" w14:paraId="4C2421B3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0002AFE1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50" w:type="pct"/>
            <w:hideMark/>
          </w:tcPr>
          <w:p w14:paraId="02220290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 sierpnia 2000 r. w miejscowości Tarnowo (gmina Rogoźno, powiat obornicki, województwo wielkopolskie) na skutek wypadku autocysterny przewożącej paliwa płynne - poz. 110 rejestru nadzwyczajnych zagrożeń środowiska w 2000 r.</w:t>
            </w:r>
          </w:p>
          <w:p w14:paraId="6DC90E26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 I kwartale 2001 r. Delegatura Wielkopolskiego Wojewódzkiego Inspektoratu Ochrony Środowiska w Pile przeprowadziła kontrolę sprawdzającą w Przedsiębiorstwie Państwowym "PKP", Zakład Infrastruktury Kolejowej w Poznaniu, połączoną z poborem prób gruntu w miejscu zdarzenia. Badania laboratoryjne pobranych prób wykazują obecność produktów ropopochodnych. Zakład Infrastruktury Kolejowej w Poznaniu zobowiązał się do przeprowadzenia badań zanieczyszczonego gruntu w II kwartale 2001 r.</w:t>
            </w:r>
          </w:p>
          <w:p w14:paraId="5530CC8D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Nadzór nad usuwaniem skutków zdarzenia sprawuje Delegatura Wielkopolskiego Wojewódzkiego Inspektoratu Ochrony Środowiska w Pile.</w:t>
            </w:r>
          </w:p>
        </w:tc>
      </w:tr>
      <w:tr w:rsidR="007C516E" w:rsidRPr="007C516E" w14:paraId="4153EB46" w14:textId="77777777" w:rsidTr="007C516E">
        <w:trPr>
          <w:tblCellSpacing w:w="0" w:type="dxa"/>
        </w:trPr>
        <w:tc>
          <w:tcPr>
            <w:tcW w:w="450" w:type="pct"/>
            <w:hideMark/>
          </w:tcPr>
          <w:p w14:paraId="212DC01F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733034E8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substancją ropopochodną w dniu 9 września 2000 r. w miejscowości Krążkowo (gmina Złotniki Kujawskie, powiat inowrocławski, województwo kujawsko-pomorskie) z rurociągu należącego do Przedsiębiorstwa Eksploatacji Rurociągów Naftowych "PRZYJAŹŃ" w Płocku - poz. 127 rejestru nadzwyczajnych zagrożeń środowiska w 2000 r.</w:t>
            </w:r>
          </w:p>
          <w:p w14:paraId="1B6AABB5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Katedra Chemii i Ochrony Środowiska (Wydział Technologii i Inżynierii Chemicznej Akademii Techniczno-Rolniczej w Bydgoszczy) wykonała na zlecenie Przedsiębiorstwa Eksploatacji Rurociągów Naftowych "PRZYJAŹŃ" w Płocku ekspertyzę, zgodnie z którą zanieczyszczony teren należy wyłączyć z upraw przez 1 rok. W tym okresie należy wykonać głęboką orkę i nawożenie azotem, fosforem i potasem. Po upływie 1 roku należy przeprowadzić ocenę stopnia zanieczyszczenia gruntu ropopochodnymi przed ewentualnym normalnym użytkowaniem gruntu.</w:t>
            </w:r>
          </w:p>
          <w:p w14:paraId="664A094E" w14:textId="77777777" w:rsidR="007C516E" w:rsidRPr="007C516E" w:rsidRDefault="007C516E" w:rsidP="007C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6E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Nadzór nad usuwaniem skutków zdarzenia sprawuje Wojewódzki Inspektorat Ochrony Środowiska w Bydgoszczy.</w:t>
            </w:r>
          </w:p>
        </w:tc>
      </w:tr>
    </w:tbl>
    <w:p w14:paraId="4B75B286" w14:textId="77777777" w:rsidR="007C516E" w:rsidRPr="007C516E" w:rsidRDefault="007C516E" w:rsidP="007C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bookmarkEnd w:id="0"/>
    <w:p w14:paraId="7D4E8D3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Arial Black" w:eastAsia="Times New Roman" w:hAnsi="Arial Black" w:cs="Times New Roman"/>
          <w:color w:val="000000"/>
          <w:sz w:val="27"/>
          <w:szCs w:val="27"/>
          <w:lang w:eastAsia="pl-PL"/>
        </w:rPr>
        <w:lastRenderedPageBreak/>
        <w:fldChar w:fldCharType="begin"/>
      </w:r>
      <w:r w:rsidRPr="007C516E">
        <w:rPr>
          <w:rFonts w:ascii="Arial Black" w:eastAsia="Times New Roman" w:hAnsi="Arial Black" w:cs="Times New Roman"/>
          <w:color w:val="000000"/>
          <w:sz w:val="27"/>
          <w:szCs w:val="27"/>
          <w:lang w:eastAsia="pl-PL"/>
        </w:rPr>
        <w:instrText xml:space="preserve"> HYPERLINK "https://www.gios.gov.pl/zpnzs/2001-01/r1-2001.html" </w:instrText>
      </w:r>
      <w:r w:rsidRPr="007C516E">
        <w:rPr>
          <w:rFonts w:ascii="Arial Black" w:eastAsia="Times New Roman" w:hAnsi="Arial Black" w:cs="Times New Roman"/>
          <w:color w:val="000000"/>
          <w:sz w:val="27"/>
          <w:szCs w:val="27"/>
          <w:lang w:eastAsia="pl-PL"/>
        </w:rPr>
        <w:fldChar w:fldCharType="separate"/>
      </w:r>
      <w:r w:rsidRPr="007C516E">
        <w:rPr>
          <w:rFonts w:ascii="Arial Black" w:eastAsia="Times New Roman" w:hAnsi="Arial Black" w:cs="Times New Roman"/>
          <w:color w:val="0000FF"/>
          <w:sz w:val="27"/>
          <w:szCs w:val="27"/>
          <w:u w:val="single"/>
          <w:lang w:eastAsia="pl-PL"/>
        </w:rPr>
        <w:t xml:space="preserve">Rejestr zdarzeń </w:t>
      </w:r>
      <w:proofErr w:type="spellStart"/>
      <w:r w:rsidRPr="007C516E">
        <w:rPr>
          <w:rFonts w:ascii="Arial Black" w:eastAsia="Times New Roman" w:hAnsi="Arial Black" w:cs="Times New Roman"/>
          <w:color w:val="0000FF"/>
          <w:sz w:val="27"/>
          <w:szCs w:val="27"/>
          <w:u w:val="single"/>
          <w:lang w:eastAsia="pl-PL"/>
        </w:rPr>
        <w:t>zdażeń</w:t>
      </w:r>
      <w:proofErr w:type="spellEnd"/>
      <w:r w:rsidRPr="007C516E">
        <w:rPr>
          <w:rFonts w:ascii="Arial Black" w:eastAsia="Times New Roman" w:hAnsi="Arial Black" w:cs="Times New Roman"/>
          <w:color w:val="0000FF"/>
          <w:sz w:val="27"/>
          <w:szCs w:val="27"/>
          <w:u w:val="single"/>
          <w:lang w:eastAsia="pl-PL"/>
        </w:rPr>
        <w:t xml:space="preserve"> o charakterze nadzwyczajnych zagrożeń środowiska</w:t>
      </w:r>
      <w:r w:rsidRPr="007C516E">
        <w:rPr>
          <w:rFonts w:ascii="Arial Black" w:eastAsia="Times New Roman" w:hAnsi="Arial Black" w:cs="Times New Roman"/>
          <w:color w:val="000000"/>
          <w:sz w:val="27"/>
          <w:szCs w:val="27"/>
          <w:lang w:eastAsia="pl-PL"/>
        </w:rPr>
        <w:fldChar w:fldCharType="end"/>
      </w:r>
      <w:bookmarkStart w:id="1" w:name="_GoBack"/>
      <w:bookmarkEnd w:id="1"/>
    </w:p>
    <w:p w14:paraId="498BEB8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17D708E3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F7CAF74" w14:textId="77777777" w:rsidR="007C516E" w:rsidRPr="007C516E" w:rsidRDefault="007C516E" w:rsidP="007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C51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0EED8973" w14:textId="77777777" w:rsidR="00CD0BC5" w:rsidRDefault="00CD0BC5"/>
    <w:sectPr w:rsidR="00CD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4764"/>
    <w:multiLevelType w:val="multilevel"/>
    <w:tmpl w:val="0518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743D1"/>
    <w:multiLevelType w:val="multilevel"/>
    <w:tmpl w:val="E548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13F0B"/>
    <w:multiLevelType w:val="multilevel"/>
    <w:tmpl w:val="B8E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700F3"/>
    <w:multiLevelType w:val="multilevel"/>
    <w:tmpl w:val="442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24F6D"/>
    <w:multiLevelType w:val="multilevel"/>
    <w:tmpl w:val="A7D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B1EFC"/>
    <w:multiLevelType w:val="multilevel"/>
    <w:tmpl w:val="DAF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7"/>
    <w:rsid w:val="000F4E50"/>
    <w:rsid w:val="003A4C67"/>
    <w:rsid w:val="007C516E"/>
    <w:rsid w:val="00BE3477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F823-D3C1-4350-B9AE-E26E3C7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1748</Words>
  <Characters>10490</Characters>
  <Application>Microsoft Office Word</Application>
  <DocSecurity>0</DocSecurity>
  <Lines>87</Lines>
  <Paragraphs>24</Paragraphs>
  <ScaleCrop>false</ScaleCrop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2022-09-16T08:21:00Z</dcterms:created>
  <dcterms:modified xsi:type="dcterms:W3CDTF">2022-09-16T08:22:00Z</dcterms:modified>
</cp:coreProperties>
</file>