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4D1" w:rsidRPr="00BB4867" w:rsidRDefault="006354D1" w:rsidP="00BB4867">
      <w:pPr>
        <w:tabs>
          <w:tab w:val="left" w:pos="2720"/>
        </w:tabs>
      </w:pPr>
    </w:p>
    <w:p w:rsidR="00CD5FB6" w:rsidRPr="00CD5FB6" w:rsidRDefault="00653DC0" w:rsidP="00B54087">
      <w:pPr>
        <w:tabs>
          <w:tab w:val="left" w:pos="2720"/>
        </w:tabs>
        <w:spacing w:line="360" w:lineRule="auto"/>
        <w:jc w:val="right"/>
        <w:rPr>
          <w:b/>
          <w:sz w:val="26"/>
          <w:szCs w:val="26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CD5FB6" w:rsidRPr="00CD5FB6">
        <w:rPr>
          <w:b/>
          <w:sz w:val="26"/>
          <w:szCs w:val="26"/>
        </w:rPr>
        <w:t xml:space="preserve">Załącznik nr 1 </w:t>
      </w:r>
    </w:p>
    <w:p w:rsidR="00CD5FB6" w:rsidRPr="00CD5FB6" w:rsidRDefault="00CD5FB6" w:rsidP="00CD5FB6">
      <w:pPr>
        <w:tabs>
          <w:tab w:val="left" w:pos="2720"/>
        </w:tabs>
        <w:spacing w:line="276" w:lineRule="auto"/>
        <w:ind w:right="992"/>
        <w:jc w:val="both"/>
        <w:rPr>
          <w:b/>
          <w:sz w:val="26"/>
          <w:szCs w:val="26"/>
        </w:rPr>
      </w:pPr>
    </w:p>
    <w:p w:rsidR="00CD5FB6" w:rsidRPr="00CD5FB6" w:rsidRDefault="00CD5FB6" w:rsidP="00CD5FB6">
      <w:pPr>
        <w:tabs>
          <w:tab w:val="left" w:pos="2720"/>
        </w:tabs>
        <w:spacing w:line="276" w:lineRule="auto"/>
        <w:ind w:right="992"/>
        <w:jc w:val="both"/>
        <w:rPr>
          <w:b/>
          <w:sz w:val="26"/>
          <w:szCs w:val="26"/>
        </w:rPr>
      </w:pPr>
      <w:bookmarkStart w:id="0" w:name="_GoBack"/>
      <w:bookmarkEnd w:id="0"/>
    </w:p>
    <w:p w:rsidR="00CD5FB6" w:rsidRPr="00CD5FB6" w:rsidRDefault="00CD5FB6" w:rsidP="00CD5FB6">
      <w:pPr>
        <w:tabs>
          <w:tab w:val="left" w:pos="2720"/>
        </w:tabs>
        <w:spacing w:line="276" w:lineRule="auto"/>
        <w:ind w:right="-1" w:firstLine="284"/>
        <w:jc w:val="both"/>
        <w:rPr>
          <w:b/>
          <w:sz w:val="26"/>
          <w:szCs w:val="26"/>
        </w:rPr>
      </w:pPr>
    </w:p>
    <w:p w:rsidR="00CD5FB6" w:rsidRPr="00CD5FB6" w:rsidRDefault="00CD5FB6" w:rsidP="00A22D3B">
      <w:pPr>
        <w:tabs>
          <w:tab w:val="left" w:pos="2720"/>
        </w:tabs>
        <w:spacing w:line="360" w:lineRule="auto"/>
        <w:ind w:left="993" w:right="142" w:firstLine="567"/>
        <w:jc w:val="both"/>
        <w:rPr>
          <w:sz w:val="26"/>
          <w:szCs w:val="26"/>
        </w:rPr>
      </w:pPr>
      <w:r w:rsidRPr="00CD5FB6">
        <w:rPr>
          <w:b/>
          <w:sz w:val="26"/>
          <w:szCs w:val="26"/>
        </w:rPr>
        <w:t xml:space="preserve">Przedmiot zamówienia: </w:t>
      </w:r>
      <w:r w:rsidR="006354D1" w:rsidRPr="006354D1">
        <w:rPr>
          <w:i/>
          <w:sz w:val="26"/>
          <w:szCs w:val="26"/>
        </w:rPr>
        <w:t>Zakup komputerów stacjonarnych</w:t>
      </w:r>
      <w:r w:rsidRPr="006354D1">
        <w:rPr>
          <w:sz w:val="26"/>
          <w:szCs w:val="26"/>
        </w:rPr>
        <w:t xml:space="preserve"> </w:t>
      </w:r>
      <w:r w:rsidRPr="00CD5FB6">
        <w:rPr>
          <w:sz w:val="26"/>
          <w:szCs w:val="26"/>
        </w:rPr>
        <w:t>w ramach projektu „Rozwój Systemu Digitalizacji Akt Postępowań Przygotowawczych (</w:t>
      </w:r>
      <w:proofErr w:type="spellStart"/>
      <w:r w:rsidRPr="00CD5FB6">
        <w:rPr>
          <w:sz w:val="26"/>
          <w:szCs w:val="26"/>
        </w:rPr>
        <w:t>iSDA</w:t>
      </w:r>
      <w:proofErr w:type="spellEnd"/>
      <w:r w:rsidRPr="00CD5FB6">
        <w:rPr>
          <w:sz w:val="26"/>
          <w:szCs w:val="26"/>
        </w:rPr>
        <w:t xml:space="preserve">)”, współfinansowanego ze środków Europejskiego Funduszu Rozwoju </w:t>
      </w:r>
      <w:r w:rsidR="002A34B0">
        <w:rPr>
          <w:sz w:val="26"/>
          <w:szCs w:val="26"/>
        </w:rPr>
        <w:t>R</w:t>
      </w:r>
      <w:r w:rsidRPr="00CD5FB6">
        <w:rPr>
          <w:sz w:val="26"/>
          <w:szCs w:val="26"/>
        </w:rPr>
        <w:t>egionalnego w ramach Programu Operacyjnego Polska Cyfrowa, Oś priorytetowa nr 2 „E-Administracja i otwarty rząd”</w:t>
      </w:r>
    </w:p>
    <w:p w:rsidR="00CD5FB6" w:rsidRPr="00CD5FB6" w:rsidRDefault="00CD5FB6" w:rsidP="00A22D3B">
      <w:pPr>
        <w:tabs>
          <w:tab w:val="left" w:pos="2720"/>
        </w:tabs>
        <w:spacing w:line="360" w:lineRule="auto"/>
        <w:ind w:left="993" w:right="1276" w:firstLine="141"/>
        <w:jc w:val="both"/>
        <w:rPr>
          <w:sz w:val="26"/>
          <w:szCs w:val="26"/>
        </w:rPr>
      </w:pPr>
    </w:p>
    <w:p w:rsidR="00CD5FB6" w:rsidRPr="00CD5FB6" w:rsidRDefault="00CD5FB6" w:rsidP="00A22D3B">
      <w:pPr>
        <w:spacing w:line="360" w:lineRule="auto"/>
        <w:ind w:left="993" w:right="142" w:firstLine="141"/>
        <w:jc w:val="center"/>
        <w:rPr>
          <w:b/>
          <w:sz w:val="26"/>
          <w:szCs w:val="26"/>
        </w:rPr>
      </w:pPr>
      <w:r w:rsidRPr="00CD5FB6">
        <w:rPr>
          <w:b/>
          <w:sz w:val="26"/>
          <w:szCs w:val="26"/>
        </w:rPr>
        <w:t xml:space="preserve">Podstawowy zakres obowiązków </w:t>
      </w:r>
      <w:r w:rsidR="002A34B0">
        <w:rPr>
          <w:b/>
          <w:sz w:val="26"/>
          <w:szCs w:val="26"/>
        </w:rPr>
        <w:t>W</w:t>
      </w:r>
      <w:r w:rsidRPr="00CD5FB6">
        <w:rPr>
          <w:b/>
          <w:sz w:val="26"/>
          <w:szCs w:val="26"/>
        </w:rPr>
        <w:t>ykonawcy i założenia realizacji umowy</w:t>
      </w:r>
    </w:p>
    <w:p w:rsidR="00CD5FB6" w:rsidRPr="00CD5FB6" w:rsidRDefault="00CD5FB6" w:rsidP="00A22D3B">
      <w:pPr>
        <w:spacing w:line="360" w:lineRule="auto"/>
        <w:ind w:left="993" w:right="142" w:firstLine="141"/>
        <w:jc w:val="center"/>
        <w:rPr>
          <w:b/>
          <w:sz w:val="26"/>
          <w:szCs w:val="26"/>
        </w:rPr>
      </w:pPr>
    </w:p>
    <w:p w:rsidR="00CD5FB6" w:rsidRPr="00CD5FB6" w:rsidRDefault="00CD5FB6" w:rsidP="00A22D3B">
      <w:pPr>
        <w:tabs>
          <w:tab w:val="left" w:pos="10348"/>
        </w:tabs>
        <w:spacing w:line="360" w:lineRule="auto"/>
        <w:ind w:left="993" w:right="142" w:firstLine="567"/>
        <w:jc w:val="both"/>
        <w:rPr>
          <w:sz w:val="26"/>
          <w:szCs w:val="26"/>
        </w:rPr>
      </w:pPr>
      <w:r w:rsidRPr="00CD5FB6">
        <w:rPr>
          <w:sz w:val="26"/>
          <w:szCs w:val="26"/>
        </w:rPr>
        <w:t>Prokuratura Krajowa realizuje projekt „Rozwój Systemu Digitalizacji Akt Postępowań Przygotowawczych (</w:t>
      </w:r>
      <w:proofErr w:type="spellStart"/>
      <w:r w:rsidRPr="00CD5FB6">
        <w:rPr>
          <w:sz w:val="26"/>
          <w:szCs w:val="26"/>
        </w:rPr>
        <w:t>iSDA</w:t>
      </w:r>
      <w:proofErr w:type="spellEnd"/>
      <w:r w:rsidRPr="00CD5FB6">
        <w:rPr>
          <w:sz w:val="26"/>
          <w:szCs w:val="26"/>
        </w:rPr>
        <w:t>)”, współfinansowany ze środków Europejskiego Funduszu Rozwoju regionalnego w ramach Programu Operacyjnego Polska Cyfrowa, Oś priorytetowa nr 2 „E-Administracja i otwarty rząd”, Działanie 2.1, w ramach którego wykonawca zaprojektuje, przygotuje i wdroży system informatyczny.</w:t>
      </w:r>
    </w:p>
    <w:p w:rsidR="00CD5FB6" w:rsidRPr="00CD5FB6" w:rsidRDefault="002A34B0" w:rsidP="006354D1">
      <w:pPr>
        <w:tabs>
          <w:tab w:val="left" w:pos="10348"/>
        </w:tabs>
        <w:spacing w:line="360" w:lineRule="auto"/>
        <w:ind w:left="993" w:right="14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Przedmiotem zamówienia </w:t>
      </w:r>
      <w:r w:rsidR="00CD5FB6" w:rsidRPr="00CD5FB6">
        <w:rPr>
          <w:sz w:val="26"/>
          <w:szCs w:val="26"/>
        </w:rPr>
        <w:t xml:space="preserve">jest </w:t>
      </w:r>
      <w:r w:rsidR="006354D1" w:rsidRPr="006354D1">
        <w:rPr>
          <w:sz w:val="26"/>
          <w:szCs w:val="26"/>
        </w:rPr>
        <w:t>zakup komputerów stacjonarnych</w:t>
      </w:r>
      <w:r w:rsidR="006354D1">
        <w:rPr>
          <w:sz w:val="26"/>
          <w:szCs w:val="26"/>
        </w:rPr>
        <w:t>.</w:t>
      </w:r>
    </w:p>
    <w:p w:rsidR="00CD5FB6" w:rsidRPr="00CD5FB6" w:rsidRDefault="00CD5FB6" w:rsidP="006354D1">
      <w:pPr>
        <w:spacing w:line="360" w:lineRule="auto"/>
        <w:ind w:left="360" w:right="142" w:firstLine="1200"/>
        <w:jc w:val="both"/>
        <w:rPr>
          <w:sz w:val="26"/>
          <w:szCs w:val="26"/>
        </w:rPr>
      </w:pPr>
      <w:r w:rsidRPr="00CD5FB6">
        <w:rPr>
          <w:sz w:val="26"/>
          <w:szCs w:val="26"/>
        </w:rPr>
        <w:t>Do obowiązków Wykonawcy w ramach realizacji zamówienia należeć będzie:</w:t>
      </w:r>
    </w:p>
    <w:p w:rsidR="00CD5FB6" w:rsidRPr="00CD5FB6" w:rsidRDefault="00CD5FB6" w:rsidP="00A22D3B">
      <w:pPr>
        <w:spacing w:line="360" w:lineRule="auto"/>
        <w:ind w:left="360" w:right="142"/>
        <w:jc w:val="both"/>
        <w:rPr>
          <w:sz w:val="26"/>
          <w:szCs w:val="26"/>
        </w:rPr>
      </w:pPr>
    </w:p>
    <w:p w:rsidR="006354D1" w:rsidRPr="002E28AA" w:rsidRDefault="006354D1" w:rsidP="006354D1">
      <w:pPr>
        <w:spacing w:line="276" w:lineRule="auto"/>
        <w:ind w:left="360" w:firstLine="1200"/>
        <w:jc w:val="both"/>
        <w:rPr>
          <w:b/>
          <w:szCs w:val="24"/>
        </w:rPr>
      </w:pPr>
      <w:r w:rsidRPr="002E28AA">
        <w:rPr>
          <w:b/>
          <w:szCs w:val="24"/>
        </w:rPr>
        <w:t>Dostawa zestawów komputerowych</w:t>
      </w:r>
    </w:p>
    <w:p w:rsidR="006354D1" w:rsidRPr="002E28AA" w:rsidRDefault="006354D1" w:rsidP="006354D1">
      <w:pPr>
        <w:spacing w:line="276" w:lineRule="auto"/>
        <w:ind w:left="360"/>
        <w:jc w:val="both"/>
        <w:rPr>
          <w:b/>
          <w:szCs w:val="24"/>
        </w:rPr>
      </w:pPr>
    </w:p>
    <w:p w:rsidR="006354D1" w:rsidRPr="006354D1" w:rsidRDefault="006354D1" w:rsidP="006354D1">
      <w:pPr>
        <w:pStyle w:val="Akapitzlist"/>
        <w:numPr>
          <w:ilvl w:val="0"/>
          <w:numId w:val="3"/>
        </w:numPr>
        <w:spacing w:line="360" w:lineRule="auto"/>
        <w:ind w:left="1276"/>
        <w:jc w:val="both"/>
        <w:rPr>
          <w:sz w:val="26"/>
          <w:szCs w:val="26"/>
        </w:rPr>
      </w:pPr>
      <w:r w:rsidRPr="006354D1">
        <w:rPr>
          <w:sz w:val="26"/>
          <w:szCs w:val="26"/>
        </w:rPr>
        <w:t xml:space="preserve">Dostawa jednostek centralnych stacji roboczych – </w:t>
      </w:r>
      <w:r w:rsidR="00857FA4">
        <w:rPr>
          <w:sz w:val="26"/>
          <w:szCs w:val="26"/>
        </w:rPr>
        <w:t>T</w:t>
      </w:r>
      <w:r w:rsidRPr="006354D1">
        <w:rPr>
          <w:sz w:val="26"/>
          <w:szCs w:val="26"/>
        </w:rPr>
        <w:t>yp</w:t>
      </w:r>
      <w:r w:rsidR="00857FA4">
        <w:rPr>
          <w:sz w:val="26"/>
          <w:szCs w:val="26"/>
        </w:rPr>
        <w:t xml:space="preserve"> </w:t>
      </w:r>
      <w:r w:rsidRPr="006354D1">
        <w:rPr>
          <w:sz w:val="26"/>
          <w:szCs w:val="26"/>
        </w:rPr>
        <w:t>1</w:t>
      </w:r>
      <w:r w:rsidR="00857FA4">
        <w:rPr>
          <w:sz w:val="26"/>
          <w:szCs w:val="26"/>
        </w:rPr>
        <w:t xml:space="preserve"> </w:t>
      </w:r>
      <w:r w:rsidRPr="006354D1">
        <w:rPr>
          <w:sz w:val="26"/>
          <w:szCs w:val="26"/>
        </w:rPr>
        <w:t>- 6 390 szt. –</w:t>
      </w:r>
      <w:r w:rsidRPr="006354D1">
        <w:rPr>
          <w:szCs w:val="24"/>
        </w:rPr>
        <w:t xml:space="preserve"> </w:t>
      </w:r>
      <w:r w:rsidRPr="006354D1">
        <w:rPr>
          <w:sz w:val="26"/>
          <w:szCs w:val="26"/>
        </w:rPr>
        <w:t xml:space="preserve">Komputer osiągający w teście </w:t>
      </w:r>
      <w:proofErr w:type="spellStart"/>
      <w:r w:rsidRPr="006354D1">
        <w:rPr>
          <w:sz w:val="26"/>
          <w:szCs w:val="26"/>
        </w:rPr>
        <w:t>SysyMark</w:t>
      </w:r>
      <w:proofErr w:type="spellEnd"/>
      <w:r w:rsidRPr="006354D1">
        <w:rPr>
          <w:sz w:val="26"/>
          <w:szCs w:val="26"/>
        </w:rPr>
        <w:t xml:space="preserve"> 2014 </w:t>
      </w:r>
      <w:proofErr w:type="spellStart"/>
      <w:r w:rsidRPr="006354D1">
        <w:rPr>
          <w:sz w:val="26"/>
          <w:szCs w:val="26"/>
        </w:rPr>
        <w:t>Overall</w:t>
      </w:r>
      <w:proofErr w:type="spellEnd"/>
      <w:r w:rsidRPr="006354D1">
        <w:rPr>
          <w:sz w:val="26"/>
          <w:szCs w:val="26"/>
        </w:rPr>
        <w:t xml:space="preserve"> Rating wynik co najmniej wynik 1 480 punktów. Wymagane testy aplikacyjne przeprowadzone na automatycznych ustawieniach konfiguratora dołączonego przez firmę BAPCO i przy natywnej rozdzielczości wyświetlacza oraz włączonych wszystkich urządzaniach. Nie dopuszcza się stosowania </w:t>
      </w:r>
      <w:proofErr w:type="spellStart"/>
      <w:r w:rsidRPr="006354D1">
        <w:rPr>
          <w:sz w:val="26"/>
          <w:szCs w:val="26"/>
        </w:rPr>
        <w:t>overclockingu</w:t>
      </w:r>
      <w:proofErr w:type="spellEnd"/>
      <w:r w:rsidRPr="006354D1">
        <w:rPr>
          <w:sz w:val="26"/>
          <w:szCs w:val="26"/>
        </w:rPr>
        <w:t xml:space="preserve">, oprogramowania wspomagającego pochodzącego z innego źródła niż fabrycznie zainstalowane oprogramowanie przez producenta, ingerowania w ustawieniach BIOS (tzn. wyłączanie urządzeń stanowiących pełną konfigurację) jak również w samym środowisku systemu (tzn. </w:t>
      </w:r>
      <w:r w:rsidRPr="006354D1">
        <w:rPr>
          <w:sz w:val="26"/>
          <w:szCs w:val="26"/>
        </w:rPr>
        <w:lastRenderedPageBreak/>
        <w:t xml:space="preserve">zmniejszanie rozdzielczości, jasności i kontrastu itp.). Procesor wielordzeniowy, wspierający wielowątkowość oraz zintegrowaną grafikę, osiągający w teście </w:t>
      </w:r>
      <w:proofErr w:type="spellStart"/>
      <w:r w:rsidRPr="006354D1">
        <w:rPr>
          <w:sz w:val="26"/>
          <w:szCs w:val="26"/>
        </w:rPr>
        <w:t>PassMark</w:t>
      </w:r>
      <w:proofErr w:type="spellEnd"/>
      <w:r w:rsidRPr="006354D1">
        <w:rPr>
          <w:sz w:val="26"/>
          <w:szCs w:val="26"/>
        </w:rPr>
        <w:t xml:space="preserve"> CPU Mark wynik co najmniej 7 050 punktów (wynik zaproponowanego procesora musi znajdować się na stronie http://www.cpubenchmark.net/desktop.html). Komputer wyposażony w min. 8 GB RAM, SSD 256 GB,  klawiatura, mysz, gwarancja 36 miesięcy</w:t>
      </w:r>
      <w:r w:rsidR="00857FA4">
        <w:rPr>
          <w:sz w:val="26"/>
          <w:szCs w:val="26"/>
        </w:rPr>
        <w:t>.</w:t>
      </w:r>
    </w:p>
    <w:p w:rsidR="006354D1" w:rsidRPr="006354D1" w:rsidRDefault="006354D1" w:rsidP="00857FA4">
      <w:pPr>
        <w:pStyle w:val="Akapitzlist"/>
        <w:numPr>
          <w:ilvl w:val="0"/>
          <w:numId w:val="3"/>
        </w:numPr>
        <w:tabs>
          <w:tab w:val="left" w:pos="1276"/>
        </w:tabs>
        <w:spacing w:after="160" w:line="360" w:lineRule="auto"/>
        <w:ind w:left="1276" w:hanging="425"/>
        <w:jc w:val="both"/>
        <w:rPr>
          <w:sz w:val="26"/>
          <w:szCs w:val="26"/>
        </w:rPr>
      </w:pPr>
      <w:r w:rsidRPr="006354D1">
        <w:rPr>
          <w:sz w:val="26"/>
          <w:szCs w:val="26"/>
        </w:rPr>
        <w:t xml:space="preserve">Dostawa jednostek centralnych stacji roboczych – </w:t>
      </w:r>
      <w:r w:rsidR="00857FA4">
        <w:rPr>
          <w:sz w:val="26"/>
          <w:szCs w:val="26"/>
        </w:rPr>
        <w:t>T</w:t>
      </w:r>
      <w:r w:rsidRPr="006354D1">
        <w:rPr>
          <w:sz w:val="26"/>
          <w:szCs w:val="26"/>
        </w:rPr>
        <w:t>yp</w:t>
      </w:r>
      <w:r w:rsidR="00857FA4">
        <w:rPr>
          <w:sz w:val="26"/>
          <w:szCs w:val="26"/>
        </w:rPr>
        <w:t xml:space="preserve"> </w:t>
      </w:r>
      <w:r w:rsidRPr="006354D1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6354D1">
        <w:rPr>
          <w:sz w:val="26"/>
          <w:szCs w:val="26"/>
        </w:rPr>
        <w:t xml:space="preserve">- </w:t>
      </w:r>
      <w:r>
        <w:rPr>
          <w:sz w:val="26"/>
          <w:szCs w:val="26"/>
        </w:rPr>
        <w:t>714</w:t>
      </w:r>
      <w:r w:rsidRPr="006354D1">
        <w:rPr>
          <w:sz w:val="26"/>
          <w:szCs w:val="26"/>
        </w:rPr>
        <w:t xml:space="preserve"> szt. – </w:t>
      </w:r>
      <w:r w:rsidRPr="006354D1">
        <w:rPr>
          <w:spacing w:val="-3"/>
          <w:sz w:val="26"/>
          <w:szCs w:val="26"/>
        </w:rPr>
        <w:t xml:space="preserve">Komputer osiągający w teście </w:t>
      </w:r>
      <w:proofErr w:type="spellStart"/>
      <w:r w:rsidRPr="006354D1">
        <w:rPr>
          <w:spacing w:val="-3"/>
          <w:sz w:val="26"/>
          <w:szCs w:val="26"/>
        </w:rPr>
        <w:t>SysyMark</w:t>
      </w:r>
      <w:proofErr w:type="spellEnd"/>
      <w:r w:rsidRPr="006354D1">
        <w:rPr>
          <w:spacing w:val="-3"/>
          <w:sz w:val="26"/>
          <w:szCs w:val="26"/>
        </w:rPr>
        <w:t xml:space="preserve"> 2014 </w:t>
      </w:r>
      <w:proofErr w:type="spellStart"/>
      <w:r w:rsidRPr="006354D1">
        <w:rPr>
          <w:spacing w:val="-3"/>
          <w:sz w:val="26"/>
          <w:szCs w:val="26"/>
        </w:rPr>
        <w:t>Overall</w:t>
      </w:r>
      <w:proofErr w:type="spellEnd"/>
      <w:r w:rsidRPr="006354D1">
        <w:rPr>
          <w:spacing w:val="-3"/>
          <w:sz w:val="26"/>
          <w:szCs w:val="26"/>
        </w:rPr>
        <w:t xml:space="preserve"> Rating wynik co najmniej wynik 1 480 punktów. Wymagane testy aplikacyjne przeprowadzone na automatycznych ustawieniach konfiguratora dołączonego przez firmę BAPCO i przy natywnej rozdzielczości wyświetlacza oraz włączonych wszystkich urządzaniach. Nie dopuszcza się stosowania </w:t>
      </w:r>
      <w:proofErr w:type="spellStart"/>
      <w:r w:rsidRPr="006354D1">
        <w:rPr>
          <w:spacing w:val="-3"/>
          <w:sz w:val="26"/>
          <w:szCs w:val="26"/>
        </w:rPr>
        <w:t>overclockingu</w:t>
      </w:r>
      <w:proofErr w:type="spellEnd"/>
      <w:r w:rsidRPr="006354D1">
        <w:rPr>
          <w:spacing w:val="-3"/>
          <w:sz w:val="26"/>
          <w:szCs w:val="26"/>
        </w:rPr>
        <w:t>, oprogramowania wspomagającego pochodzącego z innego źródła niż fabrycznie zainstalowane oprogramowanie przez producenta, ingerowania w ustawieniach BIOS (tzn. wyłączanie urządzeń stanowiących pełną konfigurację) jak również w samym środowisku systemu (tzn. zmniejszanie rozdzielczości, jasności i kontrastu itp.)</w:t>
      </w:r>
      <w:r>
        <w:rPr>
          <w:spacing w:val="-3"/>
          <w:sz w:val="26"/>
          <w:szCs w:val="26"/>
        </w:rPr>
        <w:t xml:space="preserve">. </w:t>
      </w:r>
      <w:r w:rsidRPr="006354D1">
        <w:rPr>
          <w:bCs/>
          <w:sz w:val="26"/>
          <w:szCs w:val="26"/>
          <w:lang w:eastAsia="en-US"/>
        </w:rPr>
        <w:t xml:space="preserve">Procesor wielordzeniowy, wspierający wielowątkowość oraz zintegrowaną grafikę, osiągający w teście </w:t>
      </w:r>
      <w:proofErr w:type="spellStart"/>
      <w:r w:rsidRPr="006354D1">
        <w:rPr>
          <w:bCs/>
          <w:sz w:val="26"/>
          <w:szCs w:val="26"/>
          <w:lang w:eastAsia="en-US"/>
        </w:rPr>
        <w:t>PassMark</w:t>
      </w:r>
      <w:proofErr w:type="spellEnd"/>
      <w:r w:rsidRPr="006354D1">
        <w:rPr>
          <w:bCs/>
          <w:sz w:val="26"/>
          <w:szCs w:val="26"/>
          <w:lang w:eastAsia="en-US"/>
        </w:rPr>
        <w:t xml:space="preserve"> CPU Mark wynik co najmniej 10 800 punktów (wynik zaproponowanego procesora musi znajdować się na stronie </w:t>
      </w:r>
      <w:hyperlink r:id="rId8" w:history="1">
        <w:r w:rsidR="00857FA4" w:rsidRPr="00857FA4">
          <w:rPr>
            <w:rStyle w:val="Hipercze"/>
            <w:bCs/>
            <w:color w:val="auto"/>
            <w:sz w:val="26"/>
            <w:szCs w:val="26"/>
            <w:u w:val="none"/>
            <w:lang w:eastAsia="en-US"/>
          </w:rPr>
          <w:t>http://www.cpubenchmark.net/desktop.html</w:t>
        </w:r>
      </w:hyperlink>
      <w:r w:rsidRPr="00857FA4">
        <w:rPr>
          <w:bCs/>
          <w:sz w:val="26"/>
          <w:szCs w:val="26"/>
          <w:lang w:eastAsia="en-US"/>
        </w:rPr>
        <w:t>.</w:t>
      </w:r>
      <w:r>
        <w:rPr>
          <w:bCs/>
          <w:sz w:val="26"/>
          <w:szCs w:val="26"/>
          <w:lang w:eastAsia="en-US"/>
        </w:rPr>
        <w:t>)</w:t>
      </w:r>
      <w:r w:rsidR="00857FA4">
        <w:rPr>
          <w:bCs/>
          <w:sz w:val="26"/>
          <w:szCs w:val="26"/>
          <w:lang w:eastAsia="en-US"/>
        </w:rPr>
        <w:t xml:space="preserve">. Komputer wyposażony w </w:t>
      </w:r>
      <w:r w:rsidRPr="006354D1">
        <w:rPr>
          <w:sz w:val="26"/>
          <w:szCs w:val="26"/>
        </w:rPr>
        <w:t>min. 8 GB RAM, HDD 1 TB,  klawiatura, mysz, gwarancja 36 miesięcy</w:t>
      </w:r>
      <w:r w:rsidR="00857FA4">
        <w:rPr>
          <w:sz w:val="26"/>
          <w:szCs w:val="26"/>
        </w:rPr>
        <w:t>.</w:t>
      </w:r>
    </w:p>
    <w:p w:rsidR="006354D1" w:rsidRPr="00857FA4" w:rsidRDefault="006354D1" w:rsidP="00857FA4">
      <w:pPr>
        <w:pStyle w:val="Akapitzlist"/>
        <w:numPr>
          <w:ilvl w:val="0"/>
          <w:numId w:val="3"/>
        </w:numPr>
        <w:spacing w:after="160" w:line="360" w:lineRule="auto"/>
        <w:ind w:left="1276" w:hanging="425"/>
        <w:jc w:val="both"/>
        <w:rPr>
          <w:sz w:val="26"/>
          <w:szCs w:val="26"/>
        </w:rPr>
      </w:pPr>
      <w:r w:rsidRPr="00857FA4">
        <w:rPr>
          <w:sz w:val="26"/>
          <w:szCs w:val="26"/>
        </w:rPr>
        <w:t>Dostawa monitorów do stacji roboczych</w:t>
      </w:r>
      <w:r w:rsidR="00857FA4">
        <w:rPr>
          <w:sz w:val="26"/>
          <w:szCs w:val="26"/>
        </w:rPr>
        <w:t xml:space="preserve"> </w:t>
      </w:r>
      <w:r w:rsidRPr="00857FA4">
        <w:rPr>
          <w:sz w:val="26"/>
          <w:szCs w:val="26"/>
        </w:rPr>
        <w:t xml:space="preserve">- </w:t>
      </w:r>
      <w:r w:rsidR="00857FA4">
        <w:rPr>
          <w:sz w:val="26"/>
          <w:szCs w:val="26"/>
        </w:rPr>
        <w:t>13 391</w:t>
      </w:r>
      <w:r w:rsidRPr="00857FA4">
        <w:rPr>
          <w:sz w:val="26"/>
          <w:szCs w:val="26"/>
        </w:rPr>
        <w:t xml:space="preserve"> szt. – co najmniej 21,5 cala, czas reakcji matrycy nie większy niż 7 ms (</w:t>
      </w:r>
      <w:proofErr w:type="spellStart"/>
      <w:r w:rsidRPr="00857FA4">
        <w:rPr>
          <w:sz w:val="26"/>
          <w:szCs w:val="26"/>
        </w:rPr>
        <w:t>gray</w:t>
      </w:r>
      <w:proofErr w:type="spellEnd"/>
      <w:r w:rsidRPr="00857FA4">
        <w:rPr>
          <w:sz w:val="26"/>
          <w:szCs w:val="26"/>
        </w:rPr>
        <w:t xml:space="preserve"> to </w:t>
      </w:r>
      <w:proofErr w:type="spellStart"/>
      <w:r w:rsidRPr="00857FA4">
        <w:rPr>
          <w:sz w:val="26"/>
          <w:szCs w:val="26"/>
        </w:rPr>
        <w:t>gray</w:t>
      </w:r>
      <w:proofErr w:type="spellEnd"/>
      <w:r w:rsidRPr="00857FA4">
        <w:rPr>
          <w:sz w:val="26"/>
          <w:szCs w:val="26"/>
        </w:rPr>
        <w:t xml:space="preserve">), ekran ciekłokrystaliczny z matrycą TFT, proporcje wyświetlania 16:9, rozdzielczość co najmniej 1920 x 1080, regulacja wysokości co najmniej (+/-110mm) oraz </w:t>
      </w:r>
      <w:proofErr w:type="spellStart"/>
      <w:r w:rsidRPr="00857FA4">
        <w:rPr>
          <w:sz w:val="26"/>
          <w:szCs w:val="26"/>
        </w:rPr>
        <w:t>pivot</w:t>
      </w:r>
      <w:proofErr w:type="spellEnd"/>
      <w:r w:rsidRPr="00857FA4">
        <w:rPr>
          <w:sz w:val="26"/>
          <w:szCs w:val="26"/>
        </w:rPr>
        <w:t>, gwarancja 36 miesięcy</w:t>
      </w:r>
      <w:r w:rsidR="00857FA4">
        <w:rPr>
          <w:sz w:val="26"/>
          <w:szCs w:val="26"/>
        </w:rPr>
        <w:t>.</w:t>
      </w:r>
    </w:p>
    <w:p w:rsidR="00694D10" w:rsidRPr="00B54087" w:rsidRDefault="00B54087" w:rsidP="00B54087">
      <w:pPr>
        <w:spacing w:line="360" w:lineRule="auto"/>
        <w:ind w:left="851" w:firstLine="425"/>
        <w:jc w:val="both"/>
        <w:rPr>
          <w:sz w:val="26"/>
          <w:szCs w:val="26"/>
        </w:rPr>
      </w:pPr>
      <w:r w:rsidRPr="00B54087">
        <w:rPr>
          <w:sz w:val="26"/>
          <w:szCs w:val="26"/>
        </w:rPr>
        <w:t>Usługa dostawy ww. sprzętu do 89 punktów dystrybucyjnych na terenie Polski</w:t>
      </w:r>
    </w:p>
    <w:p w:rsidR="00694D10" w:rsidRPr="00CD5FB6" w:rsidRDefault="00694D10" w:rsidP="00694D10">
      <w:pPr>
        <w:rPr>
          <w:sz w:val="26"/>
          <w:szCs w:val="26"/>
        </w:rPr>
      </w:pPr>
    </w:p>
    <w:p w:rsidR="00EA2B59" w:rsidRPr="00CD5FB6" w:rsidRDefault="00EA2B59" w:rsidP="00694D10">
      <w:pPr>
        <w:rPr>
          <w:sz w:val="26"/>
          <w:szCs w:val="26"/>
        </w:rPr>
      </w:pPr>
    </w:p>
    <w:p w:rsidR="00EA2B59" w:rsidRPr="00CD5FB6" w:rsidRDefault="00EA2B59" w:rsidP="00694D10">
      <w:pPr>
        <w:rPr>
          <w:sz w:val="26"/>
          <w:szCs w:val="26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106C48" w:rsidRDefault="00106C48" w:rsidP="00CD5FB6">
      <w:pPr>
        <w:tabs>
          <w:tab w:val="left" w:pos="2720"/>
        </w:tabs>
        <w:spacing w:line="360" w:lineRule="auto"/>
        <w:ind w:right="992"/>
        <w:jc w:val="right"/>
        <w:rPr>
          <w:b/>
          <w:sz w:val="26"/>
          <w:szCs w:val="26"/>
        </w:rPr>
        <w:sectPr w:rsidR="00106C48" w:rsidSect="00106C48">
          <w:headerReference w:type="default" r:id="rId9"/>
          <w:footerReference w:type="default" r:id="rId10"/>
          <w:pgSz w:w="11906" w:h="16838"/>
          <w:pgMar w:top="1276" w:right="1418" w:bottom="1418" w:left="567" w:header="284" w:footer="709" w:gutter="0"/>
          <w:cols w:space="708"/>
          <w:docGrid w:linePitch="360"/>
        </w:sectPr>
      </w:pPr>
    </w:p>
    <w:p w:rsidR="00CD5FB6" w:rsidRDefault="00106C48" w:rsidP="00CD5FB6">
      <w:pPr>
        <w:tabs>
          <w:tab w:val="left" w:pos="2720"/>
        </w:tabs>
        <w:spacing w:line="360" w:lineRule="auto"/>
        <w:ind w:right="992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</w:t>
      </w:r>
      <w:r w:rsidR="00CD5FB6" w:rsidRPr="001803F3">
        <w:rPr>
          <w:b/>
          <w:sz w:val="26"/>
          <w:szCs w:val="26"/>
        </w:rPr>
        <w:t xml:space="preserve">ałącznik nr </w:t>
      </w:r>
      <w:r w:rsidR="00CD5FB6">
        <w:rPr>
          <w:b/>
          <w:sz w:val="26"/>
          <w:szCs w:val="26"/>
        </w:rPr>
        <w:t>2</w:t>
      </w:r>
      <w:r w:rsidR="00CD5FB6" w:rsidRPr="001803F3">
        <w:rPr>
          <w:b/>
          <w:sz w:val="26"/>
          <w:szCs w:val="26"/>
        </w:rPr>
        <w:t xml:space="preserve"> </w:t>
      </w:r>
    </w:p>
    <w:p w:rsidR="00CD5FB6" w:rsidRPr="003C350B" w:rsidRDefault="00CD5FB6" w:rsidP="00CD5FB6">
      <w:pPr>
        <w:tabs>
          <w:tab w:val="left" w:pos="2720"/>
        </w:tabs>
        <w:spacing w:line="360" w:lineRule="auto"/>
        <w:ind w:right="992"/>
        <w:rPr>
          <w:sz w:val="26"/>
          <w:szCs w:val="26"/>
        </w:rPr>
      </w:pPr>
      <w:r w:rsidRPr="003C350B">
        <w:rPr>
          <w:sz w:val="26"/>
          <w:szCs w:val="26"/>
        </w:rPr>
        <w:t>Numer sprawy: PK XII BIA</w:t>
      </w:r>
      <w:r w:rsidR="00DB7A0B">
        <w:rPr>
          <w:sz w:val="26"/>
          <w:szCs w:val="26"/>
        </w:rPr>
        <w:t xml:space="preserve"> 0412.11.2018.</w:t>
      </w:r>
      <w:r w:rsidR="00857FA4">
        <w:rPr>
          <w:sz w:val="26"/>
          <w:szCs w:val="26"/>
        </w:rPr>
        <w:t>3</w:t>
      </w:r>
      <w:r w:rsidRPr="003C350B">
        <w:rPr>
          <w:sz w:val="26"/>
          <w:szCs w:val="26"/>
        </w:rPr>
        <w:t xml:space="preserve"> </w:t>
      </w:r>
    </w:p>
    <w:p w:rsidR="00CD5FB6" w:rsidRDefault="00CD5FB6" w:rsidP="00CD5FB6">
      <w:pPr>
        <w:tabs>
          <w:tab w:val="left" w:pos="2720"/>
        </w:tabs>
        <w:spacing w:line="360" w:lineRule="auto"/>
        <w:ind w:right="992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</w:t>
      </w:r>
    </w:p>
    <w:p w:rsidR="00CD5FB6" w:rsidRDefault="00CD5FB6" w:rsidP="00CD5FB6">
      <w:pPr>
        <w:tabs>
          <w:tab w:val="left" w:pos="2720"/>
        </w:tabs>
        <w:spacing w:line="360" w:lineRule="auto"/>
        <w:ind w:right="992" w:firstLine="10206"/>
        <w:rPr>
          <w:b/>
          <w:sz w:val="26"/>
          <w:szCs w:val="26"/>
        </w:rPr>
      </w:pPr>
      <w:r>
        <w:rPr>
          <w:b/>
          <w:sz w:val="26"/>
          <w:szCs w:val="26"/>
        </w:rPr>
        <w:t>(miejscowość i data)</w:t>
      </w:r>
    </w:p>
    <w:p w:rsidR="00CD5FB6" w:rsidRDefault="00CD5FB6" w:rsidP="00CD5FB6">
      <w:pPr>
        <w:tabs>
          <w:tab w:val="left" w:pos="2720"/>
        </w:tabs>
        <w:spacing w:line="360" w:lineRule="auto"/>
        <w:ind w:right="992"/>
        <w:rPr>
          <w:b/>
          <w:sz w:val="26"/>
          <w:szCs w:val="26"/>
        </w:rPr>
      </w:pPr>
    </w:p>
    <w:p w:rsidR="00CD5FB6" w:rsidRDefault="00CD5FB6" w:rsidP="00CD5FB6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Formularz cenowy </w:t>
      </w:r>
    </w:p>
    <w:p w:rsidR="00CD5FB6" w:rsidRDefault="00CD5FB6" w:rsidP="00CD5FB6">
      <w:pPr>
        <w:tabs>
          <w:tab w:val="left" w:pos="2720"/>
        </w:tabs>
        <w:spacing w:line="360" w:lineRule="auto"/>
        <w:ind w:right="992" w:firstLine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>Przedmiot zamówienia</w:t>
      </w:r>
      <w:r>
        <w:rPr>
          <w:szCs w:val="24"/>
        </w:rPr>
        <w:t xml:space="preserve">: </w:t>
      </w:r>
      <w:r w:rsidR="00857FA4" w:rsidRPr="00857FA4">
        <w:rPr>
          <w:i/>
          <w:sz w:val="26"/>
          <w:szCs w:val="26"/>
        </w:rPr>
        <w:t>Zakup komputerów stacjonarnych</w:t>
      </w:r>
      <w:r w:rsidR="00106C48" w:rsidRPr="00106C48">
        <w:rPr>
          <w:i/>
          <w:sz w:val="26"/>
          <w:szCs w:val="26"/>
        </w:rPr>
        <w:t xml:space="preserve"> w ramach projektu „Rozwój Systemu Digitalizacji Akt Postępowań Przygotowawczych (</w:t>
      </w:r>
      <w:proofErr w:type="spellStart"/>
      <w:r w:rsidR="00106C48" w:rsidRPr="00106C48">
        <w:rPr>
          <w:i/>
          <w:sz w:val="26"/>
          <w:szCs w:val="26"/>
        </w:rPr>
        <w:t>iSDA</w:t>
      </w:r>
      <w:proofErr w:type="spellEnd"/>
      <w:r w:rsidR="00106C48" w:rsidRPr="00106C48">
        <w:rPr>
          <w:i/>
          <w:sz w:val="26"/>
          <w:szCs w:val="26"/>
        </w:rPr>
        <w:t>)</w:t>
      </w:r>
      <w:r w:rsidR="00106C48" w:rsidRPr="00106C48">
        <w:rPr>
          <w:sz w:val="26"/>
          <w:szCs w:val="26"/>
        </w:rPr>
        <w:t>”</w:t>
      </w:r>
      <w:r w:rsidRPr="00106C48">
        <w:rPr>
          <w:sz w:val="26"/>
          <w:szCs w:val="26"/>
        </w:rPr>
        <w:t>,</w:t>
      </w:r>
      <w:r w:rsidRPr="00B87D2E">
        <w:rPr>
          <w:sz w:val="26"/>
          <w:szCs w:val="26"/>
        </w:rPr>
        <w:t xml:space="preserve"> współfinansowan</w:t>
      </w:r>
      <w:r>
        <w:rPr>
          <w:sz w:val="26"/>
          <w:szCs w:val="26"/>
        </w:rPr>
        <w:t>ego</w:t>
      </w:r>
      <w:r w:rsidRPr="00B87D2E">
        <w:rPr>
          <w:sz w:val="26"/>
          <w:szCs w:val="26"/>
        </w:rPr>
        <w:t xml:space="preserve"> ze środków Europejskiego Funduszu Rozwoju regionalnego w ramach Programu Operacyjnego Polska Cyfrowa, Oś priorytetowa nr 2 „E-Administracja i otwarty rząd”</w:t>
      </w:r>
      <w:r>
        <w:rPr>
          <w:sz w:val="26"/>
          <w:szCs w:val="26"/>
        </w:rPr>
        <w:t>.</w:t>
      </w:r>
    </w:p>
    <w:p w:rsidR="00CD5FB6" w:rsidRPr="00414709" w:rsidRDefault="00CD5FB6" w:rsidP="00CD5FB6">
      <w:pPr>
        <w:tabs>
          <w:tab w:val="left" w:pos="2720"/>
        </w:tabs>
        <w:spacing w:line="360" w:lineRule="auto"/>
        <w:ind w:right="992" w:firstLine="284"/>
        <w:jc w:val="both"/>
        <w:rPr>
          <w:sz w:val="26"/>
          <w:szCs w:val="26"/>
        </w:rPr>
      </w:pP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5240"/>
        <w:gridCol w:w="9497"/>
      </w:tblGrid>
      <w:tr w:rsidR="00CD5FB6" w:rsidTr="002A34B0">
        <w:tc>
          <w:tcPr>
            <w:tcW w:w="14737" w:type="dxa"/>
            <w:gridSpan w:val="2"/>
          </w:tcPr>
          <w:p w:rsidR="00CD5FB6" w:rsidRPr="003C350B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  <w:r w:rsidRPr="003C350B">
              <w:rPr>
                <w:b/>
                <w:sz w:val="26"/>
                <w:szCs w:val="26"/>
              </w:rPr>
              <w:t>Dane Wykonawcy</w:t>
            </w:r>
          </w:p>
        </w:tc>
      </w:tr>
      <w:tr w:rsidR="00CD5FB6" w:rsidTr="002A34B0">
        <w:tc>
          <w:tcPr>
            <w:tcW w:w="5240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Nazwa Wykonawcy: </w:t>
            </w:r>
          </w:p>
        </w:tc>
        <w:tc>
          <w:tcPr>
            <w:tcW w:w="9497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D5FB6" w:rsidTr="002A34B0">
        <w:tc>
          <w:tcPr>
            <w:tcW w:w="5240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Adres:</w:t>
            </w:r>
          </w:p>
        </w:tc>
        <w:tc>
          <w:tcPr>
            <w:tcW w:w="9497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D5FB6" w:rsidTr="002A34B0">
        <w:tc>
          <w:tcPr>
            <w:tcW w:w="5240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tel./fax:</w:t>
            </w:r>
          </w:p>
        </w:tc>
        <w:tc>
          <w:tcPr>
            <w:tcW w:w="9497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D5FB6" w:rsidTr="002A34B0">
        <w:tc>
          <w:tcPr>
            <w:tcW w:w="5240" w:type="dxa"/>
          </w:tcPr>
          <w:p w:rsidR="00CD5FB6" w:rsidRPr="003C350B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2"/>
                <w:szCs w:val="22"/>
              </w:rPr>
            </w:pPr>
            <w:r w:rsidRPr="003C350B">
              <w:rPr>
                <w:sz w:val="22"/>
                <w:szCs w:val="22"/>
              </w:rPr>
              <w:t>Osoba do kontaktów roboczych (e-mail, tel.):</w:t>
            </w:r>
          </w:p>
        </w:tc>
        <w:tc>
          <w:tcPr>
            <w:tcW w:w="9497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D5FB6" w:rsidTr="002A34B0">
        <w:tc>
          <w:tcPr>
            <w:tcW w:w="5240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Data sporządzenia</w:t>
            </w:r>
          </w:p>
        </w:tc>
        <w:tc>
          <w:tcPr>
            <w:tcW w:w="9497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</w:tbl>
    <w:p w:rsidR="00CD5FB6" w:rsidRDefault="00CD5FB6" w:rsidP="00CD5FB6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p w:rsidR="00CD5FB6" w:rsidRDefault="00CD5FB6" w:rsidP="00CD5FB6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p w:rsidR="00CD5FB6" w:rsidRDefault="00CD5FB6" w:rsidP="00CD5FB6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tbl>
      <w:tblPr>
        <w:tblStyle w:val="Tabela-Siatka"/>
        <w:tblW w:w="15168" w:type="dxa"/>
        <w:tblInd w:w="-431" w:type="dxa"/>
        <w:tblLook w:val="04A0" w:firstRow="1" w:lastRow="0" w:firstColumn="1" w:lastColumn="0" w:noHBand="0" w:noVBand="1"/>
      </w:tblPr>
      <w:tblGrid>
        <w:gridCol w:w="650"/>
        <w:gridCol w:w="3864"/>
        <w:gridCol w:w="2506"/>
        <w:gridCol w:w="1803"/>
        <w:gridCol w:w="1510"/>
        <w:gridCol w:w="1510"/>
        <w:gridCol w:w="1036"/>
        <w:gridCol w:w="1062"/>
        <w:gridCol w:w="1227"/>
      </w:tblGrid>
      <w:tr w:rsidR="002A34B0" w:rsidTr="002A34B0">
        <w:trPr>
          <w:trHeight w:val="57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pPr>
              <w:rPr>
                <w:b/>
                <w:bCs/>
                <w:sz w:val="22"/>
              </w:rPr>
            </w:pPr>
            <w:r>
              <w:rPr>
                <w:b/>
                <w:bCs/>
              </w:rPr>
              <w:lastRenderedPageBreak/>
              <w:t>Poz.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B0" w:rsidRDefault="00857FA4" w:rsidP="00416B69">
            <w:pPr>
              <w:rPr>
                <w:b/>
                <w:bCs/>
              </w:rPr>
            </w:pPr>
            <w:r>
              <w:rPr>
                <w:b/>
                <w:bCs/>
              </w:rPr>
              <w:t>Nazwa produktu/usługi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pPr>
              <w:rPr>
                <w:b/>
                <w:bCs/>
              </w:rPr>
            </w:pPr>
            <w:r>
              <w:rPr>
                <w:b/>
                <w:bCs/>
              </w:rPr>
              <w:t>Jednostka miary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Ilość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pPr>
              <w:rPr>
                <w:b/>
                <w:bCs/>
              </w:rPr>
            </w:pPr>
            <w:r>
              <w:rPr>
                <w:b/>
                <w:bCs/>
              </w:rPr>
              <w:t>Cena jednostkowa netto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pPr>
              <w:rPr>
                <w:b/>
                <w:bCs/>
              </w:rPr>
            </w:pPr>
            <w:r>
              <w:rPr>
                <w:b/>
                <w:bCs/>
              </w:rPr>
              <w:t>Cena jednostkowa brutto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pPr>
              <w:rPr>
                <w:b/>
                <w:bCs/>
              </w:rPr>
            </w:pPr>
            <w:r>
              <w:rPr>
                <w:b/>
                <w:bCs/>
              </w:rPr>
              <w:t>Suma netto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pPr>
              <w:rPr>
                <w:b/>
                <w:bCs/>
              </w:rPr>
            </w:pPr>
            <w:r>
              <w:rPr>
                <w:b/>
                <w:bCs/>
              </w:rPr>
              <w:t>Suma brutto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Default="002A34B0" w:rsidP="00416B69">
            <w:pPr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2A34B0" w:rsidTr="002A34B0">
        <w:trPr>
          <w:trHeight w:val="28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1.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B0" w:rsidRDefault="00857FA4" w:rsidP="00857FA4">
            <w:r>
              <w:t>Komputer stacjonarny T</w:t>
            </w:r>
            <w:r w:rsidR="00BE0429">
              <w:t>YP</w:t>
            </w:r>
            <w:r>
              <w:t xml:space="preserve"> 1</w:t>
            </w:r>
            <w:r w:rsidR="00BE0429">
              <w:t xml:space="preserve"> z systemem operacyjnym</w:t>
            </w:r>
          </w:p>
          <w:p w:rsidR="00857FA4" w:rsidRDefault="00857FA4" w:rsidP="00857FA4"/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szt.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857FA4" w:rsidP="00416B69">
            <w:r>
              <w:t xml:space="preserve">6 390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Default="002A34B0" w:rsidP="00416B69"/>
        </w:tc>
      </w:tr>
      <w:tr w:rsidR="002A34B0" w:rsidTr="00857FA4">
        <w:trPr>
          <w:trHeight w:val="28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2.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29" w:rsidRDefault="00857FA4" w:rsidP="00BE0429">
            <w:r>
              <w:t>Komputer stacjonarny T</w:t>
            </w:r>
            <w:r w:rsidR="00BE0429">
              <w:t>YP</w:t>
            </w:r>
            <w:r>
              <w:t xml:space="preserve"> 2 </w:t>
            </w:r>
            <w:r w:rsidR="00BE0429">
              <w:t>z systemem operacyjnym</w:t>
            </w:r>
          </w:p>
          <w:p w:rsidR="002A34B0" w:rsidRDefault="002A34B0" w:rsidP="00BE0429"/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B0" w:rsidRDefault="00857FA4" w:rsidP="00416B69">
            <w:r>
              <w:t>szt.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B0" w:rsidRPr="00857FA4" w:rsidRDefault="00857FA4" w:rsidP="00416B69">
            <w:pPr>
              <w:rPr>
                <w:iCs/>
              </w:rPr>
            </w:pPr>
            <w:r>
              <w:rPr>
                <w:iCs/>
              </w:rPr>
              <w:t>714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Default="002A34B0" w:rsidP="00416B69"/>
        </w:tc>
      </w:tr>
      <w:tr w:rsidR="002A34B0" w:rsidTr="002A34B0">
        <w:trPr>
          <w:trHeight w:val="53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3.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B0" w:rsidRDefault="00857FA4" w:rsidP="00416B69">
            <w:r>
              <w:t>Monitor komputerowy</w:t>
            </w:r>
            <w:r w:rsidR="002A34B0">
              <w:t xml:space="preserve">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szt.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857FA4" w:rsidP="00416B69">
            <w:r>
              <w:t>13 391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Default="002A34B0" w:rsidP="00416B69"/>
        </w:tc>
      </w:tr>
      <w:tr w:rsidR="002A34B0" w:rsidTr="002A34B0">
        <w:trPr>
          <w:trHeight w:val="288"/>
        </w:trPr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pPr>
              <w:rPr>
                <w:b/>
                <w:bCs/>
              </w:rPr>
            </w:pPr>
            <w:r>
              <w:rPr>
                <w:b/>
                <w:bCs/>
              </w:rPr>
              <w:t>SUMA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Default="002A34B0" w:rsidP="00416B69"/>
        </w:tc>
      </w:tr>
    </w:tbl>
    <w:p w:rsidR="00CD5FB6" w:rsidRPr="003C350B" w:rsidRDefault="00CD5FB6" w:rsidP="00CD5FB6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p w:rsidR="00CD5FB6" w:rsidRDefault="00CD5FB6" w:rsidP="00694D10">
      <w:pPr>
        <w:rPr>
          <w:szCs w:val="24"/>
        </w:rPr>
      </w:pPr>
    </w:p>
    <w:p w:rsidR="00CD5FB6" w:rsidRPr="00694D10" w:rsidRDefault="00CD5FB6" w:rsidP="00694D10">
      <w:pPr>
        <w:rPr>
          <w:szCs w:val="24"/>
        </w:rPr>
      </w:pPr>
    </w:p>
    <w:p w:rsidR="00694D10" w:rsidRDefault="00694D10" w:rsidP="00694D10">
      <w:pPr>
        <w:rPr>
          <w:szCs w:val="24"/>
        </w:rPr>
      </w:pPr>
    </w:p>
    <w:sectPr w:rsidR="00694D10" w:rsidSect="00106C48">
      <w:pgSz w:w="16838" w:h="11906" w:orient="landscape"/>
      <w:pgMar w:top="567" w:right="1276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18F" w:rsidRDefault="00A1218F" w:rsidP="00525D48">
      <w:r>
        <w:separator/>
      </w:r>
    </w:p>
  </w:endnote>
  <w:endnote w:type="continuationSeparator" w:id="0">
    <w:p w:rsidR="00A1218F" w:rsidRDefault="00A1218F" w:rsidP="0052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DC0" w:rsidRPr="00E512A2" w:rsidRDefault="00653DC0" w:rsidP="00653DC0">
    <w:pPr>
      <w:pStyle w:val="Stopka"/>
      <w:pBdr>
        <w:top w:val="single" w:sz="4" w:space="1" w:color="auto"/>
      </w:pBdr>
      <w:spacing w:line="276" w:lineRule="auto"/>
      <w:jc w:val="center"/>
      <w:rPr>
        <w:b/>
      </w:rPr>
    </w:pPr>
    <w:r w:rsidRPr="00E512A2">
      <w:rPr>
        <w:b/>
      </w:rPr>
      <w:t>Projekt współfinansowany ze środków Europejskiego Funduszu Rozwoju</w:t>
    </w:r>
  </w:p>
  <w:p w:rsidR="00653DC0" w:rsidRDefault="00653DC0" w:rsidP="00653DC0">
    <w:pPr>
      <w:pStyle w:val="Stopka"/>
      <w:jc w:val="center"/>
    </w:pPr>
    <w:r w:rsidRPr="00E512A2">
      <w:rPr>
        <w:b/>
      </w:rPr>
      <w:t>Regionalnego w ramach Programu Oper</w:t>
    </w:r>
    <w:r>
      <w:rPr>
        <w:b/>
      </w:rPr>
      <w:t>acyjnego Polska Cyfrowa</w:t>
    </w:r>
  </w:p>
  <w:p w:rsidR="00653DC0" w:rsidRDefault="00653D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18F" w:rsidRDefault="00A1218F" w:rsidP="00525D48">
      <w:r>
        <w:separator/>
      </w:r>
    </w:p>
  </w:footnote>
  <w:footnote w:type="continuationSeparator" w:id="0">
    <w:p w:rsidR="00A1218F" w:rsidRDefault="00A1218F" w:rsidP="00525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D48" w:rsidRDefault="00862572">
    <w:pPr>
      <w:pStyle w:val="Nagwek"/>
    </w:pPr>
    <w:r>
      <w:rPr>
        <w:noProof/>
        <w:lang w:eastAsia="pl-PL"/>
      </w:rPr>
      <w:drawing>
        <wp:inline distT="0" distB="0" distL="0" distR="0">
          <wp:extent cx="6807200" cy="434688"/>
          <wp:effectExtent l="0" t="0" r="0" b="381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DO Wor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1195" cy="436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B2AF0"/>
    <w:multiLevelType w:val="hybridMultilevel"/>
    <w:tmpl w:val="554CC6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F32B3"/>
    <w:multiLevelType w:val="hybridMultilevel"/>
    <w:tmpl w:val="8E98C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25AE1"/>
    <w:multiLevelType w:val="hybridMultilevel"/>
    <w:tmpl w:val="8B5E04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997C5D"/>
    <w:multiLevelType w:val="hybridMultilevel"/>
    <w:tmpl w:val="37DC830E"/>
    <w:lvl w:ilvl="0" w:tplc="6742A88C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F78721B"/>
    <w:multiLevelType w:val="hybridMultilevel"/>
    <w:tmpl w:val="67C8F8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0EA34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B751C"/>
    <w:multiLevelType w:val="hybridMultilevel"/>
    <w:tmpl w:val="EEDE4F78"/>
    <w:lvl w:ilvl="0" w:tplc="E50CB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48"/>
    <w:rsid w:val="000C6C50"/>
    <w:rsid w:val="00106C48"/>
    <w:rsid w:val="00192084"/>
    <w:rsid w:val="002A34B0"/>
    <w:rsid w:val="002B1587"/>
    <w:rsid w:val="003E4BD7"/>
    <w:rsid w:val="003F258D"/>
    <w:rsid w:val="00414323"/>
    <w:rsid w:val="004A60FB"/>
    <w:rsid w:val="004D57EE"/>
    <w:rsid w:val="00525D48"/>
    <w:rsid w:val="00534EC7"/>
    <w:rsid w:val="006354D1"/>
    <w:rsid w:val="00653DC0"/>
    <w:rsid w:val="00657E2A"/>
    <w:rsid w:val="00662A56"/>
    <w:rsid w:val="00673864"/>
    <w:rsid w:val="00681EEC"/>
    <w:rsid w:val="00694D10"/>
    <w:rsid w:val="006A6C2B"/>
    <w:rsid w:val="006B0A4B"/>
    <w:rsid w:val="007A651A"/>
    <w:rsid w:val="00857FA4"/>
    <w:rsid w:val="00862572"/>
    <w:rsid w:val="009328B5"/>
    <w:rsid w:val="00A00618"/>
    <w:rsid w:val="00A1218F"/>
    <w:rsid w:val="00A22D3B"/>
    <w:rsid w:val="00AA2CAB"/>
    <w:rsid w:val="00AC6408"/>
    <w:rsid w:val="00AF5A7D"/>
    <w:rsid w:val="00B07E1D"/>
    <w:rsid w:val="00B50EF0"/>
    <w:rsid w:val="00B54087"/>
    <w:rsid w:val="00BB4867"/>
    <w:rsid w:val="00BE0429"/>
    <w:rsid w:val="00C768DD"/>
    <w:rsid w:val="00C941A9"/>
    <w:rsid w:val="00C9756A"/>
    <w:rsid w:val="00CD5FB6"/>
    <w:rsid w:val="00DB7A0B"/>
    <w:rsid w:val="00E2564A"/>
    <w:rsid w:val="00E62815"/>
    <w:rsid w:val="00EA2B59"/>
    <w:rsid w:val="00EA6346"/>
    <w:rsid w:val="00ED3A00"/>
    <w:rsid w:val="00F2663C"/>
    <w:rsid w:val="00F4313B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B43BFF-BF9D-4A05-8114-70275363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D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25D48"/>
  </w:style>
  <w:style w:type="paragraph" w:styleId="Stopka">
    <w:name w:val="footer"/>
    <w:basedOn w:val="Normalny"/>
    <w:link w:val="Stopka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25D48"/>
  </w:style>
  <w:style w:type="paragraph" w:styleId="Tekstdymka">
    <w:name w:val="Balloon Text"/>
    <w:basedOn w:val="Normalny"/>
    <w:link w:val="TekstdymkaZnak"/>
    <w:uiPriority w:val="99"/>
    <w:semiHidden/>
    <w:unhideWhenUsed/>
    <w:rsid w:val="006B0A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A4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"/>
    <w:basedOn w:val="Normalny"/>
    <w:link w:val="AkapitzlistZnak"/>
    <w:uiPriority w:val="34"/>
    <w:qFormat/>
    <w:rsid w:val="00EA2B59"/>
    <w:pPr>
      <w:ind w:left="720"/>
      <w:contextualSpacing/>
    </w:pPr>
  </w:style>
  <w:style w:type="character" w:customStyle="1" w:styleId="Teksttreci2">
    <w:name w:val="Tekst treści (2)_"/>
    <w:link w:val="Teksttreci20"/>
    <w:rsid w:val="00192084"/>
    <w:rPr>
      <w:sz w:val="24"/>
      <w:szCs w:val="24"/>
      <w:shd w:val="clear" w:color="auto" w:fill="FFFFFF"/>
    </w:rPr>
  </w:style>
  <w:style w:type="character" w:customStyle="1" w:styleId="Teksttreci">
    <w:name w:val="Tekst treści_"/>
    <w:link w:val="Teksttreci0"/>
    <w:rsid w:val="00192084"/>
    <w:rPr>
      <w:sz w:val="24"/>
      <w:szCs w:val="24"/>
      <w:shd w:val="clear" w:color="auto" w:fill="FFFFFF"/>
    </w:rPr>
  </w:style>
  <w:style w:type="character" w:customStyle="1" w:styleId="Teksttreci7">
    <w:name w:val="Tekst treści (7)_"/>
    <w:link w:val="Teksttreci70"/>
    <w:rsid w:val="00192084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2084"/>
    <w:pPr>
      <w:shd w:val="clear" w:color="auto" w:fill="FFFFFF"/>
      <w:spacing w:before="240" w:after="60" w:line="0" w:lineRule="atLeas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0">
    <w:name w:val="Tekst treści"/>
    <w:basedOn w:val="Normalny"/>
    <w:link w:val="Teksttreci"/>
    <w:rsid w:val="00192084"/>
    <w:pPr>
      <w:shd w:val="clear" w:color="auto" w:fill="FFFFFF"/>
      <w:spacing w:after="240" w:line="552" w:lineRule="exact"/>
      <w:ind w:hanging="760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70">
    <w:name w:val="Tekst treści (7)"/>
    <w:basedOn w:val="Normalny"/>
    <w:link w:val="Teksttreci7"/>
    <w:rsid w:val="00192084"/>
    <w:pPr>
      <w:shd w:val="clear" w:color="auto" w:fill="FFFFFF"/>
      <w:spacing w:line="341" w:lineRule="exact"/>
      <w:ind w:hanging="440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table" w:styleId="Tabela-Siatka">
    <w:name w:val="Table Grid"/>
    <w:aliases w:val="Tabla Microsoft Servicios"/>
    <w:basedOn w:val="Standardowy"/>
    <w:uiPriority w:val="39"/>
    <w:qFormat/>
    <w:rsid w:val="00CD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rsid w:val="00CD5F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57F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desktop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E7EE2-907D-42F2-9B43-697A4639C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642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Duchnowicz Marcin  (PR)</cp:lastModifiedBy>
  <cp:revision>5</cp:revision>
  <cp:lastPrinted>2018-01-24T19:42:00Z</cp:lastPrinted>
  <dcterms:created xsi:type="dcterms:W3CDTF">2018-01-24T14:34:00Z</dcterms:created>
  <dcterms:modified xsi:type="dcterms:W3CDTF">2018-01-25T12:40:00Z</dcterms:modified>
</cp:coreProperties>
</file>