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71" w:rsidRDefault="009F25C4">
      <w:pPr>
        <w:pStyle w:val="Bodytext10"/>
        <w:spacing w:after="0" w:line="427" w:lineRule="auto"/>
        <w:jc w:val="center"/>
      </w:pPr>
      <w:r>
        <w:rPr>
          <w:rStyle w:val="Bodytext1"/>
          <w:b/>
          <w:bCs/>
        </w:rPr>
        <w:t>Uchwała Nr 1/2019</w:t>
      </w:r>
    </w:p>
    <w:p w:rsidR="00AF5A71" w:rsidRDefault="009F25C4">
      <w:pPr>
        <w:pStyle w:val="Bodytext10"/>
        <w:spacing w:after="460" w:line="406" w:lineRule="auto"/>
        <w:jc w:val="center"/>
      </w:pPr>
      <w:r>
        <w:rPr>
          <w:rStyle w:val="Bodytext1"/>
          <w:b/>
          <w:bCs/>
        </w:rPr>
        <w:t xml:space="preserve">Rady do Spraw Repatriacji z dnia </w:t>
      </w:r>
      <w:r w:rsidR="00361679">
        <w:rPr>
          <w:rStyle w:val="Bodytext1"/>
          <w:b/>
          <w:bCs/>
        </w:rPr>
        <w:t xml:space="preserve">20 sierpnia 2019 </w:t>
      </w:r>
      <w:r>
        <w:rPr>
          <w:rStyle w:val="Bodytext1"/>
          <w:b/>
          <w:bCs/>
        </w:rPr>
        <w:t>r.</w:t>
      </w:r>
    </w:p>
    <w:p w:rsidR="00AF5A71" w:rsidRDefault="009F25C4">
      <w:pPr>
        <w:pStyle w:val="Bodytext10"/>
        <w:spacing w:after="320" w:line="434" w:lineRule="auto"/>
        <w:jc w:val="both"/>
      </w:pPr>
      <w:r>
        <w:rPr>
          <w:rStyle w:val="Bodytext1"/>
          <w:b/>
          <w:bCs/>
        </w:rPr>
        <w:t xml:space="preserve">w sprawie: </w:t>
      </w:r>
      <w:r>
        <w:rPr>
          <w:rStyle w:val="Bodytext1"/>
        </w:rPr>
        <w:t>stanowiska Rady do Spraw Repatriacji wobec projektu nowelizacji ustawy o repatriacji oraz niektórych innych ustaw.</w:t>
      </w:r>
    </w:p>
    <w:p w:rsidR="00AF5A71" w:rsidRDefault="009F25C4">
      <w:pPr>
        <w:pStyle w:val="Bodytext10"/>
        <w:spacing w:after="240" w:line="427" w:lineRule="auto"/>
        <w:jc w:val="both"/>
      </w:pPr>
      <w:r>
        <w:rPr>
          <w:rStyle w:val="Bodytext1"/>
        </w:rPr>
        <w:t xml:space="preserve">Na podstawie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3f ust. 2 pkt 2 ustawy z dnia 9 listopada 2000 r. o repatriacji (Dz.U. z 2018 r. poz. 609 ze zm.) oraz §1 i §12 Regulaminu pracy Rady do Spraw Repatriacji z dnia 22 grudnia 2017 r. stanowiącego załącznik do Zarządzenia Nr 1 Pełnomocnika Rządu do Spraw Repatriacji z dnia 22 grudnia 2017 r. w sprawie określenia regulaminu pracy Rady do Spraw Repatriacji, Rada do Spraw Repatriacji uchwala, co następuje:</w:t>
      </w:r>
    </w:p>
    <w:p w:rsidR="00AF5A71" w:rsidRDefault="009F25C4">
      <w:pPr>
        <w:pStyle w:val="Bodytext10"/>
        <w:numPr>
          <w:ilvl w:val="0"/>
          <w:numId w:val="1"/>
        </w:numPr>
        <w:tabs>
          <w:tab w:val="left" w:pos="370"/>
        </w:tabs>
        <w:spacing w:after="120" w:line="427" w:lineRule="auto"/>
        <w:jc w:val="center"/>
      </w:pPr>
      <w:r>
        <w:rPr>
          <w:rStyle w:val="Bodytext1"/>
        </w:rPr>
        <w:t>.</w:t>
      </w:r>
    </w:p>
    <w:p w:rsidR="00AF5A71" w:rsidRDefault="009F25C4">
      <w:pPr>
        <w:pStyle w:val="Bodytext10"/>
        <w:numPr>
          <w:ilvl w:val="0"/>
          <w:numId w:val="2"/>
        </w:numPr>
        <w:tabs>
          <w:tab w:val="left" w:pos="288"/>
        </w:tabs>
        <w:spacing w:after="120" w:line="432" w:lineRule="auto"/>
        <w:jc w:val="both"/>
      </w:pPr>
      <w:r>
        <w:rPr>
          <w:rStyle w:val="Bodytext1"/>
        </w:rPr>
        <w:t>Rada do Spraw Repatriacji opiniuje pozytywnie zmiany zaproponowane w przedłożonym na posiedzeniu Rady w dniu 19 lipca 2019 r. projekcie nowelizacji ustawy o repatriacji oraz niektórych innych ustaw z dnia 9 lipca 2019 r.</w:t>
      </w:r>
    </w:p>
    <w:p w:rsidR="00AF5A71" w:rsidRDefault="009F25C4">
      <w:pPr>
        <w:pStyle w:val="Bodytext10"/>
        <w:numPr>
          <w:ilvl w:val="0"/>
          <w:numId w:val="2"/>
        </w:numPr>
        <w:tabs>
          <w:tab w:val="left" w:pos="288"/>
        </w:tabs>
        <w:spacing w:after="120" w:line="427" w:lineRule="auto"/>
        <w:jc w:val="both"/>
      </w:pPr>
      <w:r>
        <w:rPr>
          <w:rStyle w:val="Bodytext1"/>
        </w:rPr>
        <w:t xml:space="preserve">Wnioskuje o ujęcie w przedmiotowym projekcie nowelizacji ustawy pozostałych, nieuwzględnionych propozycji Rady wyrażonych uchwałą Nr 1/2018 z dnia 18 grudnia 2013 r. </w:t>
      </w:r>
      <w:r>
        <w:rPr>
          <w:rStyle w:val="Bodytext1"/>
          <w:i/>
          <w:iCs/>
        </w:rPr>
        <w:t xml:space="preserve">w sprawie: zgłoszenia przez Radę do Spraw Repatriacji, Panu Krzysztofowi Kozłowskiemu - Pełnomocnikowi </w:t>
      </w:r>
      <w:r w:rsidR="00B7722B">
        <w:rPr>
          <w:rStyle w:val="Bodytext1"/>
          <w:i/>
          <w:iCs/>
        </w:rPr>
        <w:t>Rządu</w:t>
      </w:r>
      <w:r>
        <w:rPr>
          <w:rStyle w:val="Bodytext1"/>
          <w:i/>
          <w:iCs/>
          <w:lang w:val="en-US" w:eastAsia="en-US" w:bidi="en-US"/>
        </w:rPr>
        <w:t xml:space="preserve"> </w:t>
      </w:r>
      <w:r>
        <w:rPr>
          <w:rStyle w:val="Bodytext1"/>
          <w:i/>
          <w:iCs/>
        </w:rPr>
        <w:t xml:space="preserve">ds. Repatriacji, propozycji </w:t>
      </w:r>
      <w:r w:rsidR="0062283E">
        <w:rPr>
          <w:rStyle w:val="Bodytext1"/>
          <w:i/>
          <w:iCs/>
        </w:rPr>
        <w:t xml:space="preserve">dotyczących </w:t>
      </w:r>
      <w:r>
        <w:rPr>
          <w:rStyle w:val="Bodytext1"/>
          <w:i/>
          <w:iCs/>
        </w:rPr>
        <w:t>usprawnienia organizacji procesu repatriacji,</w:t>
      </w:r>
      <w:r>
        <w:rPr>
          <w:rStyle w:val="Bodytext1"/>
        </w:rPr>
        <w:t xml:space="preserve"> dotyczących:</w:t>
      </w:r>
    </w:p>
    <w:p w:rsidR="00AF5A71" w:rsidRDefault="009F25C4">
      <w:pPr>
        <w:pStyle w:val="Bodytext10"/>
        <w:numPr>
          <w:ilvl w:val="0"/>
          <w:numId w:val="3"/>
        </w:numPr>
        <w:tabs>
          <w:tab w:val="left" w:pos="686"/>
        </w:tabs>
        <w:spacing w:after="0"/>
        <w:ind w:left="680" w:hanging="340"/>
        <w:jc w:val="both"/>
      </w:pPr>
      <w:r>
        <w:rPr>
          <w:rStyle w:val="Bodytext1"/>
        </w:rPr>
        <w:t>Rozszerzenia ścieżki repatriacji o możliwość skorzystania z zaproszenia dalszej rodziny, bądź osób niespokrewnionych (nie ograniczanie się do wstępnych, zstępnych, rodzeństwa);</w:t>
      </w:r>
    </w:p>
    <w:p w:rsidR="00AF5A71" w:rsidRDefault="009F25C4">
      <w:pPr>
        <w:pStyle w:val="Bodytext10"/>
        <w:numPr>
          <w:ilvl w:val="0"/>
          <w:numId w:val="3"/>
        </w:numPr>
        <w:tabs>
          <w:tab w:val="left" w:pos="686"/>
        </w:tabs>
        <w:spacing w:after="0"/>
        <w:ind w:left="680" w:hanging="340"/>
        <w:jc w:val="both"/>
      </w:pPr>
      <w:r>
        <w:rPr>
          <w:rStyle w:val="Bodytext1"/>
        </w:rPr>
        <w:t>Rozszerzenia pomocy finansowej na cele mieszkaniowe również dla repatriantów przybywających na zaproszenie dalszej rodziny, bądź osób niespokrewnionych;</w:t>
      </w:r>
    </w:p>
    <w:p w:rsidR="00AF5A71" w:rsidRDefault="009F25C4">
      <w:pPr>
        <w:pStyle w:val="Bodytext10"/>
        <w:numPr>
          <w:ilvl w:val="0"/>
          <w:numId w:val="3"/>
        </w:numPr>
        <w:tabs>
          <w:tab w:val="left" w:pos="686"/>
        </w:tabs>
        <w:spacing w:after="0"/>
        <w:ind w:left="680" w:hanging="340"/>
        <w:jc w:val="both"/>
      </w:pPr>
      <w:r>
        <w:rPr>
          <w:rStyle w:val="Bodytext1"/>
        </w:rPr>
        <w:t>Objęcia repatriacją również rodziców, wdowy/wdowców niepolskiego pochodzenia, których dzieci repatriowały się już do Polski;</w:t>
      </w:r>
    </w:p>
    <w:p w:rsidR="00AF5A71" w:rsidRDefault="009F25C4">
      <w:pPr>
        <w:pStyle w:val="Bodytext10"/>
        <w:numPr>
          <w:ilvl w:val="0"/>
          <w:numId w:val="3"/>
        </w:numPr>
        <w:tabs>
          <w:tab w:val="left" w:pos="686"/>
        </w:tabs>
        <w:spacing w:after="0"/>
        <w:ind w:left="680" w:hanging="340"/>
        <w:jc w:val="both"/>
      </w:pPr>
      <w:r>
        <w:rPr>
          <w:rStyle w:val="Bodytext1"/>
        </w:rPr>
        <w:t>Ujednolicenia wysokości dotacji przyznawanej gminom zapewniającym kandydatowi na repatrianta lokal mieszkalny, bez względu na to czy uchwałę podjęto w stosunku do określonego imiennie, czy też nieokreślonego imiennie, kandydata na repatrianta;</w:t>
      </w:r>
    </w:p>
    <w:p w:rsidR="00AF5A71" w:rsidRDefault="009F25C4">
      <w:pPr>
        <w:pStyle w:val="Bodytext10"/>
        <w:numPr>
          <w:ilvl w:val="0"/>
          <w:numId w:val="3"/>
        </w:numPr>
        <w:tabs>
          <w:tab w:val="left" w:pos="686"/>
        </w:tabs>
        <w:spacing w:after="180"/>
        <w:ind w:left="680" w:hanging="340"/>
        <w:jc w:val="both"/>
      </w:pPr>
      <w:r>
        <w:rPr>
          <w:rStyle w:val="Bodytext1"/>
        </w:rPr>
        <w:t>Umożliwienia wglądu do bazy mieszkań gminnych (bądź ich części) w Konsulatach, tak aby osoby najbardziej potrzebujące, które byłyby zainteresowane ścieżką gminną mogły zgłosić zainteresowanie konkretną ofertą.</w:t>
      </w:r>
      <w:r>
        <w:br w:type="page"/>
      </w:r>
    </w:p>
    <w:p w:rsidR="00AF5A71" w:rsidRDefault="009F25C4">
      <w:pPr>
        <w:pStyle w:val="Bodytext10"/>
        <w:numPr>
          <w:ilvl w:val="0"/>
          <w:numId w:val="2"/>
        </w:numPr>
        <w:tabs>
          <w:tab w:val="left" w:pos="324"/>
        </w:tabs>
        <w:spacing w:after="220"/>
        <w:jc w:val="both"/>
      </w:pPr>
      <w:r>
        <w:rPr>
          <w:rStyle w:val="Bodytext1"/>
        </w:rPr>
        <w:lastRenderedPageBreak/>
        <w:t>Zgłasza propozycję uwzględnienia w projekcie nowelizacji ustawy o repatriacji i niektórych innych ustaw zmiany źródła finansowania środków finansowych na realizację zadań określonych w ustawie o repatriacji, finansowanych z budżetu państwa, pochodzących z rezerwy celowej budżetu państwa „Pomoc dla repatriantów", na pochodzące z rezerwy ogólnej budżetu państwa.</w:t>
      </w:r>
    </w:p>
    <w:p w:rsidR="00AF5A71" w:rsidRDefault="009F25C4">
      <w:pPr>
        <w:pStyle w:val="Bodytext10"/>
        <w:numPr>
          <w:ilvl w:val="0"/>
          <w:numId w:val="1"/>
        </w:numPr>
        <w:tabs>
          <w:tab w:val="left" w:pos="418"/>
        </w:tabs>
        <w:spacing w:after="140"/>
        <w:jc w:val="center"/>
      </w:pPr>
      <w:r>
        <w:rPr>
          <w:rStyle w:val="Bodytext1"/>
        </w:rPr>
        <w:t>.</w:t>
      </w:r>
    </w:p>
    <w:p w:rsidR="00AF5A71" w:rsidRDefault="009F25C4">
      <w:pPr>
        <w:pStyle w:val="Bodytext10"/>
        <w:spacing w:after="220"/>
      </w:pPr>
      <w:r>
        <w:rPr>
          <w:rStyle w:val="Bodytext1"/>
        </w:rPr>
        <w:t>Uzasadnienie stanowiska Rady do Spraw Repatriacji stanowi załącznik do niniejszej uchwały.</w:t>
      </w:r>
    </w:p>
    <w:p w:rsidR="00AF5A71" w:rsidRDefault="009F25C4">
      <w:pPr>
        <w:pStyle w:val="Bodytext10"/>
        <w:numPr>
          <w:ilvl w:val="0"/>
          <w:numId w:val="1"/>
        </w:numPr>
        <w:tabs>
          <w:tab w:val="left" w:pos="418"/>
        </w:tabs>
        <w:spacing w:after="140"/>
        <w:jc w:val="center"/>
      </w:pPr>
      <w:r>
        <w:rPr>
          <w:rStyle w:val="Bodytext1"/>
        </w:rPr>
        <w:t>.</w:t>
      </w:r>
    </w:p>
    <w:p w:rsidR="00AF5A71" w:rsidRDefault="009F25C4">
      <w:pPr>
        <w:pStyle w:val="Bodytext10"/>
        <w:spacing w:after="180"/>
        <w:rPr>
          <w:rStyle w:val="Bodytext1"/>
        </w:rPr>
      </w:pPr>
      <w:r>
        <w:rPr>
          <w:rStyle w:val="Bodytext1"/>
        </w:rPr>
        <w:t>Uchwała wchodzi w życie z dniem podjęcia.</w:t>
      </w:r>
    </w:p>
    <w:p w:rsidR="007160FD" w:rsidRDefault="007160FD" w:rsidP="007160FD">
      <w:pPr>
        <w:pStyle w:val="Bodytext10"/>
        <w:spacing w:after="0" w:line="360" w:lineRule="auto"/>
        <w:rPr>
          <w:rStyle w:val="Bodytext1"/>
        </w:rPr>
      </w:pPr>
      <w:r>
        <w:rPr>
          <w:rStyle w:val="Bodytext1"/>
        </w:rPr>
        <w:t xml:space="preserve">Liczba osób głosujących - </w:t>
      </w:r>
      <w:r w:rsidR="00FB29EF">
        <w:rPr>
          <w:rStyle w:val="Bodytext1"/>
        </w:rPr>
        <w:t>4</w:t>
      </w:r>
    </w:p>
    <w:p w:rsidR="007160FD" w:rsidRPr="005948EC" w:rsidRDefault="007160FD" w:rsidP="007160FD">
      <w:pPr>
        <w:pStyle w:val="Bodytext10"/>
        <w:spacing w:after="0" w:line="360" w:lineRule="auto"/>
        <w:rPr>
          <w:rStyle w:val="Bodytext1"/>
          <w:u w:val="single"/>
        </w:rPr>
      </w:pPr>
      <w:r w:rsidRPr="005948EC">
        <w:rPr>
          <w:rStyle w:val="Bodytext1"/>
          <w:u w:val="single"/>
        </w:rPr>
        <w:t xml:space="preserve">Głosów </w:t>
      </w:r>
    </w:p>
    <w:p w:rsidR="007160FD" w:rsidRDefault="007160FD" w:rsidP="007160FD">
      <w:pPr>
        <w:pStyle w:val="Bodytext10"/>
        <w:spacing w:after="0" w:line="240" w:lineRule="auto"/>
      </w:pPr>
      <w:r>
        <w:t xml:space="preserve">ZA – </w:t>
      </w:r>
      <w:r w:rsidR="00FB29EF">
        <w:t>4</w:t>
      </w:r>
    </w:p>
    <w:p w:rsidR="007160FD" w:rsidRDefault="007160FD" w:rsidP="007160FD">
      <w:pPr>
        <w:pStyle w:val="Bodytext10"/>
        <w:spacing w:after="0" w:line="240" w:lineRule="auto"/>
      </w:pPr>
    </w:p>
    <w:p w:rsidR="007160FD" w:rsidRDefault="007160FD" w:rsidP="007160FD">
      <w:pPr>
        <w:pStyle w:val="Bodytext10"/>
        <w:spacing w:after="0" w:line="240" w:lineRule="auto"/>
      </w:pPr>
      <w:r>
        <w:t xml:space="preserve">PRZECIW – </w:t>
      </w:r>
      <w:r w:rsidR="00CD4C03">
        <w:t>0</w:t>
      </w:r>
      <w:bookmarkStart w:id="0" w:name="_GoBack"/>
      <w:bookmarkEnd w:id="0"/>
    </w:p>
    <w:p w:rsidR="007160FD" w:rsidRDefault="007160FD" w:rsidP="007160FD">
      <w:pPr>
        <w:pStyle w:val="Bodytext10"/>
        <w:spacing w:after="0" w:line="240" w:lineRule="auto"/>
      </w:pPr>
    </w:p>
    <w:p w:rsidR="007160FD" w:rsidRPr="002578D2" w:rsidRDefault="007160FD" w:rsidP="007160FD">
      <w:pPr>
        <w:pStyle w:val="Bodytext10"/>
        <w:spacing w:after="0" w:line="240" w:lineRule="auto"/>
      </w:pPr>
      <w:r>
        <w:t>WSTRZYMUJĄCYCH SIĘ - 0</w:t>
      </w:r>
    </w:p>
    <w:p w:rsidR="007160FD" w:rsidRDefault="007160FD" w:rsidP="007160FD">
      <w:pPr>
        <w:sectPr w:rsidR="007160FD">
          <w:footerReference w:type="default" r:id="rId7"/>
          <w:pgSz w:w="11900" w:h="16840"/>
          <w:pgMar w:top="1552" w:right="1471" w:bottom="2301" w:left="1559" w:header="1124" w:footer="3" w:gutter="0"/>
          <w:pgNumType w:start="1"/>
          <w:cols w:space="720"/>
          <w:noEndnote/>
          <w:docGrid w:linePitch="360"/>
        </w:sectPr>
      </w:pPr>
    </w:p>
    <w:p w:rsidR="007160FD" w:rsidRDefault="007160FD" w:rsidP="007160FD">
      <w:pPr>
        <w:spacing w:line="360" w:lineRule="auto"/>
        <w:rPr>
          <w:sz w:val="19"/>
          <w:szCs w:val="19"/>
        </w:rPr>
      </w:pPr>
    </w:p>
    <w:p w:rsidR="007160FD" w:rsidRDefault="007160FD" w:rsidP="007160FD">
      <w:pPr>
        <w:spacing w:line="360" w:lineRule="auto"/>
        <w:sectPr w:rsidR="007160FD">
          <w:type w:val="continuous"/>
          <w:pgSz w:w="11900" w:h="16840"/>
          <w:pgMar w:top="1555" w:right="0" w:bottom="1937" w:left="0" w:header="0" w:footer="3" w:gutter="0"/>
          <w:cols w:space="720"/>
          <w:noEndnote/>
          <w:docGrid w:linePitch="360"/>
        </w:sectPr>
      </w:pPr>
    </w:p>
    <w:p w:rsidR="007160FD" w:rsidRDefault="007160FD" w:rsidP="007160FD">
      <w:pPr>
        <w:pStyle w:val="Bodytext10"/>
        <w:spacing w:after="0" w:line="360" w:lineRule="auto"/>
      </w:pPr>
      <w:r>
        <w:rPr>
          <w:rStyle w:val="Bodytext1"/>
        </w:rPr>
        <w:t>Uchwała zapadła w głosowaniu jawnym.</w:t>
      </w:r>
    </w:p>
    <w:p w:rsidR="007160FD" w:rsidRDefault="007160FD" w:rsidP="007160FD">
      <w:pPr>
        <w:pStyle w:val="Bodytext10"/>
        <w:spacing w:after="0" w:line="360" w:lineRule="auto"/>
        <w:rPr>
          <w:rStyle w:val="Bodytext1"/>
        </w:rPr>
      </w:pPr>
    </w:p>
    <w:p w:rsidR="007160FD" w:rsidRDefault="007160FD" w:rsidP="007160FD">
      <w:pPr>
        <w:pStyle w:val="Bodytext10"/>
        <w:spacing w:after="0" w:line="360" w:lineRule="auto"/>
      </w:pPr>
      <w:r>
        <w:rPr>
          <w:rStyle w:val="Bodytext1"/>
        </w:rPr>
        <w:t>Podpisano:</w:t>
      </w:r>
    </w:p>
    <w:p w:rsidR="007160FD" w:rsidRDefault="007160FD" w:rsidP="007160FD">
      <w:pPr>
        <w:pStyle w:val="Bodytext10"/>
        <w:spacing w:after="0" w:line="360" w:lineRule="auto"/>
        <w:sectPr w:rsidR="007160FD">
          <w:type w:val="continuous"/>
          <w:pgSz w:w="11900" w:h="16840"/>
          <w:pgMar w:top="1555" w:right="1442" w:bottom="1937" w:left="1523" w:header="0" w:footer="3" w:gutter="0"/>
          <w:cols w:space="720"/>
          <w:noEndnote/>
          <w:docGrid w:linePitch="360"/>
        </w:sectPr>
      </w:pPr>
      <w:r>
        <w:rPr>
          <w:rStyle w:val="Bodytext1"/>
        </w:rPr>
        <w:t xml:space="preserve">Aleksandra Ślusarek - Przewodnicząca Rady ds. Repatriacji </w:t>
      </w:r>
    </w:p>
    <w:p w:rsidR="007160FD" w:rsidRDefault="007160FD" w:rsidP="00976C1E">
      <w:pPr>
        <w:pStyle w:val="Bodytext10"/>
        <w:spacing w:after="180"/>
      </w:pPr>
    </w:p>
    <w:sectPr w:rsidR="007160FD">
      <w:footerReference w:type="even" r:id="rId8"/>
      <w:footerReference w:type="default" r:id="rId9"/>
      <w:pgSz w:w="11900" w:h="16840"/>
      <w:pgMar w:top="1878" w:right="1635" w:bottom="1607" w:left="151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5C" w:rsidRDefault="0019145C">
      <w:r>
        <w:separator/>
      </w:r>
    </w:p>
  </w:endnote>
  <w:endnote w:type="continuationSeparator" w:id="0">
    <w:p w:rsidR="0019145C" w:rsidRDefault="0019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FD" w:rsidRDefault="00716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0CC5CF" wp14:editId="350D7728">
              <wp:simplePos x="0" y="0"/>
              <wp:positionH relativeFrom="page">
                <wp:posOffset>6334760</wp:posOffset>
              </wp:positionH>
              <wp:positionV relativeFrom="page">
                <wp:posOffset>9631045</wp:posOffset>
              </wp:positionV>
              <wp:extent cx="164465" cy="10541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60FD" w:rsidRDefault="007160FD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D4C03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CC5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8.8pt;margin-top:758.35pt;width:12.95pt;height:8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" filled="f" stroked="f">
              <v:textbox style="mso-fit-shape-to-text:t" inset="0,0,0,0">
                <w:txbxContent>
                  <w:p w:rsidR="007160FD" w:rsidRDefault="007160FD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CD4C03">
                      <w:rPr>
                        <w:rStyle w:val="Headerorfooter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71" w:rsidRDefault="00AF5A7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71" w:rsidRDefault="009F25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6317615</wp:posOffset>
              </wp:positionH>
              <wp:positionV relativeFrom="page">
                <wp:posOffset>9829165</wp:posOffset>
              </wp:positionV>
              <wp:extent cx="16891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A71" w:rsidRDefault="009F25C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7.45pt;margin-top:773.95pt;width:13.3pt;height: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" filled="f" stroked="f">
              <v:textbox style="mso-fit-shape-to-text:t" inset="0,0,0,0">
                <w:txbxContent>
                  <w:p w:rsidR="00AF5A71" w:rsidRDefault="009F25C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5C" w:rsidRDefault="0019145C"/>
  </w:footnote>
  <w:footnote w:type="continuationSeparator" w:id="0">
    <w:p w:rsidR="0019145C" w:rsidRDefault="00191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4485"/>
    <w:multiLevelType w:val="multilevel"/>
    <w:tmpl w:val="E28EE3A4"/>
    <w:lvl w:ilvl="0">
      <w:start w:val="1"/>
      <w:numFmt w:val="decimal"/>
      <w:lvlText w:val="§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F2AEE"/>
    <w:multiLevelType w:val="multilevel"/>
    <w:tmpl w:val="45067C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21581"/>
    <w:multiLevelType w:val="multilevel"/>
    <w:tmpl w:val="3968C8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71"/>
    <w:rsid w:val="0019145C"/>
    <w:rsid w:val="002844C7"/>
    <w:rsid w:val="00361679"/>
    <w:rsid w:val="0062283E"/>
    <w:rsid w:val="007160FD"/>
    <w:rsid w:val="00976C1E"/>
    <w:rsid w:val="009F25C4"/>
    <w:rsid w:val="00AF5A71"/>
    <w:rsid w:val="00B7722B"/>
    <w:rsid w:val="00CD4C03"/>
    <w:rsid w:val="00D50C06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7330E-C300-44B9-BE1B-041C937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alny"/>
    <w:link w:val="Bodytext1"/>
    <w:pPr>
      <w:spacing w:after="130" w:line="425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Gutowska Monika</dc:creator>
  <cp:lastModifiedBy>Gutowska Monika</cp:lastModifiedBy>
  <cp:revision>9</cp:revision>
  <dcterms:created xsi:type="dcterms:W3CDTF">2024-01-09T11:40:00Z</dcterms:created>
  <dcterms:modified xsi:type="dcterms:W3CDTF">2024-01-09T15:10:00Z</dcterms:modified>
</cp:coreProperties>
</file>