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180" w:type="dxa"/>
        <w:tblLayout w:type="fixed"/>
        <w:tblCellMar>
          <w:left w:w="0" w:type="dxa"/>
          <w:right w:w="0" w:type="dxa"/>
        </w:tblCellMar>
        <w:tblLook w:val="0000" w:firstRow="0" w:lastRow="0" w:firstColumn="0" w:lastColumn="0" w:noHBand="0" w:noVBand="0"/>
      </w:tblPr>
      <w:tblGrid>
        <w:gridCol w:w="5400"/>
        <w:gridCol w:w="3852"/>
      </w:tblGrid>
      <w:tr w:rsidR="00DE2FBE" w:rsidRPr="00D62C0A" w14:paraId="12B9CCA1" w14:textId="77777777" w:rsidTr="00D1542E">
        <w:tc>
          <w:tcPr>
            <w:tcW w:w="5400" w:type="dxa"/>
          </w:tcPr>
          <w:p w14:paraId="06AF0E48" w14:textId="554A2859" w:rsidR="00DE2FBE" w:rsidRPr="00D62C0A" w:rsidRDefault="00DE2FBE" w:rsidP="00D62C0A">
            <w:pPr>
              <w:rPr>
                <w:rFonts w:asciiTheme="minorHAnsi" w:hAnsiTheme="minorHAnsi" w:cstheme="minorHAnsi"/>
              </w:rPr>
            </w:pPr>
            <w:r w:rsidRPr="00D62C0A">
              <w:rPr>
                <w:rFonts w:asciiTheme="minorHAnsi" w:hAnsiTheme="minorHAnsi" w:cstheme="minorHAnsi"/>
              </w:rPr>
              <w:object w:dxaOrig="641" w:dyaOrig="721" w14:anchorId="120B1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4.45pt" o:ole="" fillcolor="window">
                  <v:imagedata r:id="rId8" o:title=""/>
                </v:shape>
                <o:OLEObject Type="Embed" ProgID="Word.Picture.8" ShapeID="_x0000_i1025" DrawAspect="Content" ObjectID="_1751087041" r:id="rId9"/>
              </w:object>
            </w:r>
          </w:p>
          <w:p w14:paraId="04C3A638" w14:textId="77777777" w:rsidR="00DE2FBE" w:rsidRPr="00D62C0A" w:rsidRDefault="00DE2FBE" w:rsidP="00D62C0A">
            <w:pPr>
              <w:rPr>
                <w:rFonts w:asciiTheme="minorHAnsi" w:hAnsiTheme="minorHAnsi" w:cstheme="minorHAnsi"/>
              </w:rPr>
            </w:pPr>
          </w:p>
          <w:p w14:paraId="60CC5F73" w14:textId="77777777" w:rsidR="00DE2FBE" w:rsidRPr="00D62C0A" w:rsidRDefault="00DE2FBE" w:rsidP="00D62C0A">
            <w:pPr>
              <w:rPr>
                <w:rFonts w:asciiTheme="minorHAnsi" w:hAnsiTheme="minorHAnsi" w:cstheme="minorHAnsi"/>
                <w:smallCaps/>
              </w:rPr>
            </w:pPr>
            <w:r w:rsidRPr="00D62C0A">
              <w:rPr>
                <w:rFonts w:asciiTheme="minorHAnsi" w:hAnsiTheme="minorHAnsi" w:cstheme="minorHAnsi"/>
                <w:smallCaps/>
              </w:rPr>
              <w:t xml:space="preserve">Generalny Dyrektor </w:t>
            </w:r>
          </w:p>
          <w:p w14:paraId="1B76A5F5" w14:textId="77777777" w:rsidR="00DE2FBE" w:rsidRPr="00D62C0A" w:rsidRDefault="00DE2FBE" w:rsidP="00D62C0A">
            <w:pPr>
              <w:rPr>
                <w:rFonts w:asciiTheme="minorHAnsi" w:hAnsiTheme="minorHAnsi" w:cstheme="minorHAnsi"/>
                <w:smallCaps/>
              </w:rPr>
            </w:pPr>
            <w:r w:rsidRPr="00D62C0A">
              <w:rPr>
                <w:rFonts w:asciiTheme="minorHAnsi" w:hAnsiTheme="minorHAnsi" w:cstheme="minorHAnsi"/>
                <w:smallCaps/>
              </w:rPr>
              <w:t>Ochrony Środowiska</w:t>
            </w:r>
          </w:p>
          <w:p w14:paraId="31C9600D" w14:textId="77777777" w:rsidR="00DE2FBE" w:rsidRPr="00D62C0A" w:rsidRDefault="00DE2FBE" w:rsidP="00D62C0A">
            <w:pPr>
              <w:rPr>
                <w:rFonts w:asciiTheme="minorHAnsi" w:hAnsiTheme="minorHAnsi" w:cstheme="minorHAnsi"/>
                <w:smallCaps/>
              </w:rPr>
            </w:pPr>
          </w:p>
        </w:tc>
        <w:tc>
          <w:tcPr>
            <w:tcW w:w="3852" w:type="dxa"/>
          </w:tcPr>
          <w:p w14:paraId="12243960" w14:textId="469A4301" w:rsidR="00DE2FBE" w:rsidRPr="00D62C0A" w:rsidRDefault="00DE2FBE" w:rsidP="00D62C0A">
            <w:pPr>
              <w:pStyle w:val="Tekstpodstawowy"/>
              <w:tabs>
                <w:tab w:val="left" w:pos="567"/>
                <w:tab w:val="left" w:pos="3855"/>
              </w:tabs>
              <w:spacing w:line="360" w:lineRule="auto"/>
              <w:rPr>
                <w:rFonts w:asciiTheme="minorHAnsi" w:hAnsiTheme="minorHAnsi" w:cstheme="minorHAnsi"/>
                <w:szCs w:val="24"/>
              </w:rPr>
            </w:pPr>
            <w:r w:rsidRPr="00D62C0A">
              <w:rPr>
                <w:rFonts w:asciiTheme="minorHAnsi" w:hAnsiTheme="minorHAnsi" w:cstheme="minorHAnsi"/>
                <w:szCs w:val="24"/>
              </w:rPr>
              <w:t xml:space="preserve"> </w:t>
            </w:r>
          </w:p>
        </w:tc>
      </w:tr>
    </w:tbl>
    <w:p w14:paraId="23C89631" w14:textId="244DA863" w:rsidR="00DE2FBE" w:rsidRPr="00D62C0A" w:rsidRDefault="008F7F65" w:rsidP="00D62C0A">
      <w:pPr>
        <w:spacing w:after="120" w:line="312" w:lineRule="auto"/>
        <w:rPr>
          <w:rFonts w:asciiTheme="minorHAnsi" w:hAnsiTheme="minorHAnsi" w:cstheme="minorHAnsi"/>
        </w:rPr>
      </w:pPr>
      <w:bookmarkStart w:id="0" w:name="_Hlk102741731"/>
      <w:r w:rsidRPr="00D62C0A">
        <w:rPr>
          <w:rFonts w:asciiTheme="minorHAnsi" w:hAnsiTheme="minorHAnsi" w:cstheme="minorHAnsi"/>
        </w:rPr>
        <w:br/>
      </w:r>
      <w:r w:rsidRPr="00D62C0A">
        <w:rPr>
          <w:rFonts w:asciiTheme="minorHAnsi" w:hAnsiTheme="minorHAnsi" w:cstheme="minorHAnsi"/>
        </w:rPr>
        <w:t>Warszawa, dnia</w:t>
      </w:r>
      <w:r w:rsidRPr="00D62C0A">
        <w:rPr>
          <w:rFonts w:asciiTheme="minorHAnsi" w:hAnsiTheme="minorHAnsi" w:cstheme="minorHAnsi"/>
        </w:rPr>
        <w:t xml:space="preserve"> 9 </w:t>
      </w:r>
      <w:r w:rsidRPr="00D62C0A">
        <w:rPr>
          <w:rFonts w:asciiTheme="minorHAnsi" w:hAnsiTheme="minorHAnsi" w:cstheme="minorHAnsi"/>
        </w:rPr>
        <w:t>sierpnia  2022 r.</w:t>
      </w:r>
      <w:r w:rsidRPr="00D62C0A">
        <w:rPr>
          <w:rFonts w:asciiTheme="minorHAnsi" w:hAnsiTheme="minorHAnsi" w:cstheme="minorHAnsi"/>
        </w:rPr>
        <w:br/>
      </w:r>
      <w:r w:rsidR="00DE2FBE" w:rsidRPr="00D62C0A">
        <w:rPr>
          <w:rFonts w:asciiTheme="minorHAnsi" w:hAnsiTheme="minorHAnsi" w:cstheme="minorHAnsi"/>
        </w:rPr>
        <w:t>DOOŚ-WDŚZOO.420.62.2021</w:t>
      </w:r>
      <w:r w:rsidR="00245A4F" w:rsidRPr="00D62C0A">
        <w:rPr>
          <w:rFonts w:asciiTheme="minorHAnsi" w:hAnsiTheme="minorHAnsi" w:cstheme="minorHAnsi"/>
        </w:rPr>
        <w:t>.MM</w:t>
      </w:r>
      <w:r w:rsidR="0027019C" w:rsidRPr="00D62C0A">
        <w:rPr>
          <w:rFonts w:asciiTheme="minorHAnsi" w:hAnsiTheme="minorHAnsi" w:cstheme="minorHAnsi"/>
        </w:rPr>
        <w:t>.2</w:t>
      </w:r>
      <w:r w:rsidR="00DD070F" w:rsidRPr="00D62C0A">
        <w:rPr>
          <w:rFonts w:asciiTheme="minorHAnsi" w:hAnsiTheme="minorHAnsi" w:cstheme="minorHAnsi"/>
        </w:rPr>
        <w:t>1</w:t>
      </w:r>
      <w:bookmarkStart w:id="1" w:name="_GoBack"/>
      <w:bookmarkEnd w:id="0"/>
      <w:bookmarkEnd w:id="1"/>
    </w:p>
    <w:p w14:paraId="61369FFA" w14:textId="77777777" w:rsidR="006D7210" w:rsidRPr="00D62C0A" w:rsidRDefault="00130E4B" w:rsidP="00D62C0A">
      <w:pPr>
        <w:spacing w:after="240" w:line="312" w:lineRule="auto"/>
        <w:rPr>
          <w:rFonts w:asciiTheme="minorHAnsi" w:hAnsiTheme="minorHAnsi" w:cstheme="minorHAnsi"/>
          <w:color w:val="000000" w:themeColor="text1"/>
        </w:rPr>
      </w:pPr>
      <w:r w:rsidRPr="00D62C0A">
        <w:rPr>
          <w:rFonts w:asciiTheme="minorHAnsi" w:hAnsiTheme="minorHAnsi" w:cstheme="minorHAnsi"/>
          <w:color w:val="000000"/>
        </w:rPr>
        <w:t>DECYZJA</w:t>
      </w:r>
    </w:p>
    <w:p w14:paraId="07A43348" w14:textId="1C5CB2C9" w:rsidR="00A27EDB" w:rsidRPr="00D62C0A" w:rsidRDefault="00060BFE" w:rsidP="00D62C0A">
      <w:pPr>
        <w:spacing w:line="312" w:lineRule="auto"/>
        <w:rPr>
          <w:rFonts w:asciiTheme="minorHAnsi" w:hAnsiTheme="minorHAnsi" w:cstheme="minorHAnsi"/>
          <w:color w:val="000000"/>
        </w:rPr>
      </w:pPr>
      <w:r w:rsidRPr="00D62C0A">
        <w:rPr>
          <w:rFonts w:asciiTheme="minorHAnsi" w:hAnsiTheme="minorHAnsi" w:cstheme="minorHAnsi"/>
          <w:color w:val="000000"/>
        </w:rPr>
        <w:t>Na podstawie art. 138 § 1 pkt</w:t>
      </w:r>
      <w:r w:rsidR="00FF4C88" w:rsidRPr="00D62C0A">
        <w:rPr>
          <w:rFonts w:asciiTheme="minorHAnsi" w:hAnsiTheme="minorHAnsi" w:cstheme="minorHAnsi"/>
          <w:color w:val="000000"/>
        </w:rPr>
        <w:t xml:space="preserve"> 1 i</w:t>
      </w:r>
      <w:r w:rsidRPr="00D62C0A">
        <w:rPr>
          <w:rFonts w:asciiTheme="minorHAnsi" w:hAnsiTheme="minorHAnsi" w:cstheme="minorHAnsi"/>
          <w:color w:val="000000"/>
        </w:rPr>
        <w:t xml:space="preserve"> </w:t>
      </w:r>
      <w:r w:rsidR="00676EFA" w:rsidRPr="00D62C0A">
        <w:rPr>
          <w:rFonts w:asciiTheme="minorHAnsi" w:hAnsiTheme="minorHAnsi" w:cstheme="minorHAnsi"/>
          <w:color w:val="000000"/>
        </w:rPr>
        <w:t>2</w:t>
      </w:r>
      <w:r w:rsidRPr="00D62C0A">
        <w:rPr>
          <w:rFonts w:asciiTheme="minorHAnsi" w:hAnsiTheme="minorHAnsi" w:cstheme="minorHAnsi"/>
          <w:color w:val="000000"/>
        </w:rPr>
        <w:t xml:space="preserve"> ustawy z dnia 14 czerwca 1960 r. – Kodeks postępowania administracyjnego (Dz. U. z </w:t>
      </w:r>
      <w:r w:rsidR="00083D56" w:rsidRPr="00D62C0A">
        <w:rPr>
          <w:rFonts w:asciiTheme="minorHAnsi" w:hAnsiTheme="minorHAnsi" w:cstheme="minorHAnsi"/>
          <w:color w:val="000000"/>
        </w:rPr>
        <w:t>20</w:t>
      </w:r>
      <w:r w:rsidR="00FB3086" w:rsidRPr="00D62C0A">
        <w:rPr>
          <w:rFonts w:asciiTheme="minorHAnsi" w:hAnsiTheme="minorHAnsi" w:cstheme="minorHAnsi"/>
          <w:color w:val="000000"/>
        </w:rPr>
        <w:t>2</w:t>
      </w:r>
      <w:r w:rsidR="00D524C7" w:rsidRPr="00D62C0A">
        <w:rPr>
          <w:rFonts w:asciiTheme="minorHAnsi" w:hAnsiTheme="minorHAnsi" w:cstheme="minorHAnsi"/>
          <w:color w:val="000000"/>
        </w:rPr>
        <w:t>1</w:t>
      </w:r>
      <w:r w:rsidR="00083D56" w:rsidRPr="00D62C0A">
        <w:rPr>
          <w:rFonts w:asciiTheme="minorHAnsi" w:hAnsiTheme="minorHAnsi" w:cstheme="minorHAnsi"/>
          <w:color w:val="000000"/>
        </w:rPr>
        <w:t xml:space="preserve"> r. poz. </w:t>
      </w:r>
      <w:r w:rsidR="00D524C7" w:rsidRPr="00D62C0A">
        <w:rPr>
          <w:rFonts w:asciiTheme="minorHAnsi" w:hAnsiTheme="minorHAnsi" w:cstheme="minorHAnsi"/>
          <w:color w:val="000000"/>
        </w:rPr>
        <w:t>735</w:t>
      </w:r>
      <w:r w:rsidR="003F5120" w:rsidRPr="00D62C0A">
        <w:rPr>
          <w:rFonts w:asciiTheme="minorHAnsi" w:hAnsiTheme="minorHAnsi" w:cstheme="minorHAnsi"/>
          <w:color w:val="000000"/>
        </w:rPr>
        <w:t>,</w:t>
      </w:r>
      <w:r w:rsidR="00CB595A" w:rsidRPr="00D62C0A">
        <w:rPr>
          <w:rFonts w:asciiTheme="minorHAnsi" w:hAnsiTheme="minorHAnsi" w:cstheme="minorHAnsi"/>
          <w:color w:val="000000"/>
        </w:rPr>
        <w:t xml:space="preserve"> ze zm.</w:t>
      </w:r>
      <w:r w:rsidRPr="00D62C0A">
        <w:rPr>
          <w:rFonts w:asciiTheme="minorHAnsi" w:hAnsiTheme="minorHAnsi" w:cstheme="minorHAnsi"/>
          <w:color w:val="000000"/>
        </w:rPr>
        <w:t xml:space="preserve">), dalej Kpa, </w:t>
      </w:r>
      <w:r w:rsidR="0046111D" w:rsidRPr="00D62C0A">
        <w:rPr>
          <w:rFonts w:asciiTheme="minorHAnsi" w:hAnsiTheme="minorHAnsi" w:cstheme="minorHAnsi"/>
          <w:color w:val="000000"/>
        </w:rPr>
        <w:t>w związku z</w:t>
      </w:r>
      <w:r w:rsidR="00663A92" w:rsidRPr="00D62C0A">
        <w:rPr>
          <w:rFonts w:asciiTheme="minorHAnsi" w:hAnsiTheme="minorHAnsi" w:cstheme="minorHAnsi"/>
          <w:color w:val="000000"/>
        </w:rPr>
        <w:t> </w:t>
      </w:r>
      <w:r w:rsidR="0046111D" w:rsidRPr="00D62C0A">
        <w:rPr>
          <w:rFonts w:asciiTheme="minorHAnsi" w:hAnsiTheme="minorHAnsi" w:cstheme="minorHAnsi"/>
          <w:color w:val="000000"/>
        </w:rPr>
        <w:t>art.</w:t>
      </w:r>
      <w:r w:rsidR="00C93675" w:rsidRPr="00D62C0A">
        <w:rPr>
          <w:rFonts w:asciiTheme="minorHAnsi" w:hAnsiTheme="minorHAnsi" w:cstheme="minorHAnsi"/>
          <w:color w:val="000000"/>
        </w:rPr>
        <w:t xml:space="preserve"> 71 ust. 2 pkt 2 oraz</w:t>
      </w:r>
      <w:r w:rsidR="00663A92" w:rsidRPr="00D62C0A">
        <w:rPr>
          <w:rFonts w:asciiTheme="minorHAnsi" w:hAnsiTheme="minorHAnsi" w:cstheme="minorHAnsi"/>
          <w:color w:val="000000"/>
        </w:rPr>
        <w:t> </w:t>
      </w:r>
      <w:r w:rsidR="003F5120" w:rsidRPr="00D62C0A">
        <w:rPr>
          <w:rFonts w:asciiTheme="minorHAnsi" w:hAnsiTheme="minorHAnsi" w:cstheme="minorHAnsi"/>
          <w:color w:val="000000"/>
        </w:rPr>
        <w:t>84 </w:t>
      </w:r>
      <w:r w:rsidR="0046111D" w:rsidRPr="00D62C0A">
        <w:rPr>
          <w:rFonts w:asciiTheme="minorHAnsi" w:hAnsiTheme="minorHAnsi" w:cstheme="minorHAnsi"/>
          <w:color w:val="000000"/>
        </w:rPr>
        <w:t xml:space="preserve">ust. </w:t>
      </w:r>
      <w:r w:rsidR="003F5120" w:rsidRPr="00D62C0A">
        <w:rPr>
          <w:rFonts w:asciiTheme="minorHAnsi" w:hAnsiTheme="minorHAnsi" w:cstheme="minorHAnsi"/>
          <w:color w:val="000000"/>
        </w:rPr>
        <w:t xml:space="preserve">1 i ust. </w:t>
      </w:r>
      <w:r w:rsidR="000831AF" w:rsidRPr="00D62C0A">
        <w:rPr>
          <w:rFonts w:asciiTheme="minorHAnsi" w:hAnsiTheme="minorHAnsi" w:cstheme="minorHAnsi"/>
          <w:color w:val="000000"/>
        </w:rPr>
        <w:t>1a</w:t>
      </w:r>
      <w:r w:rsidR="0046111D" w:rsidRPr="00D62C0A">
        <w:rPr>
          <w:rFonts w:asciiTheme="minorHAnsi" w:hAnsiTheme="minorHAnsi" w:cstheme="minorHAnsi"/>
          <w:color w:val="000000"/>
        </w:rPr>
        <w:t xml:space="preserve"> ustawy z</w:t>
      </w:r>
      <w:r w:rsidR="008773A4" w:rsidRPr="00D62C0A">
        <w:rPr>
          <w:rFonts w:asciiTheme="minorHAnsi" w:hAnsiTheme="minorHAnsi" w:cstheme="minorHAnsi"/>
          <w:color w:val="000000"/>
        </w:rPr>
        <w:t xml:space="preserve"> </w:t>
      </w:r>
      <w:r w:rsidR="0046111D" w:rsidRPr="00D62C0A">
        <w:rPr>
          <w:rFonts w:asciiTheme="minorHAnsi" w:hAnsiTheme="minorHAnsi" w:cstheme="minorHAnsi"/>
          <w:color w:val="000000"/>
        </w:rPr>
        <w:t>dnia</w:t>
      </w:r>
      <w:r w:rsidR="008773A4" w:rsidRPr="00D62C0A">
        <w:rPr>
          <w:rFonts w:asciiTheme="minorHAnsi" w:hAnsiTheme="minorHAnsi" w:cstheme="minorHAnsi"/>
          <w:color w:val="000000"/>
        </w:rPr>
        <w:t xml:space="preserve"> </w:t>
      </w:r>
      <w:r w:rsidR="0046111D" w:rsidRPr="00D62C0A">
        <w:rPr>
          <w:rFonts w:asciiTheme="minorHAnsi" w:hAnsiTheme="minorHAnsi" w:cstheme="minorHAnsi"/>
          <w:color w:val="000000"/>
        </w:rPr>
        <w:t>3</w:t>
      </w:r>
      <w:r w:rsidR="008773A4" w:rsidRPr="00D62C0A">
        <w:rPr>
          <w:rFonts w:asciiTheme="minorHAnsi" w:hAnsiTheme="minorHAnsi" w:cstheme="minorHAnsi"/>
          <w:color w:val="000000"/>
        </w:rPr>
        <w:t xml:space="preserve"> </w:t>
      </w:r>
      <w:r w:rsidR="0046111D" w:rsidRPr="00D62C0A">
        <w:rPr>
          <w:rFonts w:asciiTheme="minorHAnsi" w:hAnsiTheme="minorHAnsi" w:cstheme="minorHAnsi"/>
          <w:color w:val="000000"/>
        </w:rPr>
        <w:t>października 2008 r. o udostępnianiu informacji o środowisku i jego ochronie, udziale społeczeństwa w</w:t>
      </w:r>
      <w:r w:rsidR="008773A4" w:rsidRPr="00D62C0A">
        <w:rPr>
          <w:rFonts w:asciiTheme="minorHAnsi" w:hAnsiTheme="minorHAnsi" w:cstheme="minorHAnsi"/>
          <w:color w:val="000000"/>
        </w:rPr>
        <w:t xml:space="preserve"> </w:t>
      </w:r>
      <w:r w:rsidR="0046111D" w:rsidRPr="00D62C0A">
        <w:rPr>
          <w:rFonts w:asciiTheme="minorHAnsi" w:hAnsiTheme="minorHAnsi" w:cstheme="minorHAnsi"/>
          <w:color w:val="000000"/>
        </w:rPr>
        <w:t>ochronie środowiska oraz o ocenach oddziaływania na środowisko (Dz.</w:t>
      </w:r>
      <w:r w:rsidR="00663A92" w:rsidRPr="00D62C0A">
        <w:rPr>
          <w:rFonts w:asciiTheme="minorHAnsi" w:hAnsiTheme="minorHAnsi" w:cstheme="minorHAnsi"/>
          <w:color w:val="000000"/>
        </w:rPr>
        <w:t> </w:t>
      </w:r>
      <w:r w:rsidR="0046111D" w:rsidRPr="00D62C0A">
        <w:rPr>
          <w:rFonts w:asciiTheme="minorHAnsi" w:hAnsiTheme="minorHAnsi" w:cstheme="minorHAnsi"/>
          <w:color w:val="000000"/>
        </w:rPr>
        <w:t>U.</w:t>
      </w:r>
      <w:r w:rsidR="00663A92" w:rsidRPr="00D62C0A">
        <w:rPr>
          <w:rFonts w:asciiTheme="minorHAnsi" w:hAnsiTheme="minorHAnsi" w:cstheme="minorHAnsi"/>
          <w:color w:val="000000"/>
        </w:rPr>
        <w:t> </w:t>
      </w:r>
      <w:r w:rsidR="0046111D" w:rsidRPr="00D62C0A">
        <w:rPr>
          <w:rFonts w:asciiTheme="minorHAnsi" w:hAnsiTheme="minorHAnsi" w:cstheme="minorHAnsi"/>
          <w:color w:val="000000"/>
        </w:rPr>
        <w:t>z</w:t>
      </w:r>
      <w:r w:rsidR="00663A92" w:rsidRPr="00D62C0A">
        <w:rPr>
          <w:rFonts w:asciiTheme="minorHAnsi" w:hAnsiTheme="minorHAnsi" w:cstheme="minorHAnsi"/>
          <w:color w:val="000000"/>
        </w:rPr>
        <w:t> </w:t>
      </w:r>
      <w:r w:rsidR="0046111D" w:rsidRPr="00D62C0A">
        <w:rPr>
          <w:rFonts w:asciiTheme="minorHAnsi" w:hAnsiTheme="minorHAnsi" w:cstheme="minorHAnsi"/>
          <w:color w:val="000000"/>
        </w:rPr>
        <w:t>202</w:t>
      </w:r>
      <w:r w:rsidR="000831AF" w:rsidRPr="00D62C0A">
        <w:rPr>
          <w:rFonts w:asciiTheme="minorHAnsi" w:hAnsiTheme="minorHAnsi" w:cstheme="minorHAnsi"/>
          <w:color w:val="000000"/>
        </w:rPr>
        <w:t>2</w:t>
      </w:r>
      <w:r w:rsidR="0046111D" w:rsidRPr="00D62C0A">
        <w:rPr>
          <w:rFonts w:asciiTheme="minorHAnsi" w:hAnsiTheme="minorHAnsi" w:cstheme="minorHAnsi"/>
          <w:color w:val="000000"/>
        </w:rPr>
        <w:t xml:space="preserve"> r. poz. </w:t>
      </w:r>
      <w:r w:rsidR="000831AF" w:rsidRPr="00D62C0A">
        <w:rPr>
          <w:rFonts w:asciiTheme="minorHAnsi" w:hAnsiTheme="minorHAnsi" w:cstheme="minorHAnsi"/>
          <w:color w:val="000000"/>
        </w:rPr>
        <w:t>10</w:t>
      </w:r>
      <w:r w:rsidR="00096E62" w:rsidRPr="00D62C0A">
        <w:rPr>
          <w:rFonts w:asciiTheme="minorHAnsi" w:hAnsiTheme="minorHAnsi" w:cstheme="minorHAnsi"/>
          <w:color w:val="000000"/>
        </w:rPr>
        <w:t>2</w:t>
      </w:r>
      <w:r w:rsidR="000831AF" w:rsidRPr="00D62C0A">
        <w:rPr>
          <w:rFonts w:asciiTheme="minorHAnsi" w:hAnsiTheme="minorHAnsi" w:cstheme="minorHAnsi"/>
          <w:color w:val="000000"/>
        </w:rPr>
        <w:t>9</w:t>
      </w:r>
      <w:r w:rsidR="0090059A" w:rsidRPr="00D62C0A">
        <w:rPr>
          <w:rFonts w:asciiTheme="minorHAnsi" w:hAnsiTheme="minorHAnsi" w:cstheme="minorHAnsi"/>
          <w:color w:val="000000"/>
        </w:rPr>
        <w:t>,</w:t>
      </w:r>
      <w:r w:rsidR="00C907D3" w:rsidRPr="00D62C0A">
        <w:rPr>
          <w:rFonts w:asciiTheme="minorHAnsi" w:hAnsiTheme="minorHAnsi" w:cstheme="minorHAnsi"/>
          <w:color w:val="000000"/>
        </w:rPr>
        <w:t xml:space="preserve"> ze zm.</w:t>
      </w:r>
      <w:r w:rsidR="0046111D" w:rsidRPr="00D62C0A">
        <w:rPr>
          <w:rFonts w:asciiTheme="minorHAnsi" w:hAnsiTheme="minorHAnsi" w:cstheme="minorHAnsi"/>
          <w:color w:val="000000"/>
        </w:rPr>
        <w:t xml:space="preserve">), dalej ustawa ooś, </w:t>
      </w:r>
      <w:r w:rsidR="00D7387D" w:rsidRPr="00D62C0A">
        <w:rPr>
          <w:rFonts w:asciiTheme="minorHAnsi" w:hAnsiTheme="minorHAnsi" w:cstheme="minorHAnsi"/>
          <w:color w:val="000000"/>
        </w:rPr>
        <w:t>po rozpatrzeniu odwołań</w:t>
      </w:r>
      <w:r w:rsidRPr="00D62C0A">
        <w:rPr>
          <w:rFonts w:asciiTheme="minorHAnsi" w:hAnsiTheme="minorHAnsi" w:cstheme="minorHAnsi"/>
          <w:color w:val="000000"/>
        </w:rPr>
        <w:t xml:space="preserve"> </w:t>
      </w:r>
      <w:r w:rsidR="008F7F65" w:rsidRPr="00D62C0A">
        <w:rPr>
          <w:rFonts w:asciiTheme="minorHAnsi" w:hAnsiTheme="minorHAnsi" w:cstheme="minorHAnsi"/>
          <w:color w:val="000000"/>
        </w:rPr>
        <w:t xml:space="preserve">(…) </w:t>
      </w:r>
      <w:r w:rsidR="00A27EDB" w:rsidRPr="00D62C0A">
        <w:rPr>
          <w:rFonts w:asciiTheme="minorHAnsi" w:hAnsiTheme="minorHAnsi" w:cstheme="minorHAnsi"/>
          <w:color w:val="000000"/>
        </w:rPr>
        <w:t xml:space="preserve"> z dnia 30 października 2021 </w:t>
      </w:r>
      <w:r w:rsidR="00FA004F" w:rsidRPr="00D62C0A">
        <w:rPr>
          <w:rFonts w:asciiTheme="minorHAnsi" w:hAnsiTheme="minorHAnsi" w:cstheme="minorHAnsi"/>
          <w:color w:val="000000"/>
        </w:rPr>
        <w:t>r.</w:t>
      </w:r>
      <w:r w:rsidR="00083D56" w:rsidRPr="00D62C0A">
        <w:rPr>
          <w:rFonts w:asciiTheme="minorHAnsi" w:hAnsiTheme="minorHAnsi" w:cstheme="minorHAnsi"/>
          <w:color w:val="000000"/>
        </w:rPr>
        <w:t xml:space="preserve"> </w:t>
      </w:r>
      <w:r w:rsidR="00FA004F" w:rsidRPr="00D62C0A">
        <w:rPr>
          <w:rFonts w:asciiTheme="minorHAnsi" w:hAnsiTheme="minorHAnsi" w:cstheme="minorHAnsi"/>
          <w:color w:val="000000"/>
        </w:rPr>
        <w:t xml:space="preserve">oraz </w:t>
      </w:r>
      <w:r w:rsidR="00E8575A" w:rsidRPr="00D62C0A">
        <w:rPr>
          <w:rFonts w:asciiTheme="minorHAnsi" w:hAnsiTheme="minorHAnsi" w:cstheme="minorHAnsi"/>
          <w:color w:val="000000"/>
        </w:rPr>
        <w:t>(…)</w:t>
      </w:r>
      <w:r w:rsidR="00A27EDB" w:rsidRPr="00D62C0A">
        <w:rPr>
          <w:rFonts w:asciiTheme="minorHAnsi" w:hAnsiTheme="minorHAnsi" w:cstheme="minorHAnsi"/>
          <w:color w:val="000000"/>
        </w:rPr>
        <w:t xml:space="preserve"> z dnia 4 listopada 2021 </w:t>
      </w:r>
      <w:r w:rsidR="00FA004F" w:rsidRPr="00D62C0A">
        <w:rPr>
          <w:rFonts w:asciiTheme="minorHAnsi" w:hAnsiTheme="minorHAnsi" w:cstheme="minorHAnsi"/>
          <w:color w:val="000000"/>
        </w:rPr>
        <w:t xml:space="preserve">r. </w:t>
      </w:r>
      <w:r w:rsidR="00BE0507" w:rsidRPr="00D62C0A">
        <w:rPr>
          <w:rFonts w:asciiTheme="minorHAnsi" w:hAnsiTheme="minorHAnsi" w:cstheme="minorHAnsi"/>
          <w:color w:val="000000"/>
        </w:rPr>
        <w:t xml:space="preserve">od decyzji </w:t>
      </w:r>
      <w:bookmarkStart w:id="2" w:name="_Hlk103085569"/>
      <w:r w:rsidR="00BE0507" w:rsidRPr="00D62C0A">
        <w:rPr>
          <w:rFonts w:asciiTheme="minorHAnsi" w:hAnsiTheme="minorHAnsi" w:cstheme="minorHAnsi"/>
          <w:color w:val="000000"/>
        </w:rPr>
        <w:t xml:space="preserve">Regionalnego Dyrektora Ochrony Środowiska w </w:t>
      </w:r>
      <w:r w:rsidR="00A27EDB" w:rsidRPr="00D62C0A">
        <w:rPr>
          <w:rFonts w:asciiTheme="minorHAnsi" w:hAnsiTheme="minorHAnsi" w:cstheme="minorHAnsi"/>
          <w:color w:val="000000"/>
        </w:rPr>
        <w:t xml:space="preserve">Rzeszowie </w:t>
      </w:r>
      <w:r w:rsidR="00BE0507" w:rsidRPr="00D62C0A">
        <w:rPr>
          <w:rFonts w:asciiTheme="minorHAnsi" w:hAnsiTheme="minorHAnsi" w:cstheme="minorHAnsi"/>
          <w:color w:val="000000"/>
        </w:rPr>
        <w:t xml:space="preserve">z dnia </w:t>
      </w:r>
      <w:r w:rsidR="00A27EDB" w:rsidRPr="00D62C0A">
        <w:rPr>
          <w:rFonts w:asciiTheme="minorHAnsi" w:hAnsiTheme="minorHAnsi" w:cstheme="minorHAnsi"/>
          <w:color w:val="000000"/>
        </w:rPr>
        <w:t>15 października 2021 r., znak: WOOŚ.420.18.1.2021.BK.92, stwierdzającej brak potrzeby przeprowadzenia oceny oddziaływania na środowisko dla przedsięwzięcia pod nazwą: Zagospodarowanie odwiertu Zalesie 7 - KGZ Zalesie</w:t>
      </w:r>
      <w:r w:rsidR="000831AF" w:rsidRPr="00D62C0A">
        <w:rPr>
          <w:rFonts w:asciiTheme="minorHAnsi" w:hAnsiTheme="minorHAnsi" w:cstheme="minorHAnsi"/>
          <w:iCs/>
          <w:color w:val="000000"/>
        </w:rPr>
        <w:t>:</w:t>
      </w:r>
    </w:p>
    <w:p w14:paraId="05C978E8" w14:textId="0A6FE465" w:rsidR="00496CED" w:rsidRPr="00D62C0A" w:rsidRDefault="00496CED" w:rsidP="00D62C0A">
      <w:pPr>
        <w:pStyle w:val="Akapitzlist"/>
        <w:numPr>
          <w:ilvl w:val="0"/>
          <w:numId w:val="8"/>
        </w:numPr>
        <w:spacing w:line="312" w:lineRule="auto"/>
        <w:ind w:left="425" w:hanging="425"/>
        <w:contextualSpacing w:val="0"/>
        <w:rPr>
          <w:rFonts w:asciiTheme="minorHAnsi" w:hAnsiTheme="minorHAnsi" w:cstheme="minorHAnsi"/>
          <w:color w:val="000000" w:themeColor="text1"/>
        </w:rPr>
      </w:pPr>
      <w:bookmarkStart w:id="3" w:name="_Hlk66184277"/>
      <w:bookmarkEnd w:id="2"/>
      <w:r w:rsidRPr="00D62C0A">
        <w:rPr>
          <w:rFonts w:asciiTheme="minorHAnsi" w:hAnsiTheme="minorHAnsi" w:cstheme="minorHAnsi"/>
          <w:color w:val="000000" w:themeColor="text1"/>
        </w:rPr>
        <w:t>uchylam pkt 1 decyzji w brzmieniu:</w:t>
      </w:r>
    </w:p>
    <w:p w14:paraId="39DA909B" w14:textId="17F02BA8" w:rsidR="00496CED" w:rsidRPr="00D62C0A" w:rsidRDefault="00496CED" w:rsidP="00D62C0A">
      <w:pPr>
        <w:pStyle w:val="Default"/>
        <w:spacing w:line="312" w:lineRule="auto"/>
        <w:ind w:left="426"/>
        <w:rPr>
          <w:rFonts w:asciiTheme="minorHAnsi" w:hAnsiTheme="minorHAnsi" w:cstheme="minorHAnsi"/>
        </w:rPr>
      </w:pPr>
      <w:r w:rsidRPr="00D62C0A">
        <w:rPr>
          <w:rFonts w:asciiTheme="minorHAnsi" w:hAnsiTheme="minorHAnsi" w:cstheme="minorHAnsi"/>
          <w:color w:val="auto"/>
        </w:rPr>
        <w:t xml:space="preserve">„Prace budowlane związane z realizacją przedsięwzięcia prowadzone będą wyłącznie w porze dziennej, tj. w godz. od 06.00 do 22.00. Ograniczenie takie, nie dotyczy konieczności prowadzenia robót </w:t>
      </w:r>
      <w:r w:rsidRPr="00D62C0A">
        <w:rPr>
          <w:rFonts w:asciiTheme="minorHAnsi" w:hAnsiTheme="minorHAnsi" w:cstheme="minorHAnsi"/>
        </w:rPr>
        <w:t xml:space="preserve"> </w:t>
      </w:r>
      <w:r w:rsidRPr="00D62C0A">
        <w:rPr>
          <w:rFonts w:asciiTheme="minorHAnsi" w:hAnsiTheme="minorHAnsi" w:cstheme="minorHAnsi"/>
          <w:color w:val="auto"/>
        </w:rPr>
        <w:t>wynikających z technologii już trwających prac, niepozwalającej na ich przerwanie.”</w:t>
      </w:r>
    </w:p>
    <w:p w14:paraId="0199BDA7" w14:textId="2A4BF890" w:rsidR="00496CED" w:rsidRPr="00D62C0A" w:rsidRDefault="00496CED" w:rsidP="00D62C0A">
      <w:pPr>
        <w:spacing w:line="312" w:lineRule="auto"/>
        <w:ind w:left="426"/>
        <w:rPr>
          <w:rFonts w:asciiTheme="minorHAnsi" w:hAnsiTheme="minorHAnsi" w:cstheme="minorHAnsi"/>
          <w:color w:val="000000" w:themeColor="text1"/>
        </w:rPr>
      </w:pPr>
      <w:r w:rsidRPr="00D62C0A">
        <w:rPr>
          <w:rFonts w:asciiTheme="minorHAnsi" w:hAnsiTheme="minorHAnsi" w:cstheme="minorHAnsi"/>
          <w:color w:val="000000" w:themeColor="text1"/>
        </w:rPr>
        <w:t>i w tym zakresie orzekam:</w:t>
      </w:r>
    </w:p>
    <w:p w14:paraId="1C8B1239" w14:textId="65D9988B" w:rsidR="00AF3FF8" w:rsidRPr="00D62C0A" w:rsidRDefault="00AF3FF8" w:rsidP="00D62C0A">
      <w:pPr>
        <w:spacing w:line="312" w:lineRule="auto"/>
        <w:ind w:left="426"/>
        <w:rPr>
          <w:rFonts w:asciiTheme="minorHAnsi" w:hAnsiTheme="minorHAnsi" w:cstheme="minorHAnsi"/>
          <w:bCs/>
          <w:color w:val="000000" w:themeColor="text1"/>
        </w:rPr>
      </w:pPr>
      <w:r w:rsidRPr="00D62C0A">
        <w:rPr>
          <w:rFonts w:asciiTheme="minorHAnsi" w:hAnsiTheme="minorHAnsi" w:cstheme="minorHAnsi"/>
          <w:bCs/>
          <w:color w:val="000000" w:themeColor="text1"/>
        </w:rPr>
        <w:lastRenderedPageBreak/>
        <w:t>„Na etapie realizacji przedsięwzięcia:</w:t>
      </w:r>
    </w:p>
    <w:p w14:paraId="0E3A7DCE" w14:textId="53ACC805" w:rsidR="00AF3FF8" w:rsidRPr="00D62C0A" w:rsidRDefault="00AF3FF8" w:rsidP="00D62C0A">
      <w:pPr>
        <w:pStyle w:val="Akapitzlist"/>
        <w:numPr>
          <w:ilvl w:val="0"/>
          <w:numId w:val="41"/>
        </w:numPr>
        <w:spacing w:line="312" w:lineRule="auto"/>
        <w:ind w:left="851" w:hanging="425"/>
        <w:rPr>
          <w:rFonts w:asciiTheme="minorHAnsi" w:hAnsiTheme="minorHAnsi" w:cstheme="minorHAnsi"/>
          <w:color w:val="000000" w:themeColor="text1"/>
        </w:rPr>
      </w:pPr>
      <w:r w:rsidRPr="00D62C0A">
        <w:rPr>
          <w:rFonts w:asciiTheme="minorHAnsi" w:hAnsiTheme="minorHAnsi" w:cstheme="minorHAnsi"/>
          <w:bCs/>
          <w:color w:val="000000" w:themeColor="text1"/>
        </w:rPr>
        <w:t>zabrania się prowadzenia prac budowlanych w porze nocnej w godzinach od 22.00 do 6.00 (poniedziałek – sobota) oraz w dni ustawowo wolne od pracy;</w:t>
      </w:r>
    </w:p>
    <w:p w14:paraId="3F8B699B" w14:textId="0AF06084" w:rsidR="00AF3FF8" w:rsidRPr="00D62C0A" w:rsidRDefault="00AF3FF8" w:rsidP="00D62C0A">
      <w:pPr>
        <w:pStyle w:val="Akapitzlist"/>
        <w:numPr>
          <w:ilvl w:val="0"/>
          <w:numId w:val="41"/>
        </w:numPr>
        <w:spacing w:line="312" w:lineRule="auto"/>
        <w:ind w:left="851" w:hanging="425"/>
        <w:rPr>
          <w:rFonts w:asciiTheme="minorHAnsi" w:hAnsiTheme="minorHAnsi" w:cstheme="minorHAnsi"/>
          <w:color w:val="000000" w:themeColor="text1"/>
        </w:rPr>
      </w:pPr>
      <w:r w:rsidRPr="00D62C0A">
        <w:rPr>
          <w:rFonts w:asciiTheme="minorHAnsi" w:hAnsiTheme="minorHAnsi" w:cstheme="minorHAnsi"/>
          <w:bCs/>
          <w:color w:val="000000" w:themeColor="text1"/>
        </w:rPr>
        <w:t>dopuszcza się prowadzenie prac budowlanych w porze nocnej, które ze względów technicznych, technologicznych lub organizacyjnych wymagają zachowania ciągłości pracy, pod warunkiem zastosowania tymczasowych przenośnych ekranów akustycznych.”;</w:t>
      </w:r>
    </w:p>
    <w:p w14:paraId="4150157E" w14:textId="16E7E157" w:rsidR="00060BFE" w:rsidRPr="00D62C0A" w:rsidRDefault="00676EFA" w:rsidP="00D62C0A">
      <w:pPr>
        <w:pStyle w:val="Akapitzlist"/>
        <w:numPr>
          <w:ilvl w:val="0"/>
          <w:numId w:val="8"/>
        </w:numPr>
        <w:spacing w:line="312" w:lineRule="auto"/>
        <w:ind w:left="425" w:hanging="425"/>
        <w:contextualSpacing w:val="0"/>
        <w:rPr>
          <w:rFonts w:asciiTheme="minorHAnsi" w:hAnsiTheme="minorHAnsi" w:cstheme="minorHAnsi"/>
          <w:color w:val="000000" w:themeColor="text1"/>
        </w:rPr>
      </w:pPr>
      <w:r w:rsidRPr="00D62C0A">
        <w:rPr>
          <w:rFonts w:asciiTheme="minorHAnsi" w:hAnsiTheme="minorHAnsi" w:cstheme="minorHAnsi"/>
          <w:color w:val="000000" w:themeColor="text1"/>
        </w:rPr>
        <w:t xml:space="preserve">uchylam </w:t>
      </w:r>
      <w:r w:rsidR="008F7440" w:rsidRPr="00D62C0A">
        <w:rPr>
          <w:rFonts w:asciiTheme="minorHAnsi" w:hAnsiTheme="minorHAnsi" w:cstheme="minorHAnsi"/>
          <w:color w:val="000000" w:themeColor="text1"/>
        </w:rPr>
        <w:t xml:space="preserve">pkt </w:t>
      </w:r>
      <w:r w:rsidRPr="00D62C0A">
        <w:rPr>
          <w:rFonts w:asciiTheme="minorHAnsi" w:hAnsiTheme="minorHAnsi" w:cstheme="minorHAnsi"/>
          <w:color w:val="000000" w:themeColor="text1"/>
        </w:rPr>
        <w:t>2</w:t>
      </w:r>
      <w:r w:rsidR="002D4095" w:rsidRPr="00D62C0A">
        <w:rPr>
          <w:rFonts w:asciiTheme="minorHAnsi" w:hAnsiTheme="minorHAnsi" w:cstheme="minorHAnsi"/>
          <w:color w:val="000000" w:themeColor="text1"/>
        </w:rPr>
        <w:t xml:space="preserve"> decyzji w brzmieniu:</w:t>
      </w:r>
    </w:p>
    <w:p w14:paraId="38554F6D" w14:textId="4C90DBAE" w:rsidR="00676EFA" w:rsidRPr="00D62C0A" w:rsidRDefault="002D4095" w:rsidP="00D62C0A">
      <w:pPr>
        <w:spacing w:line="312" w:lineRule="auto"/>
        <w:ind w:left="426"/>
        <w:rPr>
          <w:rFonts w:asciiTheme="minorHAnsi" w:hAnsiTheme="minorHAnsi" w:cstheme="minorHAnsi"/>
        </w:rPr>
      </w:pPr>
      <w:r w:rsidRPr="00D62C0A">
        <w:rPr>
          <w:rFonts w:asciiTheme="minorHAnsi" w:hAnsiTheme="minorHAnsi" w:cstheme="minorHAnsi"/>
        </w:rPr>
        <w:t>„</w:t>
      </w:r>
      <w:r w:rsidR="00F66CAC" w:rsidRPr="00D62C0A">
        <w:rPr>
          <w:rFonts w:asciiTheme="minorHAnsi" w:hAnsiTheme="minorHAnsi" w:cstheme="minorHAnsi"/>
        </w:rPr>
        <w:t>Zaplecza budowy, bazy techniczne, bazy materiałowe, place postojowe maszyn budowlanych i środków transportu oraz miejsca przechowywania odpadów, lokalizowane będą poza terenami zadrzewionymi, miejscami podmokłymi i miejscami, na których w okresie wiosennym stagnują wody roztopowe. Teren, na którym zlokalizowane będą zaplecza budowy, miejsca przechowywania odpadów, materiałów budowlanych, itp. należy uszczelnić tak, aby uniemożliwić przedostanie się zanieczyszczeń do środowiska gruntowo-wodnego</w:t>
      </w:r>
      <w:r w:rsidRPr="00D62C0A">
        <w:rPr>
          <w:rFonts w:asciiTheme="minorHAnsi" w:hAnsiTheme="minorHAnsi" w:cstheme="minorHAnsi"/>
        </w:rPr>
        <w:t>.”</w:t>
      </w:r>
    </w:p>
    <w:p w14:paraId="6FF46062" w14:textId="6FAD3AA3" w:rsidR="002D4095" w:rsidRPr="00D62C0A" w:rsidRDefault="002D4095" w:rsidP="00D62C0A">
      <w:pPr>
        <w:spacing w:line="312" w:lineRule="auto"/>
        <w:ind w:left="426"/>
        <w:rPr>
          <w:rFonts w:asciiTheme="minorHAnsi" w:hAnsiTheme="minorHAnsi" w:cstheme="minorHAnsi"/>
        </w:rPr>
      </w:pPr>
      <w:r w:rsidRPr="00D62C0A">
        <w:rPr>
          <w:rFonts w:asciiTheme="minorHAnsi" w:hAnsiTheme="minorHAnsi" w:cstheme="minorHAnsi"/>
          <w:bCs/>
        </w:rPr>
        <w:t>i w tym zakresie orzekam:</w:t>
      </w:r>
    </w:p>
    <w:p w14:paraId="7464D53C" w14:textId="77777777" w:rsidR="00B6668F" w:rsidRPr="00D62C0A" w:rsidRDefault="00B6668F" w:rsidP="00D62C0A">
      <w:pPr>
        <w:spacing w:line="312" w:lineRule="auto"/>
        <w:ind w:left="426"/>
        <w:rPr>
          <w:rFonts w:asciiTheme="minorHAnsi" w:hAnsiTheme="minorHAnsi" w:cstheme="minorHAnsi"/>
          <w:bCs/>
          <w:color w:val="000000" w:themeColor="text1"/>
        </w:rPr>
      </w:pPr>
      <w:r w:rsidRPr="00D62C0A">
        <w:rPr>
          <w:rFonts w:asciiTheme="minorHAnsi" w:hAnsiTheme="minorHAnsi" w:cstheme="minorHAnsi"/>
          <w:bCs/>
          <w:color w:val="000000" w:themeColor="text1"/>
        </w:rPr>
        <w:t>„Na etapie realizacji przedsięwzięcia:</w:t>
      </w:r>
    </w:p>
    <w:p w14:paraId="4DDCFD01" w14:textId="77777777" w:rsidR="00B6668F" w:rsidRPr="00D62C0A" w:rsidRDefault="001A0B1E" w:rsidP="00D62C0A">
      <w:pPr>
        <w:pStyle w:val="Akapitzlist"/>
        <w:numPr>
          <w:ilvl w:val="0"/>
          <w:numId w:val="43"/>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bCs/>
          <w:color w:val="000000" w:themeColor="text1"/>
        </w:rPr>
        <w:t>zaplecze budowy należy zlokalizować poza terenami zadrzewionymi, terenami podmokłymi oraz terenami, na których w okresie wiosennym stagnują wody roztopowe;</w:t>
      </w:r>
    </w:p>
    <w:p w14:paraId="15C52C80" w14:textId="2173B0B0" w:rsidR="00B6668F" w:rsidRPr="00D62C0A" w:rsidRDefault="001A0B1E" w:rsidP="00D62C0A">
      <w:pPr>
        <w:pStyle w:val="Akapitzlist"/>
        <w:numPr>
          <w:ilvl w:val="0"/>
          <w:numId w:val="43"/>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rPr>
        <w:t>place budowy oraz zaplecze budowy należy wyposażyć w techniczne i chemiczne środki do usuwania lub neutralizacji zanieczyszczeń ropopochodnych</w:t>
      </w:r>
      <w:r w:rsidR="00B6668F" w:rsidRPr="00D62C0A">
        <w:rPr>
          <w:rFonts w:asciiTheme="minorHAnsi" w:hAnsiTheme="minorHAnsi" w:cstheme="minorHAnsi"/>
        </w:rPr>
        <w:t>;</w:t>
      </w:r>
      <w:r w:rsidRPr="00D62C0A">
        <w:rPr>
          <w:rFonts w:asciiTheme="minorHAnsi" w:hAnsiTheme="minorHAnsi" w:cstheme="minorHAnsi"/>
        </w:rPr>
        <w:t xml:space="preserve"> </w:t>
      </w:r>
      <w:r w:rsidR="00873921" w:rsidRPr="00D62C0A">
        <w:rPr>
          <w:rFonts w:asciiTheme="minorHAnsi" w:hAnsiTheme="minorHAnsi" w:cstheme="minorHAnsi"/>
        </w:rPr>
        <w:t xml:space="preserve">w </w:t>
      </w:r>
      <w:r w:rsidRPr="00D62C0A">
        <w:rPr>
          <w:rFonts w:asciiTheme="minorHAnsi" w:hAnsiTheme="minorHAnsi" w:cstheme="minorHAnsi"/>
        </w:rPr>
        <w:t>przypadku wycieku substancji ropopochodnych należy je niezwłocznie usunąć lub zneutralizować;</w:t>
      </w:r>
    </w:p>
    <w:p w14:paraId="07DE3931" w14:textId="77777777" w:rsidR="00B6668F" w:rsidRPr="00D62C0A" w:rsidRDefault="001A0B1E" w:rsidP="00D62C0A">
      <w:pPr>
        <w:pStyle w:val="Akapitzlist"/>
        <w:numPr>
          <w:ilvl w:val="0"/>
          <w:numId w:val="43"/>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rPr>
        <w:t>materiały pędne oraz oleje i smary wykorzystywane na etapie realizacji przedsięwzięcia należy magazynować na terenie OZG Zalesie;</w:t>
      </w:r>
    </w:p>
    <w:p w14:paraId="33AF9EE0" w14:textId="77777777" w:rsidR="00C12927" w:rsidRPr="00D62C0A" w:rsidRDefault="001A0B1E" w:rsidP="00D62C0A">
      <w:pPr>
        <w:pStyle w:val="Akapitzlist"/>
        <w:numPr>
          <w:ilvl w:val="0"/>
          <w:numId w:val="43"/>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rPr>
        <w:lastRenderedPageBreak/>
        <w:t>materiały budowlane oraz substancje i preparaty stosowane na etapie realizacji przedsięwzięcia, z kart charakterystyki których wynika, że mogą stanowić zagrożenie dla wód lub dla gleby, należy magazynować na terenie OZG Zalesie</w:t>
      </w:r>
      <w:r w:rsidR="00C12927" w:rsidRPr="00D62C0A">
        <w:rPr>
          <w:rFonts w:asciiTheme="minorHAnsi" w:hAnsiTheme="minorHAnsi" w:cstheme="minorHAnsi"/>
        </w:rPr>
        <w:t>;</w:t>
      </w:r>
    </w:p>
    <w:p w14:paraId="2D65025B" w14:textId="20ABB624" w:rsidR="001A0B1E" w:rsidRPr="00D62C0A" w:rsidRDefault="00C12927" w:rsidP="00D62C0A">
      <w:pPr>
        <w:pStyle w:val="Akapitzlist"/>
        <w:numPr>
          <w:ilvl w:val="0"/>
          <w:numId w:val="43"/>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rPr>
        <w:t xml:space="preserve">odpady niebezpieczne </w:t>
      </w:r>
      <w:r w:rsidR="00BF1FB3" w:rsidRPr="00D62C0A">
        <w:rPr>
          <w:rFonts w:asciiTheme="minorHAnsi" w:hAnsiTheme="minorHAnsi" w:cstheme="minorHAnsi"/>
        </w:rPr>
        <w:t>powstałe na etapie funkcjonowania przedsięwzięcia należy magazynować na terenie OZG Zalesie</w:t>
      </w:r>
      <w:r w:rsidR="00030796" w:rsidRPr="00D62C0A">
        <w:rPr>
          <w:rFonts w:asciiTheme="minorHAnsi" w:hAnsiTheme="minorHAnsi" w:cstheme="minorHAnsi"/>
        </w:rPr>
        <w:t>.”</w:t>
      </w:r>
      <w:r w:rsidR="001A0B1E" w:rsidRPr="00D62C0A">
        <w:rPr>
          <w:rFonts w:asciiTheme="minorHAnsi" w:hAnsiTheme="minorHAnsi" w:cstheme="minorHAnsi"/>
        </w:rPr>
        <w:t>;</w:t>
      </w:r>
    </w:p>
    <w:bookmarkEnd w:id="3"/>
    <w:p w14:paraId="0D228EFC" w14:textId="33DC3C6F" w:rsidR="008315D4" w:rsidRPr="00D62C0A" w:rsidRDefault="0036067D" w:rsidP="00D62C0A">
      <w:pPr>
        <w:pStyle w:val="Akapitzlist"/>
        <w:numPr>
          <w:ilvl w:val="0"/>
          <w:numId w:val="8"/>
        </w:numPr>
        <w:spacing w:line="312" w:lineRule="auto"/>
        <w:ind w:left="426" w:hanging="426"/>
        <w:rPr>
          <w:rFonts w:asciiTheme="minorHAnsi" w:hAnsiTheme="minorHAnsi" w:cstheme="minorHAnsi"/>
          <w:bCs/>
        </w:rPr>
      </w:pPr>
      <w:r w:rsidRPr="00D62C0A">
        <w:rPr>
          <w:rFonts w:asciiTheme="minorHAnsi" w:hAnsiTheme="minorHAnsi" w:cstheme="minorHAnsi"/>
          <w:bCs/>
        </w:rPr>
        <w:t>uchylam</w:t>
      </w:r>
      <w:r w:rsidR="0051250E" w:rsidRPr="00D62C0A">
        <w:rPr>
          <w:rFonts w:asciiTheme="minorHAnsi" w:hAnsiTheme="minorHAnsi" w:cstheme="minorHAnsi"/>
          <w:bCs/>
        </w:rPr>
        <w:t xml:space="preserve"> </w:t>
      </w:r>
      <w:r w:rsidR="00BE5CF1" w:rsidRPr="00D62C0A">
        <w:rPr>
          <w:rFonts w:asciiTheme="minorHAnsi" w:hAnsiTheme="minorHAnsi" w:cstheme="minorHAnsi"/>
          <w:bCs/>
        </w:rPr>
        <w:t xml:space="preserve">pkt </w:t>
      </w:r>
      <w:r w:rsidR="000E6ACC" w:rsidRPr="00D62C0A">
        <w:rPr>
          <w:rFonts w:asciiTheme="minorHAnsi" w:hAnsiTheme="minorHAnsi" w:cstheme="minorHAnsi"/>
          <w:bCs/>
        </w:rPr>
        <w:t xml:space="preserve">3 </w:t>
      </w:r>
      <w:r w:rsidR="008315D4" w:rsidRPr="00D62C0A">
        <w:rPr>
          <w:rFonts w:asciiTheme="minorHAnsi" w:hAnsiTheme="minorHAnsi" w:cstheme="minorHAnsi"/>
          <w:bCs/>
        </w:rPr>
        <w:t>decyzji w brzmieniu:</w:t>
      </w:r>
    </w:p>
    <w:p w14:paraId="01D404EF" w14:textId="07E76DC5" w:rsidR="002D4095" w:rsidRPr="00D62C0A" w:rsidRDefault="008315D4" w:rsidP="00D62C0A">
      <w:pPr>
        <w:spacing w:line="312" w:lineRule="auto"/>
        <w:ind w:left="426"/>
        <w:rPr>
          <w:rFonts w:asciiTheme="minorHAnsi" w:hAnsiTheme="minorHAnsi" w:cstheme="minorHAnsi"/>
        </w:rPr>
      </w:pPr>
      <w:r w:rsidRPr="00D62C0A">
        <w:rPr>
          <w:rFonts w:asciiTheme="minorHAnsi" w:hAnsiTheme="minorHAnsi" w:cstheme="minorHAnsi"/>
        </w:rPr>
        <w:t>„</w:t>
      </w:r>
      <w:r w:rsidR="000E6ACC" w:rsidRPr="00D62C0A">
        <w:rPr>
          <w:rFonts w:asciiTheme="minorHAnsi" w:hAnsiTheme="minorHAnsi" w:cstheme="minorHAnsi"/>
        </w:rPr>
        <w:t>Prace przygotowawcze związane ze zdjęciem wierzchniej warstwy gleby wraz z roślinnością zielną (poza terenami zabudowanymi), zostaną przeprowadzone poza głównym okresem lęgowym ptaków, tj. poza okresem od 1 marca do 31 sierpnia. W przypadku konieczności wykonywania ww. prac w okresie lęgowym, prace te należy poprzedzić kontrolą ornitologa, pod kątem występowania chronionych gatunków zwierząt w okresie 1-3 dni przed planowanym terminem zdjęcia humusu. W razie stwierdzenia występowania chronionych gatunków, prace należy wstrzymać do momentu opuszczenia danego terenu przez te zwierzęta lub do momentu uzyskania stosownych zezwoleń na odstępstwa od zakazów obowiązujących w stosunku do chronionych gatunków</w:t>
      </w:r>
      <w:r w:rsidRPr="00D62C0A">
        <w:rPr>
          <w:rFonts w:asciiTheme="minorHAnsi" w:hAnsiTheme="minorHAnsi" w:cstheme="minorHAnsi"/>
        </w:rPr>
        <w:t>.”</w:t>
      </w:r>
    </w:p>
    <w:p w14:paraId="3DCDFED2" w14:textId="6FBCACC2" w:rsidR="00157778" w:rsidRPr="00D62C0A" w:rsidRDefault="008315D4" w:rsidP="00D62C0A">
      <w:pPr>
        <w:spacing w:line="312" w:lineRule="auto"/>
        <w:ind w:left="426"/>
        <w:rPr>
          <w:rFonts w:asciiTheme="minorHAnsi" w:hAnsiTheme="minorHAnsi" w:cstheme="minorHAnsi"/>
          <w:bCs/>
        </w:rPr>
      </w:pPr>
      <w:r w:rsidRPr="00D62C0A">
        <w:rPr>
          <w:rFonts w:asciiTheme="minorHAnsi" w:hAnsiTheme="minorHAnsi" w:cstheme="minorHAnsi"/>
          <w:bCs/>
        </w:rPr>
        <w:t>i w tym zakresie orzekam:</w:t>
      </w:r>
    </w:p>
    <w:p w14:paraId="235F42F0" w14:textId="01488AE9" w:rsidR="00ED2C06" w:rsidRPr="00D62C0A" w:rsidRDefault="008315D4" w:rsidP="00D62C0A">
      <w:pPr>
        <w:spacing w:line="312" w:lineRule="auto"/>
        <w:ind w:left="426"/>
        <w:rPr>
          <w:rFonts w:asciiTheme="minorHAnsi" w:hAnsiTheme="minorHAnsi" w:cstheme="minorHAnsi"/>
        </w:rPr>
      </w:pPr>
      <w:r w:rsidRPr="00D62C0A">
        <w:rPr>
          <w:rFonts w:asciiTheme="minorHAnsi" w:hAnsiTheme="minorHAnsi" w:cstheme="minorHAnsi"/>
        </w:rPr>
        <w:t>„</w:t>
      </w:r>
      <w:r w:rsidR="000E6ACC" w:rsidRPr="00D62C0A">
        <w:rPr>
          <w:rFonts w:asciiTheme="minorHAnsi" w:hAnsiTheme="minorHAnsi" w:cstheme="minorHAnsi"/>
        </w:rPr>
        <w:t xml:space="preserve">Prace przygotowawcze związane ze zdjęciem wierzchniej warstwy gleby wraz z roślinnością zielną (poza terenami zabudowanymi) </w:t>
      </w:r>
      <w:r w:rsidR="00063423" w:rsidRPr="00D62C0A">
        <w:rPr>
          <w:rFonts w:asciiTheme="minorHAnsi" w:hAnsiTheme="minorHAnsi" w:cstheme="minorHAnsi"/>
        </w:rPr>
        <w:t xml:space="preserve">należy </w:t>
      </w:r>
      <w:r w:rsidR="000E6ACC" w:rsidRPr="00D62C0A">
        <w:rPr>
          <w:rFonts w:asciiTheme="minorHAnsi" w:hAnsiTheme="minorHAnsi" w:cstheme="minorHAnsi"/>
        </w:rPr>
        <w:t>przeprowadz</w:t>
      </w:r>
      <w:r w:rsidR="00063423" w:rsidRPr="00D62C0A">
        <w:rPr>
          <w:rFonts w:asciiTheme="minorHAnsi" w:hAnsiTheme="minorHAnsi" w:cstheme="minorHAnsi"/>
        </w:rPr>
        <w:t>ić</w:t>
      </w:r>
      <w:r w:rsidR="000E6ACC" w:rsidRPr="00D62C0A">
        <w:rPr>
          <w:rFonts w:asciiTheme="minorHAnsi" w:hAnsiTheme="minorHAnsi" w:cstheme="minorHAnsi"/>
        </w:rPr>
        <w:t xml:space="preserve"> poza okresem lęgowym ptaków</w:t>
      </w:r>
      <w:r w:rsidR="00063423" w:rsidRPr="00D62C0A">
        <w:rPr>
          <w:rFonts w:asciiTheme="minorHAnsi" w:hAnsiTheme="minorHAnsi" w:cstheme="minorHAnsi"/>
        </w:rPr>
        <w:t>,</w:t>
      </w:r>
      <w:r w:rsidR="000E6ACC" w:rsidRPr="00D62C0A">
        <w:rPr>
          <w:rFonts w:asciiTheme="minorHAnsi" w:hAnsiTheme="minorHAnsi" w:cstheme="minorHAnsi"/>
        </w:rPr>
        <w:t xml:space="preserve"> tj. poza okresem od 1 marca do 15 października. W przypadku konieczności wykonania prac </w:t>
      </w:r>
      <w:r w:rsidR="000305B5" w:rsidRPr="00D62C0A">
        <w:rPr>
          <w:rFonts w:asciiTheme="minorHAnsi" w:hAnsiTheme="minorHAnsi" w:cstheme="minorHAnsi"/>
        </w:rPr>
        <w:t xml:space="preserve">przygotowawczych </w:t>
      </w:r>
      <w:r w:rsidR="000E6ACC" w:rsidRPr="00D62C0A">
        <w:rPr>
          <w:rFonts w:asciiTheme="minorHAnsi" w:hAnsiTheme="minorHAnsi" w:cstheme="minorHAnsi"/>
        </w:rPr>
        <w:t xml:space="preserve">w okresie lęgowym, prace te należy poprzedzić kontrolą ornitologa, pod kątem występowania chronionych gatunków </w:t>
      </w:r>
      <w:r w:rsidR="0013505D" w:rsidRPr="00D62C0A">
        <w:rPr>
          <w:rFonts w:asciiTheme="minorHAnsi" w:hAnsiTheme="minorHAnsi" w:cstheme="minorHAnsi"/>
        </w:rPr>
        <w:t>ptaków</w:t>
      </w:r>
      <w:r w:rsidR="009A0910" w:rsidRPr="00D62C0A">
        <w:rPr>
          <w:rFonts w:asciiTheme="minorHAnsi" w:hAnsiTheme="minorHAnsi" w:cstheme="minorHAnsi"/>
        </w:rPr>
        <w:t>,</w:t>
      </w:r>
      <w:r w:rsidR="000E6ACC" w:rsidRPr="00D62C0A">
        <w:rPr>
          <w:rFonts w:asciiTheme="minorHAnsi" w:hAnsiTheme="minorHAnsi" w:cstheme="minorHAnsi"/>
        </w:rPr>
        <w:t xml:space="preserve"> w okresie </w:t>
      </w:r>
      <w:r w:rsidR="009A0910" w:rsidRPr="00D62C0A">
        <w:rPr>
          <w:rFonts w:asciiTheme="minorHAnsi" w:hAnsiTheme="minorHAnsi" w:cstheme="minorHAnsi"/>
        </w:rPr>
        <w:t xml:space="preserve">od </w:t>
      </w:r>
      <w:r w:rsidR="000E6ACC" w:rsidRPr="00D62C0A">
        <w:rPr>
          <w:rFonts w:asciiTheme="minorHAnsi" w:hAnsiTheme="minorHAnsi" w:cstheme="minorHAnsi"/>
        </w:rPr>
        <w:t xml:space="preserve">1 do 3 dni przed planowanym terminem </w:t>
      </w:r>
      <w:r w:rsidR="000305B5" w:rsidRPr="00D62C0A">
        <w:rPr>
          <w:rFonts w:asciiTheme="minorHAnsi" w:hAnsiTheme="minorHAnsi" w:cstheme="minorHAnsi"/>
        </w:rPr>
        <w:t xml:space="preserve">ich </w:t>
      </w:r>
      <w:r w:rsidR="0015613D" w:rsidRPr="00D62C0A">
        <w:rPr>
          <w:rFonts w:asciiTheme="minorHAnsi" w:hAnsiTheme="minorHAnsi" w:cstheme="minorHAnsi"/>
        </w:rPr>
        <w:t>wykonania</w:t>
      </w:r>
      <w:r w:rsidR="000E6ACC" w:rsidRPr="00D62C0A">
        <w:rPr>
          <w:rFonts w:asciiTheme="minorHAnsi" w:hAnsiTheme="minorHAnsi" w:cstheme="minorHAnsi"/>
        </w:rPr>
        <w:t>. W razie stwierdzenia występowania chronionych gatunków</w:t>
      </w:r>
      <w:r w:rsidR="000305B5" w:rsidRPr="00D62C0A">
        <w:rPr>
          <w:rFonts w:asciiTheme="minorHAnsi" w:hAnsiTheme="minorHAnsi" w:cstheme="minorHAnsi"/>
        </w:rPr>
        <w:t xml:space="preserve"> </w:t>
      </w:r>
      <w:r w:rsidR="0013505D" w:rsidRPr="00D62C0A">
        <w:rPr>
          <w:rFonts w:asciiTheme="minorHAnsi" w:hAnsiTheme="minorHAnsi" w:cstheme="minorHAnsi"/>
        </w:rPr>
        <w:t>ptaków</w:t>
      </w:r>
      <w:r w:rsidR="000E6ACC" w:rsidRPr="00D62C0A">
        <w:rPr>
          <w:rFonts w:asciiTheme="minorHAnsi" w:hAnsiTheme="minorHAnsi" w:cstheme="minorHAnsi"/>
        </w:rPr>
        <w:t xml:space="preserve">, prace </w:t>
      </w:r>
      <w:r w:rsidR="009A0910" w:rsidRPr="00D62C0A">
        <w:rPr>
          <w:rFonts w:asciiTheme="minorHAnsi" w:hAnsiTheme="minorHAnsi" w:cstheme="minorHAnsi"/>
        </w:rPr>
        <w:t xml:space="preserve">przygotowawcze </w:t>
      </w:r>
      <w:r w:rsidR="000E6ACC" w:rsidRPr="00D62C0A">
        <w:rPr>
          <w:rFonts w:asciiTheme="minorHAnsi" w:hAnsiTheme="minorHAnsi" w:cstheme="minorHAnsi"/>
        </w:rPr>
        <w:t>należy wstrzymać do momentu opuszczenia danego terenu przez te zwierzęta</w:t>
      </w:r>
      <w:r w:rsidR="00F352C3" w:rsidRPr="00D62C0A">
        <w:rPr>
          <w:rFonts w:asciiTheme="minorHAnsi" w:hAnsiTheme="minorHAnsi" w:cstheme="minorHAnsi"/>
        </w:rPr>
        <w:t>, potwierdzonego przez ornitologa,</w:t>
      </w:r>
      <w:r w:rsidR="000E6ACC" w:rsidRPr="00D62C0A">
        <w:rPr>
          <w:rFonts w:asciiTheme="minorHAnsi" w:hAnsiTheme="minorHAnsi" w:cstheme="minorHAnsi"/>
        </w:rPr>
        <w:t xml:space="preserve"> </w:t>
      </w:r>
      <w:r w:rsidR="000E6ACC" w:rsidRPr="00D62C0A">
        <w:rPr>
          <w:rFonts w:asciiTheme="minorHAnsi" w:hAnsiTheme="minorHAnsi" w:cstheme="minorHAnsi"/>
        </w:rPr>
        <w:lastRenderedPageBreak/>
        <w:t xml:space="preserve">lub do momentu uzyskania stosownych zezwoleń na odstępstwa od zakazów zawartych w </w:t>
      </w:r>
      <w:r w:rsidR="00C90669" w:rsidRPr="00D62C0A">
        <w:rPr>
          <w:rFonts w:asciiTheme="minorHAnsi" w:hAnsiTheme="minorHAnsi" w:cstheme="minorHAnsi"/>
        </w:rPr>
        <w:t>obowiązujących przepisach</w:t>
      </w:r>
      <w:r w:rsidR="00587FA7" w:rsidRPr="00D62C0A">
        <w:rPr>
          <w:rFonts w:asciiTheme="minorHAnsi" w:hAnsiTheme="minorHAnsi" w:cstheme="minorHAnsi"/>
        </w:rPr>
        <w:t>.</w:t>
      </w:r>
      <w:r w:rsidR="000305B5" w:rsidRPr="00D62C0A">
        <w:rPr>
          <w:rFonts w:asciiTheme="minorHAnsi" w:hAnsiTheme="minorHAnsi" w:cstheme="minorHAnsi"/>
        </w:rPr>
        <w:t>”</w:t>
      </w:r>
      <w:r w:rsidR="00004737" w:rsidRPr="00D62C0A">
        <w:rPr>
          <w:rFonts w:asciiTheme="minorHAnsi" w:hAnsiTheme="minorHAnsi" w:cstheme="minorHAnsi"/>
        </w:rPr>
        <w:t>;</w:t>
      </w:r>
    </w:p>
    <w:p w14:paraId="293E6DD3" w14:textId="2C464E12" w:rsidR="00210A7A" w:rsidRPr="00D62C0A" w:rsidRDefault="0051250E" w:rsidP="00D62C0A">
      <w:pPr>
        <w:pStyle w:val="Akapitzlist"/>
        <w:numPr>
          <w:ilvl w:val="0"/>
          <w:numId w:val="8"/>
        </w:numPr>
        <w:spacing w:line="312" w:lineRule="auto"/>
        <w:ind w:left="426" w:hanging="426"/>
        <w:rPr>
          <w:rFonts w:asciiTheme="minorHAnsi" w:hAnsiTheme="minorHAnsi" w:cstheme="minorHAnsi"/>
          <w:bCs/>
        </w:rPr>
      </w:pPr>
      <w:r w:rsidRPr="00D62C0A">
        <w:rPr>
          <w:rFonts w:asciiTheme="minorHAnsi" w:hAnsiTheme="minorHAnsi" w:cstheme="minorHAnsi"/>
          <w:bCs/>
        </w:rPr>
        <w:t xml:space="preserve">uchylam </w:t>
      </w:r>
      <w:r w:rsidR="006F4201" w:rsidRPr="00D62C0A">
        <w:rPr>
          <w:rFonts w:asciiTheme="minorHAnsi" w:hAnsiTheme="minorHAnsi" w:cstheme="minorHAnsi"/>
          <w:bCs/>
        </w:rPr>
        <w:t xml:space="preserve">pkt </w:t>
      </w:r>
      <w:r w:rsidR="000C1AD6" w:rsidRPr="00D62C0A">
        <w:rPr>
          <w:rFonts w:asciiTheme="minorHAnsi" w:hAnsiTheme="minorHAnsi" w:cstheme="minorHAnsi"/>
          <w:bCs/>
        </w:rPr>
        <w:t xml:space="preserve">4 </w:t>
      </w:r>
      <w:r w:rsidR="00210A7A" w:rsidRPr="00D62C0A">
        <w:rPr>
          <w:rFonts w:asciiTheme="minorHAnsi" w:hAnsiTheme="minorHAnsi" w:cstheme="minorHAnsi"/>
          <w:bCs/>
        </w:rPr>
        <w:t>decyzji w brzmieniu:</w:t>
      </w:r>
    </w:p>
    <w:p w14:paraId="5B07F70A" w14:textId="2A28D2EE" w:rsidR="00210A7A" w:rsidRPr="00D62C0A" w:rsidRDefault="00210A7A" w:rsidP="00D62C0A">
      <w:pPr>
        <w:spacing w:line="312" w:lineRule="auto"/>
        <w:ind w:left="426"/>
        <w:rPr>
          <w:rFonts w:asciiTheme="minorHAnsi" w:hAnsiTheme="minorHAnsi" w:cstheme="minorHAnsi"/>
        </w:rPr>
      </w:pPr>
      <w:r w:rsidRPr="00D62C0A">
        <w:rPr>
          <w:rFonts w:asciiTheme="minorHAnsi" w:hAnsiTheme="minorHAnsi" w:cstheme="minorHAnsi"/>
        </w:rPr>
        <w:t>„</w:t>
      </w:r>
      <w:r w:rsidR="000C1AD6" w:rsidRPr="00D62C0A">
        <w:rPr>
          <w:rFonts w:asciiTheme="minorHAnsi" w:hAnsiTheme="minorHAnsi" w:cstheme="minorHAnsi"/>
        </w:rPr>
        <w:t>Wycinka krzewów oraz ewentualna wycinka drzew wykonana zostanie poza okresem wzmożonej aktywności fauny, w tym poza głównym okresem lęgowym ptaków, tj. poza 1 marca - 31 sierpnia. W przypadku konieczności dokonania wycinki w ww. okresie lęgowym, możliwe jest wykonanie prac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r w:rsidRPr="00D62C0A">
        <w:rPr>
          <w:rFonts w:asciiTheme="minorHAnsi" w:hAnsiTheme="minorHAnsi" w:cstheme="minorHAnsi"/>
        </w:rPr>
        <w:t>”</w:t>
      </w:r>
    </w:p>
    <w:p w14:paraId="5B9D2E19" w14:textId="7B30C335" w:rsidR="00210A7A" w:rsidRPr="00D62C0A" w:rsidRDefault="00210A7A" w:rsidP="00D62C0A">
      <w:pPr>
        <w:spacing w:line="312" w:lineRule="auto"/>
        <w:ind w:left="426"/>
        <w:rPr>
          <w:rFonts w:asciiTheme="minorHAnsi" w:hAnsiTheme="minorHAnsi" w:cstheme="minorHAnsi"/>
          <w:bCs/>
        </w:rPr>
      </w:pPr>
      <w:r w:rsidRPr="00D62C0A">
        <w:rPr>
          <w:rFonts w:asciiTheme="minorHAnsi" w:hAnsiTheme="minorHAnsi" w:cstheme="minorHAnsi"/>
          <w:bCs/>
        </w:rPr>
        <w:t>i w tym zakresie orzekam:</w:t>
      </w:r>
    </w:p>
    <w:p w14:paraId="37FE4B66" w14:textId="69678AA9" w:rsidR="00210A7A" w:rsidRPr="00D62C0A" w:rsidRDefault="00210A7A" w:rsidP="00D62C0A">
      <w:pPr>
        <w:spacing w:line="312" w:lineRule="auto"/>
        <w:ind w:left="426"/>
        <w:rPr>
          <w:rFonts w:asciiTheme="minorHAnsi" w:hAnsiTheme="minorHAnsi" w:cstheme="minorHAnsi"/>
        </w:rPr>
      </w:pPr>
      <w:r w:rsidRPr="00D62C0A">
        <w:rPr>
          <w:rFonts w:asciiTheme="minorHAnsi" w:hAnsiTheme="minorHAnsi" w:cstheme="minorHAnsi"/>
        </w:rPr>
        <w:t>„</w:t>
      </w:r>
      <w:r w:rsidR="000C1AD6" w:rsidRPr="00D62C0A">
        <w:rPr>
          <w:rFonts w:asciiTheme="minorHAnsi" w:hAnsiTheme="minorHAnsi" w:cstheme="minorHAnsi"/>
        </w:rPr>
        <w:t>Wycink</w:t>
      </w:r>
      <w:r w:rsidR="00C3160A" w:rsidRPr="00D62C0A">
        <w:rPr>
          <w:rFonts w:asciiTheme="minorHAnsi" w:hAnsiTheme="minorHAnsi" w:cstheme="minorHAnsi"/>
        </w:rPr>
        <w:t>ę</w:t>
      </w:r>
      <w:r w:rsidR="000C1AD6" w:rsidRPr="00D62C0A">
        <w:rPr>
          <w:rFonts w:asciiTheme="minorHAnsi" w:hAnsiTheme="minorHAnsi" w:cstheme="minorHAnsi"/>
        </w:rPr>
        <w:t xml:space="preserve"> krzewów </w:t>
      </w:r>
      <w:r w:rsidR="0015613D" w:rsidRPr="00D62C0A">
        <w:rPr>
          <w:rFonts w:asciiTheme="minorHAnsi" w:hAnsiTheme="minorHAnsi" w:cstheme="minorHAnsi"/>
        </w:rPr>
        <w:t>należy przeprowadzić</w:t>
      </w:r>
      <w:r w:rsidR="000C1AD6" w:rsidRPr="00D62C0A">
        <w:rPr>
          <w:rFonts w:asciiTheme="minorHAnsi" w:hAnsiTheme="minorHAnsi" w:cstheme="minorHAnsi"/>
        </w:rPr>
        <w:t xml:space="preserve"> poza okresem lęgowym ptaków</w:t>
      </w:r>
      <w:r w:rsidR="0015613D" w:rsidRPr="00D62C0A">
        <w:rPr>
          <w:rFonts w:asciiTheme="minorHAnsi" w:hAnsiTheme="minorHAnsi" w:cstheme="minorHAnsi"/>
        </w:rPr>
        <w:t>,</w:t>
      </w:r>
      <w:r w:rsidR="000C1AD6" w:rsidRPr="00D62C0A">
        <w:rPr>
          <w:rFonts w:asciiTheme="minorHAnsi" w:hAnsiTheme="minorHAnsi" w:cstheme="minorHAnsi"/>
        </w:rPr>
        <w:t xml:space="preserve"> tj. poza okresem od 1 marca do 15 października. W przypadku konieczności dokonania wycinki w okresie lęgowym, </w:t>
      </w:r>
      <w:r w:rsidR="0015613D" w:rsidRPr="00D62C0A">
        <w:rPr>
          <w:rFonts w:asciiTheme="minorHAnsi" w:hAnsiTheme="minorHAnsi" w:cstheme="minorHAnsi"/>
        </w:rPr>
        <w:t>wycinkę należy poprzedzić</w:t>
      </w:r>
      <w:r w:rsidR="000C1AD6" w:rsidRPr="00D62C0A">
        <w:rPr>
          <w:rFonts w:asciiTheme="minorHAnsi" w:hAnsiTheme="minorHAnsi" w:cstheme="minorHAnsi"/>
        </w:rPr>
        <w:t xml:space="preserve"> </w:t>
      </w:r>
      <w:r w:rsidR="0015613D" w:rsidRPr="00D62C0A">
        <w:rPr>
          <w:rFonts w:asciiTheme="minorHAnsi" w:hAnsiTheme="minorHAnsi" w:cstheme="minorHAnsi"/>
        </w:rPr>
        <w:t>kontrolą</w:t>
      </w:r>
      <w:r w:rsidR="000C1AD6" w:rsidRPr="00D62C0A">
        <w:rPr>
          <w:rFonts w:asciiTheme="minorHAnsi" w:hAnsiTheme="minorHAnsi" w:cstheme="minorHAnsi"/>
        </w:rPr>
        <w:t xml:space="preserve"> ornitologa</w:t>
      </w:r>
      <w:r w:rsidR="005E0DDC" w:rsidRPr="00D62C0A">
        <w:rPr>
          <w:rFonts w:asciiTheme="minorHAnsi" w:hAnsiTheme="minorHAnsi" w:cstheme="minorHAnsi"/>
        </w:rPr>
        <w:t>,</w:t>
      </w:r>
      <w:r w:rsidR="000C1AD6" w:rsidRPr="00D62C0A">
        <w:rPr>
          <w:rFonts w:asciiTheme="minorHAnsi" w:hAnsiTheme="minorHAnsi" w:cstheme="minorHAnsi"/>
        </w:rPr>
        <w:t xml:space="preserve"> w okresie </w:t>
      </w:r>
      <w:r w:rsidR="005E0DDC" w:rsidRPr="00D62C0A">
        <w:rPr>
          <w:rFonts w:asciiTheme="minorHAnsi" w:hAnsiTheme="minorHAnsi" w:cstheme="minorHAnsi"/>
        </w:rPr>
        <w:t xml:space="preserve">od </w:t>
      </w:r>
      <w:r w:rsidR="000C1AD6" w:rsidRPr="00D62C0A">
        <w:rPr>
          <w:rFonts w:asciiTheme="minorHAnsi" w:hAnsiTheme="minorHAnsi" w:cstheme="minorHAnsi"/>
        </w:rPr>
        <w:t xml:space="preserve">1 do 3 dni przed </w:t>
      </w:r>
      <w:r w:rsidR="005E0DDC" w:rsidRPr="00D62C0A">
        <w:rPr>
          <w:rFonts w:asciiTheme="minorHAnsi" w:hAnsiTheme="minorHAnsi" w:cstheme="minorHAnsi"/>
        </w:rPr>
        <w:t xml:space="preserve">planowanym </w:t>
      </w:r>
      <w:r w:rsidR="000C1AD6" w:rsidRPr="00D62C0A">
        <w:rPr>
          <w:rFonts w:asciiTheme="minorHAnsi" w:hAnsiTheme="minorHAnsi" w:cstheme="minorHAnsi"/>
        </w:rPr>
        <w:t xml:space="preserve">terminem wycinki, </w:t>
      </w:r>
      <w:r w:rsidR="005E0DDC" w:rsidRPr="00D62C0A">
        <w:rPr>
          <w:rFonts w:asciiTheme="minorHAnsi" w:hAnsiTheme="minorHAnsi" w:cstheme="minorHAnsi"/>
        </w:rPr>
        <w:t>pod kątem</w:t>
      </w:r>
      <w:r w:rsidR="000C1AD6" w:rsidRPr="00D62C0A">
        <w:rPr>
          <w:rFonts w:asciiTheme="minorHAnsi" w:hAnsiTheme="minorHAnsi" w:cstheme="minorHAnsi"/>
        </w:rPr>
        <w:t xml:space="preserve"> wykorzystywan</w:t>
      </w:r>
      <w:r w:rsidR="005E0DDC" w:rsidRPr="00D62C0A">
        <w:rPr>
          <w:rFonts w:asciiTheme="minorHAnsi" w:hAnsiTheme="minorHAnsi" w:cstheme="minorHAnsi"/>
        </w:rPr>
        <w:t>ia krzewów</w:t>
      </w:r>
      <w:r w:rsidR="000C1AD6" w:rsidRPr="00D62C0A">
        <w:rPr>
          <w:rFonts w:asciiTheme="minorHAnsi" w:hAnsiTheme="minorHAnsi" w:cstheme="minorHAnsi"/>
        </w:rPr>
        <w:t xml:space="preserve"> przez ptaki jako miejsc gniazdowania</w:t>
      </w:r>
      <w:r w:rsidR="005E0DDC" w:rsidRPr="00D62C0A">
        <w:rPr>
          <w:rFonts w:asciiTheme="minorHAnsi" w:hAnsiTheme="minorHAnsi" w:cstheme="minorHAnsi"/>
        </w:rPr>
        <w:t xml:space="preserve"> oraz </w:t>
      </w:r>
      <w:r w:rsidR="000C1AD6" w:rsidRPr="00D62C0A">
        <w:rPr>
          <w:rFonts w:asciiTheme="minorHAnsi" w:hAnsiTheme="minorHAnsi" w:cstheme="minorHAnsi"/>
        </w:rPr>
        <w:t>zagrożenia dla innych gniazdujących w sąsiedztwie ptaków. W razie stwierdzenia występowania chronionych gatunków ptaków, wycinkę należy wstrzymać do momentu wyprowadzenia lęgów</w:t>
      </w:r>
      <w:r w:rsidR="00F352C3" w:rsidRPr="00D62C0A">
        <w:rPr>
          <w:rFonts w:asciiTheme="minorHAnsi" w:hAnsiTheme="minorHAnsi" w:cstheme="minorHAnsi"/>
        </w:rPr>
        <w:t>, potwierdzonego przez ornitologa,</w:t>
      </w:r>
      <w:r w:rsidR="000C1AD6" w:rsidRPr="00D62C0A">
        <w:rPr>
          <w:rFonts w:asciiTheme="minorHAnsi" w:hAnsiTheme="minorHAnsi" w:cstheme="minorHAnsi"/>
        </w:rPr>
        <w:t xml:space="preserve"> lub do momentu uzyskania odstępstwa od zakazów </w:t>
      </w:r>
      <w:r w:rsidR="0049594E" w:rsidRPr="00D62C0A">
        <w:rPr>
          <w:rFonts w:asciiTheme="minorHAnsi" w:hAnsiTheme="minorHAnsi" w:cstheme="minorHAnsi"/>
        </w:rPr>
        <w:t>zawartych w obowiązujących przepisach.”;</w:t>
      </w:r>
    </w:p>
    <w:p w14:paraId="5B55BA83" w14:textId="59D14751" w:rsidR="00470739" w:rsidRPr="00D62C0A" w:rsidRDefault="00470739" w:rsidP="00D62C0A">
      <w:pPr>
        <w:pStyle w:val="Akapitzlist"/>
        <w:numPr>
          <w:ilvl w:val="0"/>
          <w:numId w:val="8"/>
        </w:numPr>
        <w:spacing w:line="312" w:lineRule="auto"/>
        <w:ind w:left="426" w:hanging="426"/>
        <w:rPr>
          <w:rFonts w:asciiTheme="minorHAnsi" w:hAnsiTheme="minorHAnsi" w:cstheme="minorHAnsi"/>
          <w:bCs/>
        </w:rPr>
      </w:pPr>
      <w:r w:rsidRPr="00D62C0A">
        <w:rPr>
          <w:rFonts w:asciiTheme="minorHAnsi" w:hAnsiTheme="minorHAnsi" w:cstheme="minorHAnsi"/>
          <w:bCs/>
        </w:rPr>
        <w:t>uchylam pkt 5 decyzji w brzmieniu:</w:t>
      </w:r>
    </w:p>
    <w:p w14:paraId="557EF7A3" w14:textId="77B24A81" w:rsidR="00587FA7" w:rsidRPr="00D62C0A" w:rsidRDefault="00587FA7" w:rsidP="00D62C0A">
      <w:pPr>
        <w:pStyle w:val="Default"/>
        <w:spacing w:line="312" w:lineRule="auto"/>
        <w:ind w:left="426"/>
        <w:rPr>
          <w:rFonts w:asciiTheme="minorHAnsi" w:hAnsiTheme="minorHAnsi" w:cstheme="minorHAnsi"/>
        </w:rPr>
      </w:pPr>
      <w:r w:rsidRPr="00D62C0A">
        <w:rPr>
          <w:rFonts w:asciiTheme="minorHAnsi" w:hAnsiTheme="minorHAnsi" w:cstheme="minorHAnsi"/>
          <w:color w:val="auto"/>
        </w:rPr>
        <w:lastRenderedPageBreak/>
        <w:t>„Wykopy, zagłębienia terenu i tym podobne obiekty niezasypane/niezagospodarowane w danym dniu roboczym, mogące stanowić pułapkę dla drobnych i średnich zwierząt, należy odpowiednio zabezpieczyć, np. szczelnie przykryć siatką o drobnych oczkach po każdym zakończonym dniu pracy. Codziennie rano, przed rozpoczęciem robót, a następnie bezpośrednio przed zasypaniem wykopów i zagłębień terenowych powstałych w trakcie prac, należy sprawdzić, czy nie zostały w nich uwięzione zwierzęta. W przypadku takiego stwierdzenia należy je niezwłocznie odłowić i przenieść poza teren realizacji przedsięwzięcia w odpowiednie siedlisko.”</w:t>
      </w:r>
    </w:p>
    <w:p w14:paraId="4CA9C9C3" w14:textId="35D8E44E" w:rsidR="00067A08" w:rsidRPr="00D62C0A" w:rsidRDefault="00587FA7" w:rsidP="00D62C0A">
      <w:pPr>
        <w:spacing w:line="312" w:lineRule="auto"/>
        <w:ind w:left="426"/>
        <w:rPr>
          <w:rFonts w:asciiTheme="minorHAnsi" w:hAnsiTheme="minorHAnsi" w:cstheme="minorHAnsi"/>
        </w:rPr>
      </w:pPr>
      <w:r w:rsidRPr="00D62C0A">
        <w:rPr>
          <w:rFonts w:asciiTheme="minorHAnsi" w:hAnsiTheme="minorHAnsi" w:cstheme="minorHAnsi"/>
          <w:bCs/>
        </w:rPr>
        <w:t>i w tym zakresie orzekam</w:t>
      </w:r>
      <w:r w:rsidRPr="00D62C0A">
        <w:rPr>
          <w:rFonts w:asciiTheme="minorHAnsi" w:hAnsiTheme="minorHAnsi" w:cstheme="minorHAnsi"/>
        </w:rPr>
        <w:t>:</w:t>
      </w:r>
    </w:p>
    <w:p w14:paraId="68D9810D" w14:textId="1A49E98A" w:rsidR="00594D10" w:rsidRPr="00D62C0A" w:rsidRDefault="00587FA7" w:rsidP="00D62C0A">
      <w:pPr>
        <w:spacing w:line="312" w:lineRule="auto"/>
        <w:ind w:left="426"/>
        <w:rPr>
          <w:rFonts w:asciiTheme="minorHAnsi" w:hAnsiTheme="minorHAnsi" w:cstheme="minorHAnsi"/>
        </w:rPr>
      </w:pPr>
      <w:r w:rsidRPr="00D62C0A">
        <w:rPr>
          <w:rFonts w:asciiTheme="minorHAnsi" w:hAnsiTheme="minorHAnsi" w:cstheme="minorHAnsi"/>
        </w:rPr>
        <w:t>„P</w:t>
      </w:r>
      <w:r w:rsidR="007A570F" w:rsidRPr="00D62C0A">
        <w:rPr>
          <w:rFonts w:asciiTheme="minorHAnsi" w:hAnsiTheme="minorHAnsi" w:cstheme="minorHAnsi"/>
        </w:rPr>
        <w:t>o zakończeniu prac roboczych w danym dniu, należy zabezpieczyć wykopy przez przykrycie ich siatką o drobnych oczkach. Przed rozpoczęciem prac w dniu następnym, a także bezpośrednio przed zasypaniem wykopów, wykopy należy skontrolować</w:t>
      </w:r>
      <w:r w:rsidR="00594D10" w:rsidRPr="00D62C0A">
        <w:rPr>
          <w:rFonts w:asciiTheme="minorHAnsi" w:hAnsiTheme="minorHAnsi" w:cstheme="minorHAnsi"/>
        </w:rPr>
        <w:t>, czy nie zostały w nich uwięzione zwierzęta. W przypadku stwierdzenia obecności zwierząt, należy je niezwłocznie odłowić i przenieść poza teren realizacji przedsięwzięcia</w:t>
      </w:r>
      <w:r w:rsidRPr="00D62C0A">
        <w:rPr>
          <w:rFonts w:asciiTheme="minorHAnsi" w:hAnsiTheme="minorHAnsi" w:cstheme="minorHAnsi"/>
        </w:rPr>
        <w:t>.”</w:t>
      </w:r>
      <w:r w:rsidR="00594D10" w:rsidRPr="00D62C0A">
        <w:rPr>
          <w:rFonts w:asciiTheme="minorHAnsi" w:hAnsiTheme="minorHAnsi" w:cstheme="minorHAnsi"/>
        </w:rPr>
        <w:t>;</w:t>
      </w:r>
    </w:p>
    <w:p w14:paraId="319F6B7C" w14:textId="575ED312" w:rsidR="00136421" w:rsidRPr="00D62C0A" w:rsidRDefault="0051250E" w:rsidP="00D62C0A">
      <w:pPr>
        <w:pStyle w:val="Akapitzlist"/>
        <w:numPr>
          <w:ilvl w:val="0"/>
          <w:numId w:val="8"/>
        </w:numPr>
        <w:spacing w:line="312" w:lineRule="auto"/>
        <w:ind w:left="426" w:hanging="426"/>
        <w:rPr>
          <w:rFonts w:asciiTheme="minorHAnsi" w:hAnsiTheme="minorHAnsi" w:cstheme="minorHAnsi"/>
          <w:bCs/>
        </w:rPr>
      </w:pPr>
      <w:r w:rsidRPr="00D62C0A">
        <w:rPr>
          <w:rFonts w:asciiTheme="minorHAnsi" w:hAnsiTheme="minorHAnsi" w:cstheme="minorHAnsi"/>
          <w:bCs/>
        </w:rPr>
        <w:t xml:space="preserve">uchylam </w:t>
      </w:r>
      <w:r w:rsidR="008B04C0" w:rsidRPr="00D62C0A">
        <w:rPr>
          <w:rFonts w:asciiTheme="minorHAnsi" w:hAnsiTheme="minorHAnsi" w:cstheme="minorHAnsi"/>
          <w:bCs/>
        </w:rPr>
        <w:t xml:space="preserve">pkt </w:t>
      </w:r>
      <w:r w:rsidR="0017655B" w:rsidRPr="00D62C0A">
        <w:rPr>
          <w:rFonts w:asciiTheme="minorHAnsi" w:hAnsiTheme="minorHAnsi" w:cstheme="minorHAnsi"/>
          <w:bCs/>
        </w:rPr>
        <w:t xml:space="preserve">6 </w:t>
      </w:r>
      <w:r w:rsidR="00136421" w:rsidRPr="00D62C0A">
        <w:rPr>
          <w:rFonts w:asciiTheme="minorHAnsi" w:hAnsiTheme="minorHAnsi" w:cstheme="minorHAnsi"/>
          <w:bCs/>
        </w:rPr>
        <w:t>decyzji w brzmieniu:</w:t>
      </w:r>
    </w:p>
    <w:p w14:paraId="4BEB4F4F" w14:textId="2011B0D0" w:rsidR="00136421" w:rsidRPr="00D62C0A" w:rsidRDefault="00136421" w:rsidP="00D62C0A">
      <w:pPr>
        <w:spacing w:line="312" w:lineRule="auto"/>
        <w:ind w:left="426"/>
        <w:rPr>
          <w:rFonts w:asciiTheme="minorHAnsi" w:hAnsiTheme="minorHAnsi" w:cstheme="minorHAnsi"/>
        </w:rPr>
      </w:pPr>
      <w:r w:rsidRPr="00D62C0A">
        <w:rPr>
          <w:rFonts w:asciiTheme="minorHAnsi" w:hAnsiTheme="minorHAnsi" w:cstheme="minorHAnsi"/>
        </w:rPr>
        <w:t>„</w:t>
      </w:r>
      <w:r w:rsidR="0017655B" w:rsidRPr="00D62C0A">
        <w:rPr>
          <w:rFonts w:asciiTheme="minorHAnsi" w:hAnsiTheme="minorHAnsi" w:cstheme="minorHAnsi"/>
        </w:rPr>
        <w:t>Drzewa i krzewy nieprzeznaczone do wycinki (wraz ze strefą korzeniową) znajdujące się w najbliższym otoczeniu przedsięwzięcia zostaną zabezpieczone na etapie realizacji robót. W tym celu należy osłaniać pnie drzew narażone na kolizję ze sprzętem mechanicznym, za pomocą desek lub płyt, a w przypadku krzewów zastosować wygrodzenia. W miejscach zbliżeń wykopów do istniejących drzew wykopy będą szalowane i zostaną zastosowane ekrany korzeniowe. Po zakończeniu robót zostanie wykonany demontaż zabezpieczeń drzew i krzewów</w:t>
      </w:r>
      <w:r w:rsidRPr="00D62C0A">
        <w:rPr>
          <w:rFonts w:asciiTheme="minorHAnsi" w:hAnsiTheme="minorHAnsi" w:cstheme="minorHAnsi"/>
        </w:rPr>
        <w:t>.”</w:t>
      </w:r>
    </w:p>
    <w:p w14:paraId="1D4E6CAF" w14:textId="0E0794FA" w:rsidR="00136421" w:rsidRPr="00D62C0A" w:rsidRDefault="00136421" w:rsidP="00D62C0A">
      <w:pPr>
        <w:spacing w:line="312" w:lineRule="auto"/>
        <w:ind w:left="426"/>
        <w:rPr>
          <w:rFonts w:asciiTheme="minorHAnsi" w:hAnsiTheme="minorHAnsi" w:cstheme="minorHAnsi"/>
          <w:bCs/>
        </w:rPr>
      </w:pPr>
      <w:r w:rsidRPr="00D62C0A">
        <w:rPr>
          <w:rFonts w:asciiTheme="minorHAnsi" w:hAnsiTheme="minorHAnsi" w:cstheme="minorHAnsi"/>
          <w:bCs/>
        </w:rPr>
        <w:t>i w tym zakresie orzekam:</w:t>
      </w:r>
    </w:p>
    <w:p w14:paraId="3B620CE3" w14:textId="480D643F" w:rsidR="00385EC2" w:rsidRPr="00D62C0A" w:rsidRDefault="00136421" w:rsidP="00D62C0A">
      <w:pPr>
        <w:spacing w:line="312" w:lineRule="auto"/>
        <w:ind w:left="426"/>
        <w:rPr>
          <w:rFonts w:asciiTheme="minorHAnsi" w:hAnsiTheme="minorHAnsi" w:cstheme="minorHAnsi"/>
        </w:rPr>
      </w:pPr>
      <w:r w:rsidRPr="00D62C0A">
        <w:rPr>
          <w:rFonts w:asciiTheme="minorHAnsi" w:hAnsiTheme="minorHAnsi" w:cstheme="minorHAnsi"/>
        </w:rPr>
        <w:lastRenderedPageBreak/>
        <w:t>„</w:t>
      </w:r>
      <w:r w:rsidR="00385EC2" w:rsidRPr="00D62C0A">
        <w:rPr>
          <w:rFonts w:asciiTheme="minorHAnsi" w:hAnsiTheme="minorHAnsi" w:cstheme="minorHAnsi"/>
        </w:rPr>
        <w:t xml:space="preserve">Drzewa i krzewy </w:t>
      </w:r>
      <w:r w:rsidR="008B04C0" w:rsidRPr="00D62C0A">
        <w:rPr>
          <w:rFonts w:asciiTheme="minorHAnsi" w:hAnsiTheme="minorHAnsi" w:cstheme="minorHAnsi"/>
        </w:rPr>
        <w:t xml:space="preserve">znajdujące się </w:t>
      </w:r>
      <w:r w:rsidR="00385EC2" w:rsidRPr="00D62C0A">
        <w:rPr>
          <w:rFonts w:asciiTheme="minorHAnsi" w:hAnsiTheme="minorHAnsi" w:cstheme="minorHAnsi"/>
        </w:rPr>
        <w:t xml:space="preserve">w rejonie </w:t>
      </w:r>
      <w:r w:rsidR="008B04C0" w:rsidRPr="00D62C0A">
        <w:rPr>
          <w:rFonts w:asciiTheme="minorHAnsi" w:hAnsiTheme="minorHAnsi" w:cstheme="minorHAnsi"/>
        </w:rPr>
        <w:t>zaplecza budowy</w:t>
      </w:r>
      <w:r w:rsidR="00385EC2" w:rsidRPr="00D62C0A">
        <w:rPr>
          <w:rFonts w:asciiTheme="minorHAnsi" w:hAnsiTheme="minorHAnsi" w:cstheme="minorHAnsi"/>
        </w:rPr>
        <w:t xml:space="preserve"> oraz w zasięgu prac i niepodlegające</w:t>
      </w:r>
      <w:r w:rsidR="00594D10" w:rsidRPr="00D62C0A">
        <w:rPr>
          <w:rFonts w:asciiTheme="minorHAnsi" w:hAnsiTheme="minorHAnsi" w:cstheme="minorHAnsi"/>
        </w:rPr>
        <w:t xml:space="preserve"> </w:t>
      </w:r>
      <w:r w:rsidR="00067A08" w:rsidRPr="00D62C0A">
        <w:rPr>
          <w:rFonts w:asciiTheme="minorHAnsi" w:hAnsiTheme="minorHAnsi" w:cstheme="minorHAnsi"/>
        </w:rPr>
        <w:t xml:space="preserve"> </w:t>
      </w:r>
      <w:r w:rsidR="00385EC2" w:rsidRPr="00D62C0A">
        <w:rPr>
          <w:rFonts w:asciiTheme="minorHAnsi" w:hAnsiTheme="minorHAnsi" w:cstheme="minorHAnsi"/>
        </w:rPr>
        <w:t>usunięciu należy zabezpieczyć na czas prowadzenia robót przed przypadkowym uszkodzeniem w następujący sposób:</w:t>
      </w:r>
    </w:p>
    <w:p w14:paraId="3B953609" w14:textId="44CBB295" w:rsidR="00385EC2" w:rsidRPr="00D62C0A" w:rsidRDefault="00F811F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n</w:t>
      </w:r>
      <w:r w:rsidR="00385EC2" w:rsidRPr="00D62C0A">
        <w:rPr>
          <w:rFonts w:asciiTheme="minorHAnsi" w:hAnsiTheme="minorHAnsi" w:cstheme="minorHAnsi"/>
          <w:color w:val="000000" w:themeColor="text1"/>
        </w:rPr>
        <w:t>ależy wyznaczyć nienaruszalną strefę ochrony drzewa (NSOD), która obejmuje teren wokół drzewa</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w odległości wyznaczonej od pnia równej dwukrotności obwodu pnia drzewa mierzonego na wysokości</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1,3 m lub u nasady korony drzewa, jeżeli korona osadzona jest poniżej wysokości 1,3 m. W przypadku</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drzew wielopniowych zasięg NSOD należy wyznaczyć na podstawie obwodu najgrubszego pnia. W</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strefie tej niedopuszczalna jest jakakolwiek ingerencja w system korzeniowy drzew;</w:t>
      </w:r>
    </w:p>
    <w:p w14:paraId="6646BB61" w14:textId="6D93E8FE"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n</w:t>
      </w:r>
      <w:r w:rsidR="00385EC2" w:rsidRPr="00D62C0A">
        <w:rPr>
          <w:rFonts w:asciiTheme="minorHAnsi" w:hAnsiTheme="minorHAnsi" w:cstheme="minorHAnsi"/>
          <w:color w:val="000000" w:themeColor="text1"/>
        </w:rPr>
        <w:t>ależy wyznaczyć strefę ochrony drzew (SOD), która obejmuje obszar wyznaczony przez rzut</w:t>
      </w:r>
      <w:r w:rsidR="00383EEF"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korony, powiększony o bufor 1-2 m, w przypadku krzewów obszar ten powinien zostać wyznaczony na</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minimum 0,5 m od zewnętrznych gałęzi rośliny. Optymalnym zabezpieczeniem stref</w:t>
      </w:r>
      <w:r w:rsidR="005208F3" w:rsidRPr="00D62C0A">
        <w:rPr>
          <w:rFonts w:asciiTheme="minorHAnsi" w:hAnsiTheme="minorHAnsi" w:cstheme="minorHAnsi"/>
          <w:color w:val="000000" w:themeColor="text1"/>
        </w:rPr>
        <w:t>y</w:t>
      </w:r>
      <w:r w:rsidR="00385EC2" w:rsidRPr="00D62C0A">
        <w:rPr>
          <w:rFonts w:asciiTheme="minorHAnsi" w:hAnsiTheme="minorHAnsi" w:cstheme="minorHAnsi"/>
          <w:color w:val="000000" w:themeColor="text1"/>
        </w:rPr>
        <w:t xml:space="preserve"> jest</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 xml:space="preserve">tymczasowe wygrodzenie </w:t>
      </w:r>
      <w:r w:rsidR="005208F3" w:rsidRPr="00D62C0A">
        <w:rPr>
          <w:rFonts w:asciiTheme="minorHAnsi" w:hAnsiTheme="minorHAnsi" w:cstheme="minorHAnsi"/>
          <w:color w:val="000000" w:themeColor="text1"/>
        </w:rPr>
        <w:t xml:space="preserve">lub oznaczenie taśmą </w:t>
      </w:r>
      <w:r w:rsidR="00385EC2" w:rsidRPr="00D62C0A">
        <w:rPr>
          <w:rFonts w:asciiTheme="minorHAnsi" w:hAnsiTheme="minorHAnsi" w:cstheme="minorHAnsi"/>
          <w:color w:val="000000" w:themeColor="text1"/>
        </w:rPr>
        <w:t>i wyłączenie tego terenu z obszaru wszelkich działań;</w:t>
      </w:r>
    </w:p>
    <w:p w14:paraId="428F5659" w14:textId="382CAB56"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w</w:t>
      </w:r>
      <w:r w:rsidR="00385EC2" w:rsidRPr="00D62C0A">
        <w:rPr>
          <w:rFonts w:asciiTheme="minorHAnsi" w:hAnsiTheme="minorHAnsi" w:cstheme="minorHAnsi"/>
          <w:color w:val="000000" w:themeColor="text1"/>
        </w:rPr>
        <w:t xml:space="preserve"> strefach ochrony drzew (SOD) zabrania się nasypywani</w:t>
      </w:r>
      <w:r w:rsidRPr="00D62C0A">
        <w:rPr>
          <w:rFonts w:asciiTheme="minorHAnsi" w:hAnsiTheme="minorHAnsi" w:cstheme="minorHAnsi"/>
          <w:color w:val="000000" w:themeColor="text1"/>
        </w:rPr>
        <w:t>a</w:t>
      </w:r>
      <w:r w:rsidR="00385EC2" w:rsidRPr="00D62C0A">
        <w:rPr>
          <w:rFonts w:asciiTheme="minorHAnsi" w:hAnsiTheme="minorHAnsi" w:cstheme="minorHAnsi"/>
          <w:color w:val="000000" w:themeColor="text1"/>
        </w:rPr>
        <w:t xml:space="preserve"> warstw gleby, składowani</w:t>
      </w:r>
      <w:r w:rsidRPr="00D62C0A">
        <w:rPr>
          <w:rFonts w:asciiTheme="minorHAnsi" w:hAnsiTheme="minorHAnsi" w:cstheme="minorHAnsi"/>
          <w:color w:val="000000" w:themeColor="text1"/>
        </w:rPr>
        <w:t>a</w:t>
      </w:r>
      <w:r w:rsidR="00385EC2" w:rsidRPr="00D62C0A">
        <w:rPr>
          <w:rFonts w:asciiTheme="minorHAnsi" w:hAnsiTheme="minorHAnsi" w:cstheme="minorHAnsi"/>
          <w:color w:val="000000" w:themeColor="text1"/>
        </w:rPr>
        <w:t xml:space="preserve"> materiałów</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budowlanych i odpadów oraz postoju i poruszania się ciężkim sprzętem budowlanym;</w:t>
      </w:r>
    </w:p>
    <w:p w14:paraId="0FF07392" w14:textId="24B5C169"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w</w:t>
      </w:r>
      <w:r w:rsidR="00385EC2" w:rsidRPr="00D62C0A">
        <w:rPr>
          <w:rFonts w:asciiTheme="minorHAnsi" w:hAnsiTheme="minorHAnsi" w:cstheme="minorHAnsi"/>
          <w:color w:val="000000" w:themeColor="text1"/>
        </w:rPr>
        <w:t xml:space="preserve"> przypadku braku możliwości wygrodzenia strefy ochronnej drzewa (SOD) lub gdy </w:t>
      </w:r>
      <w:r w:rsidRPr="00D62C0A">
        <w:rPr>
          <w:rFonts w:asciiTheme="minorHAnsi" w:hAnsiTheme="minorHAnsi" w:cstheme="minorHAnsi"/>
          <w:color w:val="000000" w:themeColor="text1"/>
        </w:rPr>
        <w:t>wy</w:t>
      </w:r>
      <w:r w:rsidR="00385EC2" w:rsidRPr="00D62C0A">
        <w:rPr>
          <w:rFonts w:asciiTheme="minorHAnsi" w:hAnsiTheme="minorHAnsi" w:cstheme="minorHAnsi"/>
          <w:color w:val="000000" w:themeColor="text1"/>
        </w:rPr>
        <w:t>grodzenie nie</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zabezpieczy w sposób wystarczający pnia przed uszkodzeniem, należy zastosować osłonę w postaci</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drewnianych listew, tkanin jutowych, grubych mat słomianych lub trzcinowych w sposób osłaniający</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 xml:space="preserve">dookoła całą powierzchnię pnia, bez użycia gwoździ. Nie należy opierać dolnej części </w:t>
      </w:r>
      <w:r w:rsidRPr="00D62C0A">
        <w:rPr>
          <w:rFonts w:asciiTheme="minorHAnsi" w:hAnsiTheme="minorHAnsi" w:cstheme="minorHAnsi"/>
          <w:color w:val="000000" w:themeColor="text1"/>
        </w:rPr>
        <w:t>wy</w:t>
      </w:r>
      <w:r w:rsidR="00385EC2" w:rsidRPr="00D62C0A">
        <w:rPr>
          <w:rFonts w:asciiTheme="minorHAnsi" w:hAnsiTheme="minorHAnsi" w:cstheme="minorHAnsi"/>
          <w:color w:val="000000" w:themeColor="text1"/>
        </w:rPr>
        <w:t>grodzenia</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bezpośrednio na nabiegach korzeniowych, a oszalowanie powinno zapewniać swobodny dostęp</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powietrza;</w:t>
      </w:r>
    </w:p>
    <w:p w14:paraId="168E5659" w14:textId="6BC99157"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lastRenderedPageBreak/>
        <w:t>w</w:t>
      </w:r>
      <w:r w:rsidR="00385EC2" w:rsidRPr="00D62C0A">
        <w:rPr>
          <w:rFonts w:asciiTheme="minorHAnsi" w:hAnsiTheme="minorHAnsi" w:cstheme="minorHAnsi"/>
          <w:color w:val="000000" w:themeColor="text1"/>
        </w:rPr>
        <w:t xml:space="preserve"> przypadku konieczności wykonania wykopów w strefie ochrony drzewa (SOD), prace należy</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prowadzić ręcznie lub niewielkimi koparkami, odkryte korzenie należy zabezpieczyć przed</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wysychaniem i przymrozkami, np. poprzez zastosowanie osłon jutowych, a wykopy w pobliżu drzew</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należy zasypać niezwłocznie po zakończeniu prac. W przypadku przerw w pracy wykopy należy</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tymczasowo zasypać lub przykryć odsłonięte korzenie matami słomianymi, aby przeciwdziałać ich</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wysychaniu;</w:t>
      </w:r>
    </w:p>
    <w:p w14:paraId="6D93518C" w14:textId="2ED9994A"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w</w:t>
      </w:r>
      <w:r w:rsidR="00385EC2" w:rsidRPr="00D62C0A">
        <w:rPr>
          <w:rFonts w:asciiTheme="minorHAnsi" w:hAnsiTheme="minorHAnsi" w:cstheme="minorHAnsi"/>
          <w:color w:val="000000" w:themeColor="text1"/>
        </w:rPr>
        <w:t xml:space="preserve"> warunkach grożących przesuszeniem korzeni (tj. podczas bezdeszczowej i upalnej pogody, gdy</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temperatura otoczenia przekracza 30 stopni Celsjusza) drzewa należy podlewać i utrzymywać korzenie</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w odpowiedniej wilgotności;</w:t>
      </w:r>
    </w:p>
    <w:p w14:paraId="47AC510F" w14:textId="6CDA67E6" w:rsidR="00383EEF"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p</w:t>
      </w:r>
      <w:r w:rsidR="00385EC2" w:rsidRPr="00D62C0A">
        <w:rPr>
          <w:rFonts w:asciiTheme="minorHAnsi" w:hAnsiTheme="minorHAnsi" w:cstheme="minorHAnsi"/>
          <w:color w:val="000000" w:themeColor="text1"/>
        </w:rPr>
        <w:t>rzycinanie korzeni należy prowadzić ostrymi narzędziami tnącymi, niedopuszczalne jest rwanie</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i miażdżenie systemów korzeniowych, nie należy także uszkadzać korzeni szkieletowych,</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odpowiedzialnych za statykę drzewa;</w:t>
      </w:r>
    </w:p>
    <w:p w14:paraId="38AE8730" w14:textId="12AF7FA6" w:rsidR="00385EC2" w:rsidRPr="00D62C0A" w:rsidRDefault="007914A7" w:rsidP="00D62C0A">
      <w:pPr>
        <w:pStyle w:val="Akapitzlist"/>
        <w:numPr>
          <w:ilvl w:val="0"/>
          <w:numId w:val="27"/>
        </w:numPr>
        <w:spacing w:line="312" w:lineRule="auto"/>
        <w:ind w:left="850" w:hanging="425"/>
        <w:rPr>
          <w:rFonts w:asciiTheme="minorHAnsi" w:hAnsiTheme="minorHAnsi" w:cstheme="minorHAnsi"/>
          <w:color w:val="000000" w:themeColor="text1"/>
        </w:rPr>
      </w:pPr>
      <w:r w:rsidRPr="00D62C0A">
        <w:rPr>
          <w:rFonts w:asciiTheme="minorHAnsi" w:hAnsiTheme="minorHAnsi" w:cstheme="minorHAnsi"/>
          <w:color w:val="000000" w:themeColor="text1"/>
        </w:rPr>
        <w:t>n</w:t>
      </w:r>
      <w:r w:rsidR="00385EC2" w:rsidRPr="00D62C0A">
        <w:rPr>
          <w:rFonts w:asciiTheme="minorHAnsi" w:hAnsiTheme="minorHAnsi" w:cstheme="minorHAnsi"/>
          <w:color w:val="000000" w:themeColor="text1"/>
        </w:rPr>
        <w:t xml:space="preserve">ie </w:t>
      </w:r>
      <w:r w:rsidRPr="00D62C0A">
        <w:rPr>
          <w:rFonts w:asciiTheme="minorHAnsi" w:hAnsiTheme="minorHAnsi" w:cstheme="minorHAnsi"/>
          <w:color w:val="000000" w:themeColor="text1"/>
        </w:rPr>
        <w:t xml:space="preserve">należy </w:t>
      </w:r>
      <w:r w:rsidR="00385EC2" w:rsidRPr="00D62C0A">
        <w:rPr>
          <w:rFonts w:asciiTheme="minorHAnsi" w:hAnsiTheme="minorHAnsi" w:cstheme="minorHAnsi"/>
          <w:color w:val="000000" w:themeColor="text1"/>
        </w:rPr>
        <w:t>obsypywać ziemią pni drzew powyżej wysokości 0,2 m ponad pierwotny poziom terenu i</w:t>
      </w:r>
      <w:r w:rsidR="001B79B6" w:rsidRPr="00D62C0A">
        <w:rPr>
          <w:rFonts w:asciiTheme="minorHAnsi" w:hAnsiTheme="minorHAnsi" w:cstheme="minorHAnsi"/>
          <w:color w:val="000000" w:themeColor="text1"/>
        </w:rPr>
        <w:t xml:space="preserve"> </w:t>
      </w:r>
      <w:r w:rsidR="00385EC2" w:rsidRPr="00D62C0A">
        <w:rPr>
          <w:rFonts w:asciiTheme="minorHAnsi" w:hAnsiTheme="minorHAnsi" w:cstheme="minorHAnsi"/>
          <w:color w:val="000000" w:themeColor="text1"/>
        </w:rPr>
        <w:t>krzewów powyżej wysokości 0,1 m ponad pierwotny poziom terenu</w:t>
      </w:r>
      <w:r w:rsidR="000B7D54" w:rsidRPr="00D62C0A">
        <w:rPr>
          <w:rFonts w:asciiTheme="minorHAnsi" w:hAnsiTheme="minorHAnsi" w:cstheme="minorHAnsi"/>
          <w:color w:val="000000" w:themeColor="text1"/>
        </w:rPr>
        <w:t>.</w:t>
      </w:r>
    </w:p>
    <w:p w14:paraId="1A851501" w14:textId="6B9F9895" w:rsidR="00136421" w:rsidRPr="00D62C0A" w:rsidRDefault="00385EC2" w:rsidP="00D62C0A">
      <w:pPr>
        <w:spacing w:line="312" w:lineRule="auto"/>
        <w:ind w:left="426"/>
        <w:rPr>
          <w:rFonts w:asciiTheme="minorHAnsi" w:hAnsiTheme="minorHAnsi" w:cstheme="minorHAnsi"/>
        </w:rPr>
      </w:pPr>
      <w:r w:rsidRPr="00D62C0A">
        <w:rPr>
          <w:rFonts w:asciiTheme="minorHAnsi" w:hAnsiTheme="minorHAnsi" w:cstheme="minorHAnsi"/>
          <w:color w:val="000000" w:themeColor="text1"/>
        </w:rPr>
        <w:t>Po zakończeniu prac zabezpieczeni</w:t>
      </w:r>
      <w:r w:rsidR="000B7D54" w:rsidRPr="00D62C0A">
        <w:rPr>
          <w:rFonts w:asciiTheme="minorHAnsi" w:hAnsiTheme="minorHAnsi" w:cstheme="minorHAnsi"/>
          <w:color w:val="000000" w:themeColor="text1"/>
        </w:rPr>
        <w:t>a</w:t>
      </w:r>
      <w:r w:rsidRPr="00D62C0A">
        <w:rPr>
          <w:rFonts w:asciiTheme="minorHAnsi" w:hAnsiTheme="minorHAnsi" w:cstheme="minorHAnsi"/>
          <w:color w:val="000000" w:themeColor="text1"/>
        </w:rPr>
        <w:t xml:space="preserve"> należy zdemontować</w:t>
      </w:r>
      <w:r w:rsidR="00E16F31" w:rsidRPr="00D62C0A">
        <w:rPr>
          <w:rFonts w:asciiTheme="minorHAnsi" w:hAnsiTheme="minorHAnsi" w:cstheme="minorHAnsi"/>
          <w:color w:val="000000" w:themeColor="text1"/>
        </w:rPr>
        <w:t>.”</w:t>
      </w:r>
      <w:r w:rsidR="00AD260E" w:rsidRPr="00D62C0A">
        <w:rPr>
          <w:rFonts w:asciiTheme="minorHAnsi" w:hAnsiTheme="minorHAnsi" w:cstheme="minorHAnsi"/>
        </w:rPr>
        <w:t>;</w:t>
      </w:r>
    </w:p>
    <w:p w14:paraId="6C7CEDF5" w14:textId="39B8A185" w:rsidR="0076589E" w:rsidRPr="00D62C0A" w:rsidRDefault="0076589E" w:rsidP="00D62C0A">
      <w:pPr>
        <w:pStyle w:val="Akapitzlist"/>
        <w:keepNext/>
        <w:numPr>
          <w:ilvl w:val="0"/>
          <w:numId w:val="8"/>
        </w:numPr>
        <w:spacing w:line="312" w:lineRule="auto"/>
        <w:ind w:left="425" w:hanging="425"/>
        <w:rPr>
          <w:rFonts w:asciiTheme="minorHAnsi" w:hAnsiTheme="minorHAnsi" w:cstheme="minorHAnsi"/>
          <w:bCs/>
          <w:color w:val="000000" w:themeColor="text1"/>
        </w:rPr>
      </w:pPr>
      <w:r w:rsidRPr="00D62C0A">
        <w:rPr>
          <w:rFonts w:asciiTheme="minorHAnsi" w:hAnsiTheme="minorHAnsi" w:cstheme="minorHAnsi"/>
          <w:bCs/>
          <w:color w:val="000000" w:themeColor="text1"/>
        </w:rPr>
        <w:t>uchylam pkt 7 decyzji w brzmieniu:</w:t>
      </w:r>
    </w:p>
    <w:p w14:paraId="03A1C088" w14:textId="443F59A6" w:rsidR="0076589E" w:rsidRPr="00D62C0A" w:rsidRDefault="0076589E" w:rsidP="00D62C0A">
      <w:pPr>
        <w:pStyle w:val="Default"/>
        <w:spacing w:line="312" w:lineRule="auto"/>
        <w:ind w:left="426"/>
        <w:rPr>
          <w:rFonts w:asciiTheme="minorHAnsi" w:hAnsiTheme="minorHAnsi" w:cstheme="minorHAnsi"/>
        </w:rPr>
      </w:pPr>
      <w:r w:rsidRPr="00D62C0A">
        <w:rPr>
          <w:rFonts w:asciiTheme="minorHAnsi" w:hAnsiTheme="minorHAnsi" w:cstheme="minorHAnsi"/>
          <w:color w:val="auto"/>
        </w:rPr>
        <w:t xml:space="preserve">„Przekroczenie cieku bez nazwy gazociągiem i </w:t>
      </w:r>
      <w:proofErr w:type="spellStart"/>
      <w:r w:rsidR="00AF0B0C" w:rsidRPr="00D62C0A">
        <w:rPr>
          <w:rFonts w:asciiTheme="minorHAnsi" w:hAnsiTheme="minorHAnsi" w:cstheme="minorHAnsi"/>
          <w:color w:val="auto"/>
        </w:rPr>
        <w:t>metanolociągiem</w:t>
      </w:r>
      <w:proofErr w:type="spellEnd"/>
      <w:r w:rsidRPr="00D62C0A">
        <w:rPr>
          <w:rFonts w:asciiTheme="minorHAnsi" w:hAnsiTheme="minorHAnsi" w:cstheme="minorHAnsi"/>
          <w:color w:val="auto"/>
        </w:rPr>
        <w:t xml:space="preserve">, realizowane będzie metodą </w:t>
      </w:r>
      <w:proofErr w:type="spellStart"/>
      <w:r w:rsidRPr="00D62C0A">
        <w:rPr>
          <w:rFonts w:asciiTheme="minorHAnsi" w:hAnsiTheme="minorHAnsi" w:cstheme="minorHAnsi"/>
          <w:color w:val="auto"/>
        </w:rPr>
        <w:t>bezwykopową</w:t>
      </w:r>
      <w:proofErr w:type="spellEnd"/>
      <w:r w:rsidRPr="00D62C0A">
        <w:rPr>
          <w:rFonts w:asciiTheme="minorHAnsi" w:hAnsiTheme="minorHAnsi" w:cstheme="minorHAnsi"/>
          <w:color w:val="auto"/>
        </w:rPr>
        <w:t xml:space="preserve"> bez naruszania dna i skarp brzegowych np. metodą przewiertu sterowanego.”</w:t>
      </w:r>
    </w:p>
    <w:p w14:paraId="7B19406F" w14:textId="3428C063" w:rsidR="0076589E" w:rsidRPr="00D62C0A" w:rsidRDefault="0076589E" w:rsidP="00D62C0A">
      <w:pPr>
        <w:pStyle w:val="Akapitzlist"/>
        <w:spacing w:line="312" w:lineRule="auto"/>
        <w:ind w:left="426"/>
        <w:rPr>
          <w:rFonts w:asciiTheme="minorHAnsi" w:hAnsiTheme="minorHAnsi" w:cstheme="minorHAnsi"/>
          <w:bCs/>
          <w:color w:val="000000" w:themeColor="text1"/>
        </w:rPr>
      </w:pPr>
      <w:r w:rsidRPr="00D62C0A">
        <w:rPr>
          <w:rFonts w:asciiTheme="minorHAnsi" w:hAnsiTheme="minorHAnsi" w:cstheme="minorHAnsi"/>
          <w:bCs/>
          <w:color w:val="000000" w:themeColor="text1"/>
        </w:rPr>
        <w:t>i w tym zakresie orzekam:</w:t>
      </w:r>
    </w:p>
    <w:p w14:paraId="14E19FC2" w14:textId="299143A4" w:rsidR="000B7D54" w:rsidRPr="00D62C0A" w:rsidRDefault="0076589E" w:rsidP="00D62C0A">
      <w:pPr>
        <w:spacing w:line="312" w:lineRule="auto"/>
        <w:ind w:left="426"/>
        <w:rPr>
          <w:rFonts w:asciiTheme="minorHAnsi" w:hAnsiTheme="minorHAnsi" w:cstheme="minorHAnsi"/>
          <w:color w:val="000000" w:themeColor="text1"/>
        </w:rPr>
      </w:pPr>
      <w:r w:rsidRPr="00D62C0A">
        <w:rPr>
          <w:rFonts w:asciiTheme="minorHAnsi" w:hAnsiTheme="minorHAnsi" w:cstheme="minorHAnsi"/>
          <w:color w:val="000000" w:themeColor="text1"/>
        </w:rPr>
        <w:t>„P</w:t>
      </w:r>
      <w:r w:rsidR="000B7D54" w:rsidRPr="00D62C0A">
        <w:rPr>
          <w:rFonts w:asciiTheme="minorHAnsi" w:hAnsiTheme="minorHAnsi" w:cstheme="minorHAnsi"/>
          <w:color w:val="000000" w:themeColor="text1"/>
        </w:rPr>
        <w:t xml:space="preserve">rzekroczenie gazociągiem i </w:t>
      </w:r>
      <w:proofErr w:type="spellStart"/>
      <w:r w:rsidR="000B7D54" w:rsidRPr="00D62C0A">
        <w:rPr>
          <w:rFonts w:asciiTheme="minorHAnsi" w:hAnsiTheme="minorHAnsi" w:cstheme="minorHAnsi"/>
          <w:color w:val="000000" w:themeColor="text1"/>
        </w:rPr>
        <w:t>metanolociągiem</w:t>
      </w:r>
      <w:proofErr w:type="spellEnd"/>
      <w:r w:rsidR="000B7D54" w:rsidRPr="00D62C0A">
        <w:rPr>
          <w:rFonts w:asciiTheme="minorHAnsi" w:hAnsiTheme="minorHAnsi" w:cstheme="minorHAnsi"/>
          <w:color w:val="000000" w:themeColor="text1"/>
        </w:rPr>
        <w:t xml:space="preserve"> ciek</w:t>
      </w:r>
      <w:r w:rsidR="00F352C3" w:rsidRPr="00D62C0A">
        <w:rPr>
          <w:rFonts w:asciiTheme="minorHAnsi" w:hAnsiTheme="minorHAnsi" w:cstheme="minorHAnsi"/>
          <w:color w:val="000000" w:themeColor="text1"/>
        </w:rPr>
        <w:t>u</w:t>
      </w:r>
      <w:r w:rsidR="000B7D54" w:rsidRPr="00D62C0A">
        <w:rPr>
          <w:rFonts w:asciiTheme="minorHAnsi" w:hAnsiTheme="minorHAnsi" w:cstheme="minorHAnsi"/>
          <w:color w:val="000000" w:themeColor="text1"/>
        </w:rPr>
        <w:t xml:space="preserve"> </w:t>
      </w:r>
      <w:r w:rsidR="00073ADA" w:rsidRPr="00D62C0A">
        <w:rPr>
          <w:rFonts w:asciiTheme="minorHAnsi" w:hAnsiTheme="minorHAnsi" w:cstheme="minorHAnsi"/>
          <w:color w:val="000000" w:themeColor="text1"/>
        </w:rPr>
        <w:t>zlokalizowanego na dział</w:t>
      </w:r>
      <w:r w:rsidR="00FE27AE" w:rsidRPr="00D62C0A">
        <w:rPr>
          <w:rFonts w:asciiTheme="minorHAnsi" w:hAnsiTheme="minorHAnsi" w:cstheme="minorHAnsi"/>
          <w:color w:val="000000" w:themeColor="text1"/>
        </w:rPr>
        <w:t>ce</w:t>
      </w:r>
      <w:r w:rsidR="00073ADA" w:rsidRPr="00D62C0A">
        <w:rPr>
          <w:rFonts w:asciiTheme="minorHAnsi" w:hAnsiTheme="minorHAnsi" w:cstheme="minorHAnsi"/>
          <w:color w:val="000000" w:themeColor="text1"/>
        </w:rPr>
        <w:t xml:space="preserve"> ewidencyjn</w:t>
      </w:r>
      <w:r w:rsidR="00FE27AE" w:rsidRPr="00D62C0A">
        <w:rPr>
          <w:rFonts w:asciiTheme="minorHAnsi" w:hAnsiTheme="minorHAnsi" w:cstheme="minorHAnsi"/>
          <w:color w:val="000000" w:themeColor="text1"/>
        </w:rPr>
        <w:t>ej</w:t>
      </w:r>
      <w:r w:rsidR="00073ADA" w:rsidRPr="00D62C0A">
        <w:rPr>
          <w:rFonts w:asciiTheme="minorHAnsi" w:hAnsiTheme="minorHAnsi" w:cstheme="minorHAnsi"/>
          <w:color w:val="000000" w:themeColor="text1"/>
        </w:rPr>
        <w:t xml:space="preserve"> </w:t>
      </w:r>
      <w:r w:rsidR="00FE27AE" w:rsidRPr="00D62C0A">
        <w:rPr>
          <w:rFonts w:asciiTheme="minorHAnsi" w:hAnsiTheme="minorHAnsi" w:cstheme="minorHAnsi"/>
          <w:color w:val="000000" w:themeColor="text1"/>
        </w:rPr>
        <w:t>numer</w:t>
      </w:r>
      <w:r w:rsidR="00073ADA" w:rsidRPr="00D62C0A">
        <w:rPr>
          <w:rFonts w:asciiTheme="minorHAnsi" w:hAnsiTheme="minorHAnsi" w:cstheme="minorHAnsi"/>
          <w:color w:val="000000" w:themeColor="text1"/>
        </w:rPr>
        <w:t xml:space="preserve"> 781</w:t>
      </w:r>
      <w:r w:rsidR="00170F64" w:rsidRPr="00D62C0A">
        <w:rPr>
          <w:rFonts w:asciiTheme="minorHAnsi" w:hAnsiTheme="minorHAnsi" w:cstheme="minorHAnsi"/>
          <w:color w:val="000000" w:themeColor="text1"/>
        </w:rPr>
        <w:t>,</w:t>
      </w:r>
      <w:r w:rsidR="00073ADA" w:rsidRPr="00D62C0A">
        <w:rPr>
          <w:rFonts w:asciiTheme="minorHAnsi" w:hAnsiTheme="minorHAnsi" w:cstheme="minorHAnsi"/>
          <w:color w:val="000000" w:themeColor="text1"/>
        </w:rPr>
        <w:t xml:space="preserve"> obręb Zwięczyca, gm. m. Rzeszów (ciek nr </w:t>
      </w:r>
      <w:r w:rsidR="00F352C3" w:rsidRPr="00D62C0A">
        <w:rPr>
          <w:rStyle w:val="Odwoaniedokomentarza"/>
          <w:rFonts w:asciiTheme="minorHAnsi" w:hAnsiTheme="minorHAnsi" w:cstheme="minorHAnsi"/>
          <w:sz w:val="24"/>
          <w:szCs w:val="24"/>
        </w:rPr>
        <w:t>1443044</w:t>
      </w:r>
      <w:r w:rsidR="00073ADA" w:rsidRPr="00D62C0A">
        <w:rPr>
          <w:rStyle w:val="Odwoaniedokomentarza"/>
          <w:rFonts w:asciiTheme="minorHAnsi" w:hAnsiTheme="minorHAnsi" w:cstheme="minorHAnsi"/>
          <w:sz w:val="24"/>
          <w:szCs w:val="24"/>
        </w:rPr>
        <w:t>)</w:t>
      </w:r>
      <w:r w:rsidR="00F352C3" w:rsidRPr="00D62C0A">
        <w:rPr>
          <w:rStyle w:val="Odwoaniedokomentarza"/>
          <w:rFonts w:asciiTheme="minorHAnsi" w:hAnsiTheme="minorHAnsi" w:cstheme="minorHAnsi"/>
          <w:sz w:val="24"/>
          <w:szCs w:val="24"/>
        </w:rPr>
        <w:t xml:space="preserve"> </w:t>
      </w:r>
      <w:r w:rsidR="000B7D54" w:rsidRPr="00D62C0A">
        <w:rPr>
          <w:rFonts w:asciiTheme="minorHAnsi" w:hAnsiTheme="minorHAnsi" w:cstheme="minorHAnsi"/>
          <w:color w:val="000000" w:themeColor="text1"/>
        </w:rPr>
        <w:t xml:space="preserve">należy zrealizować metodą </w:t>
      </w:r>
      <w:proofErr w:type="spellStart"/>
      <w:r w:rsidR="000B7D54" w:rsidRPr="00D62C0A">
        <w:rPr>
          <w:rFonts w:asciiTheme="minorHAnsi" w:hAnsiTheme="minorHAnsi" w:cstheme="minorHAnsi"/>
          <w:color w:val="000000" w:themeColor="text1"/>
        </w:rPr>
        <w:t>bezwykopową</w:t>
      </w:r>
      <w:proofErr w:type="spellEnd"/>
      <w:r w:rsidR="000B7D54" w:rsidRPr="00D62C0A">
        <w:rPr>
          <w:rFonts w:asciiTheme="minorHAnsi" w:hAnsiTheme="minorHAnsi" w:cstheme="minorHAnsi"/>
          <w:color w:val="000000" w:themeColor="text1"/>
        </w:rPr>
        <w:t xml:space="preserve">, </w:t>
      </w:r>
      <w:r w:rsidR="00EB6F29" w:rsidRPr="00D62C0A">
        <w:rPr>
          <w:rFonts w:asciiTheme="minorHAnsi" w:hAnsiTheme="minorHAnsi" w:cstheme="minorHAnsi"/>
          <w:color w:val="000000" w:themeColor="text1"/>
        </w:rPr>
        <w:t xml:space="preserve">bez naruszania dna i skarp brzegowych, </w:t>
      </w:r>
      <w:r w:rsidR="000B7D54" w:rsidRPr="00D62C0A">
        <w:rPr>
          <w:rFonts w:asciiTheme="minorHAnsi" w:hAnsiTheme="minorHAnsi" w:cstheme="minorHAnsi"/>
          <w:color w:val="000000" w:themeColor="text1"/>
        </w:rPr>
        <w:t>np. metodą przewiertu sterowanego</w:t>
      </w:r>
      <w:r w:rsidRPr="00D62C0A">
        <w:rPr>
          <w:rFonts w:asciiTheme="minorHAnsi" w:hAnsiTheme="minorHAnsi" w:cstheme="minorHAnsi"/>
          <w:color w:val="000000" w:themeColor="text1"/>
        </w:rPr>
        <w:t>.”</w:t>
      </w:r>
      <w:r w:rsidR="000B7D54" w:rsidRPr="00D62C0A">
        <w:rPr>
          <w:rFonts w:asciiTheme="minorHAnsi" w:hAnsiTheme="minorHAnsi" w:cstheme="minorHAnsi"/>
          <w:color w:val="000000" w:themeColor="text1"/>
        </w:rPr>
        <w:t>;</w:t>
      </w:r>
    </w:p>
    <w:p w14:paraId="0862AF63" w14:textId="2D7BDA2B" w:rsidR="00EB6F29" w:rsidRPr="00D62C0A" w:rsidRDefault="00EB6F29" w:rsidP="00D62C0A">
      <w:pPr>
        <w:pStyle w:val="Akapitzlist"/>
        <w:numPr>
          <w:ilvl w:val="0"/>
          <w:numId w:val="8"/>
        </w:numPr>
        <w:spacing w:line="312" w:lineRule="auto"/>
        <w:ind w:left="426" w:hanging="426"/>
        <w:rPr>
          <w:rFonts w:asciiTheme="minorHAnsi" w:hAnsiTheme="minorHAnsi" w:cstheme="minorHAnsi"/>
          <w:bCs/>
          <w:color w:val="000000" w:themeColor="text1"/>
        </w:rPr>
      </w:pPr>
      <w:r w:rsidRPr="00D62C0A">
        <w:rPr>
          <w:rFonts w:asciiTheme="minorHAnsi" w:hAnsiTheme="minorHAnsi" w:cstheme="minorHAnsi"/>
          <w:bCs/>
          <w:color w:val="000000" w:themeColor="text1"/>
        </w:rPr>
        <w:t>uchylam pkt 8 decyzji w brzmieniu:</w:t>
      </w:r>
    </w:p>
    <w:p w14:paraId="7F1FA914" w14:textId="06C69570" w:rsidR="00EB6F29" w:rsidRPr="00D62C0A" w:rsidRDefault="00EB6F29" w:rsidP="00D62C0A">
      <w:pPr>
        <w:pStyle w:val="Default"/>
        <w:spacing w:line="312" w:lineRule="auto"/>
        <w:ind w:left="426"/>
        <w:rPr>
          <w:rFonts w:asciiTheme="minorHAnsi" w:hAnsiTheme="minorHAnsi" w:cstheme="minorHAnsi"/>
          <w:color w:val="auto"/>
        </w:rPr>
      </w:pPr>
      <w:r w:rsidRPr="00D62C0A">
        <w:rPr>
          <w:rFonts w:asciiTheme="minorHAnsi" w:hAnsiTheme="minorHAnsi" w:cstheme="minorHAnsi"/>
          <w:color w:val="auto"/>
        </w:rPr>
        <w:lastRenderedPageBreak/>
        <w:t>„Po zakończeniu realizacji przedsięwzięcia należy usunąć wszelkie pozostałe po budowie zanieczyszczenia i niewykorzystane materiały, a następnie przeprowadzić uporządkowanie terenów. Należy zapewnić możliwość uruchomienia procesów życia biologicznego na terenach o naruszonej strukturze. Nadmiar mas ziemnych powinien być usunięty z miejsc czasowego magazynowania, a teren uprzątnięty, aby zapobiec spontanicznemu rozwojowi roślinności gatunków inwazyjnych łatwo zajmujących odkryte powierzchnie.”</w:t>
      </w:r>
    </w:p>
    <w:p w14:paraId="036D7167" w14:textId="5400C71C" w:rsidR="00EB6F29" w:rsidRPr="00D62C0A" w:rsidRDefault="00EB6F29" w:rsidP="00D62C0A">
      <w:pPr>
        <w:pStyle w:val="Akapitzlist"/>
        <w:spacing w:line="312" w:lineRule="auto"/>
        <w:ind w:left="426"/>
        <w:rPr>
          <w:rFonts w:asciiTheme="minorHAnsi" w:hAnsiTheme="minorHAnsi" w:cstheme="minorHAnsi"/>
          <w:bCs/>
          <w:color w:val="000000" w:themeColor="text1"/>
        </w:rPr>
      </w:pPr>
      <w:r w:rsidRPr="00D62C0A">
        <w:rPr>
          <w:rFonts w:asciiTheme="minorHAnsi" w:hAnsiTheme="minorHAnsi" w:cstheme="minorHAnsi"/>
          <w:bCs/>
          <w:color w:val="000000" w:themeColor="text1"/>
        </w:rPr>
        <w:t>i w tym zakresie orzekam:</w:t>
      </w:r>
    </w:p>
    <w:p w14:paraId="2EBA9D7C" w14:textId="43810A9E" w:rsidR="000B7D54" w:rsidRPr="00D62C0A" w:rsidRDefault="00EB6F29" w:rsidP="00D62C0A">
      <w:pPr>
        <w:spacing w:line="312" w:lineRule="auto"/>
        <w:ind w:left="426"/>
        <w:rPr>
          <w:rFonts w:asciiTheme="minorHAnsi" w:hAnsiTheme="minorHAnsi" w:cstheme="minorHAnsi"/>
          <w:color w:val="000000" w:themeColor="text1"/>
        </w:rPr>
      </w:pPr>
      <w:r w:rsidRPr="00D62C0A">
        <w:rPr>
          <w:rFonts w:asciiTheme="minorHAnsi" w:hAnsiTheme="minorHAnsi" w:cstheme="minorHAnsi"/>
          <w:color w:val="000000" w:themeColor="text1"/>
        </w:rPr>
        <w:t>„P</w:t>
      </w:r>
      <w:r w:rsidR="000B7D54" w:rsidRPr="00D62C0A">
        <w:rPr>
          <w:rFonts w:asciiTheme="minorHAnsi" w:hAnsiTheme="minorHAnsi" w:cstheme="minorHAnsi"/>
          <w:color w:val="000000" w:themeColor="text1"/>
        </w:rPr>
        <w:t>o zakończeniu prac budowlanych w miejscu wykonanych wykopów należy odtworzyć wierzchnią, żyzną warstwę gleby</w:t>
      </w:r>
      <w:r w:rsidR="00487D5C" w:rsidRPr="00D62C0A">
        <w:rPr>
          <w:rFonts w:asciiTheme="minorHAnsi" w:hAnsiTheme="minorHAnsi" w:cstheme="minorHAnsi"/>
          <w:color w:val="000000" w:themeColor="text1"/>
        </w:rPr>
        <w:t>.”</w:t>
      </w:r>
      <w:r w:rsidR="000B7D54" w:rsidRPr="00D62C0A">
        <w:rPr>
          <w:rFonts w:asciiTheme="minorHAnsi" w:hAnsiTheme="minorHAnsi" w:cstheme="minorHAnsi"/>
          <w:color w:val="000000" w:themeColor="text1"/>
        </w:rPr>
        <w:t>;</w:t>
      </w:r>
    </w:p>
    <w:p w14:paraId="099B908F" w14:textId="2BD5EFD7" w:rsidR="00487D5C" w:rsidRPr="00D62C0A" w:rsidRDefault="00487D5C" w:rsidP="00D62C0A">
      <w:pPr>
        <w:pStyle w:val="Akapitzlist"/>
        <w:numPr>
          <w:ilvl w:val="0"/>
          <w:numId w:val="8"/>
        </w:numPr>
        <w:spacing w:line="312" w:lineRule="auto"/>
        <w:ind w:left="425" w:hanging="425"/>
        <w:contextualSpacing w:val="0"/>
        <w:rPr>
          <w:rFonts w:asciiTheme="minorHAnsi" w:hAnsiTheme="minorHAnsi" w:cstheme="minorHAnsi"/>
          <w:bCs/>
          <w:color w:val="000000" w:themeColor="text1"/>
        </w:rPr>
      </w:pPr>
      <w:r w:rsidRPr="00D62C0A">
        <w:rPr>
          <w:rFonts w:asciiTheme="minorHAnsi" w:hAnsiTheme="minorHAnsi" w:cstheme="minorHAnsi"/>
          <w:bCs/>
          <w:color w:val="000000" w:themeColor="text1"/>
        </w:rPr>
        <w:t>uchylam pkt 9 decyzji w brzmieniu:</w:t>
      </w:r>
    </w:p>
    <w:p w14:paraId="6B71BE02" w14:textId="1A0786F7" w:rsidR="00487D5C" w:rsidRPr="00D62C0A" w:rsidRDefault="00487D5C" w:rsidP="00D62C0A">
      <w:pPr>
        <w:pStyle w:val="Default"/>
        <w:spacing w:line="312" w:lineRule="auto"/>
        <w:ind w:left="426"/>
        <w:rPr>
          <w:rFonts w:asciiTheme="minorHAnsi" w:hAnsiTheme="minorHAnsi" w:cstheme="minorHAnsi"/>
          <w:color w:val="auto"/>
        </w:rPr>
      </w:pPr>
      <w:r w:rsidRPr="00D62C0A">
        <w:rPr>
          <w:rFonts w:asciiTheme="minorHAnsi" w:hAnsiTheme="minorHAnsi" w:cstheme="minorHAnsi"/>
          <w:color w:val="auto"/>
        </w:rPr>
        <w:t>„Kontrolowany upust gazu na odwiercie podczas jego eksploatacji, realizowany będzie wyłącznie w sytuacjach awaryjnych lub przy remontach, wyłącznie w porze dziennej (tj. pomiędzy godzinami 06.00 - 22.00).”</w:t>
      </w:r>
    </w:p>
    <w:p w14:paraId="495EE17F" w14:textId="3D329DBA" w:rsidR="00487D5C" w:rsidRPr="00D62C0A" w:rsidRDefault="00487D5C" w:rsidP="00D62C0A">
      <w:pPr>
        <w:pStyle w:val="Akapitzlist"/>
        <w:spacing w:line="312" w:lineRule="auto"/>
        <w:ind w:left="425"/>
        <w:contextualSpacing w:val="0"/>
        <w:rPr>
          <w:rFonts w:asciiTheme="minorHAnsi" w:hAnsiTheme="minorHAnsi" w:cstheme="minorHAnsi"/>
          <w:bCs/>
          <w:color w:val="000000" w:themeColor="text1"/>
        </w:rPr>
      </w:pPr>
      <w:r w:rsidRPr="00D62C0A">
        <w:rPr>
          <w:rFonts w:asciiTheme="minorHAnsi" w:hAnsiTheme="minorHAnsi" w:cstheme="minorHAnsi"/>
          <w:bCs/>
          <w:color w:val="000000" w:themeColor="text1"/>
        </w:rPr>
        <w:t>i w tym zakresie orzekam:</w:t>
      </w:r>
    </w:p>
    <w:p w14:paraId="483866E1" w14:textId="73713BAE" w:rsidR="000B7D54" w:rsidRPr="00D62C0A" w:rsidRDefault="00487D5C" w:rsidP="00D62C0A">
      <w:pPr>
        <w:spacing w:line="312" w:lineRule="auto"/>
        <w:ind w:left="425"/>
        <w:rPr>
          <w:rFonts w:asciiTheme="minorHAnsi" w:hAnsiTheme="minorHAnsi" w:cstheme="minorHAnsi"/>
          <w:color w:val="000000" w:themeColor="text1"/>
        </w:rPr>
      </w:pPr>
      <w:r w:rsidRPr="00D62C0A">
        <w:rPr>
          <w:rFonts w:asciiTheme="minorHAnsi" w:hAnsiTheme="minorHAnsi" w:cstheme="minorHAnsi"/>
          <w:color w:val="000000" w:themeColor="text1"/>
        </w:rPr>
        <w:t>„Z</w:t>
      </w:r>
      <w:r w:rsidR="003E0ECA" w:rsidRPr="00D62C0A">
        <w:rPr>
          <w:rFonts w:asciiTheme="minorHAnsi" w:hAnsiTheme="minorHAnsi" w:cstheme="minorHAnsi"/>
          <w:color w:val="000000" w:themeColor="text1"/>
        </w:rPr>
        <w:t>abrania się przeprowadzania kontrolowanego upustu gazu na odwiercie w</w:t>
      </w:r>
      <w:r w:rsidR="003E0ECA" w:rsidRPr="00D62C0A">
        <w:rPr>
          <w:rFonts w:asciiTheme="minorHAnsi" w:hAnsiTheme="minorHAnsi" w:cstheme="minorHAnsi"/>
          <w:bCs/>
          <w:color w:val="000000" w:themeColor="text1"/>
        </w:rPr>
        <w:t xml:space="preserve"> porze nocnej w godzinach od 22.00 do 6.00 (poniedziałek – sobota) oraz w dni ustawowo wolne od pracy.</w:t>
      </w:r>
      <w:r w:rsidRPr="00D62C0A">
        <w:rPr>
          <w:rFonts w:asciiTheme="minorHAnsi" w:hAnsiTheme="minorHAnsi" w:cstheme="minorHAnsi"/>
          <w:bCs/>
          <w:color w:val="000000" w:themeColor="text1"/>
        </w:rPr>
        <w:t>”;</w:t>
      </w:r>
    </w:p>
    <w:p w14:paraId="7E8395A9" w14:textId="5684EDEB" w:rsidR="00F30B26" w:rsidRPr="00D62C0A" w:rsidRDefault="00F30B26" w:rsidP="00D62C0A">
      <w:pPr>
        <w:pStyle w:val="Akapitzlist"/>
        <w:numPr>
          <w:ilvl w:val="0"/>
          <w:numId w:val="8"/>
        </w:numPr>
        <w:spacing w:after="240" w:line="312" w:lineRule="auto"/>
        <w:ind w:left="425" w:hanging="425"/>
        <w:contextualSpacing w:val="0"/>
        <w:rPr>
          <w:rFonts w:asciiTheme="minorHAnsi" w:hAnsiTheme="minorHAnsi" w:cstheme="minorHAnsi"/>
        </w:rPr>
      </w:pPr>
      <w:r w:rsidRPr="00D62C0A">
        <w:rPr>
          <w:rFonts w:asciiTheme="minorHAnsi" w:hAnsiTheme="minorHAnsi" w:cstheme="minorHAnsi"/>
          <w:bCs/>
          <w:color w:val="000000" w:themeColor="text1"/>
        </w:rPr>
        <w:t>w pozostał</w:t>
      </w:r>
      <w:r w:rsidR="00487D5C" w:rsidRPr="00D62C0A">
        <w:rPr>
          <w:rFonts w:asciiTheme="minorHAnsi" w:hAnsiTheme="minorHAnsi" w:cstheme="minorHAnsi"/>
          <w:bCs/>
          <w:color w:val="000000" w:themeColor="text1"/>
        </w:rPr>
        <w:t>ej</w:t>
      </w:r>
      <w:r w:rsidRPr="00D62C0A">
        <w:rPr>
          <w:rFonts w:asciiTheme="minorHAnsi" w:hAnsiTheme="minorHAnsi" w:cstheme="minorHAnsi"/>
          <w:bCs/>
          <w:color w:val="000000" w:themeColor="text1"/>
        </w:rPr>
        <w:t xml:space="preserve"> </w:t>
      </w:r>
      <w:r w:rsidR="00487D5C" w:rsidRPr="00D62C0A">
        <w:rPr>
          <w:rFonts w:asciiTheme="minorHAnsi" w:hAnsiTheme="minorHAnsi" w:cstheme="minorHAnsi"/>
          <w:bCs/>
          <w:color w:val="000000" w:themeColor="text1"/>
        </w:rPr>
        <w:t xml:space="preserve">części </w:t>
      </w:r>
      <w:r w:rsidRPr="00D62C0A">
        <w:rPr>
          <w:rFonts w:asciiTheme="minorHAnsi" w:hAnsiTheme="minorHAnsi" w:cstheme="minorHAnsi"/>
          <w:bCs/>
          <w:color w:val="000000" w:themeColor="text1"/>
        </w:rPr>
        <w:t>utrzymuję decyzję w mocy.</w:t>
      </w:r>
    </w:p>
    <w:p w14:paraId="19116D7B" w14:textId="77777777" w:rsidR="00290520" w:rsidRPr="00D62C0A" w:rsidRDefault="00F30B26" w:rsidP="00D62C0A">
      <w:pPr>
        <w:keepNext/>
        <w:spacing w:after="120" w:line="312" w:lineRule="auto"/>
        <w:rPr>
          <w:rFonts w:asciiTheme="minorHAnsi" w:hAnsiTheme="minorHAnsi" w:cstheme="minorHAnsi"/>
        </w:rPr>
      </w:pPr>
      <w:r w:rsidRPr="00D62C0A">
        <w:rPr>
          <w:rFonts w:asciiTheme="minorHAnsi" w:hAnsiTheme="minorHAnsi" w:cstheme="minorHAnsi"/>
        </w:rPr>
        <w:t>U</w:t>
      </w:r>
      <w:r w:rsidR="000C7C23" w:rsidRPr="00D62C0A">
        <w:rPr>
          <w:rFonts w:asciiTheme="minorHAnsi" w:hAnsiTheme="minorHAnsi" w:cstheme="minorHAnsi"/>
        </w:rPr>
        <w:t>zasadnienie</w:t>
      </w:r>
    </w:p>
    <w:p w14:paraId="4CA1CF8A" w14:textId="2FF1F280" w:rsidR="00100EB8" w:rsidRPr="00D62C0A" w:rsidRDefault="005D22F3" w:rsidP="00D62C0A">
      <w:pPr>
        <w:suppressAutoHyphens/>
        <w:spacing w:line="312" w:lineRule="auto"/>
        <w:rPr>
          <w:rFonts w:asciiTheme="minorHAnsi" w:hAnsiTheme="minorHAnsi" w:cstheme="minorHAnsi"/>
          <w:color w:val="000000"/>
        </w:rPr>
      </w:pPr>
      <w:r w:rsidRPr="00D62C0A">
        <w:rPr>
          <w:rFonts w:asciiTheme="minorHAnsi" w:hAnsiTheme="minorHAnsi" w:cstheme="minorHAnsi"/>
          <w:color w:val="000000"/>
        </w:rPr>
        <w:t>D</w:t>
      </w:r>
      <w:r w:rsidR="00100EB8" w:rsidRPr="00D62C0A">
        <w:rPr>
          <w:rFonts w:asciiTheme="minorHAnsi" w:hAnsiTheme="minorHAnsi" w:cstheme="minorHAnsi"/>
          <w:color w:val="000000"/>
        </w:rPr>
        <w:t xml:space="preserve">ecyzją z </w:t>
      </w:r>
      <w:r w:rsidR="00B84F02" w:rsidRPr="00D62C0A">
        <w:rPr>
          <w:rFonts w:asciiTheme="minorHAnsi" w:hAnsiTheme="minorHAnsi" w:cstheme="minorHAnsi"/>
          <w:color w:val="000000"/>
        </w:rPr>
        <w:t xml:space="preserve">dnia 15 października 2021 </w:t>
      </w:r>
      <w:r w:rsidR="00100EB8" w:rsidRPr="00D62C0A">
        <w:rPr>
          <w:rFonts w:asciiTheme="minorHAnsi" w:hAnsiTheme="minorHAnsi" w:cstheme="minorHAnsi"/>
          <w:color w:val="000000"/>
        </w:rPr>
        <w:t xml:space="preserve">r. RDOŚ w Rzeszowie, </w:t>
      </w:r>
      <w:r w:rsidR="00E5181C" w:rsidRPr="00D62C0A">
        <w:rPr>
          <w:rFonts w:asciiTheme="minorHAnsi" w:hAnsiTheme="minorHAnsi" w:cstheme="minorHAnsi"/>
          <w:color w:val="000000"/>
        </w:rPr>
        <w:t xml:space="preserve">w związku z wnioskiem </w:t>
      </w:r>
      <w:bookmarkStart w:id="4" w:name="_Hlk103085766"/>
      <w:r w:rsidR="00E5181C" w:rsidRPr="00D62C0A">
        <w:rPr>
          <w:rFonts w:asciiTheme="minorHAnsi" w:hAnsiTheme="minorHAnsi" w:cstheme="minorHAnsi"/>
          <w:color w:val="000000"/>
        </w:rPr>
        <w:t xml:space="preserve">Polskiego Górnictwa Naftowego i Gazownictwa S.A. </w:t>
      </w:r>
      <w:bookmarkStart w:id="5" w:name="_Hlk103085775"/>
      <w:bookmarkEnd w:id="4"/>
      <w:r w:rsidR="00E5181C" w:rsidRPr="00D62C0A">
        <w:rPr>
          <w:rFonts w:asciiTheme="minorHAnsi" w:hAnsiTheme="minorHAnsi" w:cstheme="minorHAnsi"/>
          <w:color w:val="000000"/>
        </w:rPr>
        <w:t>z dnia 15 stycznia 2021 r</w:t>
      </w:r>
      <w:bookmarkEnd w:id="5"/>
      <w:r w:rsidR="00E5181C" w:rsidRPr="00D62C0A">
        <w:rPr>
          <w:rFonts w:asciiTheme="minorHAnsi" w:hAnsiTheme="minorHAnsi" w:cstheme="minorHAnsi"/>
          <w:color w:val="000000"/>
        </w:rPr>
        <w:t>.</w:t>
      </w:r>
      <w:r w:rsidR="003E0ECA" w:rsidRPr="00D62C0A">
        <w:rPr>
          <w:rFonts w:asciiTheme="minorHAnsi" w:hAnsiTheme="minorHAnsi" w:cstheme="minorHAnsi"/>
          <w:color w:val="000000"/>
        </w:rPr>
        <w:t xml:space="preserve">, na podstawie </w:t>
      </w:r>
      <w:r w:rsidR="00566A48" w:rsidRPr="00D62C0A">
        <w:rPr>
          <w:rFonts w:asciiTheme="minorHAnsi" w:hAnsiTheme="minorHAnsi" w:cstheme="minorHAnsi"/>
          <w:color w:val="000000"/>
        </w:rPr>
        <w:t xml:space="preserve">art. 71 ust. 2 pkt 2 oraz </w:t>
      </w:r>
      <w:r w:rsidR="003E0ECA" w:rsidRPr="00D62C0A">
        <w:rPr>
          <w:rFonts w:asciiTheme="minorHAnsi" w:hAnsiTheme="minorHAnsi" w:cstheme="minorHAnsi"/>
          <w:color w:val="000000"/>
        </w:rPr>
        <w:t>art.</w:t>
      </w:r>
      <w:r w:rsidR="000B054D" w:rsidRPr="00D62C0A">
        <w:rPr>
          <w:rFonts w:asciiTheme="minorHAnsi" w:hAnsiTheme="minorHAnsi" w:cstheme="minorHAnsi"/>
          <w:color w:val="000000"/>
        </w:rPr>
        <w:t xml:space="preserve"> 84</w:t>
      </w:r>
      <w:r w:rsidR="003E0ECA" w:rsidRPr="00D62C0A">
        <w:rPr>
          <w:rFonts w:asciiTheme="minorHAnsi" w:hAnsiTheme="minorHAnsi" w:cstheme="minorHAnsi"/>
          <w:color w:val="000000"/>
        </w:rPr>
        <w:t xml:space="preserve"> </w:t>
      </w:r>
      <w:r w:rsidR="00975190" w:rsidRPr="00D62C0A">
        <w:rPr>
          <w:rFonts w:asciiTheme="minorHAnsi" w:hAnsiTheme="minorHAnsi" w:cstheme="minorHAnsi"/>
          <w:color w:val="000000"/>
        </w:rPr>
        <w:t xml:space="preserve">ust. 1 i ust. 1a </w:t>
      </w:r>
      <w:r w:rsidR="000B054D" w:rsidRPr="00D62C0A">
        <w:rPr>
          <w:rFonts w:asciiTheme="minorHAnsi" w:hAnsiTheme="minorHAnsi" w:cstheme="minorHAnsi"/>
          <w:color w:val="000000"/>
        </w:rPr>
        <w:t>ustawy ooś,</w:t>
      </w:r>
      <w:r w:rsidR="00E5181C" w:rsidRPr="00D62C0A">
        <w:rPr>
          <w:rFonts w:asciiTheme="minorHAnsi" w:hAnsiTheme="minorHAnsi" w:cstheme="minorHAnsi"/>
          <w:color w:val="000000"/>
        </w:rPr>
        <w:t xml:space="preserve"> </w:t>
      </w:r>
      <w:r w:rsidR="00100EB8" w:rsidRPr="00D62C0A">
        <w:rPr>
          <w:rFonts w:asciiTheme="minorHAnsi" w:hAnsiTheme="minorHAnsi" w:cstheme="minorHAnsi"/>
          <w:color w:val="000000"/>
        </w:rPr>
        <w:t xml:space="preserve">stwierdził </w:t>
      </w:r>
      <w:r w:rsidR="00B84F02" w:rsidRPr="00D62C0A">
        <w:rPr>
          <w:rFonts w:asciiTheme="minorHAnsi" w:hAnsiTheme="minorHAnsi" w:cstheme="minorHAnsi"/>
          <w:color w:val="000000"/>
        </w:rPr>
        <w:t xml:space="preserve">brak potrzeby przeprowadzenia oceny oddziaływania na środowisko dla przedsięwzięcia pod nazwą: </w:t>
      </w:r>
      <w:r w:rsidR="00B84F02" w:rsidRPr="00D62C0A">
        <w:rPr>
          <w:rFonts w:asciiTheme="minorHAnsi" w:hAnsiTheme="minorHAnsi" w:cstheme="minorHAnsi"/>
          <w:iCs/>
          <w:color w:val="000000"/>
        </w:rPr>
        <w:t>Zagospodarowanie odwiertu Zalesie 7 - KGZ Zalesie</w:t>
      </w:r>
      <w:r w:rsidR="00AF63C0" w:rsidRPr="00D62C0A">
        <w:rPr>
          <w:rFonts w:asciiTheme="minorHAnsi" w:hAnsiTheme="minorHAnsi" w:cstheme="minorHAnsi"/>
          <w:color w:val="000000"/>
        </w:rPr>
        <w:t>,</w:t>
      </w:r>
      <w:r w:rsidR="00B01CE1" w:rsidRPr="00D62C0A">
        <w:rPr>
          <w:rFonts w:asciiTheme="minorHAnsi" w:hAnsiTheme="minorHAnsi" w:cstheme="minorHAnsi"/>
          <w:color w:val="000000"/>
        </w:rPr>
        <w:t xml:space="preserve"> określił warunki </w:t>
      </w:r>
      <w:r w:rsidR="00AF63C0" w:rsidRPr="00D62C0A">
        <w:rPr>
          <w:rFonts w:asciiTheme="minorHAnsi" w:hAnsiTheme="minorHAnsi" w:cstheme="minorHAnsi"/>
          <w:color w:val="000000"/>
        </w:rPr>
        <w:t>korzystania ze środowiska w fazie realizacji i eksploatacji przedsięwzięcia</w:t>
      </w:r>
      <w:r w:rsidR="00C2341C" w:rsidRPr="00D62C0A">
        <w:rPr>
          <w:rFonts w:asciiTheme="minorHAnsi" w:hAnsiTheme="minorHAnsi" w:cstheme="minorHAnsi"/>
          <w:color w:val="000000"/>
        </w:rPr>
        <w:t xml:space="preserve"> oraz</w:t>
      </w:r>
      <w:r w:rsidR="00B01CE1" w:rsidRPr="00D62C0A">
        <w:rPr>
          <w:rFonts w:asciiTheme="minorHAnsi" w:hAnsiTheme="minorHAnsi" w:cstheme="minorHAnsi"/>
          <w:color w:val="000000"/>
        </w:rPr>
        <w:t xml:space="preserve"> wymagania</w:t>
      </w:r>
      <w:r w:rsidR="00AF63C0" w:rsidRPr="00D62C0A">
        <w:rPr>
          <w:rFonts w:asciiTheme="minorHAnsi" w:hAnsiTheme="minorHAnsi" w:cstheme="minorHAnsi"/>
          <w:color w:val="000000"/>
        </w:rPr>
        <w:t xml:space="preserve"> dotyczące ochrony środowiska</w:t>
      </w:r>
      <w:r w:rsidR="00C2341C" w:rsidRPr="00D62C0A">
        <w:rPr>
          <w:rFonts w:asciiTheme="minorHAnsi" w:hAnsiTheme="minorHAnsi" w:cstheme="minorHAnsi"/>
          <w:color w:val="000000"/>
        </w:rPr>
        <w:t xml:space="preserve">, </w:t>
      </w:r>
      <w:r w:rsidR="00C2341C" w:rsidRPr="00D62C0A">
        <w:rPr>
          <w:rFonts w:asciiTheme="minorHAnsi" w:hAnsiTheme="minorHAnsi" w:cstheme="minorHAnsi"/>
          <w:color w:val="000000"/>
        </w:rPr>
        <w:lastRenderedPageBreak/>
        <w:t>a także</w:t>
      </w:r>
      <w:r w:rsidR="00AF63C0" w:rsidRPr="00D62C0A">
        <w:rPr>
          <w:rFonts w:asciiTheme="minorHAnsi" w:hAnsiTheme="minorHAnsi" w:cstheme="minorHAnsi"/>
          <w:color w:val="000000"/>
        </w:rPr>
        <w:t xml:space="preserve"> nałożył obowiązek podjęcia działań mających na celu unikanie, zapobieganie i ograniczanie oddziaływania przedsięwzięcia na środowisko</w:t>
      </w:r>
      <w:r w:rsidR="00530BBB" w:rsidRPr="00D62C0A">
        <w:rPr>
          <w:rFonts w:asciiTheme="minorHAnsi" w:hAnsiTheme="minorHAnsi" w:cstheme="minorHAnsi"/>
          <w:iCs/>
          <w:color w:val="000000"/>
        </w:rPr>
        <w:t>.</w:t>
      </w:r>
    </w:p>
    <w:p w14:paraId="76A3C263" w14:textId="389EBDF2" w:rsidR="00100EB8" w:rsidRPr="00D62C0A" w:rsidRDefault="00975190" w:rsidP="00D62C0A">
      <w:pPr>
        <w:suppressAutoHyphens/>
        <w:spacing w:line="312" w:lineRule="auto"/>
        <w:rPr>
          <w:rFonts w:asciiTheme="minorHAnsi" w:hAnsiTheme="minorHAnsi" w:cstheme="minorHAnsi"/>
          <w:color w:val="000000"/>
        </w:rPr>
      </w:pPr>
      <w:r w:rsidRPr="00D62C0A">
        <w:rPr>
          <w:rFonts w:asciiTheme="minorHAnsi" w:hAnsiTheme="minorHAnsi" w:cstheme="minorHAnsi"/>
          <w:color w:val="000000"/>
        </w:rPr>
        <w:t>O</w:t>
      </w:r>
      <w:r w:rsidR="00530BBB" w:rsidRPr="00D62C0A">
        <w:rPr>
          <w:rFonts w:asciiTheme="minorHAnsi" w:hAnsiTheme="minorHAnsi" w:cstheme="minorHAnsi"/>
          <w:color w:val="000000"/>
        </w:rPr>
        <w:t>dwołania od powyższej decyzji</w:t>
      </w:r>
      <w:r w:rsidR="00530BBB" w:rsidRPr="00D62C0A">
        <w:rPr>
          <w:rFonts w:asciiTheme="minorHAnsi" w:hAnsiTheme="minorHAnsi" w:cstheme="minorHAnsi"/>
        </w:rPr>
        <w:t xml:space="preserve"> wnieśli</w:t>
      </w:r>
      <w:r w:rsidR="002D59F6" w:rsidRPr="00D62C0A">
        <w:rPr>
          <w:rFonts w:asciiTheme="minorHAnsi" w:hAnsiTheme="minorHAnsi" w:cstheme="minorHAnsi"/>
        </w:rPr>
        <w:t xml:space="preserve"> </w:t>
      </w:r>
      <w:bookmarkStart w:id="6" w:name="_Hlk110154904"/>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5616B0" w:rsidRPr="00D62C0A">
        <w:rPr>
          <w:rFonts w:asciiTheme="minorHAnsi" w:hAnsiTheme="minorHAnsi" w:cstheme="minorHAnsi"/>
        </w:rPr>
        <w:t xml:space="preserve">- </w:t>
      </w:r>
      <w:r w:rsidR="00AC76C5" w:rsidRPr="00D62C0A">
        <w:rPr>
          <w:rFonts w:asciiTheme="minorHAnsi" w:hAnsiTheme="minorHAnsi" w:cstheme="minorHAnsi"/>
        </w:rPr>
        <w:t>pism</w:t>
      </w:r>
      <w:r w:rsidR="005616B0" w:rsidRPr="00D62C0A">
        <w:rPr>
          <w:rFonts w:asciiTheme="minorHAnsi" w:hAnsiTheme="minorHAnsi" w:cstheme="minorHAnsi"/>
        </w:rPr>
        <w:t>em</w:t>
      </w:r>
      <w:r w:rsidR="002D59F6" w:rsidRPr="00D62C0A">
        <w:rPr>
          <w:rFonts w:asciiTheme="minorHAnsi" w:hAnsiTheme="minorHAnsi" w:cstheme="minorHAnsi"/>
        </w:rPr>
        <w:t xml:space="preserve"> z dnia 30 października 2021 r.</w:t>
      </w:r>
      <w:r w:rsidR="005616B0" w:rsidRPr="00D62C0A">
        <w:rPr>
          <w:rFonts w:asciiTheme="minorHAnsi" w:hAnsiTheme="minorHAnsi" w:cstheme="minorHAnsi"/>
        </w:rPr>
        <w:t xml:space="preserve"> oraz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5616B0" w:rsidRPr="00D62C0A">
        <w:rPr>
          <w:rFonts w:asciiTheme="minorHAnsi" w:hAnsiTheme="minorHAnsi" w:cstheme="minorHAnsi"/>
        </w:rPr>
        <w:t xml:space="preserve">– pismem </w:t>
      </w:r>
      <w:r w:rsidR="002D59F6" w:rsidRPr="00D62C0A">
        <w:rPr>
          <w:rFonts w:asciiTheme="minorHAnsi" w:hAnsiTheme="minorHAnsi" w:cstheme="minorHAnsi"/>
        </w:rPr>
        <w:t xml:space="preserve">z dnia </w:t>
      </w:r>
      <w:r w:rsidR="001235FF" w:rsidRPr="00D62C0A">
        <w:rPr>
          <w:rFonts w:asciiTheme="minorHAnsi" w:hAnsiTheme="minorHAnsi" w:cstheme="minorHAnsi"/>
        </w:rPr>
        <w:t>4 listopada 2021 r</w:t>
      </w:r>
      <w:r w:rsidR="00AC76C5" w:rsidRPr="00D62C0A">
        <w:rPr>
          <w:rFonts w:asciiTheme="minorHAnsi" w:hAnsiTheme="minorHAnsi" w:cstheme="minorHAnsi"/>
        </w:rPr>
        <w:t>.</w:t>
      </w:r>
      <w:bookmarkEnd w:id="6"/>
    </w:p>
    <w:p w14:paraId="5F6E22A0" w14:textId="013C0007" w:rsidR="00003C58" w:rsidRPr="00D62C0A" w:rsidRDefault="00A03B96"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Zarzuty podniesione w odwołaniu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Pr="00D62C0A">
        <w:rPr>
          <w:rFonts w:asciiTheme="minorHAnsi" w:hAnsiTheme="minorHAnsi" w:cstheme="minorHAnsi"/>
        </w:rPr>
        <w:t>dotyczą m.in. przedłożonego pełnomocnictwa inwestora, braku skutecznego zawiadomienia o prowadzonym postępowaniu, kompletności i wiarygodności złożonej dokumentacji, pominięcia</w:t>
      </w:r>
      <w:r w:rsidR="000A0BEF" w:rsidRPr="00D62C0A">
        <w:rPr>
          <w:rFonts w:asciiTheme="minorHAnsi" w:hAnsiTheme="minorHAnsi" w:cstheme="minorHAnsi"/>
        </w:rPr>
        <w:t xml:space="preserve"> przez RDOŚ w Rzeszowie</w:t>
      </w:r>
      <w:r w:rsidRPr="00D62C0A">
        <w:rPr>
          <w:rFonts w:asciiTheme="minorHAnsi" w:hAnsiTheme="minorHAnsi" w:cstheme="minorHAnsi"/>
        </w:rPr>
        <w:t xml:space="preserve"> stanowiska Podkarpackiego Państwowego Wojewódzkiego Inspektora Sanitarnego w Rzeszowie</w:t>
      </w:r>
      <w:r w:rsidR="007157F7" w:rsidRPr="00D62C0A">
        <w:rPr>
          <w:rFonts w:asciiTheme="minorHAnsi" w:hAnsiTheme="minorHAnsi" w:cstheme="minorHAnsi"/>
        </w:rPr>
        <w:t xml:space="preserve">. Skarżący wskazał na możliwość </w:t>
      </w:r>
      <w:r w:rsidR="000A0BEF" w:rsidRPr="00D62C0A">
        <w:rPr>
          <w:rFonts w:asciiTheme="minorHAnsi" w:hAnsiTheme="minorHAnsi" w:cstheme="minorHAnsi"/>
        </w:rPr>
        <w:t>wystąpienia katastrofy budowlanej</w:t>
      </w:r>
      <w:r w:rsidR="007157F7" w:rsidRPr="00D62C0A">
        <w:rPr>
          <w:rFonts w:asciiTheme="minorHAnsi" w:hAnsiTheme="minorHAnsi" w:cstheme="minorHAnsi"/>
        </w:rPr>
        <w:t>.</w:t>
      </w:r>
      <w:r w:rsidR="00F10D0E" w:rsidRPr="00D62C0A">
        <w:rPr>
          <w:rFonts w:asciiTheme="minorHAnsi" w:hAnsiTheme="minorHAnsi" w:cstheme="minorHAnsi"/>
        </w:rPr>
        <w:t xml:space="preserve"> </w:t>
      </w:r>
      <w:r w:rsidR="007157F7" w:rsidRPr="00D62C0A">
        <w:rPr>
          <w:rFonts w:asciiTheme="minorHAnsi" w:hAnsiTheme="minorHAnsi" w:cstheme="minorHAnsi"/>
        </w:rPr>
        <w:t xml:space="preserve">Zdaniem Skarżącego RDOŚ w Rzeszowie pominął zagadnienie oddziaływania przedsięwzięcia w zakresie emisji zanieczyszczeń </w:t>
      </w:r>
      <w:r w:rsidR="0085074E" w:rsidRPr="00D62C0A">
        <w:rPr>
          <w:rFonts w:asciiTheme="minorHAnsi" w:hAnsiTheme="minorHAnsi" w:cstheme="minorHAnsi"/>
        </w:rPr>
        <w:t xml:space="preserve">pyłowych </w:t>
      </w:r>
      <w:r w:rsidR="007157F7" w:rsidRPr="00D62C0A">
        <w:rPr>
          <w:rFonts w:asciiTheme="minorHAnsi" w:hAnsiTheme="minorHAnsi" w:cstheme="minorHAnsi"/>
        </w:rPr>
        <w:t>do powietrza</w:t>
      </w:r>
      <w:r w:rsidR="00F10D0E" w:rsidRPr="00D62C0A">
        <w:rPr>
          <w:rFonts w:asciiTheme="minorHAnsi" w:hAnsiTheme="minorHAnsi" w:cstheme="minorHAnsi"/>
        </w:rPr>
        <w:t xml:space="preserve">, oddziaływań na klimat akustyczny, jak również niedostatecznie wyjaśnił kwestię odprowadzania wód opadowych i roztopowych do gruntu. </w:t>
      </w:r>
      <w:r w:rsidR="000A0BEF" w:rsidRPr="00D62C0A">
        <w:rPr>
          <w:rFonts w:asciiTheme="minorHAnsi" w:hAnsiTheme="minorHAnsi" w:cstheme="minorHAnsi"/>
        </w:rPr>
        <w:t xml:space="preserve">Dodatkowo </w:t>
      </w:r>
      <w:r w:rsidR="00E8575A" w:rsidRPr="00D62C0A">
        <w:rPr>
          <w:rFonts w:asciiTheme="minorHAnsi" w:hAnsiTheme="minorHAnsi" w:cstheme="minorHAnsi"/>
          <w:color w:val="000000"/>
        </w:rPr>
        <w:t>(…)</w:t>
      </w:r>
      <w:r w:rsidR="000A0BEF" w:rsidRPr="00D62C0A">
        <w:rPr>
          <w:rFonts w:asciiTheme="minorHAnsi" w:hAnsiTheme="minorHAnsi" w:cstheme="minorHAnsi"/>
        </w:rPr>
        <w:t>zarzucił RDOŚ w Rzeszowie stosowanie „nieokreślonych i niewyjaśnionych” pojęć</w:t>
      </w:r>
      <w:r w:rsidR="007157F7" w:rsidRPr="00D62C0A">
        <w:rPr>
          <w:rFonts w:asciiTheme="minorHAnsi" w:hAnsiTheme="minorHAnsi" w:cstheme="minorHAnsi"/>
        </w:rPr>
        <w:t>.</w:t>
      </w:r>
    </w:p>
    <w:p w14:paraId="1F334E69" w14:textId="640D4B78" w:rsidR="00A03B96" w:rsidRPr="00D62C0A" w:rsidRDefault="00003C58"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Jednocześnie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Pr="00D62C0A">
        <w:rPr>
          <w:rFonts w:asciiTheme="minorHAnsi" w:hAnsiTheme="minorHAnsi" w:cstheme="minorHAnsi"/>
        </w:rPr>
        <w:t>w odwołaniu zawnioskował o przeprowadzenie dowod</w:t>
      </w:r>
      <w:r w:rsidR="009E643A" w:rsidRPr="00D62C0A">
        <w:rPr>
          <w:rFonts w:asciiTheme="minorHAnsi" w:hAnsiTheme="minorHAnsi" w:cstheme="minorHAnsi"/>
        </w:rPr>
        <w:t>ów</w:t>
      </w:r>
      <w:r w:rsidRPr="00D62C0A">
        <w:rPr>
          <w:rFonts w:asciiTheme="minorHAnsi" w:hAnsiTheme="minorHAnsi" w:cstheme="minorHAnsi"/>
        </w:rPr>
        <w:t xml:space="preserve"> z </w:t>
      </w:r>
      <w:r w:rsidR="009E643A" w:rsidRPr="00D62C0A">
        <w:rPr>
          <w:rFonts w:asciiTheme="minorHAnsi" w:hAnsiTheme="minorHAnsi" w:cstheme="minorHAnsi"/>
        </w:rPr>
        <w:t xml:space="preserve">dokumentów zgromadzonych przez Prezydenta Miasta Rzeszowa, Miejskie Przedsiębiorstwo Wodociągów i Kanalizacji oraz Miejski Zarząd Dróg, z decyzji i opinii dotyczących KGZ Zalesie, </w:t>
      </w:r>
      <w:r w:rsidRPr="00D62C0A">
        <w:rPr>
          <w:rFonts w:asciiTheme="minorHAnsi" w:hAnsiTheme="minorHAnsi" w:cstheme="minorHAnsi"/>
        </w:rPr>
        <w:t xml:space="preserve">wydanych przez </w:t>
      </w:r>
      <w:r w:rsidR="00AB3764" w:rsidRPr="00D62C0A">
        <w:rPr>
          <w:rFonts w:asciiTheme="minorHAnsi" w:hAnsiTheme="minorHAnsi" w:cstheme="minorHAnsi"/>
        </w:rPr>
        <w:t>u</w:t>
      </w:r>
      <w:r w:rsidRPr="00D62C0A">
        <w:rPr>
          <w:rFonts w:asciiTheme="minorHAnsi" w:hAnsiTheme="minorHAnsi" w:cstheme="minorHAnsi"/>
        </w:rPr>
        <w:t xml:space="preserve">rzędy </w:t>
      </w:r>
      <w:r w:rsidR="00AB3764" w:rsidRPr="00D62C0A">
        <w:rPr>
          <w:rFonts w:asciiTheme="minorHAnsi" w:hAnsiTheme="minorHAnsi" w:cstheme="minorHAnsi"/>
        </w:rPr>
        <w:t>g</w:t>
      </w:r>
      <w:r w:rsidRPr="00D62C0A">
        <w:rPr>
          <w:rFonts w:asciiTheme="minorHAnsi" w:hAnsiTheme="minorHAnsi" w:cstheme="minorHAnsi"/>
        </w:rPr>
        <w:t xml:space="preserve">órnicze, jak również </w:t>
      </w:r>
      <w:r w:rsidR="009E643A" w:rsidRPr="00D62C0A">
        <w:rPr>
          <w:rFonts w:asciiTheme="minorHAnsi" w:hAnsiTheme="minorHAnsi" w:cstheme="minorHAnsi"/>
        </w:rPr>
        <w:t xml:space="preserve">z </w:t>
      </w:r>
      <w:r w:rsidRPr="00D62C0A">
        <w:rPr>
          <w:rFonts w:asciiTheme="minorHAnsi" w:hAnsiTheme="minorHAnsi" w:cstheme="minorHAnsi"/>
        </w:rPr>
        <w:t>akt administracyjnych w sprawie zakończonej wyrokiem Wojewódzkiego Sądu Administracyjnego w Rzeszowie, sygn. akt. II SA/</w:t>
      </w:r>
      <w:proofErr w:type="spellStart"/>
      <w:r w:rsidRPr="00D62C0A">
        <w:rPr>
          <w:rFonts w:asciiTheme="minorHAnsi" w:hAnsiTheme="minorHAnsi" w:cstheme="minorHAnsi"/>
        </w:rPr>
        <w:t>Rz</w:t>
      </w:r>
      <w:proofErr w:type="spellEnd"/>
      <w:r w:rsidRPr="00D62C0A">
        <w:rPr>
          <w:rFonts w:asciiTheme="minorHAnsi" w:hAnsiTheme="minorHAnsi" w:cstheme="minorHAnsi"/>
        </w:rPr>
        <w:t xml:space="preserve"> 61/21. Ponadto Skarżący wniósł o powołanie biegłego w sprawie oraz o przeprowadzenie rozprawy administracyjnej, celem wyjaśnienia istniejących wątpliwości i ustalenia stanu faktycznego.</w:t>
      </w:r>
    </w:p>
    <w:p w14:paraId="0E53D668" w14:textId="20CF4EE0" w:rsidR="00677996" w:rsidRPr="00D62C0A" w:rsidRDefault="00E8575A" w:rsidP="00D62C0A">
      <w:pPr>
        <w:suppressAutoHyphens/>
        <w:spacing w:after="120" w:line="312" w:lineRule="auto"/>
        <w:rPr>
          <w:rFonts w:asciiTheme="minorHAnsi" w:hAnsiTheme="minorHAnsi" w:cstheme="minorHAnsi"/>
        </w:rPr>
      </w:pPr>
      <w:r w:rsidRPr="00D62C0A">
        <w:rPr>
          <w:rFonts w:asciiTheme="minorHAnsi" w:hAnsiTheme="minorHAnsi" w:cstheme="minorHAnsi"/>
          <w:color w:val="000000"/>
        </w:rPr>
        <w:t>(…)</w:t>
      </w:r>
      <w:r w:rsidRPr="00D62C0A">
        <w:rPr>
          <w:rFonts w:asciiTheme="minorHAnsi" w:hAnsiTheme="minorHAnsi" w:cstheme="minorHAnsi"/>
          <w:color w:val="000000"/>
        </w:rPr>
        <w:t xml:space="preserve"> </w:t>
      </w:r>
      <w:r w:rsidR="00E55453" w:rsidRPr="00D62C0A">
        <w:rPr>
          <w:rFonts w:asciiTheme="minorHAnsi" w:hAnsiTheme="minorHAnsi" w:cstheme="minorHAnsi"/>
        </w:rPr>
        <w:t xml:space="preserve">w odwołaniu </w:t>
      </w:r>
      <w:r w:rsidR="00AB2054" w:rsidRPr="00D62C0A">
        <w:rPr>
          <w:rFonts w:asciiTheme="minorHAnsi" w:hAnsiTheme="minorHAnsi" w:cstheme="minorHAnsi"/>
        </w:rPr>
        <w:t xml:space="preserve">zarzuciła RDOŚ w Rzeszowie brak wnikliwego rozważenia zgromadzonego materiału dowodowego, w tym </w:t>
      </w:r>
      <w:r w:rsidR="00AB3764" w:rsidRPr="00D62C0A">
        <w:rPr>
          <w:rFonts w:asciiTheme="minorHAnsi" w:hAnsiTheme="minorHAnsi" w:cstheme="minorHAnsi"/>
        </w:rPr>
        <w:t>k</w:t>
      </w:r>
      <w:r w:rsidR="00AB2054" w:rsidRPr="00D62C0A">
        <w:rPr>
          <w:rFonts w:asciiTheme="minorHAnsi" w:hAnsiTheme="minorHAnsi" w:cstheme="minorHAnsi"/>
        </w:rPr>
        <w:t>arty informacyjnej przedsięwzięcia, dalej K</w:t>
      </w:r>
      <w:r w:rsidR="00231622" w:rsidRPr="00D62C0A">
        <w:rPr>
          <w:rFonts w:asciiTheme="minorHAnsi" w:hAnsiTheme="minorHAnsi" w:cstheme="minorHAnsi"/>
        </w:rPr>
        <w:t>IP</w:t>
      </w:r>
      <w:r w:rsidR="006449D5" w:rsidRPr="00D62C0A">
        <w:rPr>
          <w:rFonts w:asciiTheme="minorHAnsi" w:hAnsiTheme="minorHAnsi" w:cstheme="minorHAnsi"/>
        </w:rPr>
        <w:t>, wraz z uzupełnieniami i wyjaśnieniami inwestora</w:t>
      </w:r>
      <w:r w:rsidR="00E55453" w:rsidRPr="00D62C0A">
        <w:rPr>
          <w:rFonts w:asciiTheme="minorHAnsi" w:hAnsiTheme="minorHAnsi" w:cstheme="minorHAnsi"/>
        </w:rPr>
        <w:t xml:space="preserve">. Zdaniem </w:t>
      </w:r>
      <w:r w:rsidR="00AB3764" w:rsidRPr="00D62C0A">
        <w:rPr>
          <w:rFonts w:asciiTheme="minorHAnsi" w:hAnsiTheme="minorHAnsi" w:cstheme="minorHAnsi"/>
        </w:rPr>
        <w:lastRenderedPageBreak/>
        <w:t xml:space="preserve">Skarżącej </w:t>
      </w:r>
      <w:r w:rsidR="00E55453" w:rsidRPr="00D62C0A">
        <w:rPr>
          <w:rFonts w:asciiTheme="minorHAnsi" w:hAnsiTheme="minorHAnsi" w:cstheme="minorHAnsi"/>
        </w:rPr>
        <w:t xml:space="preserve">decyzja RDOŚ w Rzeszowie wydana została w oparciu o </w:t>
      </w:r>
      <w:r w:rsidR="00B00053" w:rsidRPr="00D62C0A">
        <w:rPr>
          <w:rFonts w:asciiTheme="minorHAnsi" w:hAnsiTheme="minorHAnsi" w:cstheme="minorHAnsi"/>
        </w:rPr>
        <w:t>niekompletną</w:t>
      </w:r>
      <w:r w:rsidR="00E55453" w:rsidRPr="00D62C0A">
        <w:rPr>
          <w:rFonts w:asciiTheme="minorHAnsi" w:hAnsiTheme="minorHAnsi" w:cstheme="minorHAnsi"/>
        </w:rPr>
        <w:t xml:space="preserve"> dokumentację</w:t>
      </w:r>
      <w:r w:rsidR="00B00053" w:rsidRPr="00D62C0A">
        <w:rPr>
          <w:rFonts w:asciiTheme="minorHAnsi" w:hAnsiTheme="minorHAnsi" w:cstheme="minorHAnsi"/>
        </w:rPr>
        <w:t xml:space="preserve">. </w:t>
      </w:r>
      <w:r w:rsidRPr="00D62C0A">
        <w:rPr>
          <w:rFonts w:asciiTheme="minorHAnsi" w:hAnsiTheme="minorHAnsi" w:cstheme="minorHAnsi"/>
          <w:color w:val="000000"/>
        </w:rPr>
        <w:t>(…)</w:t>
      </w:r>
      <w:r w:rsidRPr="00D62C0A">
        <w:rPr>
          <w:rFonts w:asciiTheme="minorHAnsi" w:hAnsiTheme="minorHAnsi" w:cstheme="minorHAnsi"/>
          <w:color w:val="000000"/>
        </w:rPr>
        <w:t xml:space="preserve"> </w:t>
      </w:r>
      <w:r w:rsidR="00B00053" w:rsidRPr="00D62C0A">
        <w:rPr>
          <w:rFonts w:asciiTheme="minorHAnsi" w:hAnsiTheme="minorHAnsi" w:cstheme="minorHAnsi"/>
        </w:rPr>
        <w:t>wskazała, że w dokumentacji brak było istotnych informacji, jak np. aktualnych map z zaznaczonym przebiegiem cieku, do którego RDOŚ w Rzeszowie odniósł się w punkcie 7 zaskarżonej decyzji</w:t>
      </w:r>
      <w:r w:rsidR="00E55453" w:rsidRPr="00D62C0A">
        <w:rPr>
          <w:rFonts w:asciiTheme="minorHAnsi" w:hAnsiTheme="minorHAnsi" w:cstheme="minorHAnsi"/>
        </w:rPr>
        <w:t xml:space="preserve">, </w:t>
      </w:r>
      <w:r w:rsidR="00B00053" w:rsidRPr="00D62C0A">
        <w:rPr>
          <w:rFonts w:asciiTheme="minorHAnsi" w:hAnsiTheme="minorHAnsi" w:cstheme="minorHAnsi"/>
        </w:rPr>
        <w:t>opisu stanu technicznego istniejącego odwiertu Zalesie</w:t>
      </w:r>
      <w:r w:rsidR="00DF34DF" w:rsidRPr="00D62C0A">
        <w:rPr>
          <w:rFonts w:asciiTheme="minorHAnsi" w:hAnsiTheme="minorHAnsi" w:cstheme="minorHAnsi"/>
        </w:rPr>
        <w:t>–</w:t>
      </w:r>
      <w:r w:rsidR="00B00053" w:rsidRPr="00D62C0A">
        <w:rPr>
          <w:rFonts w:asciiTheme="minorHAnsi" w:hAnsiTheme="minorHAnsi" w:cstheme="minorHAnsi"/>
        </w:rPr>
        <w:t xml:space="preserve">7, wyników badań składu wydobywanego płynu złożowego, planu rekultywacji po zakończeniu działalności kopalni, </w:t>
      </w:r>
      <w:r w:rsidR="00B76313" w:rsidRPr="00D62C0A">
        <w:rPr>
          <w:rFonts w:asciiTheme="minorHAnsi" w:hAnsiTheme="minorHAnsi" w:cstheme="minorHAnsi"/>
        </w:rPr>
        <w:t>wyników badań gruntu w zakresie możliwości powstania uprzedniego zanieczyszczenia w obrębie odwiertu Zalesie</w:t>
      </w:r>
      <w:r w:rsidR="00DF34DF" w:rsidRPr="00D62C0A">
        <w:rPr>
          <w:rFonts w:asciiTheme="minorHAnsi" w:hAnsiTheme="minorHAnsi" w:cstheme="minorHAnsi"/>
        </w:rPr>
        <w:t>–</w:t>
      </w:r>
      <w:r w:rsidR="00B76313" w:rsidRPr="00D62C0A">
        <w:rPr>
          <w:rFonts w:asciiTheme="minorHAnsi" w:hAnsiTheme="minorHAnsi" w:cstheme="minorHAnsi"/>
        </w:rPr>
        <w:t xml:space="preserve">7 oraz informacji o substancjach, które będą transportowane wykonanymi instalacjami. </w:t>
      </w:r>
      <w:r w:rsidR="006A6954" w:rsidRPr="00D62C0A">
        <w:rPr>
          <w:rFonts w:asciiTheme="minorHAnsi" w:hAnsiTheme="minorHAnsi" w:cstheme="minorHAnsi"/>
        </w:rPr>
        <w:t xml:space="preserve">Skarżąca </w:t>
      </w:r>
      <w:r w:rsidR="00B76313" w:rsidRPr="00D62C0A">
        <w:rPr>
          <w:rFonts w:asciiTheme="minorHAnsi" w:hAnsiTheme="minorHAnsi" w:cstheme="minorHAnsi"/>
        </w:rPr>
        <w:t xml:space="preserve">zarzuciła RDOŚ w Rzeszowie </w:t>
      </w:r>
      <w:r w:rsidR="00B3776E" w:rsidRPr="00D62C0A">
        <w:rPr>
          <w:rFonts w:asciiTheme="minorHAnsi" w:hAnsiTheme="minorHAnsi" w:cstheme="minorHAnsi"/>
        </w:rPr>
        <w:t xml:space="preserve">brak oceny częstotliwości przekroczenia norm hałasu w sytuacji prowadzenia kontrolowanego upustu gazu, a także </w:t>
      </w:r>
      <w:r w:rsidR="00B76313" w:rsidRPr="00D62C0A">
        <w:rPr>
          <w:rFonts w:asciiTheme="minorHAnsi" w:hAnsiTheme="minorHAnsi" w:cstheme="minorHAnsi"/>
        </w:rPr>
        <w:t>brak uwzględnienia stanowiska Podkarpackiego Państwowego Wojewódzkiego Inspektora Sanitarnego w Rzeszowie</w:t>
      </w:r>
      <w:r w:rsidR="006A6954" w:rsidRPr="00D62C0A">
        <w:rPr>
          <w:rFonts w:asciiTheme="minorHAnsi" w:hAnsiTheme="minorHAnsi" w:cstheme="minorHAnsi"/>
        </w:rPr>
        <w:t>.</w:t>
      </w:r>
      <w:r w:rsidR="00B76313" w:rsidRPr="00D62C0A">
        <w:rPr>
          <w:rFonts w:asciiTheme="minorHAnsi" w:hAnsiTheme="minorHAnsi" w:cstheme="minorHAnsi"/>
        </w:rPr>
        <w:t xml:space="preserve"> </w:t>
      </w:r>
      <w:r w:rsidR="006A6954" w:rsidRPr="00D62C0A">
        <w:rPr>
          <w:rFonts w:asciiTheme="minorHAnsi" w:hAnsiTheme="minorHAnsi" w:cstheme="minorHAnsi"/>
        </w:rPr>
        <w:t>P</w:t>
      </w:r>
      <w:r w:rsidR="00B76313" w:rsidRPr="00D62C0A">
        <w:rPr>
          <w:rFonts w:asciiTheme="minorHAnsi" w:hAnsiTheme="minorHAnsi" w:cstheme="minorHAnsi"/>
        </w:rPr>
        <w:t>onadto z</w:t>
      </w:r>
      <w:r w:rsidR="00E55453" w:rsidRPr="00D62C0A">
        <w:rPr>
          <w:rFonts w:asciiTheme="minorHAnsi" w:hAnsiTheme="minorHAnsi" w:cstheme="minorHAnsi"/>
        </w:rPr>
        <w:t xml:space="preserve">daniem </w:t>
      </w:r>
      <w:r w:rsidR="006A6954" w:rsidRPr="00D62C0A">
        <w:rPr>
          <w:rFonts w:asciiTheme="minorHAnsi" w:hAnsiTheme="minorHAnsi" w:cstheme="minorHAnsi"/>
        </w:rPr>
        <w:t>Skarżącej</w:t>
      </w:r>
      <w:r w:rsidR="00E55453" w:rsidRPr="00D62C0A">
        <w:rPr>
          <w:rFonts w:asciiTheme="minorHAnsi" w:hAnsiTheme="minorHAnsi" w:cstheme="minorHAnsi"/>
        </w:rPr>
        <w:t xml:space="preserve">, </w:t>
      </w:r>
      <w:r w:rsidR="00B76313" w:rsidRPr="00D62C0A">
        <w:rPr>
          <w:rFonts w:asciiTheme="minorHAnsi" w:hAnsiTheme="minorHAnsi" w:cstheme="minorHAnsi"/>
        </w:rPr>
        <w:t>organ I instancji n</w:t>
      </w:r>
      <w:r w:rsidR="00E55453" w:rsidRPr="00D62C0A">
        <w:rPr>
          <w:rFonts w:asciiTheme="minorHAnsi" w:hAnsiTheme="minorHAnsi" w:cstheme="minorHAnsi"/>
        </w:rPr>
        <w:t>ie</w:t>
      </w:r>
      <w:r w:rsidR="00B76313" w:rsidRPr="00D62C0A">
        <w:rPr>
          <w:rFonts w:asciiTheme="minorHAnsi" w:hAnsiTheme="minorHAnsi" w:cstheme="minorHAnsi"/>
        </w:rPr>
        <w:t xml:space="preserve">słusznie przyjął, że przedmiotowe przedsięwzięcie nie należy do zakładów o zwiększonym ryzyku, pomimo zlokalizowania go w obrębie Miasta Rzeszowa, jak również że planowana inwestycja będzie realizowana w oparciu o art. 38 </w:t>
      </w:r>
      <w:r w:rsidR="00C93427" w:rsidRPr="00D62C0A">
        <w:rPr>
          <w:rFonts w:asciiTheme="minorHAnsi" w:hAnsiTheme="minorHAnsi" w:cstheme="minorHAnsi"/>
        </w:rPr>
        <w:t>ustawy z dnia 24 kwietnia 2009 r. o inwestycjach w zakresie terminalu regazyfikacyjnego skroplonego gazu ziemnego w Świnoujściu</w:t>
      </w:r>
      <w:r w:rsidR="0022418A" w:rsidRPr="00D62C0A">
        <w:rPr>
          <w:rFonts w:asciiTheme="minorHAnsi" w:hAnsiTheme="minorHAnsi" w:cstheme="minorHAnsi"/>
        </w:rPr>
        <w:t xml:space="preserve"> (Dz. U. z 2009 r. Nr 84</w:t>
      </w:r>
      <w:r w:rsidR="006A6954" w:rsidRPr="00D62C0A">
        <w:rPr>
          <w:rFonts w:asciiTheme="minorHAnsi" w:hAnsiTheme="minorHAnsi" w:cstheme="minorHAnsi"/>
        </w:rPr>
        <w:t>,</w:t>
      </w:r>
      <w:r w:rsidR="0022418A" w:rsidRPr="00D62C0A">
        <w:rPr>
          <w:rFonts w:asciiTheme="minorHAnsi" w:hAnsiTheme="minorHAnsi" w:cstheme="minorHAnsi"/>
        </w:rPr>
        <w:t xml:space="preserve"> poz. 700), dalej ustawa o inwestycjach w zakresie te</w:t>
      </w:r>
      <w:r w:rsidR="00622B82" w:rsidRPr="00D62C0A">
        <w:rPr>
          <w:rFonts w:asciiTheme="minorHAnsi" w:hAnsiTheme="minorHAnsi" w:cstheme="minorHAnsi"/>
        </w:rPr>
        <w:t>r</w:t>
      </w:r>
      <w:r w:rsidR="0022418A" w:rsidRPr="00D62C0A">
        <w:rPr>
          <w:rFonts w:asciiTheme="minorHAnsi" w:hAnsiTheme="minorHAnsi" w:cstheme="minorHAnsi"/>
        </w:rPr>
        <w:t>minalu</w:t>
      </w:r>
      <w:r w:rsidR="00C93427" w:rsidRPr="00D62C0A">
        <w:rPr>
          <w:rFonts w:asciiTheme="minorHAnsi" w:hAnsiTheme="minorHAnsi" w:cstheme="minorHAnsi"/>
        </w:rPr>
        <w:t xml:space="preserve">. </w:t>
      </w:r>
      <w:r w:rsidR="00622B82" w:rsidRPr="00D62C0A">
        <w:rPr>
          <w:rFonts w:asciiTheme="minorHAnsi" w:hAnsiTheme="minorHAnsi" w:cstheme="minorHAnsi"/>
        </w:rPr>
        <w:t xml:space="preserve">Skarżąca </w:t>
      </w:r>
      <w:r w:rsidR="00D66B2B" w:rsidRPr="00D62C0A">
        <w:rPr>
          <w:rFonts w:asciiTheme="minorHAnsi" w:hAnsiTheme="minorHAnsi" w:cstheme="minorHAnsi"/>
        </w:rPr>
        <w:t>uważa, że niewystarczające jest u</w:t>
      </w:r>
      <w:r w:rsidR="006E2376" w:rsidRPr="00D62C0A">
        <w:rPr>
          <w:rFonts w:asciiTheme="minorHAnsi" w:hAnsiTheme="minorHAnsi" w:cstheme="minorHAnsi"/>
        </w:rPr>
        <w:t>stalenie</w:t>
      </w:r>
      <w:r w:rsidR="00C93427" w:rsidRPr="00D62C0A">
        <w:rPr>
          <w:rFonts w:asciiTheme="minorHAnsi" w:hAnsiTheme="minorHAnsi" w:cstheme="minorHAnsi"/>
        </w:rPr>
        <w:t xml:space="preserve"> przez organ I instancji numerów ewidencyjnych działek, na których będzie zlokalizowana inwestycja</w:t>
      </w:r>
      <w:r w:rsidR="006E2376" w:rsidRPr="00D62C0A">
        <w:rPr>
          <w:rFonts w:asciiTheme="minorHAnsi" w:hAnsiTheme="minorHAnsi" w:cstheme="minorHAnsi"/>
        </w:rPr>
        <w:t xml:space="preserve">, bez dokładnego wskazania jej obszaru. </w:t>
      </w:r>
      <w:r w:rsidR="00D66B2B" w:rsidRPr="00D62C0A">
        <w:rPr>
          <w:rFonts w:asciiTheme="minorHAnsi" w:hAnsiTheme="minorHAnsi" w:cstheme="minorHAnsi"/>
        </w:rPr>
        <w:t xml:space="preserve">Zdaniem </w:t>
      </w:r>
      <w:r w:rsidR="00622B82" w:rsidRPr="00D62C0A">
        <w:rPr>
          <w:rFonts w:asciiTheme="minorHAnsi" w:hAnsiTheme="minorHAnsi" w:cstheme="minorHAnsi"/>
        </w:rPr>
        <w:t>Skarżącej</w:t>
      </w:r>
      <w:r w:rsidR="00D66B2B" w:rsidRPr="00D62C0A">
        <w:rPr>
          <w:rFonts w:asciiTheme="minorHAnsi" w:hAnsiTheme="minorHAnsi" w:cstheme="minorHAnsi"/>
        </w:rPr>
        <w:t xml:space="preserve"> </w:t>
      </w:r>
      <w:r w:rsidR="00622B82" w:rsidRPr="00D62C0A">
        <w:rPr>
          <w:rFonts w:asciiTheme="minorHAnsi" w:hAnsiTheme="minorHAnsi" w:cstheme="minorHAnsi"/>
        </w:rPr>
        <w:t xml:space="preserve">organ I instancji </w:t>
      </w:r>
      <w:r w:rsidR="00D66B2B" w:rsidRPr="00D62C0A">
        <w:rPr>
          <w:rFonts w:asciiTheme="minorHAnsi" w:hAnsiTheme="minorHAnsi" w:cstheme="minorHAnsi"/>
        </w:rPr>
        <w:t>nie wskaza</w:t>
      </w:r>
      <w:r w:rsidR="00622B82" w:rsidRPr="00D62C0A">
        <w:rPr>
          <w:rFonts w:asciiTheme="minorHAnsi" w:hAnsiTheme="minorHAnsi" w:cstheme="minorHAnsi"/>
        </w:rPr>
        <w:t>ł</w:t>
      </w:r>
      <w:r w:rsidR="00D66B2B" w:rsidRPr="00D62C0A">
        <w:rPr>
          <w:rFonts w:asciiTheme="minorHAnsi" w:hAnsiTheme="minorHAnsi" w:cstheme="minorHAnsi"/>
        </w:rPr>
        <w:t xml:space="preserve"> podstawy ustalenia skali przedsięwzięcia</w:t>
      </w:r>
      <w:r w:rsidR="00622B82" w:rsidRPr="00D62C0A">
        <w:rPr>
          <w:rFonts w:asciiTheme="minorHAnsi" w:hAnsiTheme="minorHAnsi" w:cstheme="minorHAnsi"/>
        </w:rPr>
        <w:t xml:space="preserve"> ani </w:t>
      </w:r>
      <w:r w:rsidR="00D66B2B" w:rsidRPr="00D62C0A">
        <w:rPr>
          <w:rFonts w:asciiTheme="minorHAnsi" w:hAnsiTheme="minorHAnsi" w:cstheme="minorHAnsi"/>
        </w:rPr>
        <w:t>nie dokona</w:t>
      </w:r>
      <w:r w:rsidR="00622B82" w:rsidRPr="00D62C0A">
        <w:rPr>
          <w:rFonts w:asciiTheme="minorHAnsi" w:hAnsiTheme="minorHAnsi" w:cstheme="minorHAnsi"/>
        </w:rPr>
        <w:t>ł</w:t>
      </w:r>
      <w:r w:rsidR="00D66B2B" w:rsidRPr="00D62C0A">
        <w:rPr>
          <w:rFonts w:asciiTheme="minorHAnsi" w:hAnsiTheme="minorHAnsi" w:cstheme="minorHAnsi"/>
        </w:rPr>
        <w:t xml:space="preserve"> oceny możliwego wpływu </w:t>
      </w:r>
      <w:r w:rsidR="00622B82" w:rsidRPr="00D62C0A">
        <w:rPr>
          <w:rFonts w:asciiTheme="minorHAnsi" w:hAnsiTheme="minorHAnsi" w:cstheme="minorHAnsi"/>
        </w:rPr>
        <w:t xml:space="preserve">infrastruktury przedsięwzięcia </w:t>
      </w:r>
      <w:r w:rsidR="00D66B2B" w:rsidRPr="00D62C0A">
        <w:rPr>
          <w:rFonts w:asciiTheme="minorHAnsi" w:hAnsiTheme="minorHAnsi" w:cstheme="minorHAnsi"/>
        </w:rPr>
        <w:t xml:space="preserve">na środowisko. </w:t>
      </w:r>
    </w:p>
    <w:p w14:paraId="78BEC138" w14:textId="77777777" w:rsidR="00D66B2B" w:rsidRPr="00D62C0A" w:rsidRDefault="00D66B2B" w:rsidP="00D62C0A">
      <w:pPr>
        <w:suppressAutoHyphens/>
        <w:spacing w:after="120" w:line="312" w:lineRule="auto"/>
        <w:rPr>
          <w:rFonts w:asciiTheme="minorHAnsi" w:hAnsiTheme="minorHAnsi" w:cstheme="minorHAnsi"/>
          <w:color w:val="000000"/>
        </w:rPr>
      </w:pPr>
      <w:r w:rsidRPr="00D62C0A">
        <w:rPr>
          <w:rFonts w:asciiTheme="minorHAnsi" w:hAnsiTheme="minorHAnsi" w:cstheme="minorHAnsi"/>
          <w:color w:val="000000"/>
        </w:rPr>
        <w:t>Generalny Dyrektor Ochrony Środowiska ustalił i zważył, co następuje.</w:t>
      </w:r>
    </w:p>
    <w:p w14:paraId="6C134E86" w14:textId="69E3372D" w:rsidR="00E951DD" w:rsidRPr="00D62C0A" w:rsidRDefault="00A77769" w:rsidP="00D62C0A">
      <w:pPr>
        <w:suppressAutoHyphens/>
        <w:spacing w:line="312" w:lineRule="auto"/>
        <w:rPr>
          <w:rFonts w:asciiTheme="minorHAnsi" w:hAnsiTheme="minorHAnsi" w:cstheme="minorHAnsi"/>
        </w:rPr>
      </w:pPr>
      <w:r w:rsidRPr="00D62C0A">
        <w:rPr>
          <w:rFonts w:asciiTheme="minorHAnsi" w:hAnsiTheme="minorHAnsi" w:cstheme="minorHAnsi"/>
          <w:color w:val="000000"/>
        </w:rPr>
        <w:t>Jak wynika z art. 127 § 2 Kpa w związku z art. 127 ust. 3 ustawy ooś, organem właściwym do rozpatrzenia odwołania od decyzji regionalnego dyrektora ochrony środowiska jest GDOŚ.</w:t>
      </w:r>
    </w:p>
    <w:p w14:paraId="5EF2B1D3" w14:textId="524D388A" w:rsidR="00786FFE" w:rsidRPr="00D62C0A" w:rsidRDefault="00F941A1" w:rsidP="00D62C0A">
      <w:pPr>
        <w:suppressAutoHyphens/>
        <w:spacing w:line="312" w:lineRule="auto"/>
        <w:rPr>
          <w:rFonts w:asciiTheme="minorHAnsi" w:hAnsiTheme="minorHAnsi" w:cstheme="minorHAnsi"/>
        </w:rPr>
      </w:pPr>
      <w:r w:rsidRPr="00D62C0A">
        <w:rPr>
          <w:rFonts w:asciiTheme="minorHAnsi" w:hAnsiTheme="minorHAnsi" w:cstheme="minorHAnsi"/>
        </w:rPr>
        <w:lastRenderedPageBreak/>
        <w:t xml:space="preserve">Odwołujący są stronami postępowania, bowiem z akt sprawy wynika, iż są właścicielami nieruchomości </w:t>
      </w:r>
      <w:r w:rsidR="00786FFE" w:rsidRPr="00D62C0A">
        <w:rPr>
          <w:rFonts w:asciiTheme="minorHAnsi" w:hAnsiTheme="minorHAnsi" w:cstheme="minorHAnsi"/>
        </w:rPr>
        <w:t xml:space="preserve">znajdujących się </w:t>
      </w:r>
      <w:r w:rsidRPr="00D62C0A">
        <w:rPr>
          <w:rFonts w:asciiTheme="minorHAnsi" w:hAnsiTheme="minorHAnsi" w:cstheme="minorHAnsi"/>
        </w:rPr>
        <w:t xml:space="preserve">w </w:t>
      </w:r>
      <w:r w:rsidR="00786FFE" w:rsidRPr="00D62C0A">
        <w:rPr>
          <w:rFonts w:asciiTheme="minorHAnsi" w:hAnsiTheme="minorHAnsi" w:cstheme="minorHAnsi"/>
        </w:rPr>
        <w:t xml:space="preserve"> obszarze, na który będzie </w:t>
      </w:r>
      <w:r w:rsidRPr="00D62C0A">
        <w:rPr>
          <w:rFonts w:asciiTheme="minorHAnsi" w:hAnsiTheme="minorHAnsi" w:cstheme="minorHAnsi"/>
        </w:rPr>
        <w:t>oddziaływa</w:t>
      </w:r>
      <w:r w:rsidR="00786FFE" w:rsidRPr="00D62C0A">
        <w:rPr>
          <w:rFonts w:asciiTheme="minorHAnsi" w:hAnsiTheme="minorHAnsi" w:cstheme="minorHAnsi"/>
        </w:rPr>
        <w:t>ć</w:t>
      </w:r>
      <w:r w:rsidRPr="00D62C0A">
        <w:rPr>
          <w:rFonts w:asciiTheme="minorHAnsi" w:hAnsiTheme="minorHAnsi" w:cstheme="minorHAnsi"/>
        </w:rPr>
        <w:t xml:space="preserve"> przedsięwzięci</w:t>
      </w:r>
      <w:r w:rsidR="00786FFE" w:rsidRPr="00D62C0A">
        <w:rPr>
          <w:rFonts w:asciiTheme="minorHAnsi" w:hAnsiTheme="minorHAnsi" w:cstheme="minorHAnsi"/>
        </w:rPr>
        <w:t>e</w:t>
      </w:r>
      <w:r w:rsidRPr="00D62C0A">
        <w:rPr>
          <w:rFonts w:asciiTheme="minorHAnsi" w:hAnsiTheme="minorHAnsi" w:cstheme="minorHAnsi"/>
        </w:rPr>
        <w:t xml:space="preserve">, </w:t>
      </w:r>
      <w:r w:rsidR="00786FFE" w:rsidRPr="00D62C0A">
        <w:rPr>
          <w:rFonts w:asciiTheme="minorHAnsi" w:hAnsiTheme="minorHAnsi" w:cstheme="minorHAnsi"/>
        </w:rPr>
        <w:t xml:space="preserve">o którym mowa w art. 74 ust. 3a ustawy ooś, </w:t>
      </w:r>
      <w:r w:rsidRPr="00D62C0A">
        <w:rPr>
          <w:rFonts w:asciiTheme="minorHAnsi" w:hAnsiTheme="minorHAnsi" w:cstheme="minorHAnsi"/>
        </w:rPr>
        <w:t xml:space="preserve">tj. działek ewidencyjnych o numerach 780/2, 1080/5 oraz 1080/6 w obrębie 211 Zwięczyca w Rzeszowie. </w:t>
      </w:r>
    </w:p>
    <w:p w14:paraId="17E5EE8A" w14:textId="01166F7D" w:rsidR="00F941A1" w:rsidRPr="00D62C0A" w:rsidRDefault="00F941A1" w:rsidP="00D62C0A">
      <w:pPr>
        <w:suppressAutoHyphens/>
        <w:spacing w:line="312" w:lineRule="auto"/>
        <w:rPr>
          <w:rFonts w:asciiTheme="minorHAnsi" w:hAnsiTheme="minorHAnsi" w:cstheme="minorHAnsi"/>
          <w:color w:val="000000"/>
        </w:rPr>
      </w:pPr>
      <w:r w:rsidRPr="00D62C0A">
        <w:rPr>
          <w:rFonts w:asciiTheme="minorHAnsi" w:hAnsiTheme="minorHAnsi" w:cstheme="minorHAnsi"/>
          <w:color w:val="000000"/>
        </w:rPr>
        <w:t xml:space="preserve">Odwołania zostały wniesione w terminie przewidzianym w art. 129 § 2 Kpa. Zaskarżona decyzja została doręczona stronom poprzez publiczne obwieszczenie wystosowane w trybie art. 49 § 1 </w:t>
      </w:r>
      <w:r w:rsidRPr="00D62C0A">
        <w:rPr>
          <w:rFonts w:asciiTheme="minorHAnsi" w:hAnsiTheme="minorHAnsi" w:cstheme="minorHAnsi"/>
          <w:iCs/>
          <w:color w:val="000000"/>
        </w:rPr>
        <w:t xml:space="preserve">Kpa w związku z art. 74 ust. 3 </w:t>
      </w:r>
      <w:r w:rsidRPr="00D62C0A">
        <w:rPr>
          <w:rFonts w:asciiTheme="minorHAnsi" w:hAnsiTheme="minorHAnsi" w:cstheme="minorHAnsi"/>
          <w:color w:val="000000"/>
        </w:rPr>
        <w:t>ustawy ooś. Obwieszczenie RDOŚ w Rzeszowie z dnia 15 października 2021 r.</w:t>
      </w:r>
      <w:r w:rsidR="00786FFE" w:rsidRPr="00D62C0A">
        <w:rPr>
          <w:rFonts w:asciiTheme="minorHAnsi" w:hAnsiTheme="minorHAnsi" w:cstheme="minorHAnsi"/>
          <w:color w:val="000000"/>
        </w:rPr>
        <w:t>,</w:t>
      </w:r>
      <w:r w:rsidRPr="00D62C0A">
        <w:rPr>
          <w:rFonts w:asciiTheme="minorHAnsi" w:hAnsiTheme="minorHAnsi" w:cstheme="minorHAnsi"/>
          <w:color w:val="000000"/>
        </w:rPr>
        <w:t xml:space="preserve"> znak: WOOŚ.420.18.1.2021.BK.93</w:t>
      </w:r>
      <w:r w:rsidR="00786FFE" w:rsidRPr="00D62C0A">
        <w:rPr>
          <w:rFonts w:asciiTheme="minorHAnsi" w:hAnsiTheme="minorHAnsi" w:cstheme="minorHAnsi"/>
          <w:color w:val="000000"/>
        </w:rPr>
        <w:t>,</w:t>
      </w:r>
      <w:r w:rsidRPr="00D62C0A">
        <w:rPr>
          <w:rFonts w:asciiTheme="minorHAnsi" w:hAnsiTheme="minorHAnsi" w:cstheme="minorHAnsi"/>
          <w:color w:val="000000"/>
        </w:rPr>
        <w:t xml:space="preserve"> informujące strony o wydaniu decyzji, zostało upublicznione w dniu 20 października 2021 r. na tablicy ogłoszeń i w Biuletynie Informacji Publicznej RDOŚ w Rzeszowie oraz w dniu 19 października 2021 r. na tablicy ogłoszeń i w Biuletynie Informacji Publicznej Urzędu Miasta Rzeszowa. Zatem termin na wniesienie odwołania upłynął z końcem 17 listopada 2021 r.</w:t>
      </w:r>
      <w:r w:rsidR="00786FFE" w:rsidRPr="00D62C0A">
        <w:rPr>
          <w:rFonts w:asciiTheme="minorHAnsi" w:hAnsiTheme="minorHAnsi" w:cstheme="minorHAnsi"/>
          <w:color w:val="000000"/>
        </w:rPr>
        <w:t xml:space="preserve">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BC27BE" w:rsidRPr="00D62C0A">
        <w:rPr>
          <w:rFonts w:asciiTheme="minorHAnsi" w:hAnsiTheme="minorHAnsi" w:cstheme="minorHAnsi"/>
        </w:rPr>
        <w:t xml:space="preserve">wniósł odwołanie w dniu 30 października 2021 r., natomiast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BC27BE" w:rsidRPr="00D62C0A">
        <w:rPr>
          <w:rFonts w:asciiTheme="minorHAnsi" w:hAnsiTheme="minorHAnsi" w:cstheme="minorHAnsi"/>
        </w:rPr>
        <w:t>– 4 listopada 2021 r.</w:t>
      </w:r>
    </w:p>
    <w:p w14:paraId="0F6BD539" w14:textId="32905A78" w:rsidR="004D093B" w:rsidRPr="00D62C0A" w:rsidRDefault="00B02091"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Planowane </w:t>
      </w:r>
      <w:r w:rsidR="004D093B" w:rsidRPr="00D62C0A">
        <w:rPr>
          <w:rFonts w:asciiTheme="minorHAnsi" w:hAnsiTheme="minorHAnsi" w:cstheme="minorHAnsi"/>
        </w:rPr>
        <w:t xml:space="preserve">zamierzenie inwestycyjne obejmuje realizację </w:t>
      </w:r>
      <w:r w:rsidR="009510A8" w:rsidRPr="00D62C0A">
        <w:rPr>
          <w:rFonts w:asciiTheme="minorHAnsi" w:hAnsiTheme="minorHAnsi" w:cstheme="minorHAnsi"/>
        </w:rPr>
        <w:t>przedsięwzię</w:t>
      </w:r>
      <w:r w:rsidR="004D093B" w:rsidRPr="00D62C0A">
        <w:rPr>
          <w:rFonts w:asciiTheme="minorHAnsi" w:hAnsiTheme="minorHAnsi" w:cstheme="minorHAnsi"/>
        </w:rPr>
        <w:t>ć mogących potencjalnie znacząco oddziaływać na środowisko, o których mowa w rozporządzeniu Rady Ministrów z dnia 10 września 2019 r. w sprawie przedsięwzięć mogących znacząco oddziaływać na środowisko (Dz. U. z 2019 r. poz. 1839), polegających na:</w:t>
      </w:r>
    </w:p>
    <w:p w14:paraId="560C19FB" w14:textId="1239F7C3" w:rsidR="00E6384A" w:rsidRPr="00D62C0A" w:rsidRDefault="00B02091" w:rsidP="00D62C0A">
      <w:pPr>
        <w:pStyle w:val="Akapitzlist"/>
        <w:numPr>
          <w:ilvl w:val="0"/>
          <w:numId w:val="39"/>
        </w:numPr>
        <w:suppressAutoHyphens/>
        <w:spacing w:line="312" w:lineRule="auto"/>
        <w:rPr>
          <w:rFonts w:asciiTheme="minorHAnsi" w:hAnsiTheme="minorHAnsi" w:cstheme="minorHAnsi"/>
        </w:rPr>
      </w:pPr>
      <w:r w:rsidRPr="00D62C0A">
        <w:rPr>
          <w:rFonts w:asciiTheme="minorHAnsi" w:hAnsiTheme="minorHAnsi" w:cstheme="minorHAnsi"/>
        </w:rPr>
        <w:t>wydoby</w:t>
      </w:r>
      <w:r w:rsidR="00FB486C" w:rsidRPr="00D62C0A">
        <w:rPr>
          <w:rFonts w:asciiTheme="minorHAnsi" w:hAnsiTheme="minorHAnsi" w:cstheme="minorHAnsi"/>
        </w:rPr>
        <w:t>waniu</w:t>
      </w:r>
      <w:r w:rsidRPr="00D62C0A">
        <w:rPr>
          <w:rFonts w:asciiTheme="minorHAnsi" w:hAnsiTheme="minorHAnsi" w:cstheme="minorHAnsi"/>
        </w:rPr>
        <w:t xml:space="preserve"> ze złoża gazu ziemnego metodą otworów wiertniczych </w:t>
      </w:r>
      <w:r w:rsidR="00473594" w:rsidRPr="00D62C0A">
        <w:rPr>
          <w:rFonts w:asciiTheme="minorHAnsi" w:hAnsiTheme="minorHAnsi" w:cstheme="minorHAnsi"/>
        </w:rPr>
        <w:t>z odwiertu Zalesie</w:t>
      </w:r>
      <w:r w:rsidR="002D1396" w:rsidRPr="00D62C0A">
        <w:rPr>
          <w:rFonts w:asciiTheme="minorHAnsi" w:hAnsiTheme="minorHAnsi" w:cstheme="minorHAnsi"/>
        </w:rPr>
        <w:t>–</w:t>
      </w:r>
      <w:r w:rsidR="00473594" w:rsidRPr="00D62C0A">
        <w:rPr>
          <w:rFonts w:asciiTheme="minorHAnsi" w:hAnsiTheme="minorHAnsi" w:cstheme="minorHAnsi"/>
        </w:rPr>
        <w:t xml:space="preserve">7 </w:t>
      </w:r>
      <w:r w:rsidRPr="00D62C0A">
        <w:rPr>
          <w:rFonts w:asciiTheme="minorHAnsi" w:hAnsiTheme="minorHAnsi" w:cstheme="minorHAnsi"/>
        </w:rPr>
        <w:t xml:space="preserve">w ilości </w:t>
      </w:r>
      <w:r w:rsidR="00FB486C" w:rsidRPr="00D62C0A">
        <w:rPr>
          <w:rFonts w:asciiTheme="minorHAnsi" w:hAnsiTheme="minorHAnsi" w:cstheme="minorHAnsi"/>
        </w:rPr>
        <w:t xml:space="preserve">43 </w:t>
      </w:r>
      <w:r w:rsidRPr="00D62C0A">
        <w:rPr>
          <w:rFonts w:asciiTheme="minorHAnsi" w:hAnsiTheme="minorHAnsi" w:cstheme="minorHAnsi"/>
        </w:rPr>
        <w:t>500 m</w:t>
      </w:r>
      <w:r w:rsidRPr="00D62C0A">
        <w:rPr>
          <w:rFonts w:asciiTheme="minorHAnsi" w:hAnsiTheme="minorHAnsi" w:cstheme="minorHAnsi"/>
          <w:vertAlign w:val="superscript"/>
        </w:rPr>
        <w:t>3</w:t>
      </w:r>
      <w:r w:rsidRPr="00D62C0A">
        <w:rPr>
          <w:rFonts w:asciiTheme="minorHAnsi" w:hAnsiTheme="minorHAnsi" w:cstheme="minorHAnsi"/>
        </w:rPr>
        <w:t>/dobę</w:t>
      </w:r>
      <w:r w:rsidR="00E6384A" w:rsidRPr="00D62C0A">
        <w:rPr>
          <w:rFonts w:asciiTheme="minorHAnsi" w:hAnsiTheme="minorHAnsi" w:cstheme="minorHAnsi"/>
        </w:rPr>
        <w:t xml:space="preserve"> – § 3 ust. 1 pkt 41 lit. a rozporządzenia;</w:t>
      </w:r>
    </w:p>
    <w:p w14:paraId="07802861" w14:textId="3CEA2EDA" w:rsidR="00116F83" w:rsidRPr="00D62C0A" w:rsidRDefault="00E6384A" w:rsidP="00D62C0A">
      <w:pPr>
        <w:pStyle w:val="Akapitzlist"/>
        <w:numPr>
          <w:ilvl w:val="0"/>
          <w:numId w:val="39"/>
        </w:numPr>
        <w:suppressAutoHyphens/>
        <w:spacing w:line="312" w:lineRule="auto"/>
        <w:rPr>
          <w:rFonts w:asciiTheme="minorHAnsi" w:hAnsiTheme="minorHAnsi" w:cstheme="minorHAnsi"/>
        </w:rPr>
      </w:pPr>
      <w:r w:rsidRPr="00D62C0A">
        <w:rPr>
          <w:rFonts w:asciiTheme="minorHAnsi" w:hAnsiTheme="minorHAnsi" w:cstheme="minorHAnsi"/>
        </w:rPr>
        <w:t>budowie gazociągu DN50</w:t>
      </w:r>
      <w:r w:rsidR="00473594" w:rsidRPr="00D62C0A">
        <w:rPr>
          <w:rFonts w:asciiTheme="minorHAnsi" w:hAnsiTheme="minorHAnsi" w:cstheme="minorHAnsi"/>
        </w:rPr>
        <w:t xml:space="preserve">, PN 16 </w:t>
      </w:r>
      <w:proofErr w:type="spellStart"/>
      <w:r w:rsidR="00473594" w:rsidRPr="00D62C0A">
        <w:rPr>
          <w:rFonts w:asciiTheme="minorHAnsi" w:hAnsiTheme="minorHAnsi" w:cstheme="minorHAnsi"/>
        </w:rPr>
        <w:t>MPa</w:t>
      </w:r>
      <w:proofErr w:type="spellEnd"/>
      <w:r w:rsidR="00473594" w:rsidRPr="00D62C0A">
        <w:rPr>
          <w:rFonts w:asciiTheme="minorHAnsi" w:hAnsiTheme="minorHAnsi" w:cstheme="minorHAnsi"/>
        </w:rPr>
        <w:t>,</w:t>
      </w:r>
      <w:r w:rsidR="00116F83" w:rsidRPr="00D62C0A">
        <w:rPr>
          <w:rFonts w:asciiTheme="minorHAnsi" w:hAnsiTheme="minorHAnsi" w:cstheme="minorHAnsi"/>
        </w:rPr>
        <w:t xml:space="preserve"> o długości do 1200 m </w:t>
      </w:r>
      <w:r w:rsidR="00473594" w:rsidRPr="00D62C0A">
        <w:rPr>
          <w:rFonts w:asciiTheme="minorHAnsi" w:hAnsiTheme="minorHAnsi" w:cstheme="minorHAnsi"/>
        </w:rPr>
        <w:t xml:space="preserve">wraz z przebudową i modernizacją istniejącego węzła </w:t>
      </w:r>
      <w:proofErr w:type="spellStart"/>
      <w:r w:rsidR="00473594" w:rsidRPr="00D62C0A">
        <w:rPr>
          <w:rFonts w:asciiTheme="minorHAnsi" w:hAnsiTheme="minorHAnsi" w:cstheme="minorHAnsi"/>
        </w:rPr>
        <w:t>redukcyjno</w:t>
      </w:r>
      <w:proofErr w:type="spellEnd"/>
      <w:r w:rsidR="00473594" w:rsidRPr="00D62C0A">
        <w:rPr>
          <w:rFonts w:asciiTheme="minorHAnsi" w:hAnsiTheme="minorHAnsi" w:cstheme="minorHAnsi"/>
        </w:rPr>
        <w:t xml:space="preserve">-pomiarowego na terenie OZG Zalesie </w:t>
      </w:r>
      <w:r w:rsidR="00116F83" w:rsidRPr="00D62C0A">
        <w:rPr>
          <w:rFonts w:asciiTheme="minorHAnsi" w:hAnsiTheme="minorHAnsi" w:cstheme="minorHAnsi"/>
        </w:rPr>
        <w:t>– § 3 ust. 1 pkt 3</w:t>
      </w:r>
      <w:r w:rsidR="00584D5F" w:rsidRPr="00D62C0A">
        <w:rPr>
          <w:rFonts w:asciiTheme="minorHAnsi" w:hAnsiTheme="minorHAnsi" w:cstheme="minorHAnsi"/>
        </w:rPr>
        <w:t>1</w:t>
      </w:r>
      <w:r w:rsidR="00116F83" w:rsidRPr="00D62C0A">
        <w:rPr>
          <w:rFonts w:asciiTheme="minorHAnsi" w:hAnsiTheme="minorHAnsi" w:cstheme="minorHAnsi"/>
        </w:rPr>
        <w:t xml:space="preserve"> rozporządzenia;</w:t>
      </w:r>
    </w:p>
    <w:p w14:paraId="52C817D8" w14:textId="54E2C177" w:rsidR="00584D5F" w:rsidRPr="00D62C0A" w:rsidRDefault="00116F83" w:rsidP="00D62C0A">
      <w:pPr>
        <w:pStyle w:val="Akapitzlist"/>
        <w:numPr>
          <w:ilvl w:val="0"/>
          <w:numId w:val="39"/>
        </w:numPr>
        <w:suppressAutoHyphens/>
        <w:spacing w:line="312" w:lineRule="auto"/>
        <w:rPr>
          <w:rFonts w:asciiTheme="minorHAnsi" w:hAnsiTheme="minorHAnsi" w:cstheme="minorHAnsi"/>
        </w:rPr>
      </w:pPr>
      <w:r w:rsidRPr="00D62C0A">
        <w:rPr>
          <w:rFonts w:asciiTheme="minorHAnsi" w:hAnsiTheme="minorHAnsi" w:cstheme="minorHAnsi"/>
        </w:rPr>
        <w:t xml:space="preserve">budowie </w:t>
      </w:r>
      <w:proofErr w:type="spellStart"/>
      <w:r w:rsidRPr="00D62C0A">
        <w:rPr>
          <w:rFonts w:asciiTheme="minorHAnsi" w:hAnsiTheme="minorHAnsi" w:cstheme="minorHAnsi"/>
        </w:rPr>
        <w:t>metanolociągu</w:t>
      </w:r>
      <w:proofErr w:type="spellEnd"/>
      <w:r w:rsidRPr="00D62C0A">
        <w:rPr>
          <w:rFonts w:asciiTheme="minorHAnsi" w:hAnsiTheme="minorHAnsi" w:cstheme="minorHAnsi"/>
        </w:rPr>
        <w:t xml:space="preserve"> DN15 </w:t>
      </w:r>
      <w:r w:rsidR="00E81356" w:rsidRPr="00D62C0A">
        <w:rPr>
          <w:rFonts w:asciiTheme="minorHAnsi" w:hAnsiTheme="minorHAnsi" w:cstheme="minorHAnsi"/>
        </w:rPr>
        <w:t xml:space="preserve">o długości do 1200 m </w:t>
      </w:r>
      <w:r w:rsidR="00584D5F" w:rsidRPr="00D62C0A">
        <w:rPr>
          <w:rFonts w:asciiTheme="minorHAnsi" w:hAnsiTheme="minorHAnsi" w:cstheme="minorHAnsi"/>
        </w:rPr>
        <w:t>– § 3 ust. 1 pkt 30 lit. c</w:t>
      </w:r>
      <w:r w:rsidR="00E6384A" w:rsidRPr="00D62C0A">
        <w:rPr>
          <w:rFonts w:asciiTheme="minorHAnsi" w:hAnsiTheme="minorHAnsi" w:cstheme="minorHAnsi"/>
        </w:rPr>
        <w:t xml:space="preserve"> </w:t>
      </w:r>
      <w:r w:rsidR="00584D5F" w:rsidRPr="00D62C0A">
        <w:rPr>
          <w:rFonts w:asciiTheme="minorHAnsi" w:hAnsiTheme="minorHAnsi" w:cstheme="minorHAnsi"/>
        </w:rPr>
        <w:t>rozporządzenia</w:t>
      </w:r>
      <w:r w:rsidR="00D81579" w:rsidRPr="00D62C0A">
        <w:rPr>
          <w:rFonts w:asciiTheme="minorHAnsi" w:hAnsiTheme="minorHAnsi" w:cstheme="minorHAnsi"/>
        </w:rPr>
        <w:t>,</w:t>
      </w:r>
      <w:r w:rsidR="00B02091" w:rsidRPr="00D62C0A">
        <w:rPr>
          <w:rFonts w:asciiTheme="minorHAnsi" w:hAnsiTheme="minorHAnsi" w:cstheme="minorHAnsi"/>
        </w:rPr>
        <w:t xml:space="preserve"> </w:t>
      </w:r>
    </w:p>
    <w:p w14:paraId="49077D20" w14:textId="02842535" w:rsidR="009510A8" w:rsidRPr="00D62C0A" w:rsidRDefault="00D81579" w:rsidP="00D62C0A">
      <w:pPr>
        <w:suppressAutoHyphens/>
        <w:spacing w:line="312" w:lineRule="auto"/>
        <w:rPr>
          <w:rFonts w:asciiTheme="minorHAnsi" w:hAnsiTheme="minorHAnsi" w:cstheme="minorHAnsi"/>
        </w:rPr>
      </w:pPr>
      <w:r w:rsidRPr="00D62C0A">
        <w:rPr>
          <w:rFonts w:asciiTheme="minorHAnsi" w:hAnsiTheme="minorHAnsi" w:cstheme="minorHAnsi"/>
        </w:rPr>
        <w:lastRenderedPageBreak/>
        <w:t>t</w:t>
      </w:r>
      <w:r w:rsidR="00B02091" w:rsidRPr="00D62C0A">
        <w:rPr>
          <w:rFonts w:asciiTheme="minorHAnsi" w:hAnsiTheme="minorHAnsi" w:cstheme="minorHAnsi"/>
        </w:rPr>
        <w:t>ym samym</w:t>
      </w:r>
      <w:r w:rsidRPr="00D62C0A">
        <w:rPr>
          <w:rFonts w:asciiTheme="minorHAnsi" w:hAnsiTheme="minorHAnsi" w:cstheme="minorHAnsi"/>
        </w:rPr>
        <w:t>,</w:t>
      </w:r>
      <w:r w:rsidR="00B02091" w:rsidRPr="00D62C0A">
        <w:rPr>
          <w:rFonts w:asciiTheme="minorHAnsi" w:hAnsiTheme="minorHAnsi" w:cstheme="minorHAnsi"/>
        </w:rPr>
        <w:t xml:space="preserve"> zgodnie z art. </w:t>
      </w:r>
      <w:r w:rsidR="009510A8" w:rsidRPr="00D62C0A">
        <w:rPr>
          <w:rFonts w:asciiTheme="minorHAnsi" w:hAnsiTheme="minorHAnsi" w:cstheme="minorHAnsi"/>
        </w:rPr>
        <w:t>71 ust. 2 pkt 2 ustawy o</w:t>
      </w:r>
      <w:r w:rsidR="00A62B59" w:rsidRPr="00D62C0A">
        <w:rPr>
          <w:rFonts w:asciiTheme="minorHAnsi" w:hAnsiTheme="minorHAnsi" w:cstheme="minorHAnsi"/>
        </w:rPr>
        <w:t>oś</w:t>
      </w:r>
      <w:r w:rsidR="009510A8" w:rsidRPr="00D62C0A">
        <w:rPr>
          <w:rFonts w:asciiTheme="minorHAnsi" w:hAnsiTheme="minorHAnsi" w:cstheme="minorHAnsi"/>
        </w:rPr>
        <w:t>, wymaga uzyskania decyzji o środowiskowych uwarunkowaniach.</w:t>
      </w:r>
      <w:r w:rsidR="005E31A3" w:rsidRPr="00D62C0A">
        <w:rPr>
          <w:rFonts w:asciiTheme="minorHAnsi" w:hAnsiTheme="minorHAnsi" w:cstheme="minorHAnsi"/>
        </w:rPr>
        <w:t xml:space="preserve"> </w:t>
      </w:r>
    </w:p>
    <w:p w14:paraId="3F581129" w14:textId="63450525" w:rsidR="0090314A" w:rsidRPr="00D62C0A" w:rsidRDefault="003F6124" w:rsidP="00D62C0A">
      <w:pPr>
        <w:suppressAutoHyphens/>
        <w:spacing w:line="312" w:lineRule="auto"/>
        <w:rPr>
          <w:rFonts w:asciiTheme="minorHAnsi" w:hAnsiTheme="minorHAnsi" w:cstheme="minorHAnsi"/>
          <w:color w:val="000000"/>
        </w:rPr>
      </w:pPr>
      <w:r w:rsidRPr="00D62C0A">
        <w:rPr>
          <w:rFonts w:asciiTheme="minorHAnsi" w:hAnsiTheme="minorHAnsi" w:cstheme="minorHAnsi"/>
        </w:rPr>
        <w:t>Z</w:t>
      </w:r>
      <w:r w:rsidR="0090314A" w:rsidRPr="00D62C0A">
        <w:rPr>
          <w:rFonts w:asciiTheme="minorHAnsi" w:hAnsiTheme="minorHAnsi" w:cstheme="minorHAnsi"/>
        </w:rPr>
        <w:t xml:space="preserve">godnie z art. 75 ust. 1 pkt 1 lit. </w:t>
      </w:r>
      <w:r w:rsidR="00174828" w:rsidRPr="00D62C0A">
        <w:rPr>
          <w:rFonts w:asciiTheme="minorHAnsi" w:hAnsiTheme="minorHAnsi" w:cstheme="minorHAnsi"/>
        </w:rPr>
        <w:t>j</w:t>
      </w:r>
      <w:r w:rsidR="0090314A" w:rsidRPr="00D62C0A">
        <w:rPr>
          <w:rFonts w:asciiTheme="minorHAnsi" w:hAnsiTheme="minorHAnsi" w:cstheme="minorHAnsi"/>
        </w:rPr>
        <w:t xml:space="preserve"> </w:t>
      </w:r>
      <w:r w:rsidR="00003C19" w:rsidRPr="00D62C0A">
        <w:rPr>
          <w:rFonts w:asciiTheme="minorHAnsi" w:hAnsiTheme="minorHAnsi" w:cstheme="minorHAnsi"/>
        </w:rPr>
        <w:t xml:space="preserve">w związku z ust. 1a </w:t>
      </w:r>
      <w:r w:rsidR="0090314A" w:rsidRPr="00D62C0A">
        <w:rPr>
          <w:rFonts w:asciiTheme="minorHAnsi" w:hAnsiTheme="minorHAnsi" w:cstheme="minorHAnsi"/>
        </w:rPr>
        <w:t>ustawy ooś o</w:t>
      </w:r>
      <w:r w:rsidR="0090314A" w:rsidRPr="00D62C0A">
        <w:rPr>
          <w:rFonts w:asciiTheme="minorHAnsi" w:hAnsiTheme="minorHAnsi" w:cstheme="minorHAnsi"/>
          <w:color w:val="000000"/>
        </w:rPr>
        <w:t>rganem właściwym do wydania decyzji o środowiskowych uwarunkowaniach dla powyższ</w:t>
      </w:r>
      <w:r w:rsidR="004923D0" w:rsidRPr="00D62C0A">
        <w:rPr>
          <w:rFonts w:asciiTheme="minorHAnsi" w:hAnsiTheme="minorHAnsi" w:cstheme="minorHAnsi"/>
          <w:color w:val="000000"/>
        </w:rPr>
        <w:t>ych</w:t>
      </w:r>
      <w:r w:rsidR="0090314A" w:rsidRPr="00D62C0A">
        <w:rPr>
          <w:rFonts w:asciiTheme="minorHAnsi" w:hAnsiTheme="minorHAnsi" w:cstheme="minorHAnsi"/>
          <w:color w:val="000000"/>
        </w:rPr>
        <w:t xml:space="preserve"> przedsięwzię</w:t>
      </w:r>
      <w:r w:rsidR="004923D0" w:rsidRPr="00D62C0A">
        <w:rPr>
          <w:rFonts w:asciiTheme="minorHAnsi" w:hAnsiTheme="minorHAnsi" w:cstheme="minorHAnsi"/>
          <w:color w:val="000000"/>
        </w:rPr>
        <w:t>ć</w:t>
      </w:r>
      <w:r w:rsidR="0090314A" w:rsidRPr="00D62C0A">
        <w:rPr>
          <w:rFonts w:asciiTheme="minorHAnsi" w:hAnsiTheme="minorHAnsi" w:cstheme="minorHAnsi"/>
          <w:color w:val="000000"/>
        </w:rPr>
        <w:t xml:space="preserve"> jest RDOŚ w Rzeszowie. </w:t>
      </w:r>
    </w:p>
    <w:p w14:paraId="7F7CD95D" w14:textId="7F5BCF2A" w:rsidR="00DB5D15" w:rsidRPr="00D62C0A" w:rsidRDefault="00DB5D15" w:rsidP="00D62C0A">
      <w:pPr>
        <w:suppressAutoHyphens/>
        <w:spacing w:line="312" w:lineRule="auto"/>
        <w:rPr>
          <w:rFonts w:asciiTheme="minorHAnsi" w:hAnsiTheme="minorHAnsi" w:cstheme="minorHAnsi"/>
        </w:rPr>
      </w:pPr>
      <w:r w:rsidRPr="00D62C0A">
        <w:rPr>
          <w:rFonts w:asciiTheme="minorHAnsi" w:hAnsiTheme="minorHAnsi" w:cstheme="minorHAnsi"/>
        </w:rPr>
        <w:t>W toku prowadzonego postępowania GDOŚ ustalił</w:t>
      </w:r>
      <w:r w:rsidR="004209A8" w:rsidRPr="00D62C0A">
        <w:rPr>
          <w:rFonts w:asciiTheme="minorHAnsi" w:hAnsiTheme="minorHAnsi" w:cstheme="minorHAnsi"/>
        </w:rPr>
        <w:t>, że</w:t>
      </w:r>
      <w:r w:rsidR="00EE196F" w:rsidRPr="00D62C0A">
        <w:rPr>
          <w:rFonts w:asciiTheme="minorHAnsi" w:hAnsiTheme="minorHAnsi" w:cstheme="minorHAnsi"/>
        </w:rPr>
        <w:t xml:space="preserve"> </w:t>
      </w:r>
      <w:r w:rsidR="003A4373" w:rsidRPr="00D62C0A">
        <w:rPr>
          <w:rFonts w:asciiTheme="minorHAnsi" w:hAnsiTheme="minorHAnsi" w:cstheme="minorHAnsi"/>
        </w:rPr>
        <w:t>dołączone</w:t>
      </w:r>
      <w:r w:rsidR="004209A8" w:rsidRPr="00D62C0A">
        <w:rPr>
          <w:rFonts w:asciiTheme="minorHAnsi" w:hAnsiTheme="minorHAnsi" w:cstheme="minorHAnsi"/>
        </w:rPr>
        <w:t xml:space="preserve"> do wniosku </w:t>
      </w:r>
      <w:r w:rsidR="00D80443" w:rsidRPr="00D62C0A">
        <w:rPr>
          <w:rFonts w:asciiTheme="minorHAnsi" w:hAnsiTheme="minorHAnsi" w:cstheme="minorHAnsi"/>
          <w:color w:val="000000"/>
        </w:rPr>
        <w:t>PGNiG</w:t>
      </w:r>
      <w:r w:rsidR="004209A8" w:rsidRPr="00D62C0A">
        <w:rPr>
          <w:rFonts w:asciiTheme="minorHAnsi" w:hAnsiTheme="minorHAnsi" w:cstheme="minorHAnsi"/>
          <w:color w:val="000000"/>
        </w:rPr>
        <w:t xml:space="preserve"> S.A. z dnia 15 stycznia 2021 r.</w:t>
      </w:r>
      <w:r w:rsidRPr="00D62C0A">
        <w:rPr>
          <w:rFonts w:asciiTheme="minorHAnsi" w:hAnsiTheme="minorHAnsi" w:cstheme="minorHAnsi"/>
        </w:rPr>
        <w:t xml:space="preserve"> </w:t>
      </w:r>
      <w:r w:rsidR="004209A8" w:rsidRPr="00D62C0A">
        <w:rPr>
          <w:rFonts w:asciiTheme="minorHAnsi" w:hAnsiTheme="minorHAnsi" w:cstheme="minorHAnsi"/>
        </w:rPr>
        <w:t>k</w:t>
      </w:r>
      <w:r w:rsidRPr="00D62C0A">
        <w:rPr>
          <w:rFonts w:asciiTheme="minorHAnsi" w:hAnsiTheme="minorHAnsi" w:cstheme="minorHAnsi"/>
        </w:rPr>
        <w:t>opie map nie spełnia</w:t>
      </w:r>
      <w:r w:rsidR="00D80443" w:rsidRPr="00D62C0A">
        <w:rPr>
          <w:rFonts w:asciiTheme="minorHAnsi" w:hAnsiTheme="minorHAnsi" w:cstheme="minorHAnsi"/>
        </w:rPr>
        <w:t>ją</w:t>
      </w:r>
      <w:r w:rsidRPr="00D62C0A">
        <w:rPr>
          <w:rFonts w:asciiTheme="minorHAnsi" w:hAnsiTheme="minorHAnsi" w:cstheme="minorHAnsi"/>
        </w:rPr>
        <w:t xml:space="preserve"> wymogów określonych w § 36 ust. 4 rozporządzenia Ministra Rozwoju, Pracy i Technologii z dnia 27 lipca 2021 r. </w:t>
      </w:r>
      <w:r w:rsidRPr="00D62C0A">
        <w:rPr>
          <w:rFonts w:asciiTheme="minorHAnsi" w:hAnsiTheme="minorHAnsi" w:cstheme="minorHAnsi"/>
          <w:iCs/>
        </w:rPr>
        <w:t>w sprawie ewidencji gruntów i budynków</w:t>
      </w:r>
      <w:r w:rsidRPr="00D62C0A">
        <w:rPr>
          <w:rFonts w:asciiTheme="minorHAnsi" w:hAnsiTheme="minorHAnsi" w:cstheme="minorHAnsi"/>
        </w:rPr>
        <w:t xml:space="preserve"> (Dz. U. poz. 1390). </w:t>
      </w:r>
      <w:r w:rsidR="00D80443" w:rsidRPr="00D62C0A">
        <w:rPr>
          <w:rFonts w:asciiTheme="minorHAnsi" w:hAnsiTheme="minorHAnsi" w:cstheme="minorHAnsi"/>
        </w:rPr>
        <w:t xml:space="preserve">RDOŚ w Rzeszowie nie uzupełnił powyższych braków, naruszając tym samym przepisy postępowania, w tym art. 7 i art. 77 Kpa, </w:t>
      </w:r>
      <w:r w:rsidR="00E80AC6" w:rsidRPr="00D62C0A">
        <w:rPr>
          <w:rFonts w:asciiTheme="minorHAnsi" w:hAnsiTheme="minorHAnsi" w:cstheme="minorHAnsi"/>
        </w:rPr>
        <w:t xml:space="preserve">jednakże naruszenie to nie miało istotnego wpływu na rozstrzygnięcie niniejszej sprawy. </w:t>
      </w:r>
      <w:r w:rsidRPr="00D62C0A">
        <w:rPr>
          <w:rFonts w:asciiTheme="minorHAnsi" w:hAnsiTheme="minorHAnsi" w:cstheme="minorHAnsi"/>
        </w:rPr>
        <w:t>Z uwagi na powyższe GDOŚ</w:t>
      </w:r>
      <w:r w:rsidR="00D80443" w:rsidRPr="00D62C0A">
        <w:rPr>
          <w:rFonts w:asciiTheme="minorHAnsi" w:hAnsiTheme="minorHAnsi" w:cstheme="minorHAnsi"/>
        </w:rPr>
        <w:t>,</w:t>
      </w:r>
      <w:r w:rsidRPr="00D62C0A">
        <w:rPr>
          <w:rFonts w:asciiTheme="minorHAnsi" w:hAnsiTheme="minorHAnsi" w:cstheme="minorHAnsi"/>
        </w:rPr>
        <w:t xml:space="preserve"> mając kompetencje do przeprowadzenia uzupełniającego postępowania dowodowego w związku z art. 136 Kpa, </w:t>
      </w:r>
      <w:r w:rsidR="00D80443" w:rsidRPr="00D62C0A">
        <w:rPr>
          <w:rFonts w:asciiTheme="minorHAnsi" w:hAnsiTheme="minorHAnsi" w:cstheme="minorHAnsi"/>
        </w:rPr>
        <w:t>wezwał PGNiG S.A. do uzupełnienia wniosku w tym zakresie</w:t>
      </w:r>
      <w:r w:rsidRPr="00D62C0A">
        <w:rPr>
          <w:rFonts w:asciiTheme="minorHAnsi" w:hAnsiTheme="minorHAnsi" w:cstheme="minorHAnsi"/>
        </w:rPr>
        <w:t xml:space="preserve">. </w:t>
      </w:r>
      <w:r w:rsidR="00D80443" w:rsidRPr="00D62C0A">
        <w:rPr>
          <w:rFonts w:asciiTheme="minorHAnsi" w:hAnsiTheme="minorHAnsi" w:cstheme="minorHAnsi"/>
        </w:rPr>
        <w:t xml:space="preserve">Dokumenty te </w:t>
      </w:r>
      <w:r w:rsidR="00E80AC6" w:rsidRPr="00D62C0A">
        <w:rPr>
          <w:rFonts w:asciiTheme="minorHAnsi" w:hAnsiTheme="minorHAnsi" w:cstheme="minorHAnsi"/>
        </w:rPr>
        <w:t>PGNiG S.A. uzupełniło przy pi</w:t>
      </w:r>
      <w:r w:rsidR="008572B8" w:rsidRPr="00D62C0A">
        <w:rPr>
          <w:rFonts w:asciiTheme="minorHAnsi" w:hAnsiTheme="minorHAnsi" w:cstheme="minorHAnsi"/>
        </w:rPr>
        <w:t xml:space="preserve">śmie </w:t>
      </w:r>
      <w:r w:rsidR="00E80AC6" w:rsidRPr="00D62C0A">
        <w:rPr>
          <w:rFonts w:asciiTheme="minorHAnsi" w:hAnsiTheme="minorHAnsi" w:cstheme="minorHAnsi"/>
        </w:rPr>
        <w:t xml:space="preserve">z dnia </w:t>
      </w:r>
      <w:r w:rsidR="008572B8" w:rsidRPr="00D62C0A">
        <w:rPr>
          <w:rFonts w:asciiTheme="minorHAnsi" w:hAnsiTheme="minorHAnsi" w:cstheme="minorHAnsi"/>
        </w:rPr>
        <w:t>27 maja 2022 r.</w:t>
      </w:r>
    </w:p>
    <w:p w14:paraId="096EE351" w14:textId="51AA90BD" w:rsidR="008350A6" w:rsidRPr="00D62C0A" w:rsidRDefault="00952644" w:rsidP="00D62C0A">
      <w:pPr>
        <w:suppressAutoHyphens/>
        <w:spacing w:line="312" w:lineRule="auto"/>
        <w:rPr>
          <w:rFonts w:asciiTheme="minorHAnsi" w:hAnsiTheme="minorHAnsi" w:cstheme="minorHAnsi"/>
        </w:rPr>
      </w:pPr>
      <w:r w:rsidRPr="00D62C0A">
        <w:rPr>
          <w:rFonts w:asciiTheme="minorHAnsi" w:hAnsiTheme="minorHAnsi" w:cstheme="minorHAnsi"/>
        </w:rPr>
        <w:t>N</w:t>
      </w:r>
      <w:r w:rsidR="008350A6" w:rsidRPr="00D62C0A">
        <w:rPr>
          <w:rFonts w:asciiTheme="minorHAnsi" w:hAnsiTheme="minorHAnsi" w:cstheme="minorHAnsi"/>
        </w:rPr>
        <w:t>ie</w:t>
      </w:r>
      <w:r w:rsidRPr="00D62C0A">
        <w:rPr>
          <w:rFonts w:asciiTheme="minorHAnsi" w:hAnsiTheme="minorHAnsi" w:cstheme="minorHAnsi"/>
        </w:rPr>
        <w:t>zasadny jest natomiast zarzut braku</w:t>
      </w:r>
      <w:r w:rsidR="008350A6" w:rsidRPr="00D62C0A">
        <w:rPr>
          <w:rFonts w:asciiTheme="minorHAnsi" w:hAnsiTheme="minorHAnsi" w:cstheme="minorHAnsi"/>
        </w:rPr>
        <w:t xml:space="preserve"> pełnomocnictw</w:t>
      </w:r>
      <w:r w:rsidR="002849C6" w:rsidRPr="00D62C0A">
        <w:rPr>
          <w:rFonts w:asciiTheme="minorHAnsi" w:hAnsiTheme="minorHAnsi" w:cstheme="minorHAnsi"/>
        </w:rPr>
        <w:t>a</w:t>
      </w:r>
      <w:r w:rsidR="008350A6" w:rsidRPr="00D62C0A">
        <w:rPr>
          <w:rFonts w:asciiTheme="minorHAnsi" w:hAnsiTheme="minorHAnsi" w:cstheme="minorHAnsi"/>
        </w:rPr>
        <w:t xml:space="preserve"> dla Pawła Fica (Zastępcy Dyrektora Inwestycji Górniczych Oddziału Geologii i Eksploatacji PGNiG S.A w Warszawie), który upoważnił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8350A6" w:rsidRPr="00D62C0A">
        <w:rPr>
          <w:rFonts w:asciiTheme="minorHAnsi" w:hAnsiTheme="minorHAnsi" w:cstheme="minorHAnsi"/>
        </w:rPr>
        <w:t xml:space="preserve">do reprezentowania </w:t>
      </w:r>
      <w:r w:rsidR="008350A6" w:rsidRPr="00D62C0A">
        <w:rPr>
          <w:rFonts w:asciiTheme="minorHAnsi" w:hAnsiTheme="minorHAnsi" w:cstheme="minorHAnsi"/>
          <w:color w:val="000000"/>
        </w:rPr>
        <w:t xml:space="preserve">PGNiG S.A., </w:t>
      </w:r>
      <w:r w:rsidRPr="00D62C0A">
        <w:rPr>
          <w:rFonts w:asciiTheme="minorHAnsi" w:hAnsiTheme="minorHAnsi" w:cstheme="minorHAnsi"/>
          <w:color w:val="000000"/>
        </w:rPr>
        <w:t>bowiem</w:t>
      </w:r>
      <w:r w:rsidR="008350A6" w:rsidRPr="00D62C0A">
        <w:rPr>
          <w:rFonts w:asciiTheme="minorHAnsi" w:hAnsiTheme="minorHAnsi" w:cstheme="minorHAnsi"/>
          <w:color w:val="000000"/>
        </w:rPr>
        <w:t xml:space="preserve"> dokument ten został przedłożony przez Inwestora przy piśmie z dnia </w:t>
      </w:r>
      <w:r w:rsidR="008350A6" w:rsidRPr="00D62C0A">
        <w:rPr>
          <w:rFonts w:asciiTheme="minorHAnsi" w:hAnsiTheme="minorHAnsi" w:cstheme="minorHAnsi"/>
        </w:rPr>
        <w:t>8 lutego 2021 r. Zatem ze zgromadzonych przez R</w:t>
      </w:r>
      <w:r w:rsidR="008350A6" w:rsidRPr="00D62C0A">
        <w:rPr>
          <w:rFonts w:asciiTheme="minorHAnsi" w:hAnsiTheme="minorHAnsi" w:cstheme="minorHAnsi"/>
          <w:color w:val="000000"/>
        </w:rPr>
        <w:t xml:space="preserve">DOŚ w Rzeszowie dokumentów wynikało umocowanie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8350A6" w:rsidRPr="00D62C0A">
        <w:rPr>
          <w:rFonts w:asciiTheme="minorHAnsi" w:hAnsiTheme="minorHAnsi" w:cstheme="minorHAnsi"/>
        </w:rPr>
        <w:t xml:space="preserve">do działania w imieniu </w:t>
      </w:r>
      <w:r w:rsidR="002849C6" w:rsidRPr="00D62C0A">
        <w:rPr>
          <w:rFonts w:asciiTheme="minorHAnsi" w:hAnsiTheme="minorHAnsi" w:cstheme="minorHAnsi"/>
          <w:color w:val="000000"/>
        </w:rPr>
        <w:t>PGNiG S.A</w:t>
      </w:r>
      <w:r w:rsidR="008350A6" w:rsidRPr="00D62C0A">
        <w:rPr>
          <w:rFonts w:asciiTheme="minorHAnsi" w:hAnsiTheme="minorHAnsi" w:cstheme="minorHAnsi"/>
        </w:rPr>
        <w:t xml:space="preserve">. </w:t>
      </w:r>
    </w:p>
    <w:p w14:paraId="66084822" w14:textId="1953EF41" w:rsidR="00F93D26" w:rsidRPr="00D62C0A" w:rsidRDefault="004923D0" w:rsidP="00D62C0A">
      <w:pPr>
        <w:suppressAutoHyphens/>
        <w:spacing w:after="120" w:line="312" w:lineRule="auto"/>
        <w:rPr>
          <w:rFonts w:asciiTheme="minorHAnsi" w:hAnsiTheme="minorHAnsi" w:cstheme="minorHAnsi"/>
        </w:rPr>
      </w:pPr>
      <w:r w:rsidRPr="00D62C0A">
        <w:rPr>
          <w:rFonts w:asciiTheme="minorHAnsi" w:hAnsiTheme="minorHAnsi" w:cstheme="minorHAnsi"/>
        </w:rPr>
        <w:t>Jak wynika z art. 59 ust. 1 pkt 2 ustawy ooś, przeprowadzenie oceny oddziaływania przedsięwzię</w:t>
      </w:r>
      <w:r w:rsidR="00FE24C0" w:rsidRPr="00D62C0A">
        <w:rPr>
          <w:rFonts w:asciiTheme="minorHAnsi" w:hAnsiTheme="minorHAnsi" w:cstheme="minorHAnsi"/>
        </w:rPr>
        <w:t>cia</w:t>
      </w:r>
      <w:r w:rsidRPr="00D62C0A">
        <w:rPr>
          <w:rFonts w:asciiTheme="minorHAnsi" w:hAnsiTheme="minorHAnsi" w:cstheme="minorHAnsi"/>
        </w:rPr>
        <w:t xml:space="preserve"> </w:t>
      </w:r>
      <w:r w:rsidR="003F6183" w:rsidRPr="00D62C0A">
        <w:rPr>
          <w:rFonts w:asciiTheme="minorHAnsi" w:hAnsiTheme="minorHAnsi" w:cstheme="minorHAnsi"/>
        </w:rPr>
        <w:t>mogąc</w:t>
      </w:r>
      <w:r w:rsidR="00FE24C0" w:rsidRPr="00D62C0A">
        <w:rPr>
          <w:rFonts w:asciiTheme="minorHAnsi" w:hAnsiTheme="minorHAnsi" w:cstheme="minorHAnsi"/>
        </w:rPr>
        <w:t>ego</w:t>
      </w:r>
      <w:r w:rsidR="003F6183" w:rsidRPr="00D62C0A">
        <w:rPr>
          <w:rFonts w:asciiTheme="minorHAnsi" w:hAnsiTheme="minorHAnsi" w:cstheme="minorHAnsi"/>
        </w:rPr>
        <w:t xml:space="preserve"> potencjalnie znacząco oddziaływać na środowisko </w:t>
      </w:r>
      <w:r w:rsidRPr="00D62C0A">
        <w:rPr>
          <w:rFonts w:asciiTheme="minorHAnsi" w:hAnsiTheme="minorHAnsi" w:cstheme="minorHAnsi"/>
        </w:rPr>
        <w:t xml:space="preserve">nie jest obligatoryjne. Ocena taka jest przeprowadzana wówczas, gdy obowiązek jej przeprowadzenia zostanie stwierdzony przez organ właściwy do wydania decyzji o </w:t>
      </w:r>
      <w:r w:rsidRPr="00D62C0A">
        <w:rPr>
          <w:rFonts w:asciiTheme="minorHAnsi" w:hAnsiTheme="minorHAnsi" w:cstheme="minorHAnsi"/>
        </w:rPr>
        <w:lastRenderedPageBreak/>
        <w:t>środowiskowych uwarunkowaniach na podstawie art. 63 ust. 1 tej ustawy.</w:t>
      </w:r>
      <w:r w:rsidR="003F6183" w:rsidRPr="00D62C0A">
        <w:rPr>
          <w:rFonts w:asciiTheme="minorHAnsi" w:hAnsiTheme="minorHAnsi" w:cstheme="minorHAnsi"/>
        </w:rPr>
        <w:t xml:space="preserve"> Stwierdzając obowiązek oceny oddziaływania przedsięwzięcia na środowisko, organ uwzględnia łącznie kryteria wskazane w powyższym przepisie, obejmujące rodzaj i charakterystykę przedsięwzięcia, jego usytuowanie oraz rodzaj, cechy i skalę możliwego oddziaływania przedsięwzięcia.</w:t>
      </w:r>
    </w:p>
    <w:p w14:paraId="4A9D06F1" w14:textId="1E1ADA26" w:rsidR="003F5C0C" w:rsidRPr="00D62C0A" w:rsidRDefault="00143485"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Przedsięwzięcie obejmuje </w:t>
      </w:r>
      <w:r w:rsidR="009A3A8A" w:rsidRPr="00D62C0A">
        <w:rPr>
          <w:rFonts w:asciiTheme="minorHAnsi" w:hAnsiTheme="minorHAnsi" w:cstheme="minorHAnsi"/>
        </w:rPr>
        <w:t>budow</w:t>
      </w:r>
      <w:r w:rsidRPr="00D62C0A">
        <w:rPr>
          <w:rFonts w:asciiTheme="minorHAnsi" w:hAnsiTheme="minorHAnsi" w:cstheme="minorHAnsi"/>
        </w:rPr>
        <w:t>ę</w:t>
      </w:r>
      <w:r w:rsidR="009A3A8A" w:rsidRPr="00D62C0A">
        <w:rPr>
          <w:rFonts w:asciiTheme="minorHAnsi" w:hAnsiTheme="minorHAnsi" w:cstheme="minorHAnsi"/>
        </w:rPr>
        <w:t xml:space="preserve"> </w:t>
      </w:r>
      <w:proofErr w:type="spellStart"/>
      <w:r w:rsidR="009A3A8A" w:rsidRPr="00D62C0A">
        <w:rPr>
          <w:rFonts w:asciiTheme="minorHAnsi" w:hAnsiTheme="minorHAnsi" w:cstheme="minorHAnsi"/>
        </w:rPr>
        <w:t>napowierzchniowego</w:t>
      </w:r>
      <w:proofErr w:type="spellEnd"/>
      <w:r w:rsidR="009A3A8A" w:rsidRPr="00D62C0A">
        <w:rPr>
          <w:rFonts w:asciiTheme="minorHAnsi" w:hAnsiTheme="minorHAnsi" w:cstheme="minorHAnsi"/>
        </w:rPr>
        <w:t xml:space="preserve"> wyposażenia odwiertu Zalesie</w:t>
      </w:r>
      <w:r w:rsidR="002D1396" w:rsidRPr="00D62C0A">
        <w:rPr>
          <w:rFonts w:asciiTheme="minorHAnsi" w:hAnsiTheme="minorHAnsi" w:cstheme="minorHAnsi"/>
        </w:rPr>
        <w:t>–</w:t>
      </w:r>
      <w:r w:rsidR="009A3A8A" w:rsidRPr="00D62C0A">
        <w:rPr>
          <w:rFonts w:asciiTheme="minorHAnsi" w:hAnsiTheme="minorHAnsi" w:cstheme="minorHAnsi"/>
        </w:rPr>
        <w:t>7, składającego się z orurowania głowicy odwiertu, kolumny wydmuchowej z zaworem odcinającym i regulacyjnym DN25</w:t>
      </w:r>
      <w:r w:rsidR="00E81356" w:rsidRPr="00D62C0A">
        <w:rPr>
          <w:rFonts w:asciiTheme="minorHAnsi" w:hAnsiTheme="minorHAnsi" w:cstheme="minorHAnsi"/>
        </w:rPr>
        <w:t>,</w:t>
      </w:r>
      <w:r w:rsidR="009A3A8A" w:rsidRPr="00D62C0A">
        <w:rPr>
          <w:rFonts w:asciiTheme="minorHAnsi" w:hAnsiTheme="minorHAnsi" w:cstheme="minorHAnsi"/>
        </w:rPr>
        <w:t xml:space="preserve"> PN 160, armatury odcinającej i pomiarowej, uziemienia instalacji przy odwiercie, punktów wtrysku metanolu bezpośrednio do głowicy oraz do gazociągu DN50, przy których zostaną zabudowane zawór zwrotny, kulkowy i iglicowy oraz filtr metanolu. Ponadto planowana jest budowa gazociągu przesyłowego wysokiego ciśnienia</w:t>
      </w:r>
      <w:r w:rsidR="00BE0096" w:rsidRPr="00D62C0A">
        <w:rPr>
          <w:rFonts w:asciiTheme="minorHAnsi" w:hAnsiTheme="minorHAnsi" w:cstheme="minorHAnsi"/>
        </w:rPr>
        <w:t xml:space="preserve"> DN50 oraz rurociągu metanolu</w:t>
      </w:r>
      <w:r w:rsidR="009A3A8A" w:rsidRPr="00D62C0A">
        <w:rPr>
          <w:rFonts w:asciiTheme="minorHAnsi" w:hAnsiTheme="minorHAnsi" w:cstheme="minorHAnsi"/>
        </w:rPr>
        <w:t xml:space="preserve"> </w:t>
      </w:r>
      <w:r w:rsidR="00BE0096" w:rsidRPr="00D62C0A">
        <w:rPr>
          <w:rFonts w:asciiTheme="minorHAnsi" w:hAnsiTheme="minorHAnsi" w:cstheme="minorHAnsi"/>
        </w:rPr>
        <w:t xml:space="preserve">DN15 </w:t>
      </w:r>
      <w:r w:rsidR="009A3A8A" w:rsidRPr="00D62C0A">
        <w:rPr>
          <w:rFonts w:asciiTheme="minorHAnsi" w:hAnsiTheme="minorHAnsi" w:cstheme="minorHAnsi"/>
        </w:rPr>
        <w:t>o długości ok. 1200 m każdy</w:t>
      </w:r>
      <w:r w:rsidR="005C370B" w:rsidRPr="00D62C0A">
        <w:rPr>
          <w:rFonts w:asciiTheme="minorHAnsi" w:hAnsiTheme="minorHAnsi" w:cstheme="minorHAnsi"/>
        </w:rPr>
        <w:t>.</w:t>
      </w:r>
      <w:r w:rsidR="00A50CB6" w:rsidRPr="00D62C0A">
        <w:rPr>
          <w:rFonts w:asciiTheme="minorHAnsi" w:hAnsiTheme="minorHAnsi" w:cstheme="minorHAnsi"/>
        </w:rPr>
        <w:t xml:space="preserve"> </w:t>
      </w:r>
      <w:r w:rsidR="00E15618" w:rsidRPr="00D62C0A">
        <w:rPr>
          <w:rFonts w:asciiTheme="minorHAnsi" w:hAnsiTheme="minorHAnsi" w:cstheme="minorHAnsi"/>
        </w:rPr>
        <w:t>Projektowane rurociągi zostaną ułożone w jednym wykopie (równolegle względem siebie z zachowaniem minimalnej odległości wynoszącej ok. 20 cm), na głębokości ok. 1,1-1,4 m p.p.t. P</w:t>
      </w:r>
      <w:r w:rsidR="00A50CB6" w:rsidRPr="00D62C0A">
        <w:rPr>
          <w:rFonts w:asciiTheme="minorHAnsi" w:hAnsiTheme="minorHAnsi" w:cstheme="minorHAnsi"/>
        </w:rPr>
        <w:t xml:space="preserve">rzedsięwzięcie zlokalizowane zostanie na działkach o nr ew. 1079, 1080/5, 1080/6, 1119 w obrębie 210 oraz nr ew. 1387, 1383, 1080/44, 1080/96 (dr), 787, 776/4, 786, 785, 784, 783, 782, 781, 780/2, 780/4, 1080/34, 1080/35, 1361/3, 1361/4, 1361/7, 1360/1, 1361/5 w obrębie 211 na terenie m. Rzeszów. </w:t>
      </w:r>
      <w:r w:rsidR="003F5C0C" w:rsidRPr="00D62C0A">
        <w:rPr>
          <w:rFonts w:asciiTheme="minorHAnsi" w:hAnsiTheme="minorHAnsi" w:cstheme="minorHAnsi"/>
        </w:rPr>
        <w:t>Łączna powierzchnia terenu zajmowanego przez p</w:t>
      </w:r>
      <w:r w:rsidR="009C5C7D" w:rsidRPr="00D62C0A">
        <w:rPr>
          <w:rFonts w:asciiTheme="minorHAnsi" w:hAnsiTheme="minorHAnsi" w:cstheme="minorHAnsi"/>
        </w:rPr>
        <w:t xml:space="preserve">lanowane do wykonania </w:t>
      </w:r>
      <w:r w:rsidR="004E2DF3" w:rsidRPr="00D62C0A">
        <w:rPr>
          <w:rFonts w:asciiTheme="minorHAnsi" w:hAnsiTheme="minorHAnsi" w:cstheme="minorHAnsi"/>
        </w:rPr>
        <w:t>rurociągi</w:t>
      </w:r>
      <w:r w:rsidR="003F5C0C" w:rsidRPr="00D62C0A">
        <w:rPr>
          <w:rFonts w:asciiTheme="minorHAnsi" w:hAnsiTheme="minorHAnsi" w:cstheme="minorHAnsi"/>
        </w:rPr>
        <w:t xml:space="preserve">, instalacje i urządzenia naziemne na terenie odwiertu Zalesie-7 i OZG Zalesie wyniesie około 4052 </w:t>
      </w:r>
      <w:r w:rsidR="004E2DF3" w:rsidRPr="00D62C0A">
        <w:rPr>
          <w:rFonts w:asciiTheme="minorHAnsi" w:hAnsiTheme="minorHAnsi" w:cstheme="minorHAnsi"/>
        </w:rPr>
        <w:t>m</w:t>
      </w:r>
      <w:r w:rsidR="004E2DF3" w:rsidRPr="00D62C0A">
        <w:rPr>
          <w:rFonts w:asciiTheme="minorHAnsi" w:hAnsiTheme="minorHAnsi" w:cstheme="minorHAnsi"/>
          <w:vertAlign w:val="superscript"/>
        </w:rPr>
        <w:t>2</w:t>
      </w:r>
      <w:r w:rsidR="003F5C0C" w:rsidRPr="00D62C0A">
        <w:rPr>
          <w:rFonts w:asciiTheme="minorHAnsi" w:hAnsiTheme="minorHAnsi" w:cstheme="minorHAnsi"/>
        </w:rPr>
        <w:t>.</w:t>
      </w:r>
      <w:r w:rsidR="009C5C7D" w:rsidRPr="00D62C0A">
        <w:rPr>
          <w:rFonts w:asciiTheme="minorHAnsi" w:hAnsiTheme="minorHAnsi" w:cstheme="minorHAnsi"/>
        </w:rPr>
        <w:t xml:space="preserve"> </w:t>
      </w:r>
      <w:r w:rsidR="00DA6FCC" w:rsidRPr="00D62C0A">
        <w:rPr>
          <w:rFonts w:asciiTheme="minorHAnsi" w:hAnsiTheme="minorHAnsi" w:cstheme="minorHAnsi"/>
        </w:rPr>
        <w:t xml:space="preserve">Lokalizacja zaplecza budowy została doprecyzowana przez GDOŚ w zreformowanym warunku zawartym w punkcie 2 </w:t>
      </w:r>
      <w:r w:rsidR="002849C6" w:rsidRPr="00D62C0A">
        <w:rPr>
          <w:rFonts w:asciiTheme="minorHAnsi" w:hAnsiTheme="minorHAnsi" w:cstheme="minorHAnsi"/>
        </w:rPr>
        <w:t>niniejszej</w:t>
      </w:r>
      <w:r w:rsidR="00DA6FCC" w:rsidRPr="00D62C0A">
        <w:rPr>
          <w:rFonts w:asciiTheme="minorHAnsi" w:hAnsiTheme="minorHAnsi" w:cstheme="minorHAnsi"/>
        </w:rPr>
        <w:t xml:space="preserve"> decyzji. </w:t>
      </w:r>
    </w:p>
    <w:p w14:paraId="378DD7BA" w14:textId="072F9CAE" w:rsidR="0007105B" w:rsidRPr="00D62C0A" w:rsidRDefault="00265B71"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Trasa projektowanych rurociągów (gazociągu i </w:t>
      </w:r>
      <w:proofErr w:type="spellStart"/>
      <w:r w:rsidRPr="00D62C0A">
        <w:rPr>
          <w:rFonts w:asciiTheme="minorHAnsi" w:hAnsiTheme="minorHAnsi" w:cstheme="minorHAnsi"/>
        </w:rPr>
        <w:t>metanolociągu</w:t>
      </w:r>
      <w:proofErr w:type="spellEnd"/>
      <w:r w:rsidRPr="00D62C0A">
        <w:rPr>
          <w:rFonts w:asciiTheme="minorHAnsi" w:hAnsiTheme="minorHAnsi" w:cstheme="minorHAnsi"/>
        </w:rPr>
        <w:t>) wymagać będzie przekroczenia drogi gminnej</w:t>
      </w:r>
      <w:r w:rsidR="000A4CE9" w:rsidRPr="00D62C0A">
        <w:rPr>
          <w:rFonts w:asciiTheme="minorHAnsi" w:hAnsiTheme="minorHAnsi" w:cstheme="minorHAnsi"/>
        </w:rPr>
        <w:t>,</w:t>
      </w:r>
      <w:r w:rsidRPr="00D62C0A">
        <w:rPr>
          <w:rFonts w:asciiTheme="minorHAnsi" w:hAnsiTheme="minorHAnsi" w:cstheme="minorHAnsi"/>
        </w:rPr>
        <w:t xml:space="preserve"> ciek</w:t>
      </w:r>
      <w:r w:rsidR="006E2C40" w:rsidRPr="00D62C0A">
        <w:rPr>
          <w:rFonts w:asciiTheme="minorHAnsi" w:hAnsiTheme="minorHAnsi" w:cstheme="minorHAnsi"/>
        </w:rPr>
        <w:t>u</w:t>
      </w:r>
      <w:r w:rsidRPr="00D62C0A">
        <w:rPr>
          <w:rFonts w:asciiTheme="minorHAnsi" w:hAnsiTheme="minorHAnsi" w:cstheme="minorHAnsi"/>
        </w:rPr>
        <w:t xml:space="preserve"> wodn</w:t>
      </w:r>
      <w:r w:rsidR="006E2C40" w:rsidRPr="00D62C0A">
        <w:rPr>
          <w:rFonts w:asciiTheme="minorHAnsi" w:hAnsiTheme="minorHAnsi" w:cstheme="minorHAnsi"/>
        </w:rPr>
        <w:t xml:space="preserve">ego </w:t>
      </w:r>
      <w:r w:rsidRPr="00D62C0A">
        <w:rPr>
          <w:rFonts w:asciiTheme="minorHAnsi" w:hAnsiTheme="minorHAnsi" w:cstheme="minorHAnsi"/>
        </w:rPr>
        <w:t>bez nazwy</w:t>
      </w:r>
      <w:r w:rsidR="00D9759D" w:rsidRPr="00D62C0A">
        <w:rPr>
          <w:rFonts w:asciiTheme="minorHAnsi" w:hAnsiTheme="minorHAnsi" w:cstheme="minorHAnsi"/>
        </w:rPr>
        <w:t xml:space="preserve"> </w:t>
      </w:r>
      <w:r w:rsidR="006E2C40" w:rsidRPr="00D62C0A">
        <w:rPr>
          <w:rFonts w:asciiTheme="minorHAnsi" w:hAnsiTheme="minorHAnsi" w:cstheme="minorHAnsi"/>
        </w:rPr>
        <w:t xml:space="preserve">nr </w:t>
      </w:r>
      <w:r w:rsidR="00D9759D" w:rsidRPr="00D62C0A">
        <w:rPr>
          <w:rFonts w:asciiTheme="minorHAnsi" w:hAnsiTheme="minorHAnsi" w:cstheme="minorHAnsi"/>
        </w:rPr>
        <w:t>1443044</w:t>
      </w:r>
      <w:r w:rsidR="002D1396" w:rsidRPr="00D62C0A">
        <w:rPr>
          <w:rFonts w:asciiTheme="minorHAnsi" w:hAnsiTheme="minorHAnsi" w:cstheme="minorHAnsi"/>
        </w:rPr>
        <w:t xml:space="preserve"> </w:t>
      </w:r>
      <w:r w:rsidR="000A4CE9" w:rsidRPr="00D62C0A">
        <w:rPr>
          <w:rFonts w:asciiTheme="minorHAnsi" w:hAnsiTheme="minorHAnsi" w:cstheme="minorHAnsi"/>
        </w:rPr>
        <w:t>oraz rowu otwartego na działce 1080/6</w:t>
      </w:r>
      <w:r w:rsidRPr="00D62C0A">
        <w:rPr>
          <w:rFonts w:asciiTheme="minorHAnsi" w:hAnsiTheme="minorHAnsi" w:cstheme="minorHAnsi"/>
        </w:rPr>
        <w:t xml:space="preserve">. </w:t>
      </w:r>
      <w:r w:rsidR="002D1396" w:rsidRPr="00D62C0A">
        <w:rPr>
          <w:rFonts w:asciiTheme="minorHAnsi" w:hAnsiTheme="minorHAnsi" w:cstheme="minorHAnsi"/>
        </w:rPr>
        <w:t xml:space="preserve">Posadowienie </w:t>
      </w:r>
      <w:r w:rsidRPr="00D62C0A">
        <w:rPr>
          <w:rFonts w:asciiTheme="minorHAnsi" w:hAnsiTheme="minorHAnsi" w:cstheme="minorHAnsi"/>
        </w:rPr>
        <w:t xml:space="preserve">rurociągów </w:t>
      </w:r>
      <w:r w:rsidR="002D1396" w:rsidRPr="00D62C0A">
        <w:rPr>
          <w:rFonts w:asciiTheme="minorHAnsi" w:hAnsiTheme="minorHAnsi" w:cstheme="minorHAnsi"/>
        </w:rPr>
        <w:t xml:space="preserve">prowadzone będzie </w:t>
      </w:r>
      <w:r w:rsidRPr="00D62C0A">
        <w:rPr>
          <w:rFonts w:asciiTheme="minorHAnsi" w:hAnsiTheme="minorHAnsi" w:cstheme="minorHAnsi"/>
        </w:rPr>
        <w:t xml:space="preserve">metodą wykopową </w:t>
      </w:r>
      <w:r w:rsidR="002D1396" w:rsidRPr="00D62C0A">
        <w:rPr>
          <w:rFonts w:asciiTheme="minorHAnsi" w:hAnsiTheme="minorHAnsi" w:cstheme="minorHAnsi"/>
        </w:rPr>
        <w:t xml:space="preserve">oraz, </w:t>
      </w:r>
      <w:r w:rsidRPr="00D62C0A">
        <w:rPr>
          <w:rFonts w:asciiTheme="minorHAnsi" w:hAnsiTheme="minorHAnsi" w:cstheme="minorHAnsi"/>
        </w:rPr>
        <w:lastRenderedPageBreak/>
        <w:t>przy przekraczaniu drogi gminnej oraz ciek</w:t>
      </w:r>
      <w:r w:rsidR="00EE1E6D" w:rsidRPr="00D62C0A">
        <w:rPr>
          <w:rFonts w:asciiTheme="minorHAnsi" w:hAnsiTheme="minorHAnsi" w:cstheme="minorHAnsi"/>
        </w:rPr>
        <w:t>u 1443044</w:t>
      </w:r>
      <w:r w:rsidR="002D1396" w:rsidRPr="00D62C0A">
        <w:rPr>
          <w:rFonts w:asciiTheme="minorHAnsi" w:hAnsiTheme="minorHAnsi" w:cstheme="minorHAnsi"/>
        </w:rPr>
        <w:t>,</w:t>
      </w:r>
      <w:r w:rsidRPr="00D62C0A">
        <w:rPr>
          <w:rFonts w:asciiTheme="minorHAnsi" w:hAnsiTheme="minorHAnsi" w:cstheme="minorHAnsi"/>
        </w:rPr>
        <w:t xml:space="preserve"> metodą </w:t>
      </w:r>
      <w:proofErr w:type="spellStart"/>
      <w:r w:rsidR="00AF79D2" w:rsidRPr="00D62C0A">
        <w:rPr>
          <w:rFonts w:asciiTheme="minorHAnsi" w:hAnsiTheme="minorHAnsi" w:cstheme="minorHAnsi"/>
        </w:rPr>
        <w:t>bezwykopową</w:t>
      </w:r>
      <w:proofErr w:type="spellEnd"/>
      <w:r w:rsidR="00AF79D2" w:rsidRPr="00D62C0A">
        <w:rPr>
          <w:rFonts w:asciiTheme="minorHAnsi" w:hAnsiTheme="minorHAnsi" w:cstheme="minorHAnsi"/>
        </w:rPr>
        <w:t xml:space="preserve"> – punkt 7 niniejszej decyzji</w:t>
      </w:r>
      <w:r w:rsidRPr="00D62C0A">
        <w:rPr>
          <w:rFonts w:asciiTheme="minorHAnsi" w:hAnsiTheme="minorHAnsi" w:cstheme="minorHAnsi"/>
        </w:rPr>
        <w:t>.</w:t>
      </w:r>
    </w:p>
    <w:p w14:paraId="0DEB276E" w14:textId="627921A9" w:rsidR="00D527F7" w:rsidRPr="00D62C0A" w:rsidRDefault="00BE0096"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Gazociąg przesyłowy </w:t>
      </w:r>
      <w:r w:rsidR="000631BE" w:rsidRPr="00D62C0A">
        <w:rPr>
          <w:rFonts w:asciiTheme="minorHAnsi" w:hAnsiTheme="minorHAnsi" w:cstheme="minorHAnsi"/>
        </w:rPr>
        <w:t xml:space="preserve">od odwiertu Zalesie–7 </w:t>
      </w:r>
      <w:r w:rsidRPr="00D62C0A">
        <w:rPr>
          <w:rFonts w:asciiTheme="minorHAnsi" w:hAnsiTheme="minorHAnsi" w:cstheme="minorHAnsi"/>
        </w:rPr>
        <w:t xml:space="preserve">zostanie włączony </w:t>
      </w:r>
      <w:r w:rsidR="009A3A8A" w:rsidRPr="00D62C0A">
        <w:rPr>
          <w:rFonts w:asciiTheme="minorHAnsi" w:hAnsiTheme="minorHAnsi" w:cstheme="minorHAnsi"/>
        </w:rPr>
        <w:t xml:space="preserve">do węzła </w:t>
      </w:r>
      <w:proofErr w:type="spellStart"/>
      <w:r w:rsidR="009A3A8A" w:rsidRPr="00D62C0A">
        <w:rPr>
          <w:rFonts w:asciiTheme="minorHAnsi" w:hAnsiTheme="minorHAnsi" w:cstheme="minorHAnsi"/>
        </w:rPr>
        <w:t>redukcyjno</w:t>
      </w:r>
      <w:proofErr w:type="spellEnd"/>
      <w:r w:rsidR="009A3A8A" w:rsidRPr="00D62C0A">
        <w:rPr>
          <w:rFonts w:asciiTheme="minorHAnsi" w:hAnsiTheme="minorHAnsi" w:cstheme="minorHAnsi"/>
        </w:rPr>
        <w:t>-pomiarowego</w:t>
      </w:r>
      <w:r w:rsidR="005C370B" w:rsidRPr="00D62C0A">
        <w:rPr>
          <w:rFonts w:asciiTheme="minorHAnsi" w:hAnsiTheme="minorHAnsi" w:cstheme="minorHAnsi"/>
        </w:rPr>
        <w:t xml:space="preserve"> Z-21</w:t>
      </w:r>
      <w:r w:rsidRPr="00D62C0A">
        <w:rPr>
          <w:rFonts w:asciiTheme="minorHAnsi" w:hAnsiTheme="minorHAnsi" w:cstheme="minorHAnsi"/>
        </w:rPr>
        <w:t xml:space="preserve">, natomiast </w:t>
      </w:r>
      <w:r w:rsidR="009A3A8A" w:rsidRPr="00D62C0A">
        <w:rPr>
          <w:rFonts w:asciiTheme="minorHAnsi" w:hAnsiTheme="minorHAnsi" w:cstheme="minorHAnsi"/>
        </w:rPr>
        <w:t>rurociąg metanolu</w:t>
      </w:r>
      <w:r w:rsidR="000631BE" w:rsidRPr="00D62C0A">
        <w:rPr>
          <w:rFonts w:asciiTheme="minorHAnsi" w:hAnsiTheme="minorHAnsi" w:cstheme="minorHAnsi"/>
        </w:rPr>
        <w:t xml:space="preserve"> od głowicy odwiertu Zalesie7</w:t>
      </w:r>
      <w:r w:rsidR="009A3A8A" w:rsidRPr="00D62C0A">
        <w:rPr>
          <w:rFonts w:asciiTheme="minorHAnsi" w:hAnsiTheme="minorHAnsi" w:cstheme="minorHAnsi"/>
        </w:rPr>
        <w:t xml:space="preserve"> do istniejącego </w:t>
      </w:r>
      <w:proofErr w:type="spellStart"/>
      <w:r w:rsidR="009A3A8A" w:rsidRPr="00D62C0A">
        <w:rPr>
          <w:rFonts w:asciiTheme="minorHAnsi" w:hAnsiTheme="minorHAnsi" w:cstheme="minorHAnsi"/>
        </w:rPr>
        <w:t>metanolociągu</w:t>
      </w:r>
      <w:proofErr w:type="spellEnd"/>
      <w:r w:rsidR="009A3A8A" w:rsidRPr="00D62C0A">
        <w:rPr>
          <w:rFonts w:asciiTheme="minorHAnsi" w:hAnsiTheme="minorHAnsi" w:cstheme="minorHAnsi"/>
        </w:rPr>
        <w:t>.</w:t>
      </w:r>
      <w:r w:rsidRPr="00D62C0A">
        <w:rPr>
          <w:rFonts w:asciiTheme="minorHAnsi" w:hAnsiTheme="minorHAnsi" w:cstheme="minorHAnsi"/>
        </w:rPr>
        <w:t xml:space="preserve"> W ramach realizacji przedsięwzięcia przeprowadzone zostaną prace montażowe, związane z przebudową, modernizacją i wymianą instalacji na terenie funkcjonującego Ośrodka Zbioru Gazu, stanowiącego część Kopalni Gazu Ziemnego Zalesie.</w:t>
      </w:r>
      <w:r w:rsidR="000C7B20" w:rsidRPr="00D62C0A">
        <w:rPr>
          <w:rFonts w:asciiTheme="minorHAnsi" w:hAnsiTheme="minorHAnsi" w:cstheme="minorHAnsi"/>
        </w:rPr>
        <w:t xml:space="preserve"> </w:t>
      </w:r>
      <w:r w:rsidR="00D13486" w:rsidRPr="00D62C0A">
        <w:rPr>
          <w:rFonts w:asciiTheme="minorHAnsi" w:hAnsiTheme="minorHAnsi" w:cstheme="minorHAnsi"/>
        </w:rPr>
        <w:t xml:space="preserve">Planowane jest także zainstalowanie na terenie strefy </w:t>
      </w:r>
      <w:proofErr w:type="spellStart"/>
      <w:r w:rsidR="00D13486" w:rsidRPr="00D62C0A">
        <w:rPr>
          <w:rFonts w:asciiTheme="minorHAnsi" w:hAnsiTheme="minorHAnsi" w:cstheme="minorHAnsi"/>
        </w:rPr>
        <w:t>przyodwiertowej</w:t>
      </w:r>
      <w:proofErr w:type="spellEnd"/>
      <w:r w:rsidR="00D13486" w:rsidRPr="00D62C0A">
        <w:rPr>
          <w:rFonts w:asciiTheme="minorHAnsi" w:hAnsiTheme="minorHAnsi" w:cstheme="minorHAnsi"/>
        </w:rPr>
        <w:t xml:space="preserve"> masztu z kamerą i panelem fotowoltaicznym, wiatrakiem i akumulatorem oraz budowa światłowodu. </w:t>
      </w:r>
    </w:p>
    <w:p w14:paraId="11546767" w14:textId="710D5D98" w:rsidR="009E54CE" w:rsidRPr="00D62C0A" w:rsidRDefault="009C3CE1"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Zakres przewidywanych prac nie będzie ingerował w funkcjonowanie istniejącej kopalni, na skutek realizacji przedsięwzięcia zmieni się jedynie ilość wydobywanego gazu. </w:t>
      </w:r>
      <w:r w:rsidR="000C7B20" w:rsidRPr="00D62C0A">
        <w:rPr>
          <w:rFonts w:asciiTheme="minorHAnsi" w:hAnsiTheme="minorHAnsi" w:cstheme="minorHAnsi"/>
        </w:rPr>
        <w:t xml:space="preserve">Zgodnie z informacją wskazaną w </w:t>
      </w:r>
      <w:r w:rsidR="00E558B9" w:rsidRPr="00D62C0A">
        <w:rPr>
          <w:rFonts w:asciiTheme="minorHAnsi" w:hAnsiTheme="minorHAnsi" w:cstheme="minorHAnsi"/>
        </w:rPr>
        <w:t>KIP</w:t>
      </w:r>
      <w:r w:rsidR="000C7B20" w:rsidRPr="00D62C0A">
        <w:rPr>
          <w:rFonts w:asciiTheme="minorHAnsi" w:hAnsiTheme="minorHAnsi" w:cstheme="minorHAnsi"/>
        </w:rPr>
        <w:t xml:space="preserve">, włączenie do eksploatacji </w:t>
      </w:r>
      <w:r w:rsidR="009A3A8A" w:rsidRPr="00D62C0A">
        <w:rPr>
          <w:rFonts w:asciiTheme="minorHAnsi" w:hAnsiTheme="minorHAnsi" w:cstheme="minorHAnsi"/>
        </w:rPr>
        <w:t xml:space="preserve">istniejącego </w:t>
      </w:r>
      <w:r w:rsidR="000C7B20" w:rsidRPr="00D62C0A">
        <w:rPr>
          <w:rFonts w:asciiTheme="minorHAnsi" w:hAnsiTheme="minorHAnsi" w:cstheme="minorHAnsi"/>
        </w:rPr>
        <w:t>odwiertu Zalesie</w:t>
      </w:r>
      <w:r w:rsidR="00494BE3" w:rsidRPr="00D62C0A">
        <w:rPr>
          <w:rFonts w:asciiTheme="minorHAnsi" w:hAnsiTheme="minorHAnsi" w:cstheme="minorHAnsi"/>
        </w:rPr>
        <w:t>–</w:t>
      </w:r>
      <w:r w:rsidR="000C7B20" w:rsidRPr="00D62C0A">
        <w:rPr>
          <w:rFonts w:asciiTheme="minorHAnsi" w:hAnsiTheme="minorHAnsi" w:cstheme="minorHAnsi"/>
        </w:rPr>
        <w:t xml:space="preserve">7 umożliwi </w:t>
      </w:r>
      <w:r w:rsidR="009A3A8A" w:rsidRPr="00D62C0A">
        <w:rPr>
          <w:rFonts w:asciiTheme="minorHAnsi" w:hAnsiTheme="minorHAnsi" w:cstheme="minorHAnsi"/>
        </w:rPr>
        <w:t xml:space="preserve">efektywniejsze wydobycie gazu ze złoża, co pozwoli na </w:t>
      </w:r>
      <w:r w:rsidR="000C7B20" w:rsidRPr="00D62C0A">
        <w:rPr>
          <w:rFonts w:asciiTheme="minorHAnsi" w:hAnsiTheme="minorHAnsi" w:cstheme="minorHAnsi"/>
        </w:rPr>
        <w:t>zwiększenie maksymalnego rocznego wydobycia gazu o około 43</w:t>
      </w:r>
      <w:r w:rsidR="007F6BFC" w:rsidRPr="00D62C0A">
        <w:rPr>
          <w:rFonts w:asciiTheme="minorHAnsi" w:hAnsiTheme="minorHAnsi" w:cstheme="minorHAnsi"/>
        </w:rPr>
        <w:t xml:space="preserve">500 </w:t>
      </w:r>
      <w:r w:rsidR="000C7B20" w:rsidRPr="00D62C0A">
        <w:rPr>
          <w:rFonts w:asciiTheme="minorHAnsi" w:hAnsiTheme="minorHAnsi" w:cstheme="minorHAnsi"/>
        </w:rPr>
        <w:t>m</w:t>
      </w:r>
      <w:r w:rsidR="000C7B20" w:rsidRPr="00D62C0A">
        <w:rPr>
          <w:rFonts w:asciiTheme="minorHAnsi" w:hAnsiTheme="minorHAnsi" w:cstheme="minorHAnsi"/>
          <w:vertAlign w:val="superscript"/>
        </w:rPr>
        <w:t>3</w:t>
      </w:r>
      <w:r w:rsidR="000C7B20" w:rsidRPr="00D62C0A">
        <w:rPr>
          <w:rFonts w:asciiTheme="minorHAnsi" w:hAnsiTheme="minorHAnsi" w:cstheme="minorHAnsi"/>
        </w:rPr>
        <w:t>/dobę.</w:t>
      </w:r>
      <w:r w:rsidR="000631BE" w:rsidRPr="00D62C0A">
        <w:rPr>
          <w:rFonts w:asciiTheme="minorHAnsi" w:hAnsiTheme="minorHAnsi" w:cstheme="minorHAnsi"/>
        </w:rPr>
        <w:t xml:space="preserve"> </w:t>
      </w:r>
    </w:p>
    <w:p w14:paraId="0AFCA1E4" w14:textId="7E2F20DE" w:rsidR="00327003" w:rsidRPr="00D62C0A" w:rsidRDefault="00327003" w:rsidP="00D62C0A">
      <w:pPr>
        <w:suppressAutoHyphens/>
        <w:spacing w:line="312" w:lineRule="auto"/>
        <w:rPr>
          <w:rFonts w:asciiTheme="minorHAnsi" w:hAnsiTheme="minorHAnsi" w:cstheme="minorHAnsi"/>
        </w:rPr>
      </w:pPr>
      <w:r w:rsidRPr="00D62C0A">
        <w:rPr>
          <w:rFonts w:asciiTheme="minorHAnsi" w:hAnsiTheme="minorHAnsi" w:cstheme="minorHAnsi"/>
        </w:rPr>
        <w:t>Realizacja przedmiotowego przedsięwzię</w:t>
      </w:r>
      <w:r w:rsidR="007F6BFC" w:rsidRPr="00D62C0A">
        <w:rPr>
          <w:rFonts w:asciiTheme="minorHAnsi" w:hAnsiTheme="minorHAnsi" w:cstheme="minorHAnsi"/>
        </w:rPr>
        <w:t>c</w:t>
      </w:r>
      <w:r w:rsidRPr="00D62C0A">
        <w:rPr>
          <w:rFonts w:asciiTheme="minorHAnsi" w:hAnsiTheme="minorHAnsi" w:cstheme="minorHAnsi"/>
        </w:rPr>
        <w:t xml:space="preserve">ia, zgodnie z informacjami zawartymi w przedłożonej dokumentacji, nie wpłynie znacząco na stopień różnorodności biologicznej terenu, na którym planowane są prace. Eksploatacja wykonanej instalacji pozwoli na </w:t>
      </w:r>
      <w:r w:rsidR="00F241F0" w:rsidRPr="00D62C0A">
        <w:rPr>
          <w:rFonts w:asciiTheme="minorHAnsi" w:hAnsiTheme="minorHAnsi" w:cstheme="minorHAnsi"/>
        </w:rPr>
        <w:t>wydobycie</w:t>
      </w:r>
      <w:r w:rsidRPr="00D62C0A">
        <w:rPr>
          <w:rFonts w:asciiTheme="minorHAnsi" w:hAnsiTheme="minorHAnsi" w:cstheme="minorHAnsi"/>
        </w:rPr>
        <w:t xml:space="preserve"> zasobu naturalnego jakim jest gaz ziemny</w:t>
      </w:r>
      <w:r w:rsidR="00F241F0" w:rsidRPr="00D62C0A">
        <w:rPr>
          <w:rFonts w:asciiTheme="minorHAnsi" w:hAnsiTheme="minorHAnsi" w:cstheme="minorHAnsi"/>
        </w:rPr>
        <w:t xml:space="preserve"> i przekazanie go do ekspedycji</w:t>
      </w:r>
      <w:r w:rsidR="00690EAB" w:rsidRPr="00D62C0A">
        <w:rPr>
          <w:rFonts w:asciiTheme="minorHAnsi" w:hAnsiTheme="minorHAnsi" w:cstheme="minorHAnsi"/>
        </w:rPr>
        <w:t>.</w:t>
      </w:r>
      <w:r w:rsidR="00302D90" w:rsidRPr="00D62C0A">
        <w:rPr>
          <w:rFonts w:asciiTheme="minorHAnsi" w:hAnsiTheme="minorHAnsi" w:cstheme="minorHAnsi"/>
        </w:rPr>
        <w:t xml:space="preserve"> Na etapie realizacji </w:t>
      </w:r>
      <w:r w:rsidR="00686287" w:rsidRPr="00D62C0A">
        <w:rPr>
          <w:rFonts w:asciiTheme="minorHAnsi" w:hAnsiTheme="minorHAnsi" w:cstheme="minorHAnsi"/>
        </w:rPr>
        <w:t xml:space="preserve">przedsięwzięcia </w:t>
      </w:r>
      <w:r w:rsidR="00302D90" w:rsidRPr="00D62C0A">
        <w:rPr>
          <w:rFonts w:asciiTheme="minorHAnsi" w:hAnsiTheme="minorHAnsi" w:cstheme="minorHAnsi"/>
        </w:rPr>
        <w:t>wymagać będzie wykorzystania materiałów budowlanych oraz dostarczenia paliw dla używanego sprzętu.</w:t>
      </w:r>
    </w:p>
    <w:p w14:paraId="7BCA0219" w14:textId="3CB47E8D" w:rsidR="00513664" w:rsidRPr="00D62C0A" w:rsidRDefault="0054363B"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W trakcie realizacji przedsięwzięcia </w:t>
      </w:r>
      <w:r w:rsidR="0027019C" w:rsidRPr="00D62C0A">
        <w:rPr>
          <w:rFonts w:asciiTheme="minorHAnsi" w:hAnsiTheme="minorHAnsi" w:cstheme="minorHAnsi"/>
        </w:rPr>
        <w:t xml:space="preserve">będzie miała miejsce </w:t>
      </w:r>
      <w:r w:rsidRPr="00D62C0A">
        <w:rPr>
          <w:rFonts w:asciiTheme="minorHAnsi" w:hAnsiTheme="minorHAnsi" w:cstheme="minorHAnsi"/>
        </w:rPr>
        <w:t>emisja hałasu</w:t>
      </w:r>
      <w:r w:rsidR="0027019C" w:rsidRPr="00D62C0A">
        <w:rPr>
          <w:rFonts w:asciiTheme="minorHAnsi" w:hAnsiTheme="minorHAnsi" w:cstheme="minorHAnsi"/>
        </w:rPr>
        <w:t xml:space="preserve">, wynikająca z pracy maszyn budowlanych i pojazdów </w:t>
      </w:r>
      <w:r w:rsidR="009E3AF5" w:rsidRPr="00D62C0A">
        <w:rPr>
          <w:rFonts w:asciiTheme="minorHAnsi" w:hAnsiTheme="minorHAnsi" w:cstheme="minorHAnsi"/>
        </w:rPr>
        <w:t xml:space="preserve">niezbędnych do wykonania planowanych prac. Ze względu na </w:t>
      </w:r>
      <w:r w:rsidR="005D3D5F" w:rsidRPr="00D62C0A">
        <w:rPr>
          <w:rFonts w:asciiTheme="minorHAnsi" w:hAnsiTheme="minorHAnsi" w:cstheme="minorHAnsi"/>
        </w:rPr>
        <w:t>niewielki</w:t>
      </w:r>
      <w:r w:rsidR="009E3AF5" w:rsidRPr="00D62C0A">
        <w:rPr>
          <w:rFonts w:asciiTheme="minorHAnsi" w:hAnsiTheme="minorHAnsi" w:cstheme="minorHAnsi"/>
        </w:rPr>
        <w:t xml:space="preserve"> zakres prac emisja ta będzie miała charakter krótkotrwały</w:t>
      </w:r>
      <w:r w:rsidR="005D3D5F" w:rsidRPr="00D62C0A">
        <w:rPr>
          <w:rFonts w:asciiTheme="minorHAnsi" w:hAnsiTheme="minorHAnsi" w:cstheme="minorHAnsi"/>
        </w:rPr>
        <w:t>, ograniczony do miejsca realizacji przedsięwzięcia</w:t>
      </w:r>
      <w:r w:rsidR="009E3AF5" w:rsidRPr="00D62C0A">
        <w:rPr>
          <w:rFonts w:asciiTheme="minorHAnsi" w:hAnsiTheme="minorHAnsi" w:cstheme="minorHAnsi"/>
        </w:rPr>
        <w:t xml:space="preserve">, a uciążliwości z nią związane ustaną wraz z zakończeniem prac budowlanych. </w:t>
      </w:r>
      <w:r w:rsidR="007867F9" w:rsidRPr="00D62C0A">
        <w:rPr>
          <w:rFonts w:asciiTheme="minorHAnsi" w:hAnsiTheme="minorHAnsi" w:cstheme="minorHAnsi"/>
        </w:rPr>
        <w:t xml:space="preserve">W celu minimalizacji możliwego oddziaływania </w:t>
      </w:r>
      <w:r w:rsidR="008F3470" w:rsidRPr="00D62C0A">
        <w:rPr>
          <w:rFonts w:asciiTheme="minorHAnsi" w:hAnsiTheme="minorHAnsi" w:cstheme="minorHAnsi"/>
        </w:rPr>
        <w:t xml:space="preserve">powyższych prac </w:t>
      </w:r>
      <w:r w:rsidR="007867F9" w:rsidRPr="00D62C0A">
        <w:rPr>
          <w:rFonts w:asciiTheme="minorHAnsi" w:hAnsiTheme="minorHAnsi" w:cstheme="minorHAnsi"/>
        </w:rPr>
        <w:t xml:space="preserve">na </w:t>
      </w:r>
      <w:r w:rsidR="007867F9" w:rsidRPr="00D62C0A">
        <w:rPr>
          <w:rFonts w:asciiTheme="minorHAnsi" w:hAnsiTheme="minorHAnsi" w:cstheme="minorHAnsi"/>
        </w:rPr>
        <w:lastRenderedPageBreak/>
        <w:t>środowisko GDOŚ zmodyfikował warunek zawarty w punkcie 1 decyzji RDOŚ w Rzeszowie, wyłączając możliwość prowadzenia prac w dni ustawowo wolne od pracy. W przypadku</w:t>
      </w:r>
      <w:r w:rsidR="007867F9" w:rsidRPr="00D62C0A">
        <w:rPr>
          <w:rFonts w:asciiTheme="minorHAnsi" w:hAnsiTheme="minorHAnsi" w:cstheme="minorHAnsi"/>
          <w:color w:val="00B050"/>
        </w:rPr>
        <w:t xml:space="preserve"> </w:t>
      </w:r>
      <w:r w:rsidR="008F3470" w:rsidRPr="00D62C0A">
        <w:rPr>
          <w:rFonts w:asciiTheme="minorHAnsi" w:hAnsiTheme="minorHAnsi" w:cstheme="minorHAnsi"/>
        </w:rPr>
        <w:t>prowadzenia prac w godzinach nocnych, ze względu na konieczność</w:t>
      </w:r>
      <w:r w:rsidR="008F3470" w:rsidRPr="00D62C0A">
        <w:rPr>
          <w:rFonts w:asciiTheme="minorHAnsi" w:hAnsiTheme="minorHAnsi" w:cstheme="minorHAnsi"/>
          <w:color w:val="00B050"/>
        </w:rPr>
        <w:t xml:space="preserve"> </w:t>
      </w:r>
      <w:r w:rsidR="007867F9" w:rsidRPr="00D62C0A">
        <w:rPr>
          <w:rFonts w:asciiTheme="minorHAnsi" w:hAnsiTheme="minorHAnsi" w:cstheme="minorHAnsi"/>
        </w:rPr>
        <w:t xml:space="preserve">zachowania ciągłości prowadzonych prac, </w:t>
      </w:r>
      <w:r w:rsidR="003250BF" w:rsidRPr="00D62C0A">
        <w:rPr>
          <w:rFonts w:asciiTheme="minorHAnsi" w:hAnsiTheme="minorHAnsi" w:cstheme="minorHAnsi"/>
        </w:rPr>
        <w:t xml:space="preserve">Inwestor został zobowiązany do zastosowania </w:t>
      </w:r>
      <w:r w:rsidR="00590DB1" w:rsidRPr="00D62C0A">
        <w:rPr>
          <w:rFonts w:asciiTheme="minorHAnsi" w:hAnsiTheme="minorHAnsi" w:cstheme="minorHAnsi"/>
        </w:rPr>
        <w:t xml:space="preserve">tymczasowych przenośnych ekranów akustycznych. Z kolei </w:t>
      </w:r>
      <w:r w:rsidRPr="00D62C0A">
        <w:rPr>
          <w:rFonts w:asciiTheme="minorHAnsi" w:hAnsiTheme="minorHAnsi" w:cstheme="minorHAnsi"/>
        </w:rPr>
        <w:t xml:space="preserve">na etapie eksploatacji przedsięwzięcia źródłem hałasu będzie proces redukcji ciśnienia gazu, odbywający się całą dobę na węźle </w:t>
      </w:r>
      <w:proofErr w:type="spellStart"/>
      <w:r w:rsidRPr="00D62C0A">
        <w:rPr>
          <w:rFonts w:asciiTheme="minorHAnsi" w:hAnsiTheme="minorHAnsi" w:cstheme="minorHAnsi"/>
        </w:rPr>
        <w:t>redukcyjno</w:t>
      </w:r>
      <w:proofErr w:type="spellEnd"/>
      <w:r w:rsidRPr="00D62C0A">
        <w:rPr>
          <w:rFonts w:asciiTheme="minorHAnsi" w:hAnsiTheme="minorHAnsi" w:cstheme="minorHAnsi"/>
        </w:rPr>
        <w:t xml:space="preserve">–pomiarowym. </w:t>
      </w:r>
      <w:r w:rsidR="00A5403C" w:rsidRPr="00D62C0A">
        <w:rPr>
          <w:rFonts w:asciiTheme="minorHAnsi" w:hAnsiTheme="minorHAnsi" w:cstheme="minorHAnsi"/>
        </w:rPr>
        <w:t>Emisja ta będzie jednak nieznaczna i nie w</w:t>
      </w:r>
      <w:r w:rsidRPr="00D62C0A">
        <w:rPr>
          <w:rFonts w:asciiTheme="minorHAnsi" w:hAnsiTheme="minorHAnsi" w:cstheme="minorHAnsi"/>
        </w:rPr>
        <w:t>płynie na pogorszenie się klimatu akustycznego w rejonie</w:t>
      </w:r>
      <w:r w:rsidR="00A5403C" w:rsidRPr="00D62C0A">
        <w:rPr>
          <w:rFonts w:asciiTheme="minorHAnsi" w:hAnsiTheme="minorHAnsi" w:cstheme="minorHAnsi"/>
        </w:rPr>
        <w:t xml:space="preserve"> przedsięwzięcia</w:t>
      </w:r>
      <w:r w:rsidR="00CC176A" w:rsidRPr="00D62C0A">
        <w:rPr>
          <w:rFonts w:asciiTheme="minorHAnsi" w:hAnsiTheme="minorHAnsi" w:cstheme="minorHAnsi"/>
        </w:rPr>
        <w:t>, nie będzie także stanowić zagrożenia dla zdrowia ludzi, ponieważ n</w:t>
      </w:r>
      <w:r w:rsidR="00A5403C" w:rsidRPr="00D62C0A">
        <w:rPr>
          <w:rFonts w:asciiTheme="minorHAnsi" w:hAnsiTheme="minorHAnsi" w:cstheme="minorHAnsi"/>
        </w:rPr>
        <w:t>ie zostaną prze</w:t>
      </w:r>
      <w:r w:rsidRPr="00D62C0A">
        <w:rPr>
          <w:rFonts w:asciiTheme="minorHAnsi" w:hAnsiTheme="minorHAnsi" w:cstheme="minorHAnsi"/>
        </w:rPr>
        <w:t>krocz</w:t>
      </w:r>
      <w:r w:rsidR="00A5403C" w:rsidRPr="00D62C0A">
        <w:rPr>
          <w:rFonts w:asciiTheme="minorHAnsi" w:hAnsiTheme="minorHAnsi" w:cstheme="minorHAnsi"/>
        </w:rPr>
        <w:t xml:space="preserve">one </w:t>
      </w:r>
      <w:r w:rsidRPr="00D62C0A">
        <w:rPr>
          <w:rFonts w:asciiTheme="minorHAnsi" w:hAnsiTheme="minorHAnsi" w:cstheme="minorHAnsi"/>
        </w:rPr>
        <w:t>wartości dopuszczalnych poziomów hałasu na najbliższych terenach chronionych pod względem akustycznym</w:t>
      </w:r>
      <w:r w:rsidR="00A5403C" w:rsidRPr="00D62C0A">
        <w:rPr>
          <w:rFonts w:asciiTheme="minorHAnsi" w:hAnsiTheme="minorHAnsi" w:cstheme="minorHAnsi"/>
        </w:rPr>
        <w:t>.</w:t>
      </w:r>
      <w:r w:rsidR="00F353F5" w:rsidRPr="00D62C0A">
        <w:rPr>
          <w:rFonts w:asciiTheme="minorHAnsi" w:hAnsiTheme="minorHAnsi" w:cstheme="minorHAnsi"/>
        </w:rPr>
        <w:t xml:space="preserve"> </w:t>
      </w:r>
    </w:p>
    <w:p w14:paraId="595DA167" w14:textId="0F48EA88" w:rsidR="00FD790D" w:rsidRPr="00D62C0A" w:rsidRDefault="00513664"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Jak wynika z przedłożonej dokumentacji, w rejonie projektowanej inwestycji znaczną część stanowią tereny niezabudowane, dla których nie obowiązują dopuszczalne poziomy hałasu w środowisku. Najbliższe tereny chronione pod względem akustycznym to tereny zabudowy mieszkaniowej jednorodzinnej oraz tereny zabudowy mieszkaniowej wielorodzinnej i zamieszkania zbiorowego. Dla terenów zabudowy mieszkaniowej jednorodzinnej, zgodnie z rozporządzeniem Ministra Środowiska z dnia 14 czerwca 2007 r. w sprawie dopuszczalnych poziomów hałasu w środowisku (Dz. U. z 2014 r. poz. 112), dopuszczalne wartości poziomu hałasu wynoszą w porze dnia </w:t>
      </w:r>
      <w:proofErr w:type="spellStart"/>
      <w:r w:rsidRPr="00D62C0A">
        <w:rPr>
          <w:rFonts w:asciiTheme="minorHAnsi" w:hAnsiTheme="minorHAnsi" w:cstheme="minorHAnsi"/>
        </w:rPr>
        <w:t>L</w:t>
      </w:r>
      <w:r w:rsidRPr="00D62C0A">
        <w:rPr>
          <w:rFonts w:asciiTheme="minorHAnsi" w:hAnsiTheme="minorHAnsi" w:cstheme="minorHAnsi"/>
          <w:vertAlign w:val="subscript"/>
        </w:rPr>
        <w:t>Aeq</w:t>
      </w:r>
      <w:proofErr w:type="spellEnd"/>
      <w:r w:rsidRPr="00D62C0A">
        <w:rPr>
          <w:rFonts w:asciiTheme="minorHAnsi" w:hAnsiTheme="minorHAnsi" w:cstheme="minorHAnsi"/>
          <w:vertAlign w:val="subscript"/>
        </w:rPr>
        <w:t xml:space="preserve"> D</w:t>
      </w:r>
      <w:r w:rsidRPr="00D62C0A">
        <w:rPr>
          <w:rFonts w:asciiTheme="minorHAnsi" w:hAnsiTheme="minorHAnsi" w:cstheme="minorHAnsi"/>
        </w:rPr>
        <w:t xml:space="preserve"> 50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(A) i w porze nocy </w:t>
      </w:r>
      <w:proofErr w:type="spellStart"/>
      <w:r w:rsidRPr="00D62C0A">
        <w:rPr>
          <w:rFonts w:asciiTheme="minorHAnsi" w:hAnsiTheme="minorHAnsi" w:cstheme="minorHAnsi"/>
        </w:rPr>
        <w:t>L</w:t>
      </w:r>
      <w:r w:rsidRPr="00D62C0A">
        <w:rPr>
          <w:rFonts w:asciiTheme="minorHAnsi" w:hAnsiTheme="minorHAnsi" w:cstheme="minorHAnsi"/>
          <w:vertAlign w:val="subscript"/>
        </w:rPr>
        <w:t>Aeq</w:t>
      </w:r>
      <w:proofErr w:type="spellEnd"/>
      <w:r w:rsidRPr="00D62C0A">
        <w:rPr>
          <w:rFonts w:asciiTheme="minorHAnsi" w:hAnsiTheme="minorHAnsi" w:cstheme="minorHAnsi"/>
          <w:vertAlign w:val="subscript"/>
        </w:rPr>
        <w:t xml:space="preserve"> N</w:t>
      </w:r>
      <w:r w:rsidRPr="00D62C0A">
        <w:rPr>
          <w:rFonts w:asciiTheme="minorHAnsi" w:hAnsiTheme="minorHAnsi" w:cstheme="minorHAnsi"/>
        </w:rPr>
        <w:t xml:space="preserve"> 40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(A), z kolei dla terenów zabudowy mieszkaniowej wielorodzinnej i zamieszkania zbiorowego wynoszą one odpowiednio </w:t>
      </w:r>
      <w:proofErr w:type="spellStart"/>
      <w:r w:rsidRPr="00D62C0A">
        <w:rPr>
          <w:rFonts w:asciiTheme="minorHAnsi" w:hAnsiTheme="minorHAnsi" w:cstheme="minorHAnsi"/>
        </w:rPr>
        <w:t>L</w:t>
      </w:r>
      <w:r w:rsidRPr="00D62C0A">
        <w:rPr>
          <w:rFonts w:asciiTheme="minorHAnsi" w:hAnsiTheme="minorHAnsi" w:cstheme="minorHAnsi"/>
          <w:vertAlign w:val="subscript"/>
        </w:rPr>
        <w:t>Aeq</w:t>
      </w:r>
      <w:proofErr w:type="spellEnd"/>
      <w:r w:rsidRPr="00D62C0A">
        <w:rPr>
          <w:rFonts w:asciiTheme="minorHAnsi" w:hAnsiTheme="minorHAnsi" w:cstheme="minorHAnsi"/>
          <w:vertAlign w:val="subscript"/>
        </w:rPr>
        <w:t xml:space="preserve"> D</w:t>
      </w:r>
      <w:r w:rsidRPr="00D62C0A">
        <w:rPr>
          <w:rFonts w:asciiTheme="minorHAnsi" w:hAnsiTheme="minorHAnsi" w:cstheme="minorHAnsi"/>
        </w:rPr>
        <w:t xml:space="preserve"> 55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(A) w porze dnia i </w:t>
      </w:r>
      <w:proofErr w:type="spellStart"/>
      <w:r w:rsidRPr="00D62C0A">
        <w:rPr>
          <w:rFonts w:asciiTheme="minorHAnsi" w:hAnsiTheme="minorHAnsi" w:cstheme="minorHAnsi"/>
        </w:rPr>
        <w:t>L</w:t>
      </w:r>
      <w:r w:rsidRPr="00D62C0A">
        <w:rPr>
          <w:rFonts w:asciiTheme="minorHAnsi" w:hAnsiTheme="minorHAnsi" w:cstheme="minorHAnsi"/>
          <w:vertAlign w:val="subscript"/>
        </w:rPr>
        <w:t>Aeq</w:t>
      </w:r>
      <w:proofErr w:type="spellEnd"/>
      <w:r w:rsidRPr="00D62C0A">
        <w:rPr>
          <w:rFonts w:asciiTheme="minorHAnsi" w:hAnsiTheme="minorHAnsi" w:cstheme="minorHAnsi"/>
          <w:vertAlign w:val="subscript"/>
        </w:rPr>
        <w:t xml:space="preserve"> N</w:t>
      </w:r>
      <w:r w:rsidRPr="00D62C0A">
        <w:rPr>
          <w:rFonts w:asciiTheme="minorHAnsi" w:hAnsiTheme="minorHAnsi" w:cstheme="minorHAnsi"/>
        </w:rPr>
        <w:t xml:space="preserve"> 45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(A) w porze nocy. Jak wynika z dokumentacji, emisja hałasu w fazie realizacji przedsięwzięcia spowodowana będzie prowadzonymi robotami budowlano–montażowymi. Minimalizacja uciążliwości akustycznej wywołanej ww. robotami polegać będzie na uprzednim uzgodnieniu terminu prowadzenia prac oraz wykorzystaniu przenośnych ekranów akustycznych. Z kolei na etapie eksploatacji przedsięwzięcia źródłem hałasu będzie proces redukcji ciśnienia gazu, </w:t>
      </w:r>
      <w:r w:rsidRPr="00D62C0A">
        <w:rPr>
          <w:rFonts w:asciiTheme="minorHAnsi" w:hAnsiTheme="minorHAnsi" w:cstheme="minorHAnsi"/>
        </w:rPr>
        <w:lastRenderedPageBreak/>
        <w:t xml:space="preserve">odbywający się całą dobę na węźle </w:t>
      </w:r>
      <w:proofErr w:type="spellStart"/>
      <w:r w:rsidRPr="00D62C0A">
        <w:rPr>
          <w:rFonts w:asciiTheme="minorHAnsi" w:hAnsiTheme="minorHAnsi" w:cstheme="minorHAnsi"/>
        </w:rPr>
        <w:t>redukcyjno</w:t>
      </w:r>
      <w:proofErr w:type="spellEnd"/>
      <w:r w:rsidRPr="00D62C0A">
        <w:rPr>
          <w:rFonts w:asciiTheme="minorHAnsi" w:hAnsiTheme="minorHAnsi" w:cstheme="minorHAnsi"/>
        </w:rPr>
        <w:t xml:space="preserve">–pomiarowym, zlokalizowanym w odległości ok. 75 m od terenów zabudowy mieszkaniowej. Jak wynika z informacji wskazanych na stronie 27 KIP oraz na stronie 11 uzupełnienia KIP przedłożonego przy piśmie z dnia 8 lutego 2021 r., u źródła poziom emisji dźwięku wyniesie ok. 60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 natomiast od projektowanego węzła do terenów zabudowy mieszkaniowej dotrze dźwięk na poziomie ok. 23 </w:t>
      </w:r>
      <w:proofErr w:type="spellStart"/>
      <w:r w:rsidRPr="00D62C0A">
        <w:rPr>
          <w:rFonts w:asciiTheme="minorHAnsi" w:hAnsiTheme="minorHAnsi" w:cstheme="minorHAnsi"/>
        </w:rPr>
        <w:t>dB</w:t>
      </w:r>
      <w:proofErr w:type="spellEnd"/>
      <w:r w:rsidRPr="00D62C0A">
        <w:rPr>
          <w:rFonts w:asciiTheme="minorHAnsi" w:hAnsiTheme="minorHAnsi" w:cstheme="minorHAnsi"/>
        </w:rPr>
        <w:t xml:space="preserve">. Zatem dopuszczalne wartości poziomu hałasu, zarówno w porze dnia, jak i w porze nocy nie zostaną przekroczone. Dodatkowo na terenie granic Ośrodka Zbioru Gazu i przy najbliższych zabudowaniach chronionych akustycznie, okresowo prowadzone są pomiary hałasu, których wyniki zostały dołączone do dokumentacji. Z pomiarów tych nie wynikają przekroczenia obowiązujących norm hałasu w środowisku. </w:t>
      </w:r>
    </w:p>
    <w:p w14:paraId="0322DEA8" w14:textId="710CD078" w:rsidR="00590DB1" w:rsidRPr="00D62C0A" w:rsidRDefault="00FD790D"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Tutejszy organ nie podziela zarzutu, </w:t>
      </w:r>
      <w:r w:rsidR="00094CA3" w:rsidRPr="00D62C0A">
        <w:rPr>
          <w:rFonts w:asciiTheme="minorHAnsi" w:hAnsiTheme="minorHAnsi" w:cstheme="minorHAnsi"/>
        </w:rPr>
        <w:t>że</w:t>
      </w:r>
      <w:r w:rsidRPr="00D62C0A">
        <w:rPr>
          <w:rFonts w:asciiTheme="minorHAnsi" w:hAnsiTheme="minorHAnsi" w:cstheme="minorHAnsi"/>
        </w:rPr>
        <w:t xml:space="preserve"> RDOŚ w Rzeszowie pominął zagadnienie oddziaływania przedsięwzięcia na klimat akustyczny. Kwestia ta została przeanalizowana przez organ I instancji</w:t>
      </w:r>
      <w:r w:rsidR="00094CA3" w:rsidRPr="00D62C0A">
        <w:rPr>
          <w:rFonts w:asciiTheme="minorHAnsi" w:hAnsiTheme="minorHAnsi" w:cstheme="minorHAnsi"/>
        </w:rPr>
        <w:t>, co znalazło swoje uzasadnienie</w:t>
      </w:r>
      <w:r w:rsidRPr="00D62C0A">
        <w:rPr>
          <w:rFonts w:asciiTheme="minorHAnsi" w:hAnsiTheme="minorHAnsi" w:cstheme="minorHAnsi"/>
        </w:rPr>
        <w:t xml:space="preserve"> na stronach 14 i 15 zaskarżonej decyzji. </w:t>
      </w:r>
      <w:r w:rsidR="00513664" w:rsidRPr="00D62C0A">
        <w:rPr>
          <w:rFonts w:asciiTheme="minorHAnsi" w:hAnsiTheme="minorHAnsi" w:cstheme="minorHAnsi"/>
        </w:rPr>
        <w:t>RDOŚ w Rzeszowie w istocie nie odniósł się do wartości poziomu hałasu wynikających z krótkotrwałych oddziaływań, związanych ze sporadycznymi upustami gazu (np. odpowietrzaniem instalacji podczas awarii bądź prac remontowych)</w:t>
      </w:r>
      <w:r w:rsidR="00094CA3" w:rsidRPr="00D62C0A">
        <w:rPr>
          <w:rFonts w:asciiTheme="minorHAnsi" w:hAnsiTheme="minorHAnsi" w:cstheme="minorHAnsi"/>
        </w:rPr>
        <w:t>, jednakże jest to bez znaczenia dla rozstrzygnięcia przedmiotowej sprawy, bowiem</w:t>
      </w:r>
      <w:r w:rsidR="00513664" w:rsidRPr="00D62C0A">
        <w:rPr>
          <w:rFonts w:asciiTheme="minorHAnsi" w:hAnsiTheme="minorHAnsi" w:cstheme="minorHAnsi"/>
        </w:rPr>
        <w:t xml:space="preserve"> </w:t>
      </w:r>
      <w:r w:rsidR="00094CA3" w:rsidRPr="00D62C0A">
        <w:rPr>
          <w:rFonts w:asciiTheme="minorHAnsi" w:hAnsiTheme="minorHAnsi" w:cstheme="minorHAnsi"/>
        </w:rPr>
        <w:t>o</w:t>
      </w:r>
      <w:r w:rsidR="00513664" w:rsidRPr="00D62C0A">
        <w:rPr>
          <w:rFonts w:asciiTheme="minorHAnsi" w:hAnsiTheme="minorHAnsi" w:cstheme="minorHAnsi"/>
        </w:rPr>
        <w:t xml:space="preserve">ddziaływania te będą </w:t>
      </w:r>
      <w:r w:rsidR="009C1811" w:rsidRPr="00D62C0A">
        <w:rPr>
          <w:rFonts w:asciiTheme="minorHAnsi" w:hAnsiTheme="minorHAnsi" w:cstheme="minorHAnsi"/>
        </w:rPr>
        <w:t xml:space="preserve">oddziaływaniami incydentalnymi i </w:t>
      </w:r>
      <w:r w:rsidR="008E5A90" w:rsidRPr="00D62C0A">
        <w:rPr>
          <w:rFonts w:asciiTheme="minorHAnsi" w:hAnsiTheme="minorHAnsi" w:cstheme="minorHAnsi"/>
        </w:rPr>
        <w:t>krótkotrwałymi</w:t>
      </w:r>
      <w:r w:rsidR="00094CA3" w:rsidRPr="00D62C0A">
        <w:rPr>
          <w:rFonts w:asciiTheme="minorHAnsi" w:hAnsiTheme="minorHAnsi" w:cstheme="minorHAnsi"/>
        </w:rPr>
        <w:t>.</w:t>
      </w:r>
      <w:r w:rsidR="00513664" w:rsidRPr="00D62C0A">
        <w:rPr>
          <w:rFonts w:asciiTheme="minorHAnsi" w:hAnsiTheme="minorHAnsi" w:cstheme="minorHAnsi"/>
        </w:rPr>
        <w:t xml:space="preserve"> </w:t>
      </w:r>
      <w:r w:rsidR="00094CA3" w:rsidRPr="00D62C0A">
        <w:rPr>
          <w:rFonts w:asciiTheme="minorHAnsi" w:hAnsiTheme="minorHAnsi" w:cstheme="minorHAnsi"/>
        </w:rPr>
        <w:t xml:space="preserve">Jak wynika </w:t>
      </w:r>
      <w:r w:rsidR="00513664" w:rsidRPr="00D62C0A">
        <w:rPr>
          <w:rFonts w:asciiTheme="minorHAnsi" w:hAnsiTheme="minorHAnsi" w:cstheme="minorHAnsi"/>
        </w:rPr>
        <w:t>z informacj</w:t>
      </w:r>
      <w:r w:rsidR="00094CA3" w:rsidRPr="00D62C0A">
        <w:rPr>
          <w:rFonts w:asciiTheme="minorHAnsi" w:hAnsiTheme="minorHAnsi" w:cstheme="minorHAnsi"/>
        </w:rPr>
        <w:t>i</w:t>
      </w:r>
      <w:r w:rsidR="00513664" w:rsidRPr="00D62C0A">
        <w:rPr>
          <w:rFonts w:asciiTheme="minorHAnsi" w:hAnsiTheme="minorHAnsi" w:cstheme="minorHAnsi"/>
        </w:rPr>
        <w:t xml:space="preserve"> </w:t>
      </w:r>
      <w:r w:rsidR="00180B73" w:rsidRPr="00D62C0A">
        <w:rPr>
          <w:rFonts w:asciiTheme="minorHAnsi" w:hAnsiTheme="minorHAnsi" w:cstheme="minorHAnsi"/>
        </w:rPr>
        <w:t xml:space="preserve">przedłożonych </w:t>
      </w:r>
      <w:r w:rsidR="00513664" w:rsidRPr="00D62C0A">
        <w:rPr>
          <w:rFonts w:asciiTheme="minorHAnsi" w:hAnsiTheme="minorHAnsi" w:cstheme="minorHAnsi"/>
        </w:rPr>
        <w:t>przez Inwestora</w:t>
      </w:r>
      <w:r w:rsidR="00094CA3" w:rsidRPr="00D62C0A">
        <w:rPr>
          <w:rFonts w:asciiTheme="minorHAnsi" w:hAnsiTheme="minorHAnsi" w:cstheme="minorHAnsi"/>
        </w:rPr>
        <w:t>,</w:t>
      </w:r>
      <w:r w:rsidR="00513664" w:rsidRPr="00D62C0A">
        <w:rPr>
          <w:rFonts w:asciiTheme="minorHAnsi" w:hAnsiTheme="minorHAnsi" w:cstheme="minorHAnsi"/>
        </w:rPr>
        <w:t xml:space="preserve"> częstotliwość odpowietrzania oszacowano na około raz na dwa lata, zaś proces ten będzie trwał do 5 minut</w:t>
      </w:r>
      <w:r w:rsidR="00094CA3" w:rsidRPr="00D62C0A">
        <w:rPr>
          <w:rFonts w:asciiTheme="minorHAnsi" w:hAnsiTheme="minorHAnsi" w:cstheme="minorHAnsi"/>
        </w:rPr>
        <w:t xml:space="preserve"> (</w:t>
      </w:r>
      <w:r w:rsidR="0060022A" w:rsidRPr="00D62C0A">
        <w:rPr>
          <w:rFonts w:asciiTheme="minorHAnsi" w:hAnsiTheme="minorHAnsi" w:cstheme="minorHAnsi"/>
        </w:rPr>
        <w:t>str. 6 uzupełnienia KIP przedłożonego przy piśmie z dnia 13 maja 2021 r., znak: KIP/04/2021).</w:t>
      </w:r>
      <w:r w:rsidR="00513664" w:rsidRPr="00D62C0A">
        <w:rPr>
          <w:rFonts w:asciiTheme="minorHAnsi" w:hAnsiTheme="minorHAnsi" w:cstheme="minorHAnsi"/>
        </w:rPr>
        <w:t xml:space="preserve"> </w:t>
      </w:r>
      <w:r w:rsidR="0060022A" w:rsidRPr="00D62C0A">
        <w:rPr>
          <w:rFonts w:asciiTheme="minorHAnsi" w:hAnsiTheme="minorHAnsi" w:cstheme="minorHAnsi"/>
        </w:rPr>
        <w:t>O </w:t>
      </w:r>
      <w:r w:rsidR="00513664" w:rsidRPr="00D62C0A">
        <w:rPr>
          <w:rFonts w:asciiTheme="minorHAnsi" w:hAnsiTheme="minorHAnsi" w:cstheme="minorHAnsi"/>
        </w:rPr>
        <w:t xml:space="preserve">możliwości wystąpienia uciążliwości akustycznej wywołanej ww. upustami gazu mieszkańcy okolicznych zabudowań zostaną uprzednio powiadomieni. Biorąc powyższe pod uwagę, RDOŚ w Rzeszowie słusznie wskazał, że planowane przedsięwzięcie nie wpłynie na pogorszenie się klimatu akustycznego w jego rejonie i nie będzie powodować przekroczeń wartości dopuszczalnych poziomów </w:t>
      </w:r>
      <w:r w:rsidR="00513664" w:rsidRPr="00D62C0A">
        <w:rPr>
          <w:rFonts w:asciiTheme="minorHAnsi" w:hAnsiTheme="minorHAnsi" w:cstheme="minorHAnsi"/>
        </w:rPr>
        <w:lastRenderedPageBreak/>
        <w:t>hałasu na najbliższych terenach chronionych pod względem akustycznym, spełniając tym samym wymagania rozporządzenia Ministra Środowiska w sprawie dopuszczalnych poziomów hałasu w środowisku.</w:t>
      </w:r>
    </w:p>
    <w:p w14:paraId="3902E518" w14:textId="13A6741F" w:rsidR="00AF09ED" w:rsidRPr="00D62C0A" w:rsidRDefault="00F331F2" w:rsidP="00D62C0A">
      <w:pPr>
        <w:suppressAutoHyphens/>
        <w:spacing w:line="312" w:lineRule="auto"/>
        <w:rPr>
          <w:rFonts w:asciiTheme="minorHAnsi" w:hAnsiTheme="minorHAnsi" w:cstheme="minorHAnsi"/>
        </w:rPr>
      </w:pPr>
      <w:r w:rsidRPr="00D62C0A">
        <w:rPr>
          <w:rFonts w:asciiTheme="minorHAnsi" w:hAnsiTheme="minorHAnsi" w:cstheme="minorHAnsi"/>
        </w:rPr>
        <w:t>W</w:t>
      </w:r>
      <w:r w:rsidR="00A5403C" w:rsidRPr="00D62C0A">
        <w:rPr>
          <w:rFonts w:asciiTheme="minorHAnsi" w:hAnsiTheme="minorHAnsi" w:cstheme="minorHAnsi"/>
        </w:rPr>
        <w:t xml:space="preserve"> trakcie robót </w:t>
      </w:r>
      <w:r w:rsidR="00ED3622" w:rsidRPr="00D62C0A">
        <w:rPr>
          <w:rFonts w:asciiTheme="minorHAnsi" w:hAnsiTheme="minorHAnsi" w:cstheme="minorHAnsi"/>
        </w:rPr>
        <w:t xml:space="preserve">zastosowane zostaną </w:t>
      </w:r>
      <w:r w:rsidR="00A5403C" w:rsidRPr="00D62C0A">
        <w:rPr>
          <w:rFonts w:asciiTheme="minorHAnsi" w:hAnsiTheme="minorHAnsi" w:cstheme="minorHAnsi"/>
        </w:rPr>
        <w:t xml:space="preserve">procedury gwarantujące zminimalizowanie ryzyka </w:t>
      </w:r>
      <w:r w:rsidR="00986805" w:rsidRPr="00D62C0A">
        <w:rPr>
          <w:rFonts w:asciiTheme="minorHAnsi" w:hAnsiTheme="minorHAnsi" w:cstheme="minorHAnsi"/>
        </w:rPr>
        <w:t>wystąpienia</w:t>
      </w:r>
      <w:r w:rsidRPr="00D62C0A">
        <w:rPr>
          <w:rFonts w:asciiTheme="minorHAnsi" w:hAnsiTheme="minorHAnsi" w:cstheme="minorHAnsi"/>
        </w:rPr>
        <w:t xml:space="preserve"> poważnej awarii</w:t>
      </w:r>
      <w:r w:rsidR="00E67C0A" w:rsidRPr="00D62C0A">
        <w:rPr>
          <w:rFonts w:asciiTheme="minorHAnsi" w:hAnsiTheme="minorHAnsi" w:cstheme="minorHAnsi"/>
        </w:rPr>
        <w:t>,</w:t>
      </w:r>
      <w:r w:rsidRPr="00D62C0A">
        <w:rPr>
          <w:rFonts w:asciiTheme="minorHAnsi" w:hAnsiTheme="minorHAnsi" w:cstheme="minorHAnsi"/>
        </w:rPr>
        <w:t xml:space="preserve"> katastrofy naturalnej lub budowlanej</w:t>
      </w:r>
      <w:r w:rsidR="00A5403C" w:rsidRPr="00D62C0A">
        <w:rPr>
          <w:rFonts w:asciiTheme="minorHAnsi" w:hAnsiTheme="minorHAnsi" w:cstheme="minorHAnsi"/>
        </w:rPr>
        <w:t xml:space="preserve">. Dodatkowo w fazie realizacji praca instalacji będzie całodobowo monitorowana, co umożliwi szybką reakcję na wypadek wystąpienia awarii. Po zakończeniu prac przeprowadzane będą okresowe kontrole stanu technicznego rurociągów i urządzeń, co zmniejszy ryzyko powstania wybuchów i pożarów. </w:t>
      </w:r>
      <w:r w:rsidR="00F353F5" w:rsidRPr="00D62C0A">
        <w:rPr>
          <w:rFonts w:asciiTheme="minorHAnsi" w:hAnsiTheme="minorHAnsi" w:cstheme="minorHAnsi"/>
        </w:rPr>
        <w:t>Z</w:t>
      </w:r>
      <w:r w:rsidR="00A5403C" w:rsidRPr="00D62C0A">
        <w:rPr>
          <w:rFonts w:asciiTheme="minorHAnsi" w:hAnsiTheme="minorHAnsi" w:cstheme="minorHAnsi"/>
        </w:rPr>
        <w:t xml:space="preserve">achowana zostanie strefa bezpiecznej odległości (50 m) od urządzeń związanych z wydobywaniem gazu, zgodnie z rozporządzeniem Ministra Gospodarki z dnia 25 kwietnia 2014 r. w sprawie szczegółowych wymagań dotyczących prowadzenia ruchu zakładów górniczych wydobywających kopaliny otworami wiertniczymi (Dz. U. poz. 812). Instalacja będzie spełniała wymogi rozporządzenia Ministra Gospodarki z dnia 26 kwietnia 2013 r. w sprawie warunków technicznych jakim powinny odpowiadać sieci gazowe i ich usytuowanie (Dz. U. poz. 640) poprzez wyznaczenie strefy kontrolowanej gazociągów, której szerokość wyniesie 4 m (po 2 metry od osi gazociągu). </w:t>
      </w:r>
    </w:p>
    <w:p w14:paraId="3A019111" w14:textId="76A9CE63" w:rsidR="00AF09ED" w:rsidRPr="00D62C0A" w:rsidRDefault="00AF09ED" w:rsidP="00D62C0A">
      <w:pPr>
        <w:suppressAutoHyphens/>
        <w:spacing w:line="312" w:lineRule="auto"/>
        <w:rPr>
          <w:rFonts w:asciiTheme="minorHAnsi" w:hAnsiTheme="minorHAnsi" w:cstheme="minorHAnsi"/>
        </w:rPr>
      </w:pPr>
      <w:r w:rsidRPr="00D62C0A">
        <w:rPr>
          <w:rFonts w:asciiTheme="minorHAnsi" w:hAnsiTheme="minorHAnsi" w:cstheme="minorHAnsi"/>
        </w:rPr>
        <w:t>Zarzuty wniesione przez Skarżących</w:t>
      </w:r>
      <w:r w:rsidR="00EF3225" w:rsidRPr="00D62C0A">
        <w:rPr>
          <w:rFonts w:asciiTheme="minorHAnsi" w:hAnsiTheme="minorHAnsi" w:cstheme="minorHAnsi"/>
        </w:rPr>
        <w:t xml:space="preserve"> dotyczące</w:t>
      </w:r>
      <w:r w:rsidRPr="00D62C0A">
        <w:rPr>
          <w:rFonts w:asciiTheme="minorHAnsi" w:hAnsiTheme="minorHAnsi" w:cstheme="minorHAnsi"/>
        </w:rPr>
        <w:t xml:space="preserve"> możliwości wystąpienia awarii urządzeń służących do realizacji przedmiotowego przedsięwzięcia</w:t>
      </w:r>
      <w:r w:rsidR="00EF3225" w:rsidRPr="00D62C0A">
        <w:rPr>
          <w:rFonts w:asciiTheme="minorHAnsi" w:hAnsiTheme="minorHAnsi" w:cstheme="minorHAnsi"/>
        </w:rPr>
        <w:t xml:space="preserve"> oraz</w:t>
      </w:r>
      <w:r w:rsidRPr="00D62C0A">
        <w:rPr>
          <w:rFonts w:asciiTheme="minorHAnsi" w:hAnsiTheme="minorHAnsi" w:cstheme="minorHAnsi"/>
        </w:rPr>
        <w:t xml:space="preserve"> przyjęcia przez organ I instancji, że przedmiotowe przedsięwzięcie nie należy do zakładów o zwiększonym ryzyku wystąpienia poważnej awarii przemysłowej, pomimo zlokalizowania go w obrębie Miasta Rzeszowa, nie zasługują na uwzględnienie. Należy wskazać, że o powyższej kwalifikacji przedsięwzięcia nie decyduje jego lokalizacja, lecz rodzaj i ilość znajdujących się w zakładzie substancji niebezpiecznych, co wynika z treści rozporządzenia Ministra Rozwoju z dnia 29 stycznia 2016 r. w sprawie rodzajów i ilości znajdujących się w zakładzie substancji niebezpiecznych, decydujących o zaliczeniu zakładu do zakładu o zwiększonym lub dużym </w:t>
      </w:r>
      <w:r w:rsidRPr="00D62C0A">
        <w:rPr>
          <w:rFonts w:asciiTheme="minorHAnsi" w:hAnsiTheme="minorHAnsi" w:cstheme="minorHAnsi"/>
        </w:rPr>
        <w:lastRenderedPageBreak/>
        <w:t>ryzyku wystąpienia poważnej awarii przemysłowej (poz. 138). Z informacji przedstawionych w KIP nie wynika, aby na terenie zakładu występowały substancje określone w załączniku do ww. rozporządzenia w ilościach powodujących zakwalifikowanie przedsięwzięcia do zakładów o zwiększonym ryzyku wystąpienia poważnej awarii przemysłowej.</w:t>
      </w:r>
    </w:p>
    <w:p w14:paraId="69270D3E" w14:textId="07E45C67" w:rsidR="00AF09ED" w:rsidRPr="00D62C0A" w:rsidRDefault="002B295A" w:rsidP="00D62C0A">
      <w:pPr>
        <w:suppressAutoHyphens/>
        <w:spacing w:line="312" w:lineRule="auto"/>
        <w:rPr>
          <w:rFonts w:asciiTheme="minorHAnsi" w:hAnsiTheme="minorHAnsi" w:cstheme="minorHAnsi"/>
          <w:highlight w:val="yellow"/>
        </w:rPr>
      </w:pPr>
      <w:r w:rsidRPr="00D62C0A">
        <w:rPr>
          <w:rFonts w:asciiTheme="minorHAnsi" w:hAnsiTheme="minorHAnsi" w:cstheme="minorHAnsi"/>
        </w:rPr>
        <w:t>Planowane przed</w:t>
      </w:r>
      <w:r w:rsidR="00AF09ED" w:rsidRPr="00D62C0A">
        <w:rPr>
          <w:rFonts w:asciiTheme="minorHAnsi" w:hAnsiTheme="minorHAnsi" w:cstheme="minorHAnsi"/>
        </w:rPr>
        <w:t xml:space="preserve">sięwzięcie obejmuje zagospodarowanie odwiertu Zalesie–7, w ramach </w:t>
      </w:r>
      <w:r w:rsidR="00E67C0A" w:rsidRPr="00D62C0A">
        <w:rPr>
          <w:rFonts w:asciiTheme="minorHAnsi" w:hAnsiTheme="minorHAnsi" w:cstheme="minorHAnsi"/>
        </w:rPr>
        <w:t xml:space="preserve">przedmiotowego zamierzenia </w:t>
      </w:r>
      <w:r w:rsidR="00AF09ED" w:rsidRPr="00D62C0A">
        <w:rPr>
          <w:rFonts w:asciiTheme="minorHAnsi" w:hAnsiTheme="minorHAnsi" w:cstheme="minorHAnsi"/>
        </w:rPr>
        <w:t xml:space="preserve">nie będą prowadzone prace przy odwiercie Zalesie–9. Zatem wskazania </w:t>
      </w:r>
      <w:r w:rsidR="00E8575A" w:rsidRPr="00D62C0A">
        <w:rPr>
          <w:rFonts w:asciiTheme="minorHAnsi" w:hAnsiTheme="minorHAnsi" w:cstheme="minorHAnsi"/>
          <w:color w:val="000000"/>
        </w:rPr>
        <w:t>(…)</w:t>
      </w:r>
      <w:r w:rsidR="00E8575A" w:rsidRPr="00D62C0A">
        <w:rPr>
          <w:rFonts w:asciiTheme="minorHAnsi" w:hAnsiTheme="minorHAnsi" w:cstheme="minorHAnsi"/>
          <w:color w:val="000000"/>
        </w:rPr>
        <w:t xml:space="preserve"> </w:t>
      </w:r>
      <w:r w:rsidR="00AF09ED" w:rsidRPr="00D62C0A">
        <w:rPr>
          <w:rFonts w:asciiTheme="minorHAnsi" w:hAnsiTheme="minorHAnsi" w:cstheme="minorHAnsi"/>
        </w:rPr>
        <w:t xml:space="preserve">w kontekście możliwości wystąpienia rozszczelnienia układu związanego z odwiertem Zalesie–9 nie dotyczą przedmiotowej sprawy. W odniesieniu do powyższego nie znajduje </w:t>
      </w:r>
      <w:r w:rsidRPr="00D62C0A">
        <w:rPr>
          <w:rFonts w:asciiTheme="minorHAnsi" w:hAnsiTheme="minorHAnsi" w:cstheme="minorHAnsi"/>
        </w:rPr>
        <w:t xml:space="preserve">zatem </w:t>
      </w:r>
      <w:r w:rsidR="00AF09ED" w:rsidRPr="00D62C0A">
        <w:rPr>
          <w:rFonts w:asciiTheme="minorHAnsi" w:hAnsiTheme="minorHAnsi" w:cstheme="minorHAnsi"/>
        </w:rPr>
        <w:t xml:space="preserve">uzasadnienia zarzut, jakoby niedostatecznie przeanalizowano zagadnienie odgazowywania instalacji. </w:t>
      </w:r>
    </w:p>
    <w:p w14:paraId="1CAE787D" w14:textId="56CE017B" w:rsidR="0054363B" w:rsidRPr="00D62C0A" w:rsidRDefault="00C9309B"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Informacje zawarte w rozdziale 15 KIP wskazują, że na etapie realizacji </w:t>
      </w:r>
      <w:r w:rsidR="00381637" w:rsidRPr="00D62C0A">
        <w:rPr>
          <w:rFonts w:asciiTheme="minorHAnsi" w:hAnsiTheme="minorHAnsi" w:cstheme="minorHAnsi"/>
        </w:rPr>
        <w:t xml:space="preserve">i likwidacji </w:t>
      </w:r>
      <w:r w:rsidRPr="00D62C0A">
        <w:rPr>
          <w:rFonts w:asciiTheme="minorHAnsi" w:hAnsiTheme="minorHAnsi" w:cstheme="minorHAnsi"/>
        </w:rPr>
        <w:t>przedsięwzięcia wytwarzane będą odpady</w:t>
      </w:r>
      <w:r w:rsidR="0034321C" w:rsidRPr="00D62C0A">
        <w:rPr>
          <w:rFonts w:asciiTheme="minorHAnsi" w:hAnsiTheme="minorHAnsi" w:cstheme="minorHAnsi"/>
        </w:rPr>
        <w:t xml:space="preserve"> </w:t>
      </w:r>
      <w:r w:rsidR="00381637" w:rsidRPr="00D62C0A">
        <w:rPr>
          <w:rFonts w:asciiTheme="minorHAnsi" w:hAnsiTheme="minorHAnsi" w:cstheme="minorHAnsi"/>
        </w:rPr>
        <w:t>inne niż niebezpieczne; zagospodarowanie tych odpadów nie będzie stwarzało zagrożenia dla środowiska, tym samym nie wymaga zastosowania dodatkowych działań minimalizujących</w:t>
      </w:r>
      <w:r w:rsidR="00D37EBF" w:rsidRPr="00D62C0A">
        <w:rPr>
          <w:rFonts w:asciiTheme="minorHAnsi" w:hAnsiTheme="minorHAnsi" w:cstheme="minorHAnsi"/>
        </w:rPr>
        <w:t xml:space="preserve">. </w:t>
      </w:r>
      <w:r w:rsidR="00381637" w:rsidRPr="00D62C0A">
        <w:rPr>
          <w:rFonts w:asciiTheme="minorHAnsi" w:hAnsiTheme="minorHAnsi" w:cstheme="minorHAnsi"/>
        </w:rPr>
        <w:t xml:space="preserve">Na etapie funkcjonowania przedsięwzięcia będą powstawały również </w:t>
      </w:r>
      <w:r w:rsidR="001E13CA" w:rsidRPr="00D62C0A">
        <w:rPr>
          <w:rFonts w:asciiTheme="minorHAnsi" w:hAnsiTheme="minorHAnsi" w:cstheme="minorHAnsi"/>
        </w:rPr>
        <w:t xml:space="preserve">w niewielkich ilościach </w:t>
      </w:r>
      <w:r w:rsidR="00381637" w:rsidRPr="00D62C0A">
        <w:rPr>
          <w:rFonts w:asciiTheme="minorHAnsi" w:hAnsiTheme="minorHAnsi" w:cstheme="minorHAnsi"/>
        </w:rPr>
        <w:t xml:space="preserve">odpady niebezpieczne </w:t>
      </w:r>
      <w:r w:rsidR="001E13CA" w:rsidRPr="00D62C0A">
        <w:rPr>
          <w:rFonts w:asciiTheme="minorHAnsi" w:hAnsiTheme="minorHAnsi" w:cstheme="minorHAnsi"/>
        </w:rPr>
        <w:t xml:space="preserve">o kodach 15 02 02 i 15 01 10. </w:t>
      </w:r>
      <w:r w:rsidR="00D37EBF" w:rsidRPr="00D62C0A">
        <w:rPr>
          <w:rFonts w:asciiTheme="minorHAnsi" w:hAnsiTheme="minorHAnsi" w:cstheme="minorHAnsi"/>
        </w:rPr>
        <w:t xml:space="preserve">Odpady </w:t>
      </w:r>
      <w:r w:rsidR="00CC176A" w:rsidRPr="00D62C0A">
        <w:rPr>
          <w:rFonts w:asciiTheme="minorHAnsi" w:hAnsiTheme="minorHAnsi" w:cstheme="minorHAnsi"/>
        </w:rPr>
        <w:t xml:space="preserve">te </w:t>
      </w:r>
      <w:r w:rsidR="00D37EBF" w:rsidRPr="00D62C0A">
        <w:rPr>
          <w:rFonts w:asciiTheme="minorHAnsi" w:hAnsiTheme="minorHAnsi" w:cstheme="minorHAnsi"/>
        </w:rPr>
        <w:t>będą zabezpieczane i składowane w istniejącym magazynie na terenie OZG Zalesie,</w:t>
      </w:r>
      <w:r w:rsidR="00CC176A" w:rsidRPr="00D62C0A">
        <w:rPr>
          <w:rFonts w:asciiTheme="minorHAnsi" w:hAnsiTheme="minorHAnsi" w:cstheme="minorHAnsi"/>
        </w:rPr>
        <w:t xml:space="preserve"> </w:t>
      </w:r>
      <w:r w:rsidR="0034321C" w:rsidRPr="00D62C0A">
        <w:rPr>
          <w:rFonts w:asciiTheme="minorHAnsi" w:hAnsiTheme="minorHAnsi" w:cstheme="minorHAnsi"/>
        </w:rPr>
        <w:t>w sposób zapobiegający ich rozprzestrzenianiu się w środowisku</w:t>
      </w:r>
      <w:r w:rsidR="00ED3C97" w:rsidRPr="00D62C0A">
        <w:rPr>
          <w:rFonts w:asciiTheme="minorHAnsi" w:hAnsiTheme="minorHAnsi" w:cstheme="minorHAnsi"/>
        </w:rPr>
        <w:t xml:space="preserve"> – punkt </w:t>
      </w:r>
      <w:r w:rsidR="001E13CA" w:rsidRPr="00D62C0A">
        <w:rPr>
          <w:rFonts w:asciiTheme="minorHAnsi" w:hAnsiTheme="minorHAnsi" w:cstheme="minorHAnsi"/>
        </w:rPr>
        <w:t>2 lit. e</w:t>
      </w:r>
      <w:r w:rsidR="00ED3C97" w:rsidRPr="00D62C0A">
        <w:rPr>
          <w:rFonts w:asciiTheme="minorHAnsi" w:hAnsiTheme="minorHAnsi" w:cstheme="minorHAnsi"/>
        </w:rPr>
        <w:t xml:space="preserve"> niniejszej decyzji</w:t>
      </w:r>
      <w:r w:rsidR="0034321C" w:rsidRPr="00D62C0A">
        <w:rPr>
          <w:rFonts w:asciiTheme="minorHAnsi" w:hAnsiTheme="minorHAnsi" w:cstheme="minorHAnsi"/>
        </w:rPr>
        <w:t xml:space="preserve">, </w:t>
      </w:r>
      <w:r w:rsidR="00CC176A" w:rsidRPr="00D62C0A">
        <w:rPr>
          <w:rFonts w:asciiTheme="minorHAnsi" w:hAnsiTheme="minorHAnsi" w:cstheme="minorHAnsi"/>
        </w:rPr>
        <w:t xml:space="preserve">a następnie </w:t>
      </w:r>
      <w:r w:rsidR="00D37EBF" w:rsidRPr="00D62C0A">
        <w:rPr>
          <w:rFonts w:asciiTheme="minorHAnsi" w:hAnsiTheme="minorHAnsi" w:cstheme="minorHAnsi"/>
        </w:rPr>
        <w:t>odbierane przez odpowiednie podmioty posiadające wymagane prawem zezwolenia.</w:t>
      </w:r>
      <w:r w:rsidR="00CC176A" w:rsidRPr="00D62C0A">
        <w:rPr>
          <w:rFonts w:asciiTheme="minorHAnsi" w:hAnsiTheme="minorHAnsi" w:cstheme="minorHAnsi"/>
        </w:rPr>
        <w:t xml:space="preserve"> </w:t>
      </w:r>
    </w:p>
    <w:p w14:paraId="66F9CDE5" w14:textId="381BC1FF" w:rsidR="0032718E" w:rsidRPr="00D62C0A" w:rsidRDefault="009E54CE"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Planowane przedsięwzięcie zostanie zlokalizowane na obszarze, który nie jest objęty ustaleniami </w:t>
      </w:r>
      <w:r w:rsidR="00494BE3" w:rsidRPr="00D62C0A">
        <w:rPr>
          <w:rFonts w:asciiTheme="minorHAnsi" w:hAnsiTheme="minorHAnsi" w:cstheme="minorHAnsi"/>
        </w:rPr>
        <w:t>m</w:t>
      </w:r>
      <w:r w:rsidRPr="00D62C0A">
        <w:rPr>
          <w:rFonts w:asciiTheme="minorHAnsi" w:hAnsiTheme="minorHAnsi" w:cstheme="minorHAnsi"/>
        </w:rPr>
        <w:t xml:space="preserve">iejscowego </w:t>
      </w:r>
      <w:r w:rsidR="00494BE3" w:rsidRPr="00D62C0A">
        <w:rPr>
          <w:rFonts w:asciiTheme="minorHAnsi" w:hAnsiTheme="minorHAnsi" w:cstheme="minorHAnsi"/>
        </w:rPr>
        <w:t>p</w:t>
      </w:r>
      <w:r w:rsidRPr="00D62C0A">
        <w:rPr>
          <w:rFonts w:asciiTheme="minorHAnsi" w:hAnsiTheme="minorHAnsi" w:cstheme="minorHAnsi"/>
        </w:rPr>
        <w:t xml:space="preserve">lanu </w:t>
      </w:r>
      <w:r w:rsidR="00494BE3" w:rsidRPr="00D62C0A">
        <w:rPr>
          <w:rFonts w:asciiTheme="minorHAnsi" w:hAnsiTheme="minorHAnsi" w:cstheme="minorHAnsi"/>
        </w:rPr>
        <w:t>z</w:t>
      </w:r>
      <w:r w:rsidRPr="00D62C0A">
        <w:rPr>
          <w:rFonts w:asciiTheme="minorHAnsi" w:hAnsiTheme="minorHAnsi" w:cstheme="minorHAnsi"/>
        </w:rPr>
        <w:t xml:space="preserve">agospodarowania </w:t>
      </w:r>
      <w:r w:rsidR="00494BE3" w:rsidRPr="00D62C0A">
        <w:rPr>
          <w:rFonts w:asciiTheme="minorHAnsi" w:hAnsiTheme="minorHAnsi" w:cstheme="minorHAnsi"/>
        </w:rPr>
        <w:t>p</w:t>
      </w:r>
      <w:r w:rsidRPr="00D62C0A">
        <w:rPr>
          <w:rFonts w:asciiTheme="minorHAnsi" w:hAnsiTheme="minorHAnsi" w:cstheme="minorHAnsi"/>
        </w:rPr>
        <w:t>rzestrzennego.</w:t>
      </w:r>
      <w:r w:rsidR="00966770" w:rsidRPr="00D62C0A">
        <w:rPr>
          <w:rFonts w:asciiTheme="minorHAnsi" w:hAnsiTheme="minorHAnsi" w:cstheme="minorHAnsi"/>
        </w:rPr>
        <w:t xml:space="preserve"> Teren, na którym planowana jest inwestycja</w:t>
      </w:r>
      <w:r w:rsidR="001E13CA" w:rsidRPr="00D62C0A">
        <w:rPr>
          <w:rFonts w:asciiTheme="minorHAnsi" w:hAnsiTheme="minorHAnsi" w:cstheme="minorHAnsi"/>
        </w:rPr>
        <w:t>,</w:t>
      </w:r>
      <w:r w:rsidR="00966770" w:rsidRPr="00D62C0A">
        <w:rPr>
          <w:rFonts w:asciiTheme="minorHAnsi" w:hAnsiTheme="minorHAnsi" w:cstheme="minorHAnsi"/>
        </w:rPr>
        <w:t xml:space="preserve"> leży poza obszarami górskimi i leśnymi, a także poza obszarami wybrzeży.</w:t>
      </w:r>
      <w:r w:rsidR="00CC176A" w:rsidRPr="00D62C0A">
        <w:rPr>
          <w:rFonts w:asciiTheme="minorHAnsi" w:hAnsiTheme="minorHAnsi" w:cstheme="minorHAnsi"/>
        </w:rPr>
        <w:t xml:space="preserve"> </w:t>
      </w:r>
      <w:r w:rsidR="00A325A1" w:rsidRPr="00D62C0A">
        <w:rPr>
          <w:rFonts w:asciiTheme="minorHAnsi" w:hAnsiTheme="minorHAnsi" w:cstheme="minorHAnsi"/>
        </w:rPr>
        <w:t xml:space="preserve">Na ww. terenie brak jest krajobrazu mającego znaczenie historyczne, kulturowe lub archeologiczne. </w:t>
      </w:r>
      <w:r w:rsidR="0032718E" w:rsidRPr="00D62C0A">
        <w:rPr>
          <w:rFonts w:asciiTheme="minorHAnsi" w:hAnsiTheme="minorHAnsi" w:cstheme="minorHAnsi"/>
        </w:rPr>
        <w:t>Przedsięwzięcie zosta</w:t>
      </w:r>
      <w:r w:rsidR="003A5D34" w:rsidRPr="00D62C0A">
        <w:rPr>
          <w:rFonts w:asciiTheme="minorHAnsi" w:hAnsiTheme="minorHAnsi" w:cstheme="minorHAnsi"/>
        </w:rPr>
        <w:t>nie</w:t>
      </w:r>
      <w:r w:rsidR="0032718E" w:rsidRPr="00D62C0A">
        <w:rPr>
          <w:rFonts w:asciiTheme="minorHAnsi" w:hAnsiTheme="minorHAnsi" w:cstheme="minorHAnsi"/>
        </w:rPr>
        <w:t xml:space="preserve"> zlokalizowane poza obszarowymi formami ochrony przyrody</w:t>
      </w:r>
      <w:r w:rsidR="00DF1A99" w:rsidRPr="00D62C0A">
        <w:rPr>
          <w:rFonts w:asciiTheme="minorHAnsi" w:hAnsiTheme="minorHAnsi" w:cstheme="minorHAnsi"/>
        </w:rPr>
        <w:t>,</w:t>
      </w:r>
      <w:r w:rsidR="0032718E" w:rsidRPr="00D62C0A">
        <w:rPr>
          <w:rFonts w:asciiTheme="minorHAnsi" w:hAnsiTheme="minorHAnsi" w:cstheme="minorHAnsi"/>
        </w:rPr>
        <w:t xml:space="preserve"> o których mowa w ustawie z dnia 16 kwietnia 2004 r. o ochronie przyrody </w:t>
      </w:r>
      <w:r w:rsidR="0032718E" w:rsidRPr="00D62C0A">
        <w:rPr>
          <w:rFonts w:asciiTheme="minorHAnsi" w:hAnsiTheme="minorHAnsi" w:cstheme="minorHAnsi"/>
        </w:rPr>
        <w:lastRenderedPageBreak/>
        <w:t>(Dz. U. z 202</w:t>
      </w:r>
      <w:r w:rsidR="00494BE3" w:rsidRPr="00D62C0A">
        <w:rPr>
          <w:rFonts w:asciiTheme="minorHAnsi" w:hAnsiTheme="minorHAnsi" w:cstheme="minorHAnsi"/>
        </w:rPr>
        <w:t>2</w:t>
      </w:r>
      <w:r w:rsidR="0032718E" w:rsidRPr="00D62C0A">
        <w:rPr>
          <w:rFonts w:asciiTheme="minorHAnsi" w:hAnsiTheme="minorHAnsi" w:cstheme="minorHAnsi"/>
        </w:rPr>
        <w:t xml:space="preserve"> r. poz. </w:t>
      </w:r>
      <w:r w:rsidR="00494BE3" w:rsidRPr="00D62C0A">
        <w:rPr>
          <w:rFonts w:asciiTheme="minorHAnsi" w:hAnsiTheme="minorHAnsi" w:cstheme="minorHAnsi"/>
        </w:rPr>
        <w:t>916</w:t>
      </w:r>
      <w:r w:rsidR="0032718E" w:rsidRPr="00D62C0A">
        <w:rPr>
          <w:rFonts w:asciiTheme="minorHAnsi" w:hAnsiTheme="minorHAnsi" w:cstheme="minorHAnsi"/>
        </w:rPr>
        <w:t xml:space="preserve">). Najbliższy taki obszar usytuowany jest w odległości około 230 m od planowanej inwestycji i jest nim obszar </w:t>
      </w:r>
      <w:r w:rsidR="00C23A21" w:rsidRPr="00D62C0A">
        <w:rPr>
          <w:rFonts w:asciiTheme="minorHAnsi" w:hAnsiTheme="minorHAnsi" w:cstheme="minorHAnsi"/>
        </w:rPr>
        <w:t xml:space="preserve">Natura 2000 – obszar </w:t>
      </w:r>
      <w:r w:rsidR="0032718E" w:rsidRPr="00D62C0A">
        <w:rPr>
          <w:rFonts w:asciiTheme="minorHAnsi" w:hAnsiTheme="minorHAnsi" w:cstheme="minorHAnsi"/>
        </w:rPr>
        <w:t xml:space="preserve">mający znaczenie dla Wspólnoty Wisłok Środkowy z Dopływami PLH180030. </w:t>
      </w:r>
    </w:p>
    <w:p w14:paraId="0CA5F94B" w14:textId="7A9208DF" w:rsidR="0032718E" w:rsidRPr="00D62C0A" w:rsidRDefault="009E54CE" w:rsidP="00D62C0A">
      <w:pPr>
        <w:suppressAutoHyphens/>
        <w:spacing w:line="312" w:lineRule="auto"/>
        <w:rPr>
          <w:rFonts w:asciiTheme="minorHAnsi" w:hAnsiTheme="minorHAnsi" w:cstheme="minorHAnsi"/>
        </w:rPr>
      </w:pPr>
      <w:r w:rsidRPr="00D62C0A">
        <w:rPr>
          <w:rFonts w:asciiTheme="minorHAnsi" w:hAnsiTheme="minorHAnsi" w:cstheme="minorHAnsi"/>
        </w:rPr>
        <w:t>Z</w:t>
      </w:r>
      <w:r w:rsidR="00675E6D" w:rsidRPr="00D62C0A">
        <w:rPr>
          <w:rFonts w:asciiTheme="minorHAnsi" w:hAnsiTheme="minorHAnsi" w:cstheme="minorHAnsi"/>
        </w:rPr>
        <w:t xml:space="preserve"> informacji przedstawionych w</w:t>
      </w:r>
      <w:r w:rsidR="0032718E" w:rsidRPr="00D62C0A">
        <w:rPr>
          <w:rFonts w:asciiTheme="minorHAnsi" w:hAnsiTheme="minorHAnsi" w:cstheme="minorHAnsi"/>
        </w:rPr>
        <w:t xml:space="preserve"> </w:t>
      </w:r>
      <w:r w:rsidR="00B55B76" w:rsidRPr="00D62C0A">
        <w:rPr>
          <w:rFonts w:asciiTheme="minorHAnsi" w:hAnsiTheme="minorHAnsi" w:cstheme="minorHAnsi"/>
        </w:rPr>
        <w:t xml:space="preserve">treści </w:t>
      </w:r>
      <w:r w:rsidR="0032718E" w:rsidRPr="00D62C0A">
        <w:rPr>
          <w:rFonts w:asciiTheme="minorHAnsi" w:hAnsiTheme="minorHAnsi" w:cstheme="minorHAnsi"/>
        </w:rPr>
        <w:t>uzupełnieni</w:t>
      </w:r>
      <w:r w:rsidR="00B55B76" w:rsidRPr="00D62C0A">
        <w:rPr>
          <w:rFonts w:asciiTheme="minorHAnsi" w:hAnsiTheme="minorHAnsi" w:cstheme="minorHAnsi"/>
        </w:rPr>
        <w:t>a</w:t>
      </w:r>
      <w:r w:rsidR="0032718E" w:rsidRPr="00D62C0A">
        <w:rPr>
          <w:rFonts w:asciiTheme="minorHAnsi" w:hAnsiTheme="minorHAnsi" w:cstheme="minorHAnsi"/>
        </w:rPr>
        <w:t xml:space="preserve"> </w:t>
      </w:r>
      <w:r w:rsidR="00E558B9" w:rsidRPr="00D62C0A">
        <w:rPr>
          <w:rFonts w:asciiTheme="minorHAnsi" w:hAnsiTheme="minorHAnsi" w:cstheme="minorHAnsi"/>
        </w:rPr>
        <w:t>KIP</w:t>
      </w:r>
      <w:r w:rsidR="00675E6D" w:rsidRPr="00D62C0A">
        <w:rPr>
          <w:rFonts w:asciiTheme="minorHAnsi" w:hAnsiTheme="minorHAnsi" w:cstheme="minorHAnsi"/>
        </w:rPr>
        <w:t xml:space="preserve"> </w:t>
      </w:r>
      <w:r w:rsidR="0032718E" w:rsidRPr="00D62C0A">
        <w:rPr>
          <w:rFonts w:asciiTheme="minorHAnsi" w:hAnsiTheme="minorHAnsi" w:cstheme="minorHAnsi"/>
        </w:rPr>
        <w:t>z dnia 8 lutego 2021 r</w:t>
      </w:r>
      <w:r w:rsidR="003A5D34" w:rsidRPr="00D62C0A">
        <w:rPr>
          <w:rFonts w:asciiTheme="minorHAnsi" w:hAnsiTheme="minorHAnsi" w:cstheme="minorHAnsi"/>
        </w:rPr>
        <w:t>.</w:t>
      </w:r>
      <w:r w:rsidR="00675E6D" w:rsidRPr="00D62C0A">
        <w:rPr>
          <w:rFonts w:asciiTheme="minorHAnsi" w:hAnsiTheme="minorHAnsi" w:cstheme="minorHAnsi"/>
        </w:rPr>
        <w:t>,</w:t>
      </w:r>
      <w:r w:rsidR="003A5D34" w:rsidRPr="00D62C0A">
        <w:rPr>
          <w:rFonts w:asciiTheme="minorHAnsi" w:hAnsiTheme="minorHAnsi" w:cstheme="minorHAnsi"/>
        </w:rPr>
        <w:t xml:space="preserve"> </w:t>
      </w:r>
      <w:r w:rsidR="0032718E" w:rsidRPr="00D62C0A">
        <w:rPr>
          <w:rFonts w:asciiTheme="minorHAnsi" w:hAnsiTheme="minorHAnsi" w:cstheme="minorHAnsi"/>
        </w:rPr>
        <w:t>znak: KIP/03/2021</w:t>
      </w:r>
      <w:r w:rsidR="00675E6D" w:rsidRPr="00D62C0A">
        <w:rPr>
          <w:rFonts w:asciiTheme="minorHAnsi" w:hAnsiTheme="minorHAnsi" w:cstheme="minorHAnsi"/>
        </w:rPr>
        <w:t>,</w:t>
      </w:r>
      <w:r w:rsidR="0032718E" w:rsidRPr="00D62C0A">
        <w:rPr>
          <w:rFonts w:asciiTheme="minorHAnsi" w:hAnsiTheme="minorHAnsi" w:cstheme="minorHAnsi"/>
        </w:rPr>
        <w:t xml:space="preserve"> </w:t>
      </w:r>
      <w:r w:rsidR="00675E6D" w:rsidRPr="00D62C0A">
        <w:rPr>
          <w:rFonts w:asciiTheme="minorHAnsi" w:hAnsiTheme="minorHAnsi" w:cstheme="minorHAnsi"/>
        </w:rPr>
        <w:t>wynika</w:t>
      </w:r>
      <w:r w:rsidR="0032718E" w:rsidRPr="00D62C0A">
        <w:rPr>
          <w:rFonts w:asciiTheme="minorHAnsi" w:hAnsiTheme="minorHAnsi" w:cstheme="minorHAnsi"/>
        </w:rPr>
        <w:t xml:space="preserve">, że na terenie przedsięwzięcia </w:t>
      </w:r>
      <w:r w:rsidR="00675E6D" w:rsidRPr="00D62C0A">
        <w:rPr>
          <w:rFonts w:asciiTheme="minorHAnsi" w:hAnsiTheme="minorHAnsi" w:cstheme="minorHAnsi"/>
        </w:rPr>
        <w:t xml:space="preserve">nie </w:t>
      </w:r>
      <w:r w:rsidR="0032718E" w:rsidRPr="00D62C0A">
        <w:rPr>
          <w:rFonts w:asciiTheme="minorHAnsi" w:hAnsiTheme="minorHAnsi" w:cstheme="minorHAnsi"/>
        </w:rPr>
        <w:t>występ</w:t>
      </w:r>
      <w:r w:rsidR="00675E6D" w:rsidRPr="00D62C0A">
        <w:rPr>
          <w:rFonts w:asciiTheme="minorHAnsi" w:hAnsiTheme="minorHAnsi" w:cstheme="minorHAnsi"/>
        </w:rPr>
        <w:t>ują</w:t>
      </w:r>
      <w:r w:rsidR="0032718E" w:rsidRPr="00D62C0A">
        <w:rPr>
          <w:rFonts w:asciiTheme="minorHAnsi" w:hAnsiTheme="minorHAnsi" w:cstheme="minorHAnsi"/>
        </w:rPr>
        <w:t xml:space="preserve"> gatunk</w:t>
      </w:r>
      <w:r w:rsidR="005065AB" w:rsidRPr="00D62C0A">
        <w:rPr>
          <w:rFonts w:asciiTheme="minorHAnsi" w:hAnsiTheme="minorHAnsi" w:cstheme="minorHAnsi"/>
        </w:rPr>
        <w:t>i</w:t>
      </w:r>
      <w:r w:rsidR="0032718E" w:rsidRPr="00D62C0A">
        <w:rPr>
          <w:rFonts w:asciiTheme="minorHAnsi" w:hAnsiTheme="minorHAnsi" w:cstheme="minorHAnsi"/>
        </w:rPr>
        <w:t xml:space="preserve"> roślin, zwierząt i grzybów objętych ochroną gatunkową. Należy jednak zauważyć, że nie zwalnia to Inwestora z konieczności uzyskania odpowiedniego zezwolenia na derogację w zakresie ochrony gatunkowej, wynikającej z przepisów ustawy o ochronie przyrody, w przypadku zdiagnozowania ich obecności na etapie realizacji inwestycji. Ponadto w decyzji zostały nałożone warunki </w:t>
      </w:r>
      <w:r w:rsidR="00675E6D" w:rsidRPr="00D62C0A">
        <w:rPr>
          <w:rFonts w:asciiTheme="minorHAnsi" w:hAnsiTheme="minorHAnsi" w:cstheme="minorHAnsi"/>
        </w:rPr>
        <w:t>nakazujące</w:t>
      </w:r>
      <w:r w:rsidR="0032718E" w:rsidRPr="00D62C0A">
        <w:rPr>
          <w:rFonts w:asciiTheme="minorHAnsi" w:hAnsiTheme="minorHAnsi" w:cstheme="minorHAnsi"/>
        </w:rPr>
        <w:t xml:space="preserve"> wykonywani</w:t>
      </w:r>
      <w:r w:rsidR="00675E6D" w:rsidRPr="00D62C0A">
        <w:rPr>
          <w:rFonts w:asciiTheme="minorHAnsi" w:hAnsiTheme="minorHAnsi" w:cstheme="minorHAnsi"/>
        </w:rPr>
        <w:t>e</w:t>
      </w:r>
      <w:r w:rsidR="0032718E" w:rsidRPr="00D62C0A">
        <w:rPr>
          <w:rFonts w:asciiTheme="minorHAnsi" w:hAnsiTheme="minorHAnsi" w:cstheme="minorHAnsi"/>
        </w:rPr>
        <w:t xml:space="preserve"> prac polegających na zdjęciu wierzchniej warstwy humusu i wycince roślinności poza </w:t>
      </w:r>
      <w:r w:rsidR="00675E6D" w:rsidRPr="00D62C0A">
        <w:rPr>
          <w:rFonts w:asciiTheme="minorHAnsi" w:hAnsiTheme="minorHAnsi" w:cstheme="minorHAnsi"/>
        </w:rPr>
        <w:t>okresem lęgowym ptaków</w:t>
      </w:r>
      <w:r w:rsidR="00927E54" w:rsidRPr="00D62C0A">
        <w:rPr>
          <w:rFonts w:asciiTheme="minorHAnsi" w:hAnsiTheme="minorHAnsi" w:cstheme="minorHAnsi"/>
        </w:rPr>
        <w:t xml:space="preserve"> (</w:t>
      </w:r>
      <w:r w:rsidR="0022095B" w:rsidRPr="00D62C0A">
        <w:rPr>
          <w:rFonts w:asciiTheme="minorHAnsi" w:hAnsiTheme="minorHAnsi" w:cstheme="minorHAnsi"/>
        </w:rPr>
        <w:t>punkty</w:t>
      </w:r>
      <w:r w:rsidR="00927E54" w:rsidRPr="00D62C0A">
        <w:rPr>
          <w:rFonts w:asciiTheme="minorHAnsi" w:hAnsiTheme="minorHAnsi" w:cstheme="minorHAnsi"/>
        </w:rPr>
        <w:t xml:space="preserve"> 3</w:t>
      </w:r>
      <w:r w:rsidR="0022095B" w:rsidRPr="00D62C0A">
        <w:rPr>
          <w:rFonts w:asciiTheme="minorHAnsi" w:hAnsiTheme="minorHAnsi" w:cstheme="minorHAnsi"/>
        </w:rPr>
        <w:t xml:space="preserve"> i 4</w:t>
      </w:r>
      <w:r w:rsidR="00927E54" w:rsidRPr="00D62C0A">
        <w:rPr>
          <w:rFonts w:asciiTheme="minorHAnsi" w:hAnsiTheme="minorHAnsi" w:cstheme="minorHAnsi"/>
        </w:rPr>
        <w:t xml:space="preserve"> </w:t>
      </w:r>
      <w:r w:rsidR="0022095B" w:rsidRPr="00D62C0A">
        <w:rPr>
          <w:rFonts w:asciiTheme="minorHAnsi" w:hAnsiTheme="minorHAnsi" w:cstheme="minorHAnsi"/>
        </w:rPr>
        <w:t xml:space="preserve">niniejszej </w:t>
      </w:r>
      <w:r w:rsidR="00927E54" w:rsidRPr="00D62C0A">
        <w:rPr>
          <w:rFonts w:asciiTheme="minorHAnsi" w:hAnsiTheme="minorHAnsi" w:cstheme="minorHAnsi"/>
        </w:rPr>
        <w:t>decyzji)</w:t>
      </w:r>
      <w:r w:rsidR="0032718E" w:rsidRPr="00D62C0A">
        <w:rPr>
          <w:rFonts w:asciiTheme="minorHAnsi" w:hAnsiTheme="minorHAnsi" w:cstheme="minorHAnsi"/>
        </w:rPr>
        <w:t>, w celu ochrony ptaków mogących znajdować się na terenie planowanego przedsięwzięcia.</w:t>
      </w:r>
      <w:r w:rsidR="00266F4B" w:rsidRPr="00D62C0A">
        <w:rPr>
          <w:rFonts w:asciiTheme="minorHAnsi" w:hAnsiTheme="minorHAnsi" w:cstheme="minorHAnsi"/>
        </w:rPr>
        <w:t xml:space="preserve"> </w:t>
      </w:r>
      <w:r w:rsidR="0022095B" w:rsidRPr="00D62C0A">
        <w:rPr>
          <w:rFonts w:asciiTheme="minorHAnsi" w:hAnsiTheme="minorHAnsi" w:cstheme="minorHAnsi"/>
        </w:rPr>
        <w:t>W punkcie</w:t>
      </w:r>
      <w:r w:rsidR="00927E54" w:rsidRPr="00D62C0A">
        <w:rPr>
          <w:rFonts w:asciiTheme="minorHAnsi" w:hAnsiTheme="minorHAnsi" w:cstheme="minorHAnsi"/>
        </w:rPr>
        <w:t xml:space="preserve"> 5 </w:t>
      </w:r>
      <w:r w:rsidR="0022095B" w:rsidRPr="00D62C0A">
        <w:rPr>
          <w:rFonts w:asciiTheme="minorHAnsi" w:hAnsiTheme="minorHAnsi" w:cstheme="minorHAnsi"/>
        </w:rPr>
        <w:t xml:space="preserve">niniejszej decyzji </w:t>
      </w:r>
      <w:r w:rsidR="00927E54" w:rsidRPr="00D62C0A">
        <w:rPr>
          <w:rFonts w:asciiTheme="minorHAnsi" w:hAnsiTheme="minorHAnsi" w:cstheme="minorHAnsi"/>
        </w:rPr>
        <w:t xml:space="preserve">GDOŚ </w:t>
      </w:r>
      <w:r w:rsidR="0022095B" w:rsidRPr="00D62C0A">
        <w:rPr>
          <w:rFonts w:asciiTheme="minorHAnsi" w:hAnsiTheme="minorHAnsi" w:cstheme="minorHAnsi"/>
        </w:rPr>
        <w:t xml:space="preserve">nałożył natomiast </w:t>
      </w:r>
      <w:r w:rsidR="00927E54" w:rsidRPr="00D62C0A">
        <w:rPr>
          <w:rFonts w:asciiTheme="minorHAnsi" w:hAnsiTheme="minorHAnsi" w:cstheme="minorHAnsi"/>
        </w:rPr>
        <w:t xml:space="preserve">obowiązek zabezpieczenia wykopów pod kątem możliwości uwięzienia w nich zwierząt. </w:t>
      </w:r>
      <w:r w:rsidR="003C547B" w:rsidRPr="00D62C0A">
        <w:rPr>
          <w:rFonts w:asciiTheme="minorHAnsi" w:hAnsiTheme="minorHAnsi" w:cstheme="minorHAnsi"/>
        </w:rPr>
        <w:t>Dla ochrony małych zwierząt wykopy zostaną zabezpieczone poprzez przykrycie siatką o drobnych oczkach</w:t>
      </w:r>
      <w:r w:rsidR="0022095B" w:rsidRPr="00D62C0A">
        <w:rPr>
          <w:rFonts w:asciiTheme="minorHAnsi" w:hAnsiTheme="minorHAnsi" w:cstheme="minorHAnsi"/>
        </w:rPr>
        <w:t>.</w:t>
      </w:r>
      <w:r w:rsidR="003C547B" w:rsidRPr="00D62C0A">
        <w:rPr>
          <w:rFonts w:asciiTheme="minorHAnsi" w:hAnsiTheme="minorHAnsi" w:cstheme="minorHAnsi"/>
        </w:rPr>
        <w:t xml:space="preserve"> Wykopy będą codziennie</w:t>
      </w:r>
      <w:r w:rsidR="000D5037" w:rsidRPr="00D62C0A">
        <w:rPr>
          <w:rFonts w:asciiTheme="minorHAnsi" w:hAnsiTheme="minorHAnsi" w:cstheme="minorHAnsi"/>
        </w:rPr>
        <w:t>,</w:t>
      </w:r>
      <w:r w:rsidR="003C547B" w:rsidRPr="00D62C0A">
        <w:rPr>
          <w:rFonts w:asciiTheme="minorHAnsi" w:hAnsiTheme="minorHAnsi" w:cstheme="minorHAnsi"/>
        </w:rPr>
        <w:t xml:space="preserve"> przed rozpoczęciem prac, kontrolowane pod kątem obecności w nich zwierząt</w:t>
      </w:r>
      <w:r w:rsidR="000D5037" w:rsidRPr="00D62C0A">
        <w:rPr>
          <w:rFonts w:asciiTheme="minorHAnsi" w:hAnsiTheme="minorHAnsi" w:cstheme="minorHAnsi"/>
        </w:rPr>
        <w:t>. Ewentualne</w:t>
      </w:r>
      <w:r w:rsidR="003C547B" w:rsidRPr="00D62C0A">
        <w:rPr>
          <w:rFonts w:asciiTheme="minorHAnsi" w:hAnsiTheme="minorHAnsi" w:cstheme="minorHAnsi"/>
        </w:rPr>
        <w:t xml:space="preserve"> uwięzione osobniki </w:t>
      </w:r>
      <w:r w:rsidR="000D5037" w:rsidRPr="00D62C0A">
        <w:rPr>
          <w:rFonts w:asciiTheme="minorHAnsi" w:hAnsiTheme="minorHAnsi" w:cstheme="minorHAnsi"/>
        </w:rPr>
        <w:t>b</w:t>
      </w:r>
      <w:r w:rsidR="003C547B" w:rsidRPr="00D62C0A">
        <w:rPr>
          <w:rFonts w:asciiTheme="minorHAnsi" w:hAnsiTheme="minorHAnsi" w:cstheme="minorHAnsi"/>
        </w:rPr>
        <w:t xml:space="preserve">ędą </w:t>
      </w:r>
      <w:r w:rsidR="000D5037" w:rsidRPr="00D62C0A">
        <w:rPr>
          <w:rFonts w:asciiTheme="minorHAnsi" w:hAnsiTheme="minorHAnsi" w:cstheme="minorHAnsi"/>
        </w:rPr>
        <w:t xml:space="preserve">odławiane i </w:t>
      </w:r>
      <w:r w:rsidR="003C547B" w:rsidRPr="00D62C0A">
        <w:rPr>
          <w:rFonts w:asciiTheme="minorHAnsi" w:hAnsiTheme="minorHAnsi" w:cstheme="minorHAnsi"/>
        </w:rPr>
        <w:t xml:space="preserve">przenoszone poza </w:t>
      </w:r>
      <w:r w:rsidR="000D5037" w:rsidRPr="00D62C0A">
        <w:rPr>
          <w:rFonts w:asciiTheme="minorHAnsi" w:hAnsiTheme="minorHAnsi" w:cstheme="minorHAnsi"/>
        </w:rPr>
        <w:t>teren realizacji przedsięwzięcia.</w:t>
      </w:r>
    </w:p>
    <w:p w14:paraId="01CBD1B7" w14:textId="5269E524" w:rsidR="0042133B" w:rsidRPr="00D62C0A" w:rsidRDefault="00F241F0"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Teren, na którym planowane jest </w:t>
      </w:r>
      <w:r w:rsidR="00963988" w:rsidRPr="00D62C0A">
        <w:rPr>
          <w:rFonts w:asciiTheme="minorHAnsi" w:hAnsiTheme="minorHAnsi" w:cstheme="minorHAnsi"/>
        </w:rPr>
        <w:t>przedsięwzięcie</w:t>
      </w:r>
      <w:r w:rsidRPr="00D62C0A">
        <w:rPr>
          <w:rFonts w:asciiTheme="minorHAnsi" w:hAnsiTheme="minorHAnsi" w:cstheme="minorHAnsi"/>
        </w:rPr>
        <w:t xml:space="preserve">, nie jest zlokalizowany na obszarach, na których zostały przekroczone standardy jakości środowiska lub dla których istnieje prawdopodobieństwo ich przekroczenia. </w:t>
      </w:r>
      <w:r w:rsidR="00376E49" w:rsidRPr="00D62C0A">
        <w:rPr>
          <w:rFonts w:asciiTheme="minorHAnsi" w:hAnsiTheme="minorHAnsi" w:cstheme="minorHAnsi"/>
        </w:rPr>
        <w:t xml:space="preserve">Przedsięwzięcie przebiegać będzie w pobliżu istniejących zabudowań mieszkalnych i użytków rolnych. </w:t>
      </w:r>
      <w:r w:rsidR="00963988" w:rsidRPr="00D62C0A">
        <w:rPr>
          <w:rFonts w:asciiTheme="minorHAnsi" w:hAnsiTheme="minorHAnsi" w:cstheme="minorHAnsi"/>
        </w:rPr>
        <w:t>Teren, na który</w:t>
      </w:r>
      <w:r w:rsidR="0042133B" w:rsidRPr="00D62C0A">
        <w:rPr>
          <w:rFonts w:asciiTheme="minorHAnsi" w:hAnsiTheme="minorHAnsi" w:cstheme="minorHAnsi"/>
        </w:rPr>
        <w:t>m planowana jest</w:t>
      </w:r>
      <w:r w:rsidR="00963988" w:rsidRPr="00D62C0A">
        <w:rPr>
          <w:rFonts w:asciiTheme="minorHAnsi" w:hAnsiTheme="minorHAnsi" w:cstheme="minorHAnsi"/>
        </w:rPr>
        <w:t xml:space="preserve"> inwestycja</w:t>
      </w:r>
      <w:r w:rsidR="0065642B" w:rsidRPr="00D62C0A">
        <w:rPr>
          <w:rFonts w:asciiTheme="minorHAnsi" w:hAnsiTheme="minorHAnsi" w:cstheme="minorHAnsi"/>
        </w:rPr>
        <w:t>,</w:t>
      </w:r>
      <w:r w:rsidR="00963988" w:rsidRPr="00D62C0A">
        <w:rPr>
          <w:rFonts w:asciiTheme="minorHAnsi" w:hAnsiTheme="minorHAnsi" w:cstheme="minorHAnsi"/>
        </w:rPr>
        <w:t xml:space="preserve"> nie przylega bezpośrednio do jezior</w:t>
      </w:r>
      <w:r w:rsidR="0042133B" w:rsidRPr="00D62C0A">
        <w:rPr>
          <w:rFonts w:asciiTheme="minorHAnsi" w:hAnsiTheme="minorHAnsi" w:cstheme="minorHAnsi"/>
        </w:rPr>
        <w:t>, w zasięgu oddziaływania inwestycji nie znajdują się także uzdrowiska i obszary ochrony uzdrowiskowej.</w:t>
      </w:r>
    </w:p>
    <w:p w14:paraId="67607181" w14:textId="631A1677" w:rsidR="00FA06F4" w:rsidRPr="00D62C0A" w:rsidRDefault="00D159A3" w:rsidP="00D62C0A">
      <w:pPr>
        <w:suppressAutoHyphens/>
        <w:spacing w:line="312" w:lineRule="auto"/>
        <w:rPr>
          <w:rFonts w:asciiTheme="minorHAnsi" w:hAnsiTheme="minorHAnsi" w:cstheme="minorHAnsi"/>
        </w:rPr>
      </w:pPr>
      <w:r w:rsidRPr="00D62C0A">
        <w:rPr>
          <w:rFonts w:asciiTheme="minorHAnsi" w:hAnsiTheme="minorHAnsi" w:cstheme="minorHAnsi"/>
        </w:rPr>
        <w:lastRenderedPageBreak/>
        <w:t xml:space="preserve">Ponadto teren planowanego przedsięwzięcia zlokalizowany jest w obrębie zlewni jednolitej części wód powierzchniowych, dalej JCWP, „Zbiornik Rzeszów” o kodzie PLRW20000226579 oraz w obrębie jednolitej części wód podziemnych, dalej </w:t>
      </w:r>
      <w:proofErr w:type="spellStart"/>
      <w:r w:rsidRPr="00D62C0A">
        <w:rPr>
          <w:rFonts w:asciiTheme="minorHAnsi" w:hAnsiTheme="minorHAnsi" w:cstheme="minorHAnsi"/>
        </w:rPr>
        <w:t>JCWPd</w:t>
      </w:r>
      <w:proofErr w:type="spellEnd"/>
      <w:r w:rsidRPr="00D62C0A">
        <w:rPr>
          <w:rFonts w:asciiTheme="minorHAnsi" w:hAnsiTheme="minorHAnsi" w:cstheme="minorHAnsi"/>
        </w:rPr>
        <w:t xml:space="preserve">, PLGW2000153. Zlewnia ww. JCWP została zaliczona do obszarów przeznaczonych do ochrony przedmiotu ochrony zależnego od wód, tj. obszaru </w:t>
      </w:r>
      <w:r w:rsidR="0065642B" w:rsidRPr="00D62C0A">
        <w:rPr>
          <w:rFonts w:asciiTheme="minorHAnsi" w:hAnsiTheme="minorHAnsi" w:cstheme="minorHAnsi"/>
        </w:rPr>
        <w:t xml:space="preserve">Natura 2000 </w:t>
      </w:r>
      <w:r w:rsidRPr="00D62C0A">
        <w:rPr>
          <w:rFonts w:asciiTheme="minorHAnsi" w:hAnsiTheme="minorHAnsi" w:cstheme="minorHAnsi"/>
        </w:rPr>
        <w:t xml:space="preserve">Wisłok Środkowy z Dopływami, a celem środowiskowym jest możliwość migracji organizmów wodnych na odcinku cieku istotnego - Zbiornik Rzeszów. Teren zamierzonego przedsięwzięcia nie obejmuje obszarów głównych zbiorników wód podziemnych, ustanowionych stref ochronnych wyznaczonych dla ujęć wód podziemnych i powierzchniowych </w:t>
      </w:r>
      <w:r w:rsidR="0065642B" w:rsidRPr="00D62C0A">
        <w:rPr>
          <w:rFonts w:asciiTheme="minorHAnsi" w:hAnsiTheme="minorHAnsi" w:cstheme="minorHAnsi"/>
        </w:rPr>
        <w:t xml:space="preserve">oraz </w:t>
      </w:r>
      <w:r w:rsidRPr="00D62C0A">
        <w:rPr>
          <w:rFonts w:asciiTheme="minorHAnsi" w:hAnsiTheme="minorHAnsi" w:cstheme="minorHAnsi"/>
        </w:rPr>
        <w:t xml:space="preserve"> ustanowionych dla nich stref ochronnych </w:t>
      </w:r>
      <w:r w:rsidR="0065642B" w:rsidRPr="00D62C0A">
        <w:rPr>
          <w:rFonts w:asciiTheme="minorHAnsi" w:hAnsiTheme="minorHAnsi" w:cstheme="minorHAnsi"/>
        </w:rPr>
        <w:t xml:space="preserve">ani </w:t>
      </w:r>
      <w:r w:rsidRPr="00D62C0A">
        <w:rPr>
          <w:rFonts w:asciiTheme="minorHAnsi" w:hAnsiTheme="minorHAnsi" w:cstheme="minorHAnsi"/>
        </w:rPr>
        <w:t xml:space="preserve">obszarów szczególnego zagrożenia powodzią. </w:t>
      </w:r>
      <w:r w:rsidR="00FA06F4" w:rsidRPr="00D62C0A">
        <w:rPr>
          <w:rFonts w:asciiTheme="minorHAnsi" w:hAnsiTheme="minorHAnsi" w:cstheme="minorHAnsi"/>
        </w:rPr>
        <w:t>Podczas realizacji inwestycji oraz jej eksploatacji nie przewiduje się negatywnego wpływu na wody powierzchniowe oraz podziemne. Pismem z dnia 12 lipca 2021 r., znak: RZ.ZZŚ.1.435.97.2021.KŚ</w:t>
      </w:r>
      <w:r w:rsidR="0065642B" w:rsidRPr="00D62C0A">
        <w:rPr>
          <w:rFonts w:asciiTheme="minorHAnsi" w:hAnsiTheme="minorHAnsi" w:cstheme="minorHAnsi"/>
        </w:rPr>
        <w:t>,</w:t>
      </w:r>
      <w:r w:rsidR="00FF3309" w:rsidRPr="00D62C0A">
        <w:rPr>
          <w:rFonts w:asciiTheme="minorHAnsi" w:hAnsiTheme="minorHAnsi" w:cstheme="minorHAnsi"/>
        </w:rPr>
        <w:t xml:space="preserve"> Państwowe Gospodarstwo Wodne Wody Polskie</w:t>
      </w:r>
      <w:r w:rsidR="001705EB" w:rsidRPr="00D62C0A">
        <w:rPr>
          <w:rFonts w:asciiTheme="minorHAnsi" w:hAnsiTheme="minorHAnsi" w:cstheme="minorHAnsi"/>
        </w:rPr>
        <w:t xml:space="preserve"> -</w:t>
      </w:r>
      <w:r w:rsidR="00FF3309" w:rsidRPr="00D62C0A">
        <w:rPr>
          <w:rFonts w:asciiTheme="minorHAnsi" w:hAnsiTheme="minorHAnsi" w:cstheme="minorHAnsi"/>
        </w:rPr>
        <w:t xml:space="preserve"> Zarząd Zlewni w Krośnie wyraził opinię o braku negatywnego wpływu planowanej inwestycji na możliwość osiągnięcia celów środowiskowych dla jednolitych części wód poziemnych, jednolitych części wód powierzchniowych oraz obszarów chronionych, o których mowa w art. 4 ust. 1 lit. c Dyrektywy 2000/60/WE Parlamentu Europejskiego i Rady z dnia 23 października 2000 r. ustanawiającej ramy wspólnotowego działania w dziedzinie polityki wodnej</w:t>
      </w:r>
      <w:r w:rsidR="00C33E2A" w:rsidRPr="00D62C0A">
        <w:rPr>
          <w:rFonts w:asciiTheme="minorHAnsi" w:hAnsiTheme="minorHAnsi" w:cstheme="minorHAnsi"/>
        </w:rPr>
        <w:t>, oraz stwierdził brak potrzeby przeprowadzenia oceny oddziaływania na środowisko dla przedmiotowej inwestycji</w:t>
      </w:r>
      <w:r w:rsidR="00FF3309" w:rsidRPr="00D62C0A">
        <w:rPr>
          <w:rFonts w:asciiTheme="minorHAnsi" w:hAnsiTheme="minorHAnsi" w:cstheme="minorHAnsi"/>
        </w:rPr>
        <w:t>.</w:t>
      </w:r>
    </w:p>
    <w:p w14:paraId="4380B426" w14:textId="212C4EF8" w:rsidR="006715AF" w:rsidRPr="00D62C0A" w:rsidRDefault="006715AF"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W celu minimalizacji oddziaływania przedsięwzięcia na środowisko gruntowo-wodne na etapie jego realizacji, w punkcie 2 niniejszej decyzji GDOŚ określił warunki lokalizacji zaplecza budowy (baz </w:t>
      </w:r>
      <w:r w:rsidR="000805D6" w:rsidRPr="00D62C0A">
        <w:rPr>
          <w:rFonts w:asciiTheme="minorHAnsi" w:hAnsiTheme="minorHAnsi" w:cstheme="minorHAnsi"/>
        </w:rPr>
        <w:t>techniczno</w:t>
      </w:r>
      <w:r w:rsidRPr="00D62C0A">
        <w:rPr>
          <w:rFonts w:asciiTheme="minorHAnsi" w:hAnsiTheme="minorHAnsi" w:cstheme="minorHAnsi"/>
        </w:rPr>
        <w:t>-materiałowych, miejsc magazynowania odpadów</w:t>
      </w:r>
      <w:r w:rsidR="000805D6" w:rsidRPr="00D62C0A">
        <w:rPr>
          <w:rFonts w:asciiTheme="minorHAnsi" w:hAnsiTheme="minorHAnsi" w:cstheme="minorHAnsi"/>
        </w:rPr>
        <w:t xml:space="preserve">) oraz magazynowania środków materialnych </w:t>
      </w:r>
      <w:r w:rsidR="008B2948" w:rsidRPr="00D62C0A">
        <w:rPr>
          <w:rFonts w:asciiTheme="minorHAnsi" w:hAnsiTheme="minorHAnsi" w:cstheme="minorHAnsi"/>
        </w:rPr>
        <w:t>i</w:t>
      </w:r>
      <w:r w:rsidR="000805D6" w:rsidRPr="00D62C0A">
        <w:rPr>
          <w:rFonts w:asciiTheme="minorHAnsi" w:hAnsiTheme="minorHAnsi" w:cstheme="minorHAnsi"/>
        </w:rPr>
        <w:t xml:space="preserve"> odpadów niebezpiecznych, które mogą stanowić zagrożenie dla wód i dla gleby.</w:t>
      </w:r>
    </w:p>
    <w:p w14:paraId="0ABD80C7" w14:textId="49C76F86" w:rsidR="0091706B" w:rsidRPr="00D62C0A" w:rsidRDefault="0091706B" w:rsidP="00D62C0A">
      <w:pPr>
        <w:suppressAutoHyphens/>
        <w:spacing w:line="312" w:lineRule="auto"/>
        <w:rPr>
          <w:rFonts w:asciiTheme="minorHAnsi" w:hAnsiTheme="minorHAnsi" w:cstheme="minorHAnsi"/>
        </w:rPr>
      </w:pPr>
      <w:r w:rsidRPr="00D62C0A">
        <w:rPr>
          <w:rFonts w:asciiTheme="minorHAnsi" w:hAnsiTheme="minorHAnsi" w:cstheme="minorHAnsi"/>
        </w:rPr>
        <w:lastRenderedPageBreak/>
        <w:t>Realizacja przedmiotowego przedsięwzięcia nie spowoduje pogorszenia stanu środowiska gruntowo-wodnego. Wykonanie szczelnej (hermetycznej) instalacji i rurociągów nie spowoduje emisji substancji szkodliwych do wód powierzchniowych i gruntowych. Wody opadowe i roztopowe z naziemnych elementów instalacji i utwardzonego terenu będą naturalnie infiltrowały do gruntu.</w:t>
      </w:r>
    </w:p>
    <w:p w14:paraId="5AF3F76C" w14:textId="32D045BB" w:rsidR="00D159A3" w:rsidRPr="00D62C0A" w:rsidRDefault="00D159A3" w:rsidP="00D62C0A">
      <w:pPr>
        <w:suppressAutoHyphens/>
        <w:spacing w:line="312" w:lineRule="auto"/>
        <w:rPr>
          <w:rFonts w:asciiTheme="minorHAnsi" w:hAnsiTheme="minorHAnsi" w:cstheme="minorHAnsi"/>
        </w:rPr>
      </w:pPr>
      <w:r w:rsidRPr="00D62C0A">
        <w:rPr>
          <w:rFonts w:asciiTheme="minorHAnsi" w:hAnsiTheme="minorHAnsi" w:cstheme="minorHAnsi"/>
        </w:rPr>
        <w:t>Zgodnie z przedłożoną przez Inwestora dokumentacją rurociągi położone zostaną na głębokości około 1,1-1,4 m p.p.t., natomiast zwierciadło wód podziemnych występuje w tej okolicy na głębokości około 3-3,5 m p.p.t. Przebieg trasy projektowanych rurociągów koliduje z ciekiem bez nazwy nr 1443044 w jego kilometrze 0+046</w:t>
      </w:r>
      <w:r w:rsidR="0065642B" w:rsidRPr="00D62C0A">
        <w:rPr>
          <w:rFonts w:asciiTheme="minorHAnsi" w:hAnsiTheme="minorHAnsi" w:cstheme="minorHAnsi"/>
        </w:rPr>
        <w:t>.</w:t>
      </w:r>
      <w:r w:rsidRPr="00D62C0A">
        <w:rPr>
          <w:rFonts w:asciiTheme="minorHAnsi" w:hAnsiTheme="minorHAnsi" w:cstheme="minorHAnsi"/>
        </w:rPr>
        <w:t xml:space="preserve"> Przekroczenie cieku zostanie wykonane metodą </w:t>
      </w:r>
      <w:proofErr w:type="spellStart"/>
      <w:r w:rsidR="0065642B" w:rsidRPr="00D62C0A">
        <w:rPr>
          <w:rFonts w:asciiTheme="minorHAnsi" w:hAnsiTheme="minorHAnsi" w:cstheme="minorHAnsi"/>
        </w:rPr>
        <w:t>bezwykopową</w:t>
      </w:r>
      <w:proofErr w:type="spellEnd"/>
      <w:r w:rsidRPr="00D62C0A">
        <w:rPr>
          <w:rFonts w:asciiTheme="minorHAnsi" w:hAnsiTheme="minorHAnsi" w:cstheme="minorHAnsi"/>
        </w:rPr>
        <w:t xml:space="preserve">, bez naruszenia dna i skarp. </w:t>
      </w:r>
      <w:r w:rsidR="001705EB" w:rsidRPr="00D62C0A">
        <w:rPr>
          <w:rFonts w:asciiTheme="minorHAnsi" w:hAnsiTheme="minorHAnsi" w:cstheme="minorHAnsi"/>
        </w:rPr>
        <w:t>Komory przewiertowe (</w:t>
      </w:r>
      <w:r w:rsidRPr="00D62C0A">
        <w:rPr>
          <w:rFonts w:asciiTheme="minorHAnsi" w:hAnsiTheme="minorHAnsi" w:cstheme="minorHAnsi"/>
        </w:rPr>
        <w:t xml:space="preserve">początkowa i końcowa) znajdować się będą w bezpiecznej odległości od skarp cieku. Minimalna głębokość posadowienia rurociągów względem dna cieku wodnego wyniesie 1 m, co wynika z warunków technicznych przekroczenia, wydanych przez Państwowe Gospodarstwo Wodne Wody Polskie, Zarząd Zlewni w Krośnie. </w:t>
      </w:r>
    </w:p>
    <w:p w14:paraId="5C67E065" w14:textId="3FDB7B5D" w:rsidR="00D159A3" w:rsidRPr="00D62C0A" w:rsidRDefault="00D159A3"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Planowane przedsięwzięcie nie </w:t>
      </w:r>
      <w:r w:rsidR="00EC6630" w:rsidRPr="00D62C0A">
        <w:rPr>
          <w:rFonts w:asciiTheme="minorHAnsi" w:hAnsiTheme="minorHAnsi" w:cstheme="minorHAnsi"/>
        </w:rPr>
        <w:t>doprowadzi do</w:t>
      </w:r>
      <w:r w:rsidRPr="00D62C0A">
        <w:rPr>
          <w:rFonts w:asciiTheme="minorHAnsi" w:hAnsiTheme="minorHAnsi" w:cstheme="minorHAnsi"/>
        </w:rPr>
        <w:t xml:space="preserve"> zmian w zakresie infiltracji wód opadowych i roztopowych do gruntu, gdyż utwardzenie strefy </w:t>
      </w:r>
      <w:proofErr w:type="spellStart"/>
      <w:r w:rsidRPr="00D62C0A">
        <w:rPr>
          <w:rFonts w:asciiTheme="minorHAnsi" w:hAnsiTheme="minorHAnsi" w:cstheme="minorHAnsi"/>
        </w:rPr>
        <w:t>przyodwiertowej</w:t>
      </w:r>
      <w:proofErr w:type="spellEnd"/>
      <w:r w:rsidRPr="00D62C0A">
        <w:rPr>
          <w:rFonts w:asciiTheme="minorHAnsi" w:hAnsiTheme="minorHAnsi" w:cstheme="minorHAnsi"/>
        </w:rPr>
        <w:t xml:space="preserve"> zostanie wykonane z kruszywa</w:t>
      </w:r>
      <w:r w:rsidR="00422704" w:rsidRPr="00D62C0A">
        <w:rPr>
          <w:rFonts w:asciiTheme="minorHAnsi" w:hAnsiTheme="minorHAnsi" w:cstheme="minorHAnsi"/>
        </w:rPr>
        <w:t xml:space="preserve">. </w:t>
      </w:r>
      <w:r w:rsidR="00EF27B9" w:rsidRPr="00D62C0A">
        <w:rPr>
          <w:rFonts w:asciiTheme="minorHAnsi" w:hAnsiTheme="minorHAnsi" w:cstheme="minorHAnsi"/>
        </w:rPr>
        <w:t xml:space="preserve">Realizacja przedsięwzięcia </w:t>
      </w:r>
      <w:r w:rsidR="00422704" w:rsidRPr="00D62C0A">
        <w:rPr>
          <w:rFonts w:asciiTheme="minorHAnsi" w:hAnsiTheme="minorHAnsi" w:cstheme="minorHAnsi"/>
        </w:rPr>
        <w:t xml:space="preserve">nie </w:t>
      </w:r>
      <w:r w:rsidRPr="00D62C0A">
        <w:rPr>
          <w:rFonts w:asciiTheme="minorHAnsi" w:hAnsiTheme="minorHAnsi" w:cstheme="minorHAnsi"/>
        </w:rPr>
        <w:t>spowoduje</w:t>
      </w:r>
      <w:r w:rsidR="00EC6630" w:rsidRPr="00D62C0A">
        <w:rPr>
          <w:rFonts w:asciiTheme="minorHAnsi" w:hAnsiTheme="minorHAnsi" w:cstheme="minorHAnsi"/>
        </w:rPr>
        <w:t xml:space="preserve"> również</w:t>
      </w:r>
      <w:r w:rsidRPr="00D62C0A">
        <w:rPr>
          <w:rFonts w:asciiTheme="minorHAnsi" w:hAnsiTheme="minorHAnsi" w:cstheme="minorHAnsi"/>
        </w:rPr>
        <w:t xml:space="preserve"> braku możliwości migracji organizmów wodnych w obszarze </w:t>
      </w:r>
      <w:r w:rsidR="00C17EAD" w:rsidRPr="00D62C0A">
        <w:rPr>
          <w:rFonts w:asciiTheme="minorHAnsi" w:hAnsiTheme="minorHAnsi" w:cstheme="minorHAnsi"/>
        </w:rPr>
        <w:t xml:space="preserve">Natura 2000 </w:t>
      </w:r>
      <w:r w:rsidRPr="00D62C0A">
        <w:rPr>
          <w:rFonts w:asciiTheme="minorHAnsi" w:hAnsiTheme="minorHAnsi" w:cstheme="minorHAnsi"/>
        </w:rPr>
        <w:t>Wisłok Środkowy z Dopływami. Zgodnie</w:t>
      </w:r>
      <w:r w:rsidR="00EC6630" w:rsidRPr="00D62C0A">
        <w:rPr>
          <w:rFonts w:asciiTheme="minorHAnsi" w:hAnsiTheme="minorHAnsi" w:cstheme="minorHAnsi"/>
        </w:rPr>
        <w:t xml:space="preserve"> bowiem</w:t>
      </w:r>
      <w:r w:rsidRPr="00D62C0A">
        <w:rPr>
          <w:rFonts w:asciiTheme="minorHAnsi" w:hAnsiTheme="minorHAnsi" w:cstheme="minorHAnsi"/>
        </w:rPr>
        <w:t xml:space="preserve"> z tymczasowymi celami działań ochronnych dla tego obszaru (załącznik do obwieszczenia </w:t>
      </w:r>
      <w:r w:rsidR="00C17EAD" w:rsidRPr="00D62C0A">
        <w:rPr>
          <w:rFonts w:asciiTheme="minorHAnsi" w:hAnsiTheme="minorHAnsi" w:cstheme="minorHAnsi"/>
        </w:rPr>
        <w:t>RDOŚ w Rzeszowie</w:t>
      </w:r>
      <w:r w:rsidRPr="00D62C0A">
        <w:rPr>
          <w:rFonts w:asciiTheme="minorHAnsi" w:hAnsiTheme="minorHAnsi" w:cstheme="minorHAnsi"/>
        </w:rPr>
        <w:t xml:space="preserve"> z dnia 28 grudnia 2021 roku, znak: WPN.6323.47.2021.DD.2), dla organizmów wodnych ważne są takie elementy jak: geometria koryta, substrat denny, charakterystyka przepływu, charakter i modyfikacja brzegów, mobilność koryta oraz ciągłość cieku. Przedmiotowe przedsięwzięcie ze względu na swój charakter i usytuowanie nie będzie ingerować </w:t>
      </w:r>
      <w:r w:rsidR="001705EB" w:rsidRPr="00D62C0A">
        <w:rPr>
          <w:rFonts w:asciiTheme="minorHAnsi" w:hAnsiTheme="minorHAnsi" w:cstheme="minorHAnsi"/>
        </w:rPr>
        <w:t xml:space="preserve">w </w:t>
      </w:r>
      <w:r w:rsidRPr="00D62C0A">
        <w:rPr>
          <w:rFonts w:asciiTheme="minorHAnsi" w:hAnsiTheme="minorHAnsi" w:cstheme="minorHAnsi"/>
        </w:rPr>
        <w:t xml:space="preserve">powyższe elementy oraz </w:t>
      </w:r>
      <w:r w:rsidR="001705EB" w:rsidRPr="00D62C0A">
        <w:rPr>
          <w:rFonts w:asciiTheme="minorHAnsi" w:hAnsiTheme="minorHAnsi" w:cstheme="minorHAnsi"/>
        </w:rPr>
        <w:t xml:space="preserve">w </w:t>
      </w:r>
      <w:r w:rsidRPr="00D62C0A">
        <w:rPr>
          <w:rFonts w:asciiTheme="minorHAnsi" w:hAnsiTheme="minorHAnsi" w:cstheme="minorHAnsi"/>
        </w:rPr>
        <w:t>integralność i spójność omawianego obszaru chronionego.</w:t>
      </w:r>
    </w:p>
    <w:p w14:paraId="2762F7D4" w14:textId="22704866" w:rsidR="00566D09" w:rsidRPr="00D62C0A" w:rsidRDefault="00FD2FF0" w:rsidP="00D62C0A">
      <w:pPr>
        <w:suppressAutoHyphens/>
        <w:spacing w:line="312" w:lineRule="auto"/>
        <w:rPr>
          <w:rFonts w:asciiTheme="minorHAnsi" w:hAnsiTheme="minorHAnsi" w:cstheme="minorHAnsi"/>
          <w:bCs/>
          <w:color w:val="000000" w:themeColor="text1"/>
        </w:rPr>
      </w:pPr>
      <w:r w:rsidRPr="00D62C0A">
        <w:rPr>
          <w:rFonts w:asciiTheme="minorHAnsi" w:hAnsiTheme="minorHAnsi" w:cstheme="minorHAnsi"/>
        </w:rPr>
        <w:lastRenderedPageBreak/>
        <w:t xml:space="preserve">Zasięg oddziaływania przedsięwzięcia ograniczy się do najbliższego otoczenia miejsca jego realizacji. </w:t>
      </w:r>
      <w:r w:rsidR="00C33E2A" w:rsidRPr="00D62C0A">
        <w:rPr>
          <w:rFonts w:asciiTheme="minorHAnsi" w:hAnsiTheme="minorHAnsi" w:cstheme="minorHAnsi"/>
        </w:rPr>
        <w:t xml:space="preserve">Podczas realizacji inwestycji wystąpi emisja </w:t>
      </w:r>
      <w:r w:rsidR="00F46C8A" w:rsidRPr="00D62C0A">
        <w:rPr>
          <w:rFonts w:asciiTheme="minorHAnsi" w:hAnsiTheme="minorHAnsi" w:cstheme="minorHAnsi"/>
        </w:rPr>
        <w:t>substancji zanieczyszczających do powietrza oraz emisja hałasu</w:t>
      </w:r>
      <w:r w:rsidR="00A278D5" w:rsidRPr="00D62C0A">
        <w:rPr>
          <w:rFonts w:asciiTheme="minorHAnsi" w:hAnsiTheme="minorHAnsi" w:cstheme="minorHAnsi"/>
        </w:rPr>
        <w:t>.</w:t>
      </w:r>
      <w:r w:rsidR="00F46C8A" w:rsidRPr="00D62C0A">
        <w:rPr>
          <w:rFonts w:asciiTheme="minorHAnsi" w:hAnsiTheme="minorHAnsi" w:cstheme="minorHAnsi"/>
        </w:rPr>
        <w:t xml:space="preserve"> </w:t>
      </w:r>
      <w:r w:rsidR="00A278D5" w:rsidRPr="00D62C0A">
        <w:rPr>
          <w:rFonts w:asciiTheme="minorHAnsi" w:hAnsiTheme="minorHAnsi" w:cstheme="minorHAnsi"/>
        </w:rPr>
        <w:t>Emisja zanieczyszczeń w fazie realizacji przedsięwzięcia będzie miała miejsce podczas pracy sprzętu budowlanego, napędzanego silnikami spalinowymi, a także przy pracach spawalniczych, będzie to jednak emisja nieznaczna.</w:t>
      </w:r>
      <w:r w:rsidR="00F408C4" w:rsidRPr="00D62C0A">
        <w:rPr>
          <w:rFonts w:asciiTheme="minorHAnsi" w:hAnsiTheme="minorHAnsi" w:cstheme="minorHAnsi"/>
        </w:rPr>
        <w:t xml:space="preserve"> Uciążliwości związane z etapem realizacji będą miały charakter krótkotrwały, odwracalny i ustaną wraz z chwilą jego zakończenia, </w:t>
      </w:r>
      <w:r w:rsidR="00BB4A24" w:rsidRPr="00D62C0A">
        <w:rPr>
          <w:rFonts w:asciiTheme="minorHAnsi" w:hAnsiTheme="minorHAnsi" w:cstheme="minorHAnsi"/>
        </w:rPr>
        <w:t xml:space="preserve">nie spowodują trwałego, znaczącego pogorszenia się </w:t>
      </w:r>
      <w:r w:rsidR="009817A2" w:rsidRPr="00D62C0A">
        <w:rPr>
          <w:rFonts w:asciiTheme="minorHAnsi" w:hAnsiTheme="minorHAnsi" w:cstheme="minorHAnsi"/>
        </w:rPr>
        <w:t xml:space="preserve">stanu </w:t>
      </w:r>
      <w:r w:rsidR="00BB4A24" w:rsidRPr="00D62C0A">
        <w:rPr>
          <w:rFonts w:asciiTheme="minorHAnsi" w:hAnsiTheme="minorHAnsi" w:cstheme="minorHAnsi"/>
        </w:rPr>
        <w:t xml:space="preserve">środowiska. </w:t>
      </w:r>
      <w:r w:rsidR="00E82C70" w:rsidRPr="00D62C0A">
        <w:rPr>
          <w:rFonts w:asciiTheme="minorHAnsi" w:hAnsiTheme="minorHAnsi" w:cstheme="minorHAnsi"/>
        </w:rPr>
        <w:t xml:space="preserve">W celu zminimalizowania </w:t>
      </w:r>
      <w:r w:rsidR="00F408C4" w:rsidRPr="00D62C0A">
        <w:rPr>
          <w:rFonts w:asciiTheme="minorHAnsi" w:hAnsiTheme="minorHAnsi" w:cstheme="minorHAnsi"/>
        </w:rPr>
        <w:t>oddziaływań na środowisko, mogących wystąpić w fazie realizacji przedsięwzięcia</w:t>
      </w:r>
      <w:r w:rsidR="00E82C70" w:rsidRPr="00D62C0A">
        <w:rPr>
          <w:rFonts w:asciiTheme="minorHAnsi" w:hAnsiTheme="minorHAnsi" w:cstheme="minorHAnsi"/>
        </w:rPr>
        <w:t xml:space="preserve">, </w:t>
      </w:r>
      <w:r w:rsidR="00F408C4" w:rsidRPr="00D62C0A">
        <w:rPr>
          <w:rFonts w:asciiTheme="minorHAnsi" w:hAnsiTheme="minorHAnsi" w:cstheme="minorHAnsi"/>
        </w:rPr>
        <w:t xml:space="preserve">organ odwoławczy, </w:t>
      </w:r>
      <w:r w:rsidR="00E82C70" w:rsidRPr="00D62C0A">
        <w:rPr>
          <w:rFonts w:asciiTheme="minorHAnsi" w:hAnsiTheme="minorHAnsi" w:cstheme="minorHAnsi"/>
        </w:rPr>
        <w:t xml:space="preserve">korzystając ze swoich kompetencji, zmodyfikował warunki zawarte w </w:t>
      </w:r>
      <w:r w:rsidR="00C17EAD" w:rsidRPr="00D62C0A">
        <w:rPr>
          <w:rFonts w:asciiTheme="minorHAnsi" w:hAnsiTheme="minorHAnsi" w:cstheme="minorHAnsi"/>
        </w:rPr>
        <w:t xml:space="preserve">punkcie </w:t>
      </w:r>
      <w:r w:rsidR="009817A2" w:rsidRPr="00D62C0A">
        <w:rPr>
          <w:rFonts w:asciiTheme="minorHAnsi" w:hAnsiTheme="minorHAnsi" w:cstheme="minorHAnsi"/>
        </w:rPr>
        <w:t xml:space="preserve">1 decyzji RDOŚ w Rzeszowie. Prace związane z realizacją zadania z </w:t>
      </w:r>
      <w:r w:rsidR="00C3327F" w:rsidRPr="00D62C0A">
        <w:rPr>
          <w:rFonts w:asciiTheme="minorHAnsi" w:hAnsiTheme="minorHAnsi" w:cstheme="minorHAnsi"/>
        </w:rPr>
        <w:t xml:space="preserve">wykorzystaniem sprzętu ciężkiego prowadzone będą wyłącznie w porze dziennej (tj. w godz. od 06:00 do 22:00), </w:t>
      </w:r>
      <w:r w:rsidR="00566D09" w:rsidRPr="00D62C0A">
        <w:rPr>
          <w:rFonts w:asciiTheme="minorHAnsi" w:hAnsiTheme="minorHAnsi" w:cstheme="minorHAnsi"/>
        </w:rPr>
        <w:t xml:space="preserve">z wyłączeniem dni </w:t>
      </w:r>
      <w:r w:rsidR="00566D09" w:rsidRPr="00D62C0A">
        <w:rPr>
          <w:rFonts w:asciiTheme="minorHAnsi" w:hAnsiTheme="minorHAnsi" w:cstheme="minorHAnsi"/>
          <w:bCs/>
          <w:color w:val="000000" w:themeColor="text1"/>
        </w:rPr>
        <w:t>ustawowo wolnych od pracy</w:t>
      </w:r>
      <w:r w:rsidR="00EF27B9" w:rsidRPr="00D62C0A">
        <w:rPr>
          <w:rFonts w:asciiTheme="minorHAnsi" w:hAnsiTheme="minorHAnsi" w:cstheme="minorHAnsi"/>
          <w:bCs/>
          <w:color w:val="000000" w:themeColor="text1"/>
        </w:rPr>
        <w:t xml:space="preserve">. Powyższe ograniczenie nie dotyczy </w:t>
      </w:r>
      <w:r w:rsidR="00566D09" w:rsidRPr="00D62C0A">
        <w:rPr>
          <w:rFonts w:asciiTheme="minorHAnsi" w:hAnsiTheme="minorHAnsi" w:cstheme="minorHAnsi"/>
          <w:bCs/>
          <w:color w:val="000000" w:themeColor="text1"/>
        </w:rPr>
        <w:t>robót, których technologia nie pozwala na ich przerwanie, pod warunkiem zastosowania tymczasowych przenośnych ekranów akustycznych.</w:t>
      </w:r>
    </w:p>
    <w:p w14:paraId="70BCD2B2" w14:textId="4CE48B36" w:rsidR="00F408C4" w:rsidRPr="00D62C0A" w:rsidRDefault="00A278D5" w:rsidP="00D62C0A">
      <w:pPr>
        <w:suppressAutoHyphens/>
        <w:spacing w:line="312" w:lineRule="auto"/>
        <w:rPr>
          <w:rFonts w:asciiTheme="minorHAnsi" w:hAnsiTheme="minorHAnsi" w:cstheme="minorHAnsi"/>
          <w:bCs/>
          <w:color w:val="000000" w:themeColor="text1"/>
        </w:rPr>
      </w:pPr>
      <w:r w:rsidRPr="00D62C0A">
        <w:rPr>
          <w:rFonts w:asciiTheme="minorHAnsi" w:hAnsiTheme="minorHAnsi" w:cstheme="minorHAnsi"/>
        </w:rPr>
        <w:t>Z kolei w fazie eksploatacji przedsięwzięcie będzie generować minimalną emisję zanieczyszczeń do powietrza atmosferycznego, spowodowaną odgazowywaniem instalacji oraz aparatów technologicznych. Będą to krótkotrwałe zrzuty realizowane podczas przeglądów instalacji oraz w sytuacjach awaryjnych lub remontowych, niewystępujących podczas normalnej pracy instalacji. W celu zminimalizowania możliwych oddziaływań na środowisko, wynikających z eksploatacji przedsięwzięcia, zmodyfikowano warunek zawarty w punkcie 9 decyzji RDOŚ w Rzeszowie</w:t>
      </w:r>
      <w:r w:rsidR="00F408C4" w:rsidRPr="00D62C0A">
        <w:rPr>
          <w:rFonts w:asciiTheme="minorHAnsi" w:hAnsiTheme="minorHAnsi" w:cstheme="minorHAnsi"/>
        </w:rPr>
        <w:t>. W zmodyfikowanym</w:t>
      </w:r>
      <w:r w:rsidR="003E02D2" w:rsidRPr="00D62C0A">
        <w:rPr>
          <w:rFonts w:asciiTheme="minorHAnsi" w:hAnsiTheme="minorHAnsi" w:cstheme="minorHAnsi"/>
        </w:rPr>
        <w:t xml:space="preserve"> przez tutejszy organ</w:t>
      </w:r>
      <w:r w:rsidR="00F408C4" w:rsidRPr="00D62C0A">
        <w:rPr>
          <w:rFonts w:asciiTheme="minorHAnsi" w:hAnsiTheme="minorHAnsi" w:cstheme="minorHAnsi"/>
        </w:rPr>
        <w:t xml:space="preserve"> warunku wyznaczono przedziały czasu, w których zabronione będzie pr</w:t>
      </w:r>
      <w:r w:rsidR="00F408C4" w:rsidRPr="00D62C0A">
        <w:rPr>
          <w:rFonts w:asciiTheme="minorHAnsi" w:hAnsiTheme="minorHAnsi" w:cstheme="minorHAnsi"/>
          <w:color w:val="000000" w:themeColor="text1"/>
        </w:rPr>
        <w:t>zeprowadzanie kontrolowanego upustu gazu na odwiercie, tj. w</w:t>
      </w:r>
      <w:r w:rsidR="00F408C4" w:rsidRPr="00D62C0A">
        <w:rPr>
          <w:rFonts w:asciiTheme="minorHAnsi" w:hAnsiTheme="minorHAnsi" w:cstheme="minorHAnsi"/>
          <w:bCs/>
          <w:color w:val="000000" w:themeColor="text1"/>
        </w:rPr>
        <w:t xml:space="preserve"> porze nocnej w godzinach od 22.00 do 6.00 (poniedziałek – sobota) oraz w dni ustawowo wolne od pracy.</w:t>
      </w:r>
    </w:p>
    <w:p w14:paraId="21258BFF" w14:textId="657B5A40" w:rsidR="00624A73" w:rsidRPr="00D62C0A" w:rsidRDefault="00624A73" w:rsidP="00D62C0A">
      <w:pPr>
        <w:suppressAutoHyphens/>
        <w:spacing w:line="312" w:lineRule="auto"/>
        <w:rPr>
          <w:rFonts w:asciiTheme="minorHAnsi" w:hAnsiTheme="minorHAnsi" w:cstheme="minorHAnsi"/>
          <w:color w:val="000000" w:themeColor="text1"/>
        </w:rPr>
      </w:pPr>
      <w:r w:rsidRPr="00D62C0A">
        <w:rPr>
          <w:rFonts w:asciiTheme="minorHAnsi" w:hAnsiTheme="minorHAnsi" w:cstheme="minorHAnsi"/>
        </w:rPr>
        <w:lastRenderedPageBreak/>
        <w:t xml:space="preserve">Zarzuty </w:t>
      </w:r>
      <w:r w:rsidR="00E8575A" w:rsidRPr="00D62C0A">
        <w:rPr>
          <w:rFonts w:asciiTheme="minorHAnsi" w:hAnsiTheme="minorHAnsi" w:cstheme="minorHAnsi"/>
          <w:color w:val="000000"/>
        </w:rPr>
        <w:t>(…)</w:t>
      </w:r>
      <w:r w:rsidRPr="00D62C0A">
        <w:rPr>
          <w:rFonts w:asciiTheme="minorHAnsi" w:hAnsiTheme="minorHAnsi" w:cstheme="minorHAnsi"/>
        </w:rPr>
        <w:t xml:space="preserve"> dotyczące możliwej emisji zanieczyszczeń pyłowych do powietrza, jak również możliwych negatywnych oddziaływań na klimat akustyczny należy zatem ocenić jako niesłuszne.</w:t>
      </w:r>
      <w:r w:rsidR="008F0373" w:rsidRPr="00D62C0A">
        <w:rPr>
          <w:rFonts w:asciiTheme="minorHAnsi" w:hAnsiTheme="minorHAnsi" w:cstheme="minorHAnsi"/>
        </w:rPr>
        <w:t xml:space="preserve"> </w:t>
      </w:r>
      <w:r w:rsidRPr="00D62C0A">
        <w:rPr>
          <w:rFonts w:asciiTheme="minorHAnsi" w:hAnsiTheme="minorHAnsi" w:cstheme="minorHAnsi"/>
        </w:rPr>
        <w:t xml:space="preserve">Dodatkowo należy wskazać, że Skarżący na każdym etapie postępowania prowadzonego przez RDOŚ w Rzeszowie miał dostęp do dokumentacji, na podstawie której wydano decyzję z dnia 15 października 2021 r., lecz nie zgłaszał zarzutów co do treści KIP w zakresie możliwej emisji zanieczyszczeń pyłowych do powietrza, jak również możliwych negatywnych oddziaływań na klimat akustyczny. Skarżący w okresie prowadzenia postępowania przez RDOŚ w Rzeszowie mógł składać dowody potwierdzające zasadność prezentowanego przez niego stanowiska, zwłaszcza gdy zmierzałoby to do zakwestionowania treści dokumentu, jakim jest KIP i wynikających z niej uwarunkowań dotyczących zakresu negatywnego oddziaływania przedsięwzięcia na środowisko. Kwestionując treść KIP Skarżący powinien albo przedstawić </w:t>
      </w:r>
      <w:proofErr w:type="spellStart"/>
      <w:r w:rsidRPr="00D62C0A">
        <w:rPr>
          <w:rFonts w:asciiTheme="minorHAnsi" w:hAnsiTheme="minorHAnsi" w:cstheme="minorHAnsi"/>
        </w:rPr>
        <w:t>kontrdokument</w:t>
      </w:r>
      <w:proofErr w:type="spellEnd"/>
      <w:r w:rsidRPr="00D62C0A">
        <w:rPr>
          <w:rFonts w:asciiTheme="minorHAnsi" w:hAnsiTheme="minorHAnsi" w:cstheme="minorHAnsi"/>
        </w:rPr>
        <w:t>, sporządzony przez osobę posiadającą specjalistyczną wiedzę, albo wykazać</w:t>
      </w:r>
      <w:r w:rsidR="003E02D2" w:rsidRPr="00D62C0A">
        <w:rPr>
          <w:rFonts w:asciiTheme="minorHAnsi" w:hAnsiTheme="minorHAnsi" w:cstheme="minorHAnsi"/>
        </w:rPr>
        <w:t xml:space="preserve"> się</w:t>
      </w:r>
      <w:r w:rsidRPr="00D62C0A">
        <w:rPr>
          <w:rFonts w:asciiTheme="minorHAnsi" w:hAnsiTheme="minorHAnsi" w:cstheme="minorHAnsi"/>
        </w:rPr>
        <w:t xml:space="preserve"> innymi wiarygodnymi dowodami, że ustalenia zawarte w KIP są błędne lub też oparte o niewłaściwe dane. </w:t>
      </w:r>
      <w:r w:rsidR="00C1294F" w:rsidRPr="00D62C0A">
        <w:rPr>
          <w:rFonts w:asciiTheme="minorHAnsi" w:hAnsiTheme="minorHAnsi" w:cstheme="minorHAnsi"/>
          <w:color w:val="000000"/>
        </w:rPr>
        <w:t>(…)</w:t>
      </w:r>
      <w:r w:rsidR="00C1294F" w:rsidRPr="00D62C0A">
        <w:rPr>
          <w:rFonts w:asciiTheme="minorHAnsi" w:hAnsiTheme="minorHAnsi" w:cstheme="minorHAnsi"/>
          <w:color w:val="000000"/>
        </w:rPr>
        <w:t xml:space="preserve"> </w:t>
      </w:r>
      <w:r w:rsidRPr="00D62C0A">
        <w:rPr>
          <w:rFonts w:asciiTheme="minorHAnsi" w:hAnsiTheme="minorHAnsi" w:cstheme="minorHAnsi"/>
        </w:rPr>
        <w:t>takich dokumentów nie przedłożył.</w:t>
      </w:r>
    </w:p>
    <w:p w14:paraId="62040640" w14:textId="0DB1F817" w:rsidR="00C17EAD" w:rsidRPr="00D62C0A" w:rsidRDefault="00EE277E" w:rsidP="00D62C0A">
      <w:pPr>
        <w:suppressAutoHyphens/>
        <w:spacing w:line="312" w:lineRule="auto"/>
        <w:rPr>
          <w:rFonts w:asciiTheme="minorHAnsi" w:hAnsiTheme="minorHAnsi" w:cstheme="minorHAnsi"/>
          <w:color w:val="00B050"/>
        </w:rPr>
      </w:pPr>
      <w:r w:rsidRPr="00D62C0A">
        <w:rPr>
          <w:rFonts w:asciiTheme="minorHAnsi" w:hAnsiTheme="minorHAnsi" w:cstheme="minorHAnsi"/>
        </w:rPr>
        <w:t xml:space="preserve">Ze względu na rodzaj planowanej inwestycji oraz jej lokalizację w odległości </w:t>
      </w:r>
      <w:r w:rsidR="00BB4A24" w:rsidRPr="00D62C0A">
        <w:rPr>
          <w:rFonts w:asciiTheme="minorHAnsi" w:hAnsiTheme="minorHAnsi" w:cstheme="minorHAnsi"/>
        </w:rPr>
        <w:t>ponad</w:t>
      </w:r>
      <w:r w:rsidRPr="00D62C0A">
        <w:rPr>
          <w:rFonts w:asciiTheme="minorHAnsi" w:hAnsiTheme="minorHAnsi" w:cstheme="minorHAnsi"/>
        </w:rPr>
        <w:t xml:space="preserve"> 60 km od granic Polski, </w:t>
      </w:r>
      <w:r w:rsidR="00F55214" w:rsidRPr="00D62C0A">
        <w:rPr>
          <w:rFonts w:asciiTheme="minorHAnsi" w:hAnsiTheme="minorHAnsi" w:cstheme="minorHAnsi"/>
        </w:rPr>
        <w:t xml:space="preserve">realizacja </w:t>
      </w:r>
      <w:r w:rsidR="003E02D2" w:rsidRPr="00D62C0A">
        <w:rPr>
          <w:rFonts w:asciiTheme="minorHAnsi" w:hAnsiTheme="minorHAnsi" w:cstheme="minorHAnsi"/>
        </w:rPr>
        <w:t xml:space="preserve">przedmiotowego </w:t>
      </w:r>
      <w:r w:rsidR="00F55214" w:rsidRPr="00D62C0A">
        <w:rPr>
          <w:rFonts w:asciiTheme="minorHAnsi" w:hAnsiTheme="minorHAnsi" w:cstheme="minorHAnsi"/>
        </w:rPr>
        <w:t>zamierzenia nie będzie wiązała się z transgranicznym oddziaływaniem na środowisko.</w:t>
      </w:r>
    </w:p>
    <w:p w14:paraId="57232DFF" w14:textId="5C94E5B7" w:rsidR="00502421" w:rsidRPr="00D62C0A" w:rsidRDefault="00502421" w:rsidP="00D62C0A">
      <w:pPr>
        <w:suppressAutoHyphens/>
        <w:spacing w:line="312" w:lineRule="auto"/>
        <w:rPr>
          <w:rFonts w:asciiTheme="minorHAnsi" w:hAnsiTheme="minorHAnsi" w:cstheme="minorHAnsi"/>
        </w:rPr>
      </w:pPr>
      <w:r w:rsidRPr="00D62C0A">
        <w:rPr>
          <w:rFonts w:asciiTheme="minorHAnsi" w:hAnsiTheme="minorHAnsi" w:cstheme="minorHAnsi"/>
        </w:rPr>
        <w:t>Warunki zawarte w punk</w:t>
      </w:r>
      <w:r w:rsidR="00BF1697" w:rsidRPr="00D62C0A">
        <w:rPr>
          <w:rFonts w:asciiTheme="minorHAnsi" w:hAnsiTheme="minorHAnsi" w:cstheme="minorHAnsi"/>
        </w:rPr>
        <w:t xml:space="preserve">tach 3 i 4 </w:t>
      </w:r>
      <w:r w:rsidRPr="00D62C0A">
        <w:rPr>
          <w:rFonts w:asciiTheme="minorHAnsi" w:hAnsiTheme="minorHAnsi" w:cstheme="minorHAnsi"/>
        </w:rPr>
        <w:t>decyzji RDOŚ w Rzeszowie doprecyzowano poprzez wydłużenie terminów, w których nie należy przeprowadzać prac</w:t>
      </w:r>
      <w:r w:rsidR="00BF1697" w:rsidRPr="00D62C0A">
        <w:rPr>
          <w:rFonts w:asciiTheme="minorHAnsi" w:hAnsiTheme="minorHAnsi" w:cstheme="minorHAnsi"/>
        </w:rPr>
        <w:t xml:space="preserve"> przygotowawczych oraz wycinki krzewów</w:t>
      </w:r>
      <w:r w:rsidRPr="00D62C0A">
        <w:rPr>
          <w:rFonts w:asciiTheme="minorHAnsi" w:hAnsiTheme="minorHAnsi" w:cstheme="minorHAnsi"/>
        </w:rPr>
        <w:t xml:space="preserve">, tj. do 15 października. Zmiana ta spowodowana jest tym, że przedsięwzięcie będzie realizowane na terenie miasta Rzeszowa, poza zwartymi drzewostanami oraz w pobliżu zabudowy, przez co nie można wykluczyć obecności gatunków ptaków, których lęgi mogą nastąpić po 31 sierpnia. Ponadto informacja o przeprowadzeniu prac w okresie od 16 października do końca lutego została również </w:t>
      </w:r>
      <w:r w:rsidRPr="00D62C0A">
        <w:rPr>
          <w:rFonts w:asciiTheme="minorHAnsi" w:hAnsiTheme="minorHAnsi" w:cstheme="minorHAnsi"/>
        </w:rPr>
        <w:lastRenderedPageBreak/>
        <w:t xml:space="preserve">przedłożona przez Inwestora </w:t>
      </w:r>
      <w:r w:rsidR="00BF1697" w:rsidRPr="00D62C0A">
        <w:rPr>
          <w:rFonts w:asciiTheme="minorHAnsi" w:hAnsiTheme="minorHAnsi" w:cstheme="minorHAnsi"/>
        </w:rPr>
        <w:t xml:space="preserve">na stronie 7 </w:t>
      </w:r>
      <w:r w:rsidRPr="00D62C0A">
        <w:rPr>
          <w:rFonts w:asciiTheme="minorHAnsi" w:hAnsiTheme="minorHAnsi" w:cstheme="minorHAnsi"/>
        </w:rPr>
        <w:t xml:space="preserve"> uzupełnieni</w:t>
      </w:r>
      <w:r w:rsidR="00BF1697" w:rsidRPr="00D62C0A">
        <w:rPr>
          <w:rFonts w:asciiTheme="minorHAnsi" w:hAnsiTheme="minorHAnsi" w:cstheme="minorHAnsi"/>
        </w:rPr>
        <w:t>a</w:t>
      </w:r>
      <w:r w:rsidRPr="00D62C0A">
        <w:rPr>
          <w:rFonts w:asciiTheme="minorHAnsi" w:hAnsiTheme="minorHAnsi" w:cstheme="minorHAnsi"/>
        </w:rPr>
        <w:t xml:space="preserve"> </w:t>
      </w:r>
      <w:r w:rsidR="00BF1697" w:rsidRPr="00D62C0A">
        <w:rPr>
          <w:rFonts w:asciiTheme="minorHAnsi" w:hAnsiTheme="minorHAnsi" w:cstheme="minorHAnsi"/>
        </w:rPr>
        <w:t xml:space="preserve">KIP </w:t>
      </w:r>
      <w:r w:rsidRPr="00D62C0A">
        <w:rPr>
          <w:rFonts w:asciiTheme="minorHAnsi" w:hAnsiTheme="minorHAnsi" w:cstheme="minorHAnsi"/>
        </w:rPr>
        <w:t>z dnia 8 lutego 2021 r</w:t>
      </w:r>
      <w:r w:rsidR="00BF1697" w:rsidRPr="00D62C0A">
        <w:rPr>
          <w:rFonts w:asciiTheme="minorHAnsi" w:hAnsiTheme="minorHAnsi" w:cstheme="minorHAnsi"/>
        </w:rPr>
        <w:t>.,</w:t>
      </w:r>
      <w:r w:rsidRPr="00D62C0A">
        <w:rPr>
          <w:rFonts w:asciiTheme="minorHAnsi" w:hAnsiTheme="minorHAnsi" w:cstheme="minorHAnsi"/>
        </w:rPr>
        <w:t xml:space="preserve"> znak: KIP/03/2021. Doprecyzowana została także informacja</w:t>
      </w:r>
      <w:r w:rsidR="00BF1697" w:rsidRPr="00D62C0A">
        <w:rPr>
          <w:rFonts w:asciiTheme="minorHAnsi" w:hAnsiTheme="minorHAnsi" w:cstheme="minorHAnsi"/>
        </w:rPr>
        <w:t>,</w:t>
      </w:r>
      <w:r w:rsidRPr="00D62C0A">
        <w:rPr>
          <w:rFonts w:asciiTheme="minorHAnsi" w:hAnsiTheme="minorHAnsi" w:cstheme="minorHAnsi"/>
        </w:rPr>
        <w:t xml:space="preserve"> od jakich zakazów należy uzyskać odstępstwa w razie konieczności przeprowadzenia prac w trakcie przedmiotowego okresu lęgowego.</w:t>
      </w:r>
    </w:p>
    <w:p w14:paraId="7BA87982" w14:textId="5B94FE05" w:rsidR="00502421" w:rsidRPr="00D62C0A" w:rsidRDefault="00502421"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Z kolei warunki zawarte w punkcie 6 decyzji RDOŚ w Rzeszowie zostały zmodyfikowane poprzez uszczegółowienie sposobu zabezpieczenia drzew i krzewów, co ułatwi wykonawcy ich ochronę. Organ II instancji w tym celu wprowadził m.in. podział na strefy SOD (strefę ochrony drzewa) i NSOD (nienaruszalną strefę ochrony drzewa) oraz </w:t>
      </w:r>
      <w:r w:rsidR="00BF1697" w:rsidRPr="00D62C0A">
        <w:rPr>
          <w:rFonts w:asciiTheme="minorHAnsi" w:hAnsiTheme="minorHAnsi" w:cstheme="minorHAnsi"/>
        </w:rPr>
        <w:t xml:space="preserve">określił </w:t>
      </w:r>
      <w:r w:rsidRPr="00D62C0A">
        <w:rPr>
          <w:rFonts w:asciiTheme="minorHAnsi" w:hAnsiTheme="minorHAnsi" w:cstheme="minorHAnsi"/>
        </w:rPr>
        <w:t>sposób postępowania podczas wykonania wykopów w pobliżu drzew. Każda ingerencja w system korzeniowy może osłabić drzewo, a obcięcie korzeni szkieletowych oraz ingerencja w NSOD grozi zamarciem drzewa lub utratą jego stabilności w gruncie i byłaby równoznaczna z jego zniszczeniem.</w:t>
      </w:r>
    </w:p>
    <w:p w14:paraId="19076948" w14:textId="172BA660" w:rsidR="00F241F0" w:rsidRPr="00D62C0A" w:rsidRDefault="00410A87" w:rsidP="00D62C0A">
      <w:pPr>
        <w:suppressAutoHyphens/>
        <w:spacing w:line="312" w:lineRule="auto"/>
        <w:rPr>
          <w:rFonts w:asciiTheme="minorHAnsi" w:hAnsiTheme="minorHAnsi" w:cstheme="minorHAnsi"/>
        </w:rPr>
      </w:pPr>
      <w:r w:rsidRPr="00D62C0A">
        <w:rPr>
          <w:rFonts w:asciiTheme="minorHAnsi" w:hAnsiTheme="minorHAnsi" w:cstheme="minorHAnsi"/>
        </w:rPr>
        <w:t>Realizacja planowanego przedsięwzięcia nie będzie się wiązała z powstawaniem oddziaływań o charakterze skumulowanym z przedsięwzięciami realizowanymi i zrealizowanymi, znajdującymi się na terenie, na którym planuje się realizację przedsięwzięcia</w:t>
      </w:r>
      <w:r w:rsidR="00BC3753" w:rsidRPr="00D62C0A">
        <w:rPr>
          <w:rFonts w:asciiTheme="minorHAnsi" w:hAnsiTheme="minorHAnsi" w:cstheme="minorHAnsi"/>
        </w:rPr>
        <w:t>,</w:t>
      </w:r>
      <w:r w:rsidRPr="00D62C0A">
        <w:rPr>
          <w:rFonts w:asciiTheme="minorHAnsi" w:hAnsiTheme="minorHAnsi" w:cstheme="minorHAnsi"/>
        </w:rPr>
        <w:t xml:space="preserve"> oraz w obszarze oddziaływania planowanego przedsięwzięcia.</w:t>
      </w:r>
    </w:p>
    <w:p w14:paraId="0E5A6F23" w14:textId="77777777" w:rsidR="00E17F08" w:rsidRPr="00D62C0A" w:rsidRDefault="00E17F08"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Jak wykazano wyżej, przedmiotowe przedsięwzięcie przy zastosowaniu nałożonych w niniejszej decyzji warunków, wymagań i obowiązków nie będzie generować znaczących oddziaływań na środowisko. Jego skala jest niewielka, a teren realizacji nie charakteryzuje się szczególnymi wartościami przyrodniczymi. </w:t>
      </w:r>
    </w:p>
    <w:p w14:paraId="1DB4BE93" w14:textId="40E0B021" w:rsidR="00FC52D3" w:rsidRPr="00D62C0A" w:rsidRDefault="00FC52D3" w:rsidP="00D62C0A">
      <w:pPr>
        <w:suppressAutoHyphens/>
        <w:spacing w:line="312" w:lineRule="auto"/>
        <w:rPr>
          <w:rFonts w:asciiTheme="minorHAnsi" w:hAnsiTheme="minorHAnsi" w:cstheme="minorHAnsi"/>
        </w:rPr>
      </w:pPr>
      <w:r w:rsidRPr="00D62C0A">
        <w:rPr>
          <w:rFonts w:asciiTheme="minorHAnsi" w:hAnsiTheme="minorHAnsi" w:cstheme="minorHAnsi"/>
          <w:color w:val="000000"/>
        </w:rPr>
        <w:t>Stan faktyczny sprawy, wynikający z charakterystyki przedsięwzięcia, jego usytuowania oraz przewidywanego oddziaływania na środowisko, nie daje podstaw do przyjęcia, że realizacja inwestycji</w:t>
      </w:r>
      <w:r w:rsidRPr="00D62C0A">
        <w:rPr>
          <w:rFonts w:asciiTheme="minorHAnsi" w:hAnsiTheme="minorHAnsi" w:cstheme="minorHAnsi"/>
        </w:rPr>
        <w:t xml:space="preserve"> będzie wiązała się ze znacząco negatywnym oddziaływaniem na środowisko.</w:t>
      </w:r>
      <w:r w:rsidRPr="00D62C0A">
        <w:rPr>
          <w:rFonts w:asciiTheme="minorHAnsi" w:hAnsiTheme="minorHAnsi" w:cstheme="minorHAnsi"/>
          <w:color w:val="000000"/>
        </w:rPr>
        <w:t xml:space="preserve"> Z tego też względu, w opinii organu odwoławczego, brak jest podstaw do stwierdzenia obowiązku przeprowadzenia oceny oddziaływania przedmiotowego </w:t>
      </w:r>
      <w:r w:rsidRPr="00D62C0A">
        <w:rPr>
          <w:rFonts w:asciiTheme="minorHAnsi" w:hAnsiTheme="minorHAnsi" w:cstheme="minorHAnsi"/>
          <w:color w:val="000000"/>
        </w:rPr>
        <w:lastRenderedPageBreak/>
        <w:t xml:space="preserve">przedsięwzięcia na środowisko. </w:t>
      </w:r>
      <w:r w:rsidRPr="00D62C0A">
        <w:rPr>
          <w:rFonts w:asciiTheme="minorHAnsi" w:hAnsiTheme="minorHAnsi" w:cstheme="minorHAnsi"/>
        </w:rPr>
        <w:t xml:space="preserve">Powyższe GDOŚ ustalił w oparciu o uwarunkowania określone w art. 63 ust. 1 </w:t>
      </w:r>
      <w:r w:rsidRPr="00D62C0A">
        <w:rPr>
          <w:rFonts w:asciiTheme="minorHAnsi" w:hAnsiTheme="minorHAnsi" w:cstheme="minorHAnsi"/>
          <w:iCs/>
        </w:rPr>
        <w:t>ustawy ooś</w:t>
      </w:r>
      <w:r w:rsidRPr="00D62C0A">
        <w:rPr>
          <w:rFonts w:asciiTheme="minorHAnsi" w:hAnsiTheme="minorHAnsi" w:cstheme="minorHAnsi"/>
        </w:rPr>
        <w:t>, których analiza została przedstawiona powyżej.</w:t>
      </w:r>
    </w:p>
    <w:p w14:paraId="3C9DB307" w14:textId="400B02F1" w:rsidR="00DC729D" w:rsidRPr="00D62C0A" w:rsidRDefault="00892B79"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Zgodnie z art. 84 ust. 1 </w:t>
      </w:r>
      <w:r w:rsidR="002E236B" w:rsidRPr="00D62C0A">
        <w:rPr>
          <w:rFonts w:asciiTheme="minorHAnsi" w:hAnsiTheme="minorHAnsi" w:cstheme="minorHAnsi"/>
        </w:rPr>
        <w:t xml:space="preserve">ustawy ooś, w przypadku gdy nie została przeprowadzona ocena oddziaływania przedsięwzięcia na środowisko, w decyzji o środowiskowych uwarunkowaniach właściwy organ stwierdza brak potrzeby przeprowadzenia oceny oddziaływania przedsięwzięcia na środowisko. W decyzji tej, co wynika z art. 84 ust. 1a </w:t>
      </w:r>
      <w:r w:rsidR="008D5200" w:rsidRPr="00D62C0A">
        <w:rPr>
          <w:rFonts w:asciiTheme="minorHAnsi" w:hAnsiTheme="minorHAnsi" w:cstheme="minorHAnsi"/>
        </w:rPr>
        <w:t xml:space="preserve">powyższej </w:t>
      </w:r>
      <w:r w:rsidR="002E236B" w:rsidRPr="00D62C0A">
        <w:rPr>
          <w:rFonts w:asciiTheme="minorHAnsi" w:hAnsiTheme="minorHAnsi" w:cstheme="minorHAnsi"/>
        </w:rPr>
        <w:t>ustawy</w:t>
      </w:r>
      <w:r w:rsidR="008D5200" w:rsidRPr="00D62C0A">
        <w:rPr>
          <w:rFonts w:asciiTheme="minorHAnsi" w:hAnsiTheme="minorHAnsi" w:cstheme="minorHAnsi"/>
        </w:rPr>
        <w:t xml:space="preserve">, </w:t>
      </w:r>
      <w:r w:rsidR="002E236B" w:rsidRPr="00D62C0A">
        <w:rPr>
          <w:rFonts w:asciiTheme="minorHAnsi" w:hAnsiTheme="minorHAnsi" w:cstheme="minorHAnsi"/>
        </w:rPr>
        <w:t>właściwy organ może określić warunki lub wymagania, o których mowa w art. 82 ust. 1 pkt 1 lit. b lub c, lub nałożyć obowiązek działań, o których mowa w art. 82 ust. 1 pkt 2 lit. b lub c.</w:t>
      </w:r>
    </w:p>
    <w:p w14:paraId="23B11192" w14:textId="3C79EC36" w:rsidR="00903314" w:rsidRPr="00D62C0A" w:rsidRDefault="008D5200"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Zgodnie z art. 138 § 1 pkt 2 </w:t>
      </w:r>
      <w:r w:rsidR="00113172" w:rsidRPr="00D62C0A">
        <w:rPr>
          <w:rFonts w:asciiTheme="minorHAnsi" w:hAnsiTheme="minorHAnsi" w:cstheme="minorHAnsi"/>
        </w:rPr>
        <w:t xml:space="preserve">przepis pierwszy </w:t>
      </w:r>
      <w:r w:rsidRPr="00D62C0A">
        <w:rPr>
          <w:rFonts w:asciiTheme="minorHAnsi" w:hAnsiTheme="minorHAnsi" w:cstheme="minorHAnsi"/>
          <w:iCs/>
        </w:rPr>
        <w:t>Kpa</w:t>
      </w:r>
      <w:r w:rsidRPr="00D62C0A">
        <w:rPr>
          <w:rFonts w:asciiTheme="minorHAnsi" w:hAnsiTheme="minorHAnsi" w:cstheme="minorHAnsi"/>
        </w:rPr>
        <w:t xml:space="preserve"> organ odwoławczy może uchylić zaskarżoną decyzję w całości albo w części i w tym zakresie orzec co do istoty sprawy. </w:t>
      </w:r>
      <w:r w:rsidR="00113172" w:rsidRPr="00D62C0A">
        <w:rPr>
          <w:rFonts w:asciiTheme="minorHAnsi" w:hAnsiTheme="minorHAnsi" w:cstheme="minorHAnsi"/>
        </w:rPr>
        <w:t>B</w:t>
      </w:r>
      <w:r w:rsidRPr="00D62C0A">
        <w:rPr>
          <w:rFonts w:asciiTheme="minorHAnsi" w:hAnsiTheme="minorHAnsi" w:cstheme="minorHAnsi"/>
        </w:rPr>
        <w:t xml:space="preserve">ędzie </w:t>
      </w:r>
      <w:r w:rsidR="00EC7147" w:rsidRPr="00D62C0A">
        <w:rPr>
          <w:rFonts w:asciiTheme="minorHAnsi" w:hAnsiTheme="minorHAnsi" w:cstheme="minorHAnsi"/>
        </w:rPr>
        <w:t xml:space="preserve">to </w:t>
      </w:r>
      <w:r w:rsidRPr="00D62C0A">
        <w:rPr>
          <w:rFonts w:asciiTheme="minorHAnsi" w:hAnsiTheme="minorHAnsi" w:cstheme="minorHAnsi"/>
        </w:rPr>
        <w:t>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w:t>
      </w:r>
      <w:r w:rsidR="00086487" w:rsidRPr="00D62C0A">
        <w:rPr>
          <w:rFonts w:asciiTheme="minorHAnsi" w:hAnsiTheme="minorHAnsi" w:cstheme="minorHAnsi"/>
        </w:rPr>
        <w:t xml:space="preserve"> Uwarunkowania określone w </w:t>
      </w:r>
      <w:r w:rsidR="00A005A0" w:rsidRPr="00D62C0A">
        <w:rPr>
          <w:rFonts w:asciiTheme="minorHAnsi" w:hAnsiTheme="minorHAnsi" w:cstheme="minorHAnsi"/>
        </w:rPr>
        <w:t xml:space="preserve">punktach 1-9 </w:t>
      </w:r>
      <w:r w:rsidR="00086487" w:rsidRPr="00D62C0A">
        <w:rPr>
          <w:rFonts w:asciiTheme="minorHAnsi" w:hAnsiTheme="minorHAnsi" w:cstheme="minorHAnsi"/>
        </w:rPr>
        <w:t xml:space="preserve">decyzji RDOŚ w Rzeszowie z dnia 15 października 2021 r. nie wypełniały wymogów określonych w art. 107 § 1 pkt 5 </w:t>
      </w:r>
      <w:r w:rsidR="00086487" w:rsidRPr="00D62C0A">
        <w:rPr>
          <w:rFonts w:asciiTheme="minorHAnsi" w:hAnsiTheme="minorHAnsi" w:cstheme="minorHAnsi"/>
          <w:iCs/>
        </w:rPr>
        <w:t>Kpa</w:t>
      </w:r>
      <w:r w:rsidR="00086487" w:rsidRPr="00D62C0A">
        <w:rPr>
          <w:rFonts w:asciiTheme="minorHAnsi" w:hAnsiTheme="minorHAnsi" w:cstheme="minorHAnsi"/>
        </w:rPr>
        <w:t xml:space="preserve"> </w:t>
      </w:r>
      <w:r w:rsidR="00086487" w:rsidRPr="00D62C0A">
        <w:rPr>
          <w:rFonts w:asciiTheme="minorHAnsi" w:hAnsiTheme="minorHAnsi" w:cstheme="minorHAnsi"/>
          <w:iCs/>
        </w:rPr>
        <w:t xml:space="preserve">oraz art. 84 ust. 1a </w:t>
      </w:r>
      <w:r w:rsidR="00086487" w:rsidRPr="00D62C0A">
        <w:rPr>
          <w:rFonts w:asciiTheme="minorHAnsi" w:hAnsiTheme="minorHAnsi" w:cstheme="minorHAnsi"/>
        </w:rPr>
        <w:t xml:space="preserve">w związku z art. 82 ust. 1 pkt 1 lit. b i c oraz pkt 2 lit. b </w:t>
      </w:r>
      <w:r w:rsidR="00086487" w:rsidRPr="00D62C0A">
        <w:rPr>
          <w:rFonts w:asciiTheme="minorHAnsi" w:hAnsiTheme="minorHAnsi" w:cstheme="minorHAnsi"/>
          <w:iCs/>
        </w:rPr>
        <w:t>ustawy ooś</w:t>
      </w:r>
      <w:r w:rsidR="00086487" w:rsidRPr="00D62C0A">
        <w:rPr>
          <w:rFonts w:asciiTheme="minorHAnsi" w:hAnsiTheme="minorHAnsi" w:cstheme="minorHAnsi"/>
        </w:rPr>
        <w:t xml:space="preserve">, z tego też względu zostały one zmodyfikowane i doprecyzowane w postępowaniu odwoławczym. </w:t>
      </w:r>
    </w:p>
    <w:p w14:paraId="2C67ABF6" w14:textId="7277DE05" w:rsidR="00006BB9" w:rsidRPr="00D62C0A" w:rsidRDefault="00006BB9" w:rsidP="00D62C0A">
      <w:pPr>
        <w:suppressAutoHyphens/>
        <w:spacing w:after="120" w:line="312" w:lineRule="auto"/>
        <w:rPr>
          <w:rFonts w:asciiTheme="minorHAnsi" w:hAnsiTheme="minorHAnsi" w:cstheme="minorHAnsi"/>
        </w:rPr>
      </w:pPr>
      <w:r w:rsidRPr="00D62C0A">
        <w:rPr>
          <w:rFonts w:asciiTheme="minorHAnsi" w:hAnsiTheme="minorHAnsi" w:cstheme="minorHAnsi"/>
        </w:rPr>
        <w:t>Zgodnie natomiast z art. 138 § 1 pkt 1 Kpa organ odwoławczy może</w:t>
      </w:r>
      <w:r w:rsidR="00AF49B4" w:rsidRPr="00D62C0A">
        <w:rPr>
          <w:rFonts w:asciiTheme="minorHAnsi" w:hAnsiTheme="minorHAnsi" w:cstheme="minorHAnsi"/>
        </w:rPr>
        <w:t xml:space="preserve"> </w:t>
      </w:r>
      <w:r w:rsidR="00C1127D" w:rsidRPr="00D62C0A">
        <w:rPr>
          <w:rFonts w:asciiTheme="minorHAnsi" w:hAnsiTheme="minorHAnsi" w:cstheme="minorHAnsi"/>
        </w:rPr>
        <w:t xml:space="preserve">utrzymać w mocy zaskarżoną decyzję. Będzie to miało miejsce wówczas, gdy w wyniku ponownego rozpoznania sprawy rozstrzygnięcie organu odwoławczego jest zgodne z rozstrzygnięciem organu pierwszej instancji zawartym w zaskarżonej decyzji. Organ administracji, wydając w </w:t>
      </w:r>
      <w:r w:rsidR="00C1127D" w:rsidRPr="00D62C0A">
        <w:rPr>
          <w:rFonts w:asciiTheme="minorHAnsi" w:hAnsiTheme="minorHAnsi" w:cstheme="minorHAnsi"/>
        </w:rPr>
        <w:lastRenderedPageBreak/>
        <w:t>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w:t>
      </w:r>
      <w:r w:rsidRPr="00D62C0A">
        <w:rPr>
          <w:rFonts w:asciiTheme="minorHAnsi" w:hAnsiTheme="minorHAnsi" w:cstheme="minorHAnsi"/>
        </w:rPr>
        <w:t xml:space="preserve"> </w:t>
      </w:r>
    </w:p>
    <w:p w14:paraId="0733B380" w14:textId="7DE1EAE4" w:rsidR="00E446E0" w:rsidRPr="00D62C0A" w:rsidRDefault="00E446E0" w:rsidP="00D62C0A">
      <w:pPr>
        <w:suppressAutoHyphens/>
        <w:spacing w:line="312" w:lineRule="auto"/>
        <w:rPr>
          <w:rFonts w:asciiTheme="minorHAnsi" w:hAnsiTheme="minorHAnsi" w:cstheme="minorHAnsi"/>
        </w:rPr>
      </w:pPr>
      <w:r w:rsidRPr="00D62C0A">
        <w:rPr>
          <w:rFonts w:asciiTheme="minorHAnsi" w:hAnsiTheme="minorHAnsi" w:cstheme="minorHAnsi"/>
        </w:rPr>
        <w:t xml:space="preserve">Odnosząc się do </w:t>
      </w:r>
      <w:r w:rsidR="00BC3753" w:rsidRPr="00D62C0A">
        <w:rPr>
          <w:rFonts w:asciiTheme="minorHAnsi" w:hAnsiTheme="minorHAnsi" w:cstheme="minorHAnsi"/>
        </w:rPr>
        <w:t xml:space="preserve">pozostałych </w:t>
      </w:r>
      <w:r w:rsidRPr="00D62C0A">
        <w:rPr>
          <w:rFonts w:asciiTheme="minorHAnsi" w:hAnsiTheme="minorHAnsi" w:cstheme="minorHAnsi"/>
        </w:rPr>
        <w:t>zarzutów podniesionych w odwołaniu</w:t>
      </w:r>
      <w:r w:rsidR="00BC3753" w:rsidRPr="00D62C0A">
        <w:rPr>
          <w:rFonts w:asciiTheme="minorHAnsi" w:hAnsiTheme="minorHAnsi" w:cstheme="minorHAnsi"/>
        </w:rPr>
        <w:t>,</w:t>
      </w:r>
      <w:r w:rsidRPr="00D62C0A">
        <w:rPr>
          <w:rFonts w:asciiTheme="minorHAnsi" w:hAnsiTheme="minorHAnsi" w:cstheme="minorHAnsi"/>
        </w:rPr>
        <w:t xml:space="preserve"> GDOŚ stwierdz</w:t>
      </w:r>
      <w:r w:rsidR="00006BB9" w:rsidRPr="00D62C0A">
        <w:rPr>
          <w:rFonts w:asciiTheme="minorHAnsi" w:hAnsiTheme="minorHAnsi" w:cstheme="minorHAnsi"/>
        </w:rPr>
        <w:t>a</w:t>
      </w:r>
      <w:r w:rsidRPr="00D62C0A">
        <w:rPr>
          <w:rFonts w:asciiTheme="minorHAnsi" w:hAnsiTheme="minorHAnsi" w:cstheme="minorHAnsi"/>
        </w:rPr>
        <w:t>, co następuje</w:t>
      </w:r>
      <w:r w:rsidR="00BC3753" w:rsidRPr="00D62C0A">
        <w:rPr>
          <w:rFonts w:asciiTheme="minorHAnsi" w:hAnsiTheme="minorHAnsi" w:cstheme="minorHAnsi"/>
        </w:rPr>
        <w:t>:</w:t>
      </w:r>
    </w:p>
    <w:p w14:paraId="7E600B60" w14:textId="18ABB0A8" w:rsidR="00DE77A8" w:rsidRPr="00D62C0A" w:rsidRDefault="0013129B"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nietrafiony jest zarzut</w:t>
      </w:r>
      <w:r w:rsidR="00A519A4" w:rsidRPr="00D62C0A">
        <w:rPr>
          <w:rFonts w:asciiTheme="minorHAnsi" w:hAnsiTheme="minorHAnsi" w:cstheme="minorHAnsi"/>
        </w:rPr>
        <w:t xml:space="preserve">, że </w:t>
      </w:r>
      <w:r w:rsidR="00457CFC" w:rsidRPr="00D62C0A">
        <w:rPr>
          <w:rFonts w:asciiTheme="minorHAnsi" w:hAnsiTheme="minorHAnsi" w:cstheme="minorHAnsi"/>
        </w:rPr>
        <w:t>RDOŚ w Rzeszowie</w:t>
      </w:r>
      <w:r w:rsidR="00457CFC" w:rsidRPr="00D62C0A" w:rsidDel="00457CFC">
        <w:rPr>
          <w:rFonts w:asciiTheme="minorHAnsi" w:hAnsiTheme="minorHAnsi" w:cstheme="minorHAnsi"/>
        </w:rPr>
        <w:t xml:space="preserve"> </w:t>
      </w:r>
      <w:r w:rsidR="00A519A4" w:rsidRPr="00D62C0A">
        <w:rPr>
          <w:rFonts w:asciiTheme="minorHAnsi" w:hAnsiTheme="minorHAnsi" w:cstheme="minorHAnsi"/>
        </w:rPr>
        <w:t>nie dokonał skutecznego zawiadomienia o prowadzonym postępow</w:t>
      </w:r>
      <w:r w:rsidR="00202326" w:rsidRPr="00D62C0A">
        <w:rPr>
          <w:rFonts w:asciiTheme="minorHAnsi" w:hAnsiTheme="minorHAnsi" w:cstheme="minorHAnsi"/>
        </w:rPr>
        <w:t xml:space="preserve">aniu społeczeństwa i stron postępowania. </w:t>
      </w:r>
      <w:r w:rsidR="008A4DEF" w:rsidRPr="00D62C0A">
        <w:rPr>
          <w:rFonts w:asciiTheme="minorHAnsi" w:hAnsiTheme="minorHAnsi" w:cstheme="minorHAnsi"/>
        </w:rPr>
        <w:t>Z uwagi na okoliczność, że liczba stron w przedmiotowym postępowaniu przekracza 10, RD</w:t>
      </w:r>
      <w:r w:rsidR="00202326" w:rsidRPr="00D62C0A">
        <w:rPr>
          <w:rFonts w:asciiTheme="minorHAnsi" w:hAnsiTheme="minorHAnsi" w:cstheme="minorHAnsi"/>
        </w:rPr>
        <w:t xml:space="preserve">OŚ w Rzeszowie </w:t>
      </w:r>
      <w:r w:rsidR="00457CFC" w:rsidRPr="00D62C0A">
        <w:rPr>
          <w:rFonts w:asciiTheme="minorHAnsi" w:hAnsiTheme="minorHAnsi" w:cstheme="minorHAnsi"/>
        </w:rPr>
        <w:t>powiadamiał strony o wszystkich podjętych czynnościach</w:t>
      </w:r>
      <w:r w:rsidR="00457CFC" w:rsidRPr="00D62C0A" w:rsidDel="00457CFC">
        <w:rPr>
          <w:rFonts w:asciiTheme="minorHAnsi" w:hAnsiTheme="minorHAnsi" w:cstheme="minorHAnsi"/>
        </w:rPr>
        <w:t xml:space="preserve"> </w:t>
      </w:r>
      <w:r w:rsidR="00457CFC" w:rsidRPr="00D62C0A">
        <w:rPr>
          <w:rFonts w:asciiTheme="minorHAnsi" w:hAnsiTheme="minorHAnsi" w:cstheme="minorHAnsi"/>
        </w:rPr>
        <w:t xml:space="preserve">na </w:t>
      </w:r>
      <w:r w:rsidR="00202326" w:rsidRPr="00D62C0A">
        <w:rPr>
          <w:rFonts w:asciiTheme="minorHAnsi" w:hAnsiTheme="minorHAnsi" w:cstheme="minorHAnsi"/>
        </w:rPr>
        <w:t>podstawie art. 49 Kpa</w:t>
      </w:r>
      <w:r w:rsidR="008A4DEF" w:rsidRPr="00D62C0A">
        <w:rPr>
          <w:rFonts w:asciiTheme="minorHAnsi" w:hAnsiTheme="minorHAnsi" w:cstheme="minorHAnsi"/>
        </w:rPr>
        <w:t xml:space="preserve"> w związku </w:t>
      </w:r>
      <w:bookmarkStart w:id="7" w:name="_Hlk108598669"/>
      <w:r w:rsidR="008A4DEF" w:rsidRPr="00D62C0A">
        <w:rPr>
          <w:rFonts w:asciiTheme="minorHAnsi" w:hAnsiTheme="minorHAnsi" w:cstheme="minorHAnsi"/>
        </w:rPr>
        <w:t>z art. 74 ust. 3 ustawy ooś</w:t>
      </w:r>
      <w:r w:rsidR="00202326" w:rsidRPr="00D62C0A">
        <w:rPr>
          <w:rFonts w:asciiTheme="minorHAnsi" w:hAnsiTheme="minorHAnsi" w:cstheme="minorHAnsi"/>
        </w:rPr>
        <w:t xml:space="preserve"> </w:t>
      </w:r>
      <w:bookmarkEnd w:id="7"/>
      <w:r w:rsidR="00202326" w:rsidRPr="00D62C0A">
        <w:rPr>
          <w:rFonts w:asciiTheme="minorHAnsi" w:hAnsiTheme="minorHAnsi" w:cstheme="minorHAnsi"/>
        </w:rPr>
        <w:t xml:space="preserve">w formie publicznych </w:t>
      </w:r>
      <w:proofErr w:type="spellStart"/>
      <w:r w:rsidR="00202326" w:rsidRPr="00D62C0A">
        <w:rPr>
          <w:rFonts w:asciiTheme="minorHAnsi" w:hAnsiTheme="minorHAnsi" w:cstheme="minorHAnsi"/>
        </w:rPr>
        <w:t>obwieszczeń</w:t>
      </w:r>
      <w:proofErr w:type="spellEnd"/>
      <w:r w:rsidR="00DE77A8" w:rsidRPr="00D62C0A">
        <w:rPr>
          <w:rFonts w:asciiTheme="minorHAnsi" w:hAnsiTheme="minorHAnsi" w:cstheme="minorHAnsi"/>
        </w:rPr>
        <w:t>,</w:t>
      </w:r>
      <w:r w:rsidR="005A2F34" w:rsidRPr="00D62C0A">
        <w:rPr>
          <w:rFonts w:asciiTheme="minorHAnsi" w:hAnsiTheme="minorHAnsi" w:cstheme="minorHAnsi"/>
        </w:rPr>
        <w:t xml:space="preserve"> umieszczanych na tablic</w:t>
      </w:r>
      <w:r w:rsidR="00DE77A8" w:rsidRPr="00D62C0A">
        <w:rPr>
          <w:rFonts w:asciiTheme="minorHAnsi" w:hAnsiTheme="minorHAnsi" w:cstheme="minorHAnsi"/>
        </w:rPr>
        <w:t>ach</w:t>
      </w:r>
      <w:r w:rsidR="005A2F34" w:rsidRPr="00D62C0A">
        <w:rPr>
          <w:rFonts w:asciiTheme="minorHAnsi" w:hAnsiTheme="minorHAnsi" w:cstheme="minorHAnsi"/>
        </w:rPr>
        <w:t xml:space="preserve"> ogłoszeń i </w:t>
      </w:r>
      <w:r w:rsidR="00DE77A8" w:rsidRPr="00D62C0A">
        <w:rPr>
          <w:rFonts w:asciiTheme="minorHAnsi" w:hAnsiTheme="minorHAnsi" w:cstheme="minorHAnsi"/>
        </w:rPr>
        <w:t xml:space="preserve">stronach </w:t>
      </w:r>
      <w:r w:rsidR="005A2F34" w:rsidRPr="00D62C0A">
        <w:rPr>
          <w:rFonts w:asciiTheme="minorHAnsi" w:hAnsiTheme="minorHAnsi" w:cstheme="minorHAnsi"/>
        </w:rPr>
        <w:t>Biuletyn</w:t>
      </w:r>
      <w:r w:rsidR="00DE77A8" w:rsidRPr="00D62C0A">
        <w:rPr>
          <w:rFonts w:asciiTheme="minorHAnsi" w:hAnsiTheme="minorHAnsi" w:cstheme="minorHAnsi"/>
        </w:rPr>
        <w:t>u</w:t>
      </w:r>
      <w:r w:rsidR="005A2F34" w:rsidRPr="00D62C0A">
        <w:rPr>
          <w:rFonts w:asciiTheme="minorHAnsi" w:hAnsiTheme="minorHAnsi" w:cstheme="minorHAnsi"/>
        </w:rPr>
        <w:t xml:space="preserve"> Informacji Publicznej R</w:t>
      </w:r>
      <w:r w:rsidR="00DE77A8" w:rsidRPr="00D62C0A">
        <w:rPr>
          <w:rFonts w:asciiTheme="minorHAnsi" w:hAnsiTheme="minorHAnsi" w:cstheme="minorHAnsi"/>
        </w:rPr>
        <w:t xml:space="preserve">egionalnej </w:t>
      </w:r>
      <w:r w:rsidR="005A2F34" w:rsidRPr="00D62C0A">
        <w:rPr>
          <w:rFonts w:asciiTheme="minorHAnsi" w:hAnsiTheme="minorHAnsi" w:cstheme="minorHAnsi"/>
        </w:rPr>
        <w:t>D</w:t>
      </w:r>
      <w:r w:rsidR="00DE77A8" w:rsidRPr="00D62C0A">
        <w:rPr>
          <w:rFonts w:asciiTheme="minorHAnsi" w:hAnsiTheme="minorHAnsi" w:cstheme="minorHAnsi"/>
        </w:rPr>
        <w:t xml:space="preserve">yrekcji </w:t>
      </w:r>
      <w:r w:rsidR="005A2F34" w:rsidRPr="00D62C0A">
        <w:rPr>
          <w:rFonts w:asciiTheme="minorHAnsi" w:hAnsiTheme="minorHAnsi" w:cstheme="minorHAnsi"/>
        </w:rPr>
        <w:t>O</w:t>
      </w:r>
      <w:r w:rsidR="00DE77A8" w:rsidRPr="00D62C0A">
        <w:rPr>
          <w:rFonts w:asciiTheme="minorHAnsi" w:hAnsiTheme="minorHAnsi" w:cstheme="minorHAnsi"/>
        </w:rPr>
        <w:t xml:space="preserve">chrony </w:t>
      </w:r>
      <w:r w:rsidR="005A2F34" w:rsidRPr="00D62C0A">
        <w:rPr>
          <w:rFonts w:asciiTheme="minorHAnsi" w:hAnsiTheme="minorHAnsi" w:cstheme="minorHAnsi"/>
        </w:rPr>
        <w:t>Ś</w:t>
      </w:r>
      <w:r w:rsidR="00DE77A8" w:rsidRPr="00D62C0A">
        <w:rPr>
          <w:rFonts w:asciiTheme="minorHAnsi" w:hAnsiTheme="minorHAnsi" w:cstheme="minorHAnsi"/>
        </w:rPr>
        <w:t>rodowiska</w:t>
      </w:r>
      <w:r w:rsidR="005A2F34" w:rsidRPr="00D62C0A">
        <w:rPr>
          <w:rFonts w:asciiTheme="minorHAnsi" w:hAnsiTheme="minorHAnsi" w:cstheme="minorHAnsi"/>
        </w:rPr>
        <w:t xml:space="preserve"> w Rzeszowie oraz Urzędu Miasta Rzeszowa.</w:t>
      </w:r>
      <w:r w:rsidR="007552B0" w:rsidRPr="00D62C0A">
        <w:rPr>
          <w:rFonts w:asciiTheme="minorHAnsi" w:hAnsiTheme="minorHAnsi" w:cstheme="minorHAnsi"/>
        </w:rPr>
        <w:t xml:space="preserve"> </w:t>
      </w:r>
      <w:r w:rsidR="00DE77A8" w:rsidRPr="00D62C0A">
        <w:rPr>
          <w:rFonts w:asciiTheme="minorHAnsi" w:hAnsiTheme="minorHAnsi" w:cstheme="minorHAnsi"/>
        </w:rPr>
        <w:t xml:space="preserve">Obwieszczenie RDOŚ w </w:t>
      </w:r>
      <w:r w:rsidR="0031263F" w:rsidRPr="00D62C0A">
        <w:rPr>
          <w:rFonts w:asciiTheme="minorHAnsi" w:hAnsiTheme="minorHAnsi" w:cstheme="minorHAnsi"/>
        </w:rPr>
        <w:t>Rzeszowie</w:t>
      </w:r>
      <w:r w:rsidR="00DE77A8" w:rsidRPr="00D62C0A">
        <w:rPr>
          <w:rFonts w:asciiTheme="minorHAnsi" w:hAnsiTheme="minorHAnsi" w:cstheme="minorHAnsi"/>
        </w:rPr>
        <w:t xml:space="preserve"> z dnia:</w:t>
      </w:r>
    </w:p>
    <w:p w14:paraId="29D4D3E0" w14:textId="7DA07686" w:rsidR="00EE53CB" w:rsidRPr="00D62C0A" w:rsidRDefault="002407FC" w:rsidP="00D62C0A">
      <w:pPr>
        <w:pStyle w:val="Akapitzlist"/>
        <w:numPr>
          <w:ilvl w:val="0"/>
          <w:numId w:val="46"/>
        </w:numPr>
        <w:suppressAutoHyphens/>
        <w:spacing w:line="312" w:lineRule="auto"/>
        <w:ind w:left="1066" w:hanging="357"/>
        <w:rPr>
          <w:rFonts w:asciiTheme="minorHAnsi" w:hAnsiTheme="minorHAnsi" w:cstheme="minorHAnsi"/>
        </w:rPr>
      </w:pPr>
      <w:r w:rsidRPr="00D62C0A">
        <w:rPr>
          <w:rFonts w:asciiTheme="minorHAnsi" w:hAnsiTheme="minorHAnsi" w:cstheme="minorHAnsi"/>
        </w:rPr>
        <w:t>17 lutego 2021 r.,</w:t>
      </w:r>
      <w:r w:rsidR="00DE77A8" w:rsidRPr="00D62C0A">
        <w:rPr>
          <w:rFonts w:asciiTheme="minorHAnsi" w:hAnsiTheme="minorHAnsi" w:cstheme="minorHAnsi"/>
        </w:rPr>
        <w:t xml:space="preserve"> znak: </w:t>
      </w:r>
      <w:r w:rsidRPr="00D62C0A">
        <w:rPr>
          <w:rFonts w:asciiTheme="minorHAnsi" w:hAnsiTheme="minorHAnsi" w:cstheme="minorHAnsi"/>
        </w:rPr>
        <w:t>WOOŚ.420.18.1.2021.BK.11</w:t>
      </w:r>
      <w:r w:rsidR="00DE77A8" w:rsidRPr="00D62C0A">
        <w:rPr>
          <w:rFonts w:asciiTheme="minorHAnsi" w:hAnsiTheme="minorHAnsi" w:cstheme="minorHAnsi"/>
        </w:rPr>
        <w:t>, informujące strony o wszczęciu postępowania zostało upublicznione</w:t>
      </w:r>
      <w:r w:rsidR="00EE53CB" w:rsidRPr="00D62C0A">
        <w:rPr>
          <w:rFonts w:asciiTheme="minorHAnsi" w:hAnsiTheme="minorHAnsi" w:cstheme="minorHAnsi"/>
        </w:rPr>
        <w:t xml:space="preserve"> </w:t>
      </w:r>
      <w:r w:rsidR="00EE53CB" w:rsidRPr="00D62C0A">
        <w:rPr>
          <w:rFonts w:asciiTheme="minorHAnsi" w:hAnsiTheme="minorHAnsi" w:cstheme="minorHAnsi"/>
          <w:color w:val="000000"/>
        </w:rPr>
        <w:t xml:space="preserve">na tablicy ogłoszeń i w Biuletynie Informacji Publicznej RDOŚ w Rzeszowie </w:t>
      </w:r>
      <w:r w:rsidR="00EE53CB" w:rsidRPr="00D62C0A">
        <w:rPr>
          <w:rFonts w:asciiTheme="minorHAnsi" w:hAnsiTheme="minorHAnsi" w:cstheme="minorHAnsi"/>
        </w:rPr>
        <w:t xml:space="preserve">oraz </w:t>
      </w:r>
      <w:r w:rsidR="00EE53CB" w:rsidRPr="00D62C0A">
        <w:rPr>
          <w:rFonts w:asciiTheme="minorHAnsi" w:hAnsiTheme="minorHAnsi" w:cstheme="minorHAnsi"/>
          <w:color w:val="000000"/>
        </w:rPr>
        <w:t>na tablicy ogłoszeń i w Biuletynie Informacji Publicznej Urzędu Miasta Rzeszowa</w:t>
      </w:r>
      <w:r w:rsidR="00EE53CB" w:rsidRPr="00D62C0A">
        <w:rPr>
          <w:rFonts w:asciiTheme="minorHAnsi" w:hAnsiTheme="minorHAnsi" w:cstheme="minorHAnsi"/>
        </w:rPr>
        <w:t xml:space="preserve"> w terminie od 22 lutego 2021 r. do 9 marca 2021</w:t>
      </w:r>
      <w:r w:rsidR="00A01542" w:rsidRPr="00D62C0A">
        <w:rPr>
          <w:rFonts w:asciiTheme="minorHAnsi" w:hAnsiTheme="minorHAnsi" w:cstheme="minorHAnsi"/>
        </w:rPr>
        <w:t> </w:t>
      </w:r>
      <w:r w:rsidR="00EE53CB" w:rsidRPr="00D62C0A">
        <w:rPr>
          <w:rFonts w:asciiTheme="minorHAnsi" w:hAnsiTheme="minorHAnsi" w:cstheme="minorHAnsi"/>
        </w:rPr>
        <w:t>r.</w:t>
      </w:r>
      <w:r w:rsidR="0074552A" w:rsidRPr="00D62C0A">
        <w:rPr>
          <w:rFonts w:asciiTheme="minorHAnsi" w:hAnsiTheme="minorHAnsi" w:cstheme="minorHAnsi"/>
        </w:rPr>
        <w:t>;</w:t>
      </w:r>
    </w:p>
    <w:p w14:paraId="64D1064C" w14:textId="0FEFF954" w:rsidR="00EE53CB" w:rsidRPr="00D62C0A" w:rsidRDefault="00EE53CB" w:rsidP="00D62C0A">
      <w:pPr>
        <w:pStyle w:val="Akapitzlist"/>
        <w:numPr>
          <w:ilvl w:val="0"/>
          <w:numId w:val="46"/>
        </w:numPr>
        <w:suppressAutoHyphens/>
        <w:spacing w:line="312" w:lineRule="auto"/>
        <w:ind w:left="1066" w:hanging="357"/>
        <w:rPr>
          <w:rFonts w:asciiTheme="minorHAnsi" w:hAnsiTheme="minorHAnsi" w:cstheme="minorHAnsi"/>
        </w:rPr>
      </w:pPr>
      <w:r w:rsidRPr="00D62C0A">
        <w:rPr>
          <w:rFonts w:asciiTheme="minorHAnsi" w:hAnsiTheme="minorHAnsi" w:cstheme="minorHAnsi"/>
        </w:rPr>
        <w:t xml:space="preserve">18 sierpnia 2021 r., znak: WOOŚ.420.18.1.2021.BK.72, informujące strony o zgromadzeniu całości materiału dowodowego w sprawie zostało upublicznione </w:t>
      </w:r>
      <w:r w:rsidRPr="00D62C0A">
        <w:rPr>
          <w:rFonts w:asciiTheme="minorHAnsi" w:hAnsiTheme="minorHAnsi" w:cstheme="minorHAnsi"/>
          <w:color w:val="000000"/>
        </w:rPr>
        <w:t xml:space="preserve">na tablicy ogłoszeń i w Biuletynie Informacji Publicznej RDOŚ w Rzeszowie w terminie od 23 sierpnia 2021 r. do 7 września 2021 r. </w:t>
      </w:r>
      <w:r w:rsidRPr="00D62C0A">
        <w:rPr>
          <w:rFonts w:asciiTheme="minorHAnsi" w:hAnsiTheme="minorHAnsi" w:cstheme="minorHAnsi"/>
        </w:rPr>
        <w:t xml:space="preserve">oraz </w:t>
      </w:r>
      <w:r w:rsidRPr="00D62C0A">
        <w:rPr>
          <w:rFonts w:asciiTheme="minorHAnsi" w:hAnsiTheme="minorHAnsi" w:cstheme="minorHAnsi"/>
          <w:color w:val="000000"/>
        </w:rPr>
        <w:t xml:space="preserve">na tablicy ogłoszeń i w Biuletynie </w:t>
      </w:r>
      <w:r w:rsidRPr="00D62C0A">
        <w:rPr>
          <w:rFonts w:asciiTheme="minorHAnsi" w:hAnsiTheme="minorHAnsi" w:cstheme="minorHAnsi"/>
          <w:color w:val="000000"/>
        </w:rPr>
        <w:lastRenderedPageBreak/>
        <w:t>Informacji Publicznej Urzędu Miasta Rzeszowa</w:t>
      </w:r>
      <w:r w:rsidRPr="00D62C0A">
        <w:rPr>
          <w:rFonts w:asciiTheme="minorHAnsi" w:hAnsiTheme="minorHAnsi" w:cstheme="minorHAnsi"/>
        </w:rPr>
        <w:t xml:space="preserve"> w terminie od 16 września 2021 r. do 1 października 2021 r.</w:t>
      </w:r>
      <w:r w:rsidR="0074552A" w:rsidRPr="00D62C0A">
        <w:rPr>
          <w:rFonts w:asciiTheme="minorHAnsi" w:hAnsiTheme="minorHAnsi" w:cstheme="minorHAnsi"/>
        </w:rPr>
        <w:t>;</w:t>
      </w:r>
    </w:p>
    <w:p w14:paraId="41EB8E37" w14:textId="77777777" w:rsidR="00EE53CB" w:rsidRPr="00D62C0A" w:rsidRDefault="00EE53CB" w:rsidP="00D62C0A">
      <w:pPr>
        <w:pStyle w:val="Akapitzlist"/>
        <w:numPr>
          <w:ilvl w:val="0"/>
          <w:numId w:val="46"/>
        </w:numPr>
        <w:suppressAutoHyphens/>
        <w:spacing w:line="312" w:lineRule="auto"/>
        <w:ind w:left="1066" w:hanging="357"/>
        <w:rPr>
          <w:rFonts w:asciiTheme="minorHAnsi" w:hAnsiTheme="minorHAnsi" w:cstheme="minorHAnsi"/>
        </w:rPr>
      </w:pPr>
      <w:r w:rsidRPr="00D62C0A">
        <w:rPr>
          <w:rFonts w:asciiTheme="minorHAnsi" w:hAnsiTheme="minorHAnsi" w:cstheme="minorHAnsi"/>
        </w:rPr>
        <w:t xml:space="preserve">15 października 2021 r., znak: WOOŚ.420.18.1.2021.BK.94, informujące strony o wydaniu decyzji w sprawie zostało upublicznione </w:t>
      </w:r>
      <w:r w:rsidRPr="00D62C0A">
        <w:rPr>
          <w:rFonts w:asciiTheme="minorHAnsi" w:hAnsiTheme="minorHAnsi" w:cstheme="minorHAnsi"/>
          <w:color w:val="000000"/>
        </w:rPr>
        <w:t xml:space="preserve">na tablicy ogłoszeń i w Biuletynie Informacji Publicznej RDOŚ w Rzeszowie w terminie od 20 października 2021 r. do 5 listopada 2021 r. </w:t>
      </w:r>
      <w:r w:rsidRPr="00D62C0A">
        <w:rPr>
          <w:rFonts w:asciiTheme="minorHAnsi" w:hAnsiTheme="minorHAnsi" w:cstheme="minorHAnsi"/>
        </w:rPr>
        <w:t xml:space="preserve">oraz </w:t>
      </w:r>
      <w:r w:rsidRPr="00D62C0A">
        <w:rPr>
          <w:rFonts w:asciiTheme="minorHAnsi" w:hAnsiTheme="minorHAnsi" w:cstheme="minorHAnsi"/>
          <w:color w:val="000000"/>
        </w:rPr>
        <w:t>na tablicy ogłoszeń i w Biuletynie Informacji Publicznej Urzędu Miasta Rzeszowa</w:t>
      </w:r>
      <w:r w:rsidRPr="00D62C0A">
        <w:rPr>
          <w:rFonts w:asciiTheme="minorHAnsi" w:hAnsiTheme="minorHAnsi" w:cstheme="minorHAnsi"/>
        </w:rPr>
        <w:t xml:space="preserve"> w terminie od 19 października 2021 r. do 4 listopada 2021 r.</w:t>
      </w:r>
    </w:p>
    <w:p w14:paraId="3868E702" w14:textId="413147F0" w:rsidR="00AB7255" w:rsidRPr="00D62C0A" w:rsidRDefault="00925C97" w:rsidP="00D62C0A">
      <w:pPr>
        <w:suppressAutoHyphens/>
        <w:spacing w:line="312" w:lineRule="auto"/>
        <w:ind w:left="720"/>
        <w:rPr>
          <w:rFonts w:asciiTheme="minorHAnsi" w:hAnsiTheme="minorHAnsi" w:cstheme="minorHAnsi"/>
        </w:rPr>
      </w:pPr>
      <w:r w:rsidRPr="00D62C0A">
        <w:rPr>
          <w:rFonts w:asciiTheme="minorHAnsi" w:hAnsiTheme="minorHAnsi" w:cstheme="minorHAnsi"/>
        </w:rPr>
        <w:t xml:space="preserve">Ze zgromadzonych w aktach sprawy zawiadomień wynika, że zwyczajowo przyjętymi sposobami upubliczniania zawiadomień w Urzędzie Miasta Rzeszowa jest publikacja na tablicy ogłoszeń i w Biuletynie Informacji Publicznej. </w:t>
      </w:r>
    </w:p>
    <w:p w14:paraId="53AC6CE9" w14:textId="1AD26B4C" w:rsidR="00202326" w:rsidRPr="00D62C0A" w:rsidRDefault="00CC0D31" w:rsidP="00D62C0A">
      <w:pPr>
        <w:suppressAutoHyphens/>
        <w:spacing w:line="312" w:lineRule="auto"/>
        <w:ind w:left="720"/>
        <w:rPr>
          <w:rFonts w:asciiTheme="minorHAnsi" w:hAnsiTheme="minorHAnsi" w:cstheme="minorHAnsi"/>
        </w:rPr>
      </w:pPr>
      <w:r w:rsidRPr="00D62C0A">
        <w:rPr>
          <w:rFonts w:asciiTheme="minorHAnsi" w:hAnsiTheme="minorHAnsi" w:cstheme="minorHAnsi"/>
          <w:color w:val="000000"/>
        </w:rPr>
        <w:t xml:space="preserve">W przedmiotowej sprawie </w:t>
      </w:r>
      <w:r w:rsidR="002F1802" w:rsidRPr="00D62C0A">
        <w:rPr>
          <w:rFonts w:asciiTheme="minorHAnsi" w:hAnsiTheme="minorHAnsi" w:cstheme="minorHAnsi"/>
          <w:color w:val="000000"/>
        </w:rPr>
        <w:t>RDOŚ w Rzeszowie nie miał konieczności za</w:t>
      </w:r>
      <w:r w:rsidRPr="00D62C0A">
        <w:rPr>
          <w:rFonts w:asciiTheme="minorHAnsi" w:hAnsiTheme="minorHAnsi" w:cstheme="minorHAnsi"/>
          <w:color w:val="000000"/>
        </w:rPr>
        <w:t xml:space="preserve">pewnienia udziału społeczeństwa w postępowaniu, bowiem udział społeczeństwa zapewniany jest w sytuacji, gdy przeprowadzana jest ocena oddziaływania </w:t>
      </w:r>
      <w:r w:rsidR="00741FE0" w:rsidRPr="00D62C0A">
        <w:rPr>
          <w:rFonts w:asciiTheme="minorHAnsi" w:hAnsiTheme="minorHAnsi" w:cstheme="minorHAnsi"/>
          <w:color w:val="000000"/>
        </w:rPr>
        <w:t xml:space="preserve">przedsięwzięcia </w:t>
      </w:r>
      <w:r w:rsidRPr="00D62C0A">
        <w:rPr>
          <w:rFonts w:asciiTheme="minorHAnsi" w:hAnsiTheme="minorHAnsi" w:cstheme="minorHAnsi"/>
          <w:color w:val="000000"/>
        </w:rPr>
        <w:t>na środowisko, co wynika z art. 79 ustawy ooś.</w:t>
      </w:r>
      <w:r w:rsidR="00683DB1" w:rsidRPr="00D62C0A">
        <w:rPr>
          <w:rFonts w:asciiTheme="minorHAnsi" w:hAnsiTheme="minorHAnsi" w:cstheme="minorHAnsi"/>
          <w:color w:val="000000"/>
        </w:rPr>
        <w:t xml:space="preserve"> Organ I instancji </w:t>
      </w:r>
      <w:r w:rsidRPr="00D62C0A">
        <w:rPr>
          <w:rFonts w:asciiTheme="minorHAnsi" w:hAnsiTheme="minorHAnsi" w:cstheme="minorHAnsi"/>
          <w:color w:val="000000"/>
        </w:rPr>
        <w:t>był zobowiązany do zawiadomienia</w:t>
      </w:r>
      <w:r w:rsidR="002F1802" w:rsidRPr="00D62C0A">
        <w:rPr>
          <w:rFonts w:asciiTheme="minorHAnsi" w:hAnsiTheme="minorHAnsi" w:cstheme="minorHAnsi"/>
          <w:color w:val="000000"/>
        </w:rPr>
        <w:t xml:space="preserve"> społeczeństwa jedynie o wydaniu decyzji stwierdzającej brak potrzeby przeprowadzenia oceny oddziaływania na środowisko</w:t>
      </w:r>
      <w:r w:rsidR="00AE1704" w:rsidRPr="00D62C0A">
        <w:rPr>
          <w:rFonts w:asciiTheme="minorHAnsi" w:hAnsiTheme="minorHAnsi" w:cstheme="minorHAnsi"/>
          <w:color w:val="000000"/>
        </w:rPr>
        <w:t>. Powyższe RDOŚ w Rzeszowie</w:t>
      </w:r>
      <w:r w:rsidR="002F1802" w:rsidRPr="00D62C0A">
        <w:rPr>
          <w:rFonts w:asciiTheme="minorHAnsi" w:hAnsiTheme="minorHAnsi" w:cstheme="minorHAnsi"/>
          <w:color w:val="000000"/>
        </w:rPr>
        <w:t xml:space="preserve"> uczynił </w:t>
      </w:r>
      <w:r w:rsidR="002F1802" w:rsidRPr="00D62C0A">
        <w:rPr>
          <w:rFonts w:asciiTheme="minorHAnsi" w:hAnsiTheme="minorHAnsi" w:cstheme="minorHAnsi"/>
        </w:rPr>
        <w:t>obwieszczeniem</w:t>
      </w:r>
      <w:r w:rsidR="00741FEA" w:rsidRPr="00D62C0A">
        <w:rPr>
          <w:rFonts w:asciiTheme="minorHAnsi" w:hAnsiTheme="minorHAnsi" w:cstheme="minorHAnsi"/>
        </w:rPr>
        <w:t xml:space="preserve"> </w:t>
      </w:r>
      <w:r w:rsidR="002F1802" w:rsidRPr="00D62C0A">
        <w:rPr>
          <w:rFonts w:asciiTheme="minorHAnsi" w:hAnsiTheme="minorHAnsi" w:cstheme="minorHAnsi"/>
        </w:rPr>
        <w:t>z dnia 15 października 2021 r., znak: WOOŚ.420.18.1.2021.BK.94</w:t>
      </w:r>
      <w:r w:rsidR="00741FEA" w:rsidRPr="00D62C0A">
        <w:rPr>
          <w:rFonts w:asciiTheme="minorHAnsi" w:hAnsiTheme="minorHAnsi" w:cstheme="minorHAnsi"/>
          <w:color w:val="000000"/>
        </w:rPr>
        <w:t>Ś, czym wypełnił wymóg wynikający z art. 85 ust. 3 ustawy ooś</w:t>
      </w:r>
      <w:r w:rsidR="00E31BC9" w:rsidRPr="00D62C0A">
        <w:rPr>
          <w:rFonts w:asciiTheme="minorHAnsi" w:hAnsiTheme="minorHAnsi" w:cstheme="minorHAnsi"/>
        </w:rPr>
        <w:t>;</w:t>
      </w:r>
    </w:p>
    <w:p w14:paraId="73759193" w14:textId="478043F2" w:rsidR="00E31BC9" w:rsidRPr="00D62C0A" w:rsidRDefault="00741FE0"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n</w:t>
      </w:r>
      <w:r w:rsidR="00566787" w:rsidRPr="00D62C0A">
        <w:rPr>
          <w:rFonts w:asciiTheme="minorHAnsi" w:hAnsiTheme="minorHAnsi" w:cstheme="minorHAnsi"/>
        </w:rPr>
        <w:t>ie znajduj</w:t>
      </w:r>
      <w:r w:rsidR="00E31BC9" w:rsidRPr="00D62C0A">
        <w:rPr>
          <w:rFonts w:asciiTheme="minorHAnsi" w:hAnsiTheme="minorHAnsi" w:cstheme="minorHAnsi"/>
        </w:rPr>
        <w:t>e</w:t>
      </w:r>
      <w:r w:rsidR="00566787" w:rsidRPr="00D62C0A">
        <w:rPr>
          <w:rFonts w:asciiTheme="minorHAnsi" w:hAnsiTheme="minorHAnsi" w:cstheme="minorHAnsi"/>
        </w:rPr>
        <w:t xml:space="preserve"> uzasadnienia zarzut</w:t>
      </w:r>
      <w:r w:rsidR="00CD1E48" w:rsidRPr="00D62C0A">
        <w:rPr>
          <w:rFonts w:asciiTheme="minorHAnsi" w:hAnsiTheme="minorHAnsi" w:cstheme="minorHAnsi"/>
        </w:rPr>
        <w:t xml:space="preserve">, </w:t>
      </w:r>
      <w:r w:rsidR="00E31BC9" w:rsidRPr="00D62C0A">
        <w:rPr>
          <w:rFonts w:asciiTheme="minorHAnsi" w:hAnsiTheme="minorHAnsi" w:cstheme="minorHAnsi"/>
        </w:rPr>
        <w:t xml:space="preserve">że </w:t>
      </w:r>
      <w:r w:rsidR="00CD1E48" w:rsidRPr="00D62C0A">
        <w:rPr>
          <w:rFonts w:asciiTheme="minorHAnsi" w:hAnsiTheme="minorHAnsi" w:cstheme="minorHAnsi"/>
        </w:rPr>
        <w:t>w przedmiotowej sprawie nie m</w:t>
      </w:r>
      <w:r w:rsidR="00E31BC9" w:rsidRPr="00D62C0A">
        <w:rPr>
          <w:rFonts w:asciiTheme="minorHAnsi" w:hAnsiTheme="minorHAnsi" w:cstheme="minorHAnsi"/>
        </w:rPr>
        <w:t>ają</w:t>
      </w:r>
      <w:r w:rsidR="00CD1E48" w:rsidRPr="00D62C0A">
        <w:rPr>
          <w:rFonts w:asciiTheme="minorHAnsi" w:hAnsiTheme="minorHAnsi" w:cstheme="minorHAnsi"/>
        </w:rPr>
        <w:t xml:space="preserve"> zastosowania przepisy ustawy ooś, lecz prawo </w:t>
      </w:r>
      <w:r w:rsidR="006E5B5F" w:rsidRPr="00D62C0A">
        <w:rPr>
          <w:rFonts w:asciiTheme="minorHAnsi" w:hAnsiTheme="minorHAnsi" w:cstheme="minorHAnsi"/>
        </w:rPr>
        <w:t>geologiczne</w:t>
      </w:r>
      <w:r w:rsidR="00CD1E48" w:rsidRPr="00D62C0A">
        <w:rPr>
          <w:rFonts w:asciiTheme="minorHAnsi" w:hAnsiTheme="minorHAnsi" w:cstheme="minorHAnsi"/>
        </w:rPr>
        <w:t xml:space="preserve"> </w:t>
      </w:r>
      <w:r w:rsidR="006E5B5F" w:rsidRPr="00D62C0A">
        <w:rPr>
          <w:rFonts w:asciiTheme="minorHAnsi" w:hAnsiTheme="minorHAnsi" w:cstheme="minorHAnsi"/>
        </w:rPr>
        <w:t>i</w:t>
      </w:r>
      <w:r w:rsidR="00CD1E48" w:rsidRPr="00D62C0A">
        <w:rPr>
          <w:rFonts w:asciiTheme="minorHAnsi" w:hAnsiTheme="minorHAnsi" w:cstheme="minorHAnsi"/>
        </w:rPr>
        <w:t xml:space="preserve"> górnicze. Decyzja o środowiskowych uwarunkowaniach </w:t>
      </w:r>
      <w:r w:rsidR="00D60BBF" w:rsidRPr="00D62C0A">
        <w:rPr>
          <w:rFonts w:asciiTheme="minorHAnsi" w:hAnsiTheme="minorHAnsi" w:cstheme="minorHAnsi"/>
        </w:rPr>
        <w:t xml:space="preserve">wydawana jest </w:t>
      </w:r>
      <w:r w:rsidR="001D3FC8" w:rsidRPr="00D62C0A">
        <w:rPr>
          <w:rFonts w:asciiTheme="minorHAnsi" w:hAnsiTheme="minorHAnsi" w:cstheme="minorHAnsi"/>
        </w:rPr>
        <w:t xml:space="preserve">w oparciu o </w:t>
      </w:r>
      <w:r w:rsidR="00D60BBF" w:rsidRPr="00D62C0A">
        <w:rPr>
          <w:rFonts w:asciiTheme="minorHAnsi" w:hAnsiTheme="minorHAnsi" w:cstheme="minorHAnsi"/>
        </w:rPr>
        <w:t>ustaw</w:t>
      </w:r>
      <w:r w:rsidR="001D3FC8" w:rsidRPr="00D62C0A">
        <w:rPr>
          <w:rFonts w:asciiTheme="minorHAnsi" w:hAnsiTheme="minorHAnsi" w:cstheme="minorHAnsi"/>
        </w:rPr>
        <w:t>ę</w:t>
      </w:r>
      <w:r w:rsidR="00D60BBF" w:rsidRPr="00D62C0A">
        <w:rPr>
          <w:rFonts w:asciiTheme="minorHAnsi" w:hAnsiTheme="minorHAnsi" w:cstheme="minorHAnsi"/>
        </w:rPr>
        <w:t xml:space="preserve"> ooś</w:t>
      </w:r>
      <w:r w:rsidR="001D3FC8" w:rsidRPr="00D62C0A">
        <w:rPr>
          <w:rFonts w:asciiTheme="minorHAnsi" w:hAnsiTheme="minorHAnsi" w:cstheme="minorHAnsi"/>
        </w:rPr>
        <w:t xml:space="preserve">, </w:t>
      </w:r>
      <w:r w:rsidR="006E5B5F" w:rsidRPr="00D62C0A">
        <w:rPr>
          <w:rFonts w:asciiTheme="minorHAnsi" w:hAnsiTheme="minorHAnsi" w:cstheme="minorHAnsi"/>
        </w:rPr>
        <w:t xml:space="preserve">co wynika z art. </w:t>
      </w:r>
      <w:r w:rsidR="00E31BC9" w:rsidRPr="00D62C0A">
        <w:rPr>
          <w:rFonts w:asciiTheme="minorHAnsi" w:hAnsiTheme="minorHAnsi" w:cstheme="minorHAnsi"/>
        </w:rPr>
        <w:t xml:space="preserve">71 </w:t>
      </w:r>
      <w:r w:rsidR="006E5B5F" w:rsidRPr="00D62C0A">
        <w:rPr>
          <w:rFonts w:asciiTheme="minorHAnsi" w:hAnsiTheme="minorHAnsi" w:cstheme="minorHAnsi"/>
        </w:rPr>
        <w:t xml:space="preserve">ustawy ooś, </w:t>
      </w:r>
      <w:r w:rsidR="001D3FC8" w:rsidRPr="00D62C0A">
        <w:rPr>
          <w:rFonts w:asciiTheme="minorHAnsi" w:hAnsiTheme="minorHAnsi" w:cstheme="minorHAnsi"/>
        </w:rPr>
        <w:t>zaś obowiązujące przepisy nie przewidują odstępstw od powyższej kwestii, niezależnie od charakteru przedsięwzięcia</w:t>
      </w:r>
      <w:r w:rsidR="00E31BC9" w:rsidRPr="00D62C0A">
        <w:rPr>
          <w:rFonts w:asciiTheme="minorHAnsi" w:hAnsiTheme="minorHAnsi" w:cstheme="minorHAnsi"/>
        </w:rPr>
        <w:t>;</w:t>
      </w:r>
    </w:p>
    <w:p w14:paraId="50CF2529" w14:textId="59CA15AC" w:rsidR="00A73D5B" w:rsidRPr="00D62C0A" w:rsidRDefault="0013129B"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lastRenderedPageBreak/>
        <w:t>o</w:t>
      </w:r>
      <w:r w:rsidR="000B3486" w:rsidRPr="00D62C0A">
        <w:rPr>
          <w:rFonts w:asciiTheme="minorHAnsi" w:hAnsiTheme="minorHAnsi" w:cstheme="minorHAnsi"/>
        </w:rPr>
        <w:t>dnosząc się do zarzutu pominięcia przez RDOŚ w Rzeszowie stanowiska Podkarpackiego Państwowego Wojewódzkiego Inspektora Sanitarnego w Rzeszowie</w:t>
      </w:r>
      <w:r w:rsidR="00E52B6F" w:rsidRPr="00D62C0A">
        <w:rPr>
          <w:rFonts w:asciiTheme="minorHAnsi" w:hAnsiTheme="minorHAnsi" w:cstheme="minorHAnsi"/>
        </w:rPr>
        <w:t>, należy wskazać, że zarzut ten nie zasługuje na uwzględnienie, bowiem</w:t>
      </w:r>
      <w:r w:rsidR="00864CEA" w:rsidRPr="00D62C0A">
        <w:rPr>
          <w:rFonts w:asciiTheme="minorHAnsi" w:hAnsiTheme="minorHAnsi" w:cstheme="minorHAnsi"/>
        </w:rPr>
        <w:t xml:space="preserve"> </w:t>
      </w:r>
      <w:r w:rsidR="00F270CF" w:rsidRPr="00D62C0A">
        <w:rPr>
          <w:rFonts w:asciiTheme="minorHAnsi" w:hAnsiTheme="minorHAnsi" w:cstheme="minorHAnsi"/>
        </w:rPr>
        <w:t>opinie organu Państwowej Inspekcji Sanitarnej</w:t>
      </w:r>
      <w:r w:rsidR="006E5B5F" w:rsidRPr="00D62C0A">
        <w:rPr>
          <w:rFonts w:asciiTheme="minorHAnsi" w:hAnsiTheme="minorHAnsi" w:cstheme="minorHAnsi"/>
        </w:rPr>
        <w:t>, o których mowa w art.</w:t>
      </w:r>
      <w:r w:rsidR="00880262" w:rsidRPr="00D62C0A">
        <w:rPr>
          <w:rFonts w:asciiTheme="minorHAnsi" w:hAnsiTheme="minorHAnsi" w:cstheme="minorHAnsi"/>
        </w:rPr>
        <w:t xml:space="preserve"> 64 ust. 3 ustawy ooś</w:t>
      </w:r>
      <w:r w:rsidRPr="00D62C0A">
        <w:rPr>
          <w:rFonts w:asciiTheme="minorHAnsi" w:hAnsiTheme="minorHAnsi" w:cstheme="minorHAnsi"/>
        </w:rPr>
        <w:t xml:space="preserve">, </w:t>
      </w:r>
      <w:r w:rsidR="00864CEA" w:rsidRPr="00D62C0A">
        <w:rPr>
          <w:rFonts w:asciiTheme="minorHAnsi" w:hAnsiTheme="minorHAnsi" w:cstheme="minorHAnsi"/>
        </w:rPr>
        <w:t xml:space="preserve">nie </w:t>
      </w:r>
      <w:r w:rsidR="00F422EE" w:rsidRPr="00D62C0A">
        <w:rPr>
          <w:rFonts w:asciiTheme="minorHAnsi" w:hAnsiTheme="minorHAnsi" w:cstheme="minorHAnsi"/>
        </w:rPr>
        <w:t xml:space="preserve">są wiążące dla organu </w:t>
      </w:r>
      <w:r w:rsidR="006E5B5F" w:rsidRPr="00D62C0A">
        <w:rPr>
          <w:rFonts w:asciiTheme="minorHAnsi" w:hAnsiTheme="minorHAnsi" w:cstheme="minorHAnsi"/>
        </w:rPr>
        <w:t>właściwego do stwierdzenia obowiązku przeprowadzenia oceny oddziaływania przedsięwzięcia na środowisko</w:t>
      </w:r>
      <w:r w:rsidR="00F422EE" w:rsidRPr="00D62C0A">
        <w:rPr>
          <w:rFonts w:asciiTheme="minorHAnsi" w:hAnsiTheme="minorHAnsi" w:cstheme="minorHAnsi"/>
        </w:rPr>
        <w:t xml:space="preserve">. </w:t>
      </w:r>
      <w:r w:rsidR="00B546A9" w:rsidRPr="00D62C0A">
        <w:rPr>
          <w:rFonts w:asciiTheme="minorHAnsi" w:hAnsiTheme="minorHAnsi" w:cstheme="minorHAnsi"/>
        </w:rPr>
        <w:t xml:space="preserve">Jak wskazuje się w orzecznictwie </w:t>
      </w:r>
      <w:proofErr w:type="spellStart"/>
      <w:r w:rsidR="00B546A9" w:rsidRPr="00D62C0A">
        <w:rPr>
          <w:rFonts w:asciiTheme="minorHAnsi" w:hAnsiTheme="minorHAnsi" w:cstheme="minorHAnsi"/>
        </w:rPr>
        <w:t>sądowoadministracyjnym</w:t>
      </w:r>
      <w:proofErr w:type="spellEnd"/>
      <w:r w:rsidR="006E5B5F" w:rsidRPr="00D62C0A">
        <w:rPr>
          <w:rFonts w:asciiTheme="minorHAnsi" w:hAnsiTheme="minorHAnsi" w:cstheme="minorHAnsi"/>
        </w:rPr>
        <w:t>:</w:t>
      </w:r>
      <w:r w:rsidR="00B546A9" w:rsidRPr="00D62C0A">
        <w:rPr>
          <w:rFonts w:asciiTheme="minorHAnsi" w:hAnsiTheme="minorHAnsi" w:cstheme="minorHAnsi"/>
        </w:rPr>
        <w:t xml:space="preserve"> </w:t>
      </w:r>
      <w:r w:rsidR="006E5B5F" w:rsidRPr="00D62C0A">
        <w:rPr>
          <w:rFonts w:asciiTheme="minorHAnsi" w:hAnsiTheme="minorHAnsi" w:cstheme="minorHAnsi"/>
        </w:rPr>
        <w:t xml:space="preserve">[…] </w:t>
      </w:r>
      <w:r w:rsidR="00B546A9" w:rsidRPr="00D62C0A">
        <w:rPr>
          <w:rFonts w:asciiTheme="minorHAnsi" w:hAnsiTheme="minorHAnsi" w:cstheme="minorHAnsi"/>
          <w:iCs/>
        </w:rPr>
        <w:t xml:space="preserve">o ile organ właściwy do wydania decyzji </w:t>
      </w:r>
      <w:r w:rsidR="00FF6E6F" w:rsidRPr="00D62C0A">
        <w:rPr>
          <w:rFonts w:asciiTheme="minorHAnsi" w:hAnsiTheme="minorHAnsi" w:cstheme="minorHAnsi"/>
          <w:iCs/>
        </w:rPr>
        <w:t xml:space="preserve">o </w:t>
      </w:r>
      <w:r w:rsidR="00B546A9" w:rsidRPr="00D62C0A">
        <w:rPr>
          <w:rFonts w:asciiTheme="minorHAnsi" w:hAnsiTheme="minorHAnsi" w:cstheme="minorHAnsi"/>
          <w:iCs/>
        </w:rPr>
        <w:t xml:space="preserve">środowiskowych uwarunkowaniach jest zobowiązany do zasięgnięcia opinii, o których mowa w </w:t>
      </w:r>
      <w:hyperlink r:id="rId10" w:anchor="/document/17497783?unitId=art(64)ust(3)&amp;cm=DOCUMENT" w:history="1">
        <w:r w:rsidR="00B546A9" w:rsidRPr="00D62C0A">
          <w:rPr>
            <w:rFonts w:asciiTheme="minorHAnsi" w:hAnsiTheme="minorHAnsi" w:cstheme="minorHAnsi"/>
            <w:iCs/>
          </w:rPr>
          <w:t>art. 64 ust. 3</w:t>
        </w:r>
      </w:hyperlink>
      <w:r w:rsidR="00B546A9" w:rsidRPr="00D62C0A">
        <w:rPr>
          <w:rFonts w:asciiTheme="minorHAnsi" w:hAnsiTheme="minorHAnsi" w:cstheme="minorHAnsi"/>
          <w:iCs/>
        </w:rPr>
        <w:t xml:space="preserve"> u.o.o.ś. to tymi opiniami nie jest związany, lecz do niego należy ostateczna ocena, w oparciu o te opinie oraz wskazane w </w:t>
      </w:r>
      <w:hyperlink r:id="rId11" w:anchor="/document/17497783?unitId=art(63)ust(1)&amp;cm=DOCUMENT" w:history="1">
        <w:r w:rsidR="00B546A9" w:rsidRPr="00D62C0A">
          <w:rPr>
            <w:rFonts w:asciiTheme="minorHAnsi" w:hAnsiTheme="minorHAnsi" w:cstheme="minorHAnsi"/>
            <w:iCs/>
          </w:rPr>
          <w:t>art. 63 ust. 1</w:t>
        </w:r>
      </w:hyperlink>
      <w:r w:rsidR="00B546A9" w:rsidRPr="00D62C0A">
        <w:rPr>
          <w:rFonts w:asciiTheme="minorHAnsi" w:hAnsiTheme="minorHAnsi" w:cstheme="minorHAnsi"/>
          <w:iCs/>
        </w:rPr>
        <w:t xml:space="preserve"> ww. ustawy kryteria selekcji, czy należy dla danego przedsięwzięcia przeprowadzić ocenę jego oddziaływania na środowisko, czy też nie ma takiej konieczności</w:t>
      </w:r>
      <w:r w:rsidR="006E5B5F" w:rsidRPr="00D62C0A">
        <w:rPr>
          <w:rFonts w:asciiTheme="minorHAnsi" w:hAnsiTheme="minorHAnsi" w:cstheme="minorHAnsi"/>
          <w:iCs/>
        </w:rPr>
        <w:t xml:space="preserve"> </w:t>
      </w:r>
      <w:r w:rsidR="006E5B5F" w:rsidRPr="00D62C0A">
        <w:rPr>
          <w:rFonts w:asciiTheme="minorHAnsi" w:hAnsiTheme="minorHAnsi" w:cstheme="minorHAnsi"/>
        </w:rPr>
        <w:t>(wyrok Wojewódzkiego Sądu Administracyjnego w Poznaniu z dnia 15 lipca 2021 r., sygn. akt II SA/Po 509/20)</w:t>
      </w:r>
      <w:r w:rsidR="00B546A9" w:rsidRPr="00D62C0A">
        <w:rPr>
          <w:rFonts w:asciiTheme="minorHAnsi" w:hAnsiTheme="minorHAnsi" w:cstheme="minorHAnsi"/>
          <w:iCs/>
        </w:rPr>
        <w:t>.</w:t>
      </w:r>
      <w:r w:rsidR="00B546A9" w:rsidRPr="00D62C0A">
        <w:rPr>
          <w:rFonts w:asciiTheme="minorHAnsi" w:hAnsiTheme="minorHAnsi" w:cstheme="minorHAnsi"/>
        </w:rPr>
        <w:t xml:space="preserve"> </w:t>
      </w:r>
      <w:r w:rsidR="002B506C" w:rsidRPr="00D62C0A">
        <w:rPr>
          <w:rFonts w:asciiTheme="minorHAnsi" w:hAnsiTheme="minorHAnsi" w:cstheme="minorHAnsi"/>
        </w:rPr>
        <w:t xml:space="preserve">Organ odwoławczy wskazuje, że uzasadnienie decyzji RDOŚ w Rzeszowie z dnia </w:t>
      </w:r>
      <w:r w:rsidR="002B506C" w:rsidRPr="00D62C0A">
        <w:rPr>
          <w:rFonts w:asciiTheme="minorHAnsi" w:hAnsiTheme="minorHAnsi" w:cstheme="minorHAnsi"/>
          <w:color w:val="000000"/>
        </w:rPr>
        <w:t>15 października 2021 r</w:t>
      </w:r>
      <w:r w:rsidR="007D6585" w:rsidRPr="00D62C0A">
        <w:rPr>
          <w:rFonts w:asciiTheme="minorHAnsi" w:hAnsiTheme="minorHAnsi" w:cstheme="minorHAnsi"/>
          <w:color w:val="000000"/>
        </w:rPr>
        <w:t>.</w:t>
      </w:r>
      <w:r w:rsidR="002B506C" w:rsidRPr="00D62C0A">
        <w:rPr>
          <w:rFonts w:asciiTheme="minorHAnsi" w:hAnsiTheme="minorHAnsi" w:cstheme="minorHAnsi"/>
          <w:color w:val="000000"/>
        </w:rPr>
        <w:t xml:space="preserve"> nie wyczerpuje w pełni wymogów wynikających z art. </w:t>
      </w:r>
      <w:r w:rsidR="002B506C" w:rsidRPr="00D62C0A">
        <w:rPr>
          <w:rFonts w:asciiTheme="minorHAnsi" w:hAnsiTheme="minorHAnsi" w:cstheme="minorHAnsi"/>
        </w:rPr>
        <w:t xml:space="preserve">107 § </w:t>
      </w:r>
      <w:r w:rsidR="007D6585" w:rsidRPr="00D62C0A">
        <w:rPr>
          <w:rFonts w:asciiTheme="minorHAnsi" w:hAnsiTheme="minorHAnsi" w:cstheme="minorHAnsi"/>
        </w:rPr>
        <w:t xml:space="preserve">1 pkt 6 oraz § </w:t>
      </w:r>
      <w:r w:rsidR="002B506C" w:rsidRPr="00D62C0A">
        <w:rPr>
          <w:rFonts w:asciiTheme="minorHAnsi" w:hAnsiTheme="minorHAnsi" w:cstheme="minorHAnsi"/>
        </w:rPr>
        <w:t>3 Kpa</w:t>
      </w:r>
      <w:r w:rsidR="007D6585" w:rsidRPr="00D62C0A">
        <w:rPr>
          <w:rFonts w:asciiTheme="minorHAnsi" w:hAnsiTheme="minorHAnsi" w:cstheme="minorHAnsi"/>
        </w:rPr>
        <w:t>, bowiem organ ten</w:t>
      </w:r>
      <w:r w:rsidR="002B506C" w:rsidRPr="00D62C0A">
        <w:rPr>
          <w:rFonts w:asciiTheme="minorHAnsi" w:hAnsiTheme="minorHAnsi" w:cstheme="minorHAnsi"/>
        </w:rPr>
        <w:t xml:space="preserve"> </w:t>
      </w:r>
      <w:r w:rsidR="007D6585" w:rsidRPr="00D62C0A">
        <w:rPr>
          <w:rFonts w:asciiTheme="minorHAnsi" w:hAnsiTheme="minorHAnsi" w:cstheme="minorHAnsi"/>
        </w:rPr>
        <w:t>nie uzasadnił, dlaczego nie przychylił się do</w:t>
      </w:r>
      <w:r w:rsidR="002B506C" w:rsidRPr="00D62C0A">
        <w:rPr>
          <w:rFonts w:asciiTheme="minorHAnsi" w:hAnsiTheme="minorHAnsi" w:cstheme="minorHAnsi"/>
        </w:rPr>
        <w:t xml:space="preserve"> stanowiska Podkarpackiego Państwowego Wojewódzkiego Inspektora Sanitarnego w Rzeszowie, </w:t>
      </w:r>
      <w:r w:rsidR="007D6585" w:rsidRPr="00D62C0A">
        <w:rPr>
          <w:rFonts w:asciiTheme="minorHAnsi" w:hAnsiTheme="minorHAnsi" w:cstheme="minorHAnsi"/>
        </w:rPr>
        <w:t xml:space="preserve">który stwierdził potrzebę </w:t>
      </w:r>
      <w:r w:rsidR="002B506C" w:rsidRPr="00D62C0A">
        <w:rPr>
          <w:rFonts w:asciiTheme="minorHAnsi" w:hAnsiTheme="minorHAnsi" w:cstheme="minorHAnsi"/>
        </w:rPr>
        <w:t xml:space="preserve">przeprowadzenia oceny oddziaływania na środowisko dla przedmiotowego przedsięwzięcia. </w:t>
      </w:r>
      <w:r w:rsidR="00074436" w:rsidRPr="00D62C0A">
        <w:rPr>
          <w:rFonts w:asciiTheme="minorHAnsi" w:hAnsiTheme="minorHAnsi" w:cstheme="minorHAnsi"/>
        </w:rPr>
        <w:t xml:space="preserve">GDOŚ rozpatrując sprawę w postępowaniu odwoławczym przeanalizował stanowisko Podkarpackiego Państwowego Inspektora Sanitarnego w kontekście konieczności przeprowadzenia oceny oddziaływania przedsięwzięcia na środowisko. </w:t>
      </w:r>
      <w:r w:rsidR="002E2712" w:rsidRPr="00D62C0A">
        <w:rPr>
          <w:rFonts w:asciiTheme="minorHAnsi" w:hAnsiTheme="minorHAnsi" w:cstheme="minorHAnsi"/>
        </w:rPr>
        <w:t xml:space="preserve">Biorąc pod uwagę kryteria wynikające z art. 63 ust. 1 ustawy ooś, po przeanalizowaniu rodzaju i charakterystyki przedsięwzięcia, jego usytuowania i możliwego oddziaływania, stwierdzono, że dla przedmiotowego przedsięwzięcia nie będzie konieczności przeprowadzenia ww. oceny. </w:t>
      </w:r>
      <w:r w:rsidR="00AC1110" w:rsidRPr="00D62C0A">
        <w:rPr>
          <w:rFonts w:asciiTheme="minorHAnsi" w:hAnsiTheme="minorHAnsi" w:cstheme="minorHAnsi"/>
        </w:rPr>
        <w:t xml:space="preserve">Mając </w:t>
      </w:r>
      <w:r w:rsidR="002E2712" w:rsidRPr="00D62C0A">
        <w:rPr>
          <w:rFonts w:asciiTheme="minorHAnsi" w:hAnsiTheme="minorHAnsi" w:cstheme="minorHAnsi"/>
        </w:rPr>
        <w:t xml:space="preserve">zatem </w:t>
      </w:r>
      <w:r w:rsidR="00AC1110" w:rsidRPr="00D62C0A">
        <w:rPr>
          <w:rFonts w:asciiTheme="minorHAnsi" w:hAnsiTheme="minorHAnsi" w:cstheme="minorHAnsi"/>
        </w:rPr>
        <w:t xml:space="preserve">na uwadze, że podjęte </w:t>
      </w:r>
      <w:r w:rsidR="00AC1110" w:rsidRPr="00D62C0A">
        <w:rPr>
          <w:rFonts w:asciiTheme="minorHAnsi" w:hAnsiTheme="minorHAnsi" w:cstheme="minorHAnsi"/>
        </w:rPr>
        <w:lastRenderedPageBreak/>
        <w:t xml:space="preserve">zaskarżoną decyzją rozstrzygnięcie </w:t>
      </w:r>
      <w:r w:rsidR="00713867" w:rsidRPr="00D62C0A">
        <w:rPr>
          <w:rFonts w:asciiTheme="minorHAnsi" w:hAnsiTheme="minorHAnsi" w:cstheme="minorHAnsi"/>
        </w:rPr>
        <w:t xml:space="preserve">w zakresie stwierdzenia braku potrzeby przeprowadzenia oceny oddziaływania przedsięwzięcia na środowisko </w:t>
      </w:r>
      <w:r w:rsidR="00AC1110" w:rsidRPr="00D62C0A">
        <w:rPr>
          <w:rFonts w:asciiTheme="minorHAnsi" w:hAnsiTheme="minorHAnsi" w:cstheme="minorHAnsi"/>
        </w:rPr>
        <w:t>jest prawidłowe, nieznaczne braki</w:t>
      </w:r>
      <w:r w:rsidR="001A295E" w:rsidRPr="00D62C0A">
        <w:rPr>
          <w:rFonts w:asciiTheme="minorHAnsi" w:hAnsiTheme="minorHAnsi" w:cstheme="minorHAnsi"/>
        </w:rPr>
        <w:t xml:space="preserve"> </w:t>
      </w:r>
      <w:r w:rsidR="00AC1110" w:rsidRPr="00D62C0A">
        <w:rPr>
          <w:rFonts w:asciiTheme="minorHAnsi" w:hAnsiTheme="minorHAnsi" w:cstheme="minorHAnsi"/>
        </w:rPr>
        <w:t>w zakresie uzasadnienia decyzji przez organ I instancji nie stanowią naruszenia, które uzasadniałoby uchylenie zaskarżonej decyzji</w:t>
      </w:r>
      <w:r w:rsidR="007D6585" w:rsidRPr="00D62C0A">
        <w:rPr>
          <w:rFonts w:asciiTheme="minorHAnsi" w:hAnsiTheme="minorHAnsi" w:cstheme="minorHAnsi"/>
        </w:rPr>
        <w:t xml:space="preserve"> i przekazanie sprawy do ponownego rozpatrzenia organowi I instancji</w:t>
      </w:r>
      <w:r w:rsidR="00AC1110" w:rsidRPr="00D62C0A">
        <w:rPr>
          <w:rFonts w:asciiTheme="minorHAnsi" w:hAnsiTheme="minorHAnsi" w:cstheme="minorHAnsi"/>
        </w:rPr>
        <w:t>. Utrzymanie w mocy decyzji organu I instancji oznacza bowiem w szczególności utrzymanie w mocy jej podstawowego, koniecznego elementu jakim jest rozstrzygnięcie; w rozstrzygnięciu zostaje wyrażona wola organu administracji załatwiającego sprawę. Zatem wadę braku pełnego uzasadnienia decyzji organu I instancji można konwalidować w postępowaniu odwoławczym, uzupełniając uzasadnienie w tym zakresie,</w:t>
      </w:r>
      <w:r w:rsidR="001A295E" w:rsidRPr="00D62C0A">
        <w:rPr>
          <w:rFonts w:asciiTheme="minorHAnsi" w:hAnsiTheme="minorHAnsi" w:cstheme="minorHAnsi"/>
        </w:rPr>
        <w:t xml:space="preserve"> </w:t>
      </w:r>
      <w:r w:rsidR="00AC1110" w:rsidRPr="00D62C0A">
        <w:rPr>
          <w:rFonts w:asciiTheme="minorHAnsi" w:hAnsiTheme="minorHAnsi" w:cstheme="minorHAnsi"/>
        </w:rPr>
        <w:t>bez potrzeby uchylania orzeczenia wyłącznie z powodu tej wady (por. wyrok Wojewódzkiego Sądu Administracyjnego w Opolu z dnia 2 grudnia 2010 r., sygn. akt: II SA/</w:t>
      </w:r>
      <w:proofErr w:type="spellStart"/>
      <w:r w:rsidR="00AC1110" w:rsidRPr="00D62C0A">
        <w:rPr>
          <w:rFonts w:asciiTheme="minorHAnsi" w:hAnsiTheme="minorHAnsi" w:cstheme="minorHAnsi"/>
        </w:rPr>
        <w:t>Op</w:t>
      </w:r>
      <w:proofErr w:type="spellEnd"/>
      <w:r w:rsidR="00AC1110" w:rsidRPr="00D62C0A">
        <w:rPr>
          <w:rFonts w:asciiTheme="minorHAnsi" w:hAnsiTheme="minorHAnsi" w:cstheme="minorHAnsi"/>
        </w:rPr>
        <w:t xml:space="preserve"> 432/10),</w:t>
      </w:r>
      <w:r w:rsidR="001A295E" w:rsidRPr="00D62C0A">
        <w:rPr>
          <w:rFonts w:asciiTheme="minorHAnsi" w:hAnsiTheme="minorHAnsi" w:cstheme="minorHAnsi"/>
        </w:rPr>
        <w:t xml:space="preserve"> </w:t>
      </w:r>
      <w:r w:rsidR="00AC1110" w:rsidRPr="00D62C0A">
        <w:rPr>
          <w:rFonts w:asciiTheme="minorHAnsi" w:hAnsiTheme="minorHAnsi" w:cstheme="minorHAnsi"/>
        </w:rPr>
        <w:t>co zostało przez GDOŚ uczynione</w:t>
      </w:r>
      <w:r w:rsidR="007D0716" w:rsidRPr="00D62C0A">
        <w:rPr>
          <w:rFonts w:asciiTheme="minorHAnsi" w:hAnsiTheme="minorHAnsi" w:cstheme="minorHAnsi"/>
        </w:rPr>
        <w:t xml:space="preserve"> we wcześniejszej części uzasadnienia niniejszej decyzji</w:t>
      </w:r>
      <w:r w:rsidR="00FD790D" w:rsidRPr="00D62C0A">
        <w:rPr>
          <w:rFonts w:asciiTheme="minorHAnsi" w:hAnsiTheme="minorHAnsi" w:cstheme="minorHAnsi"/>
        </w:rPr>
        <w:t>;</w:t>
      </w:r>
    </w:p>
    <w:p w14:paraId="0F8DBFB9" w14:textId="2DE19AD2" w:rsidR="00693DA8" w:rsidRPr="00D62C0A" w:rsidRDefault="00A73D5B"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w</w:t>
      </w:r>
      <w:r w:rsidR="00562DFB" w:rsidRPr="00D62C0A">
        <w:rPr>
          <w:rFonts w:asciiTheme="minorHAnsi" w:hAnsiTheme="minorHAnsi" w:cstheme="minorHAnsi"/>
        </w:rPr>
        <w:t xml:space="preserve"> kwestii odprowadzania wód opadowych i roztopowych do ziemi z terenu Kopalni Gazu Ziemnego Zalesie</w:t>
      </w:r>
      <w:r w:rsidRPr="00D62C0A">
        <w:rPr>
          <w:rFonts w:asciiTheme="minorHAnsi" w:hAnsiTheme="minorHAnsi" w:cstheme="minorHAnsi"/>
        </w:rPr>
        <w:t xml:space="preserve"> oraz</w:t>
      </w:r>
      <w:r w:rsidR="00562DFB" w:rsidRPr="00D62C0A">
        <w:rPr>
          <w:rFonts w:asciiTheme="minorHAnsi" w:hAnsiTheme="minorHAnsi" w:cstheme="minorHAnsi"/>
        </w:rPr>
        <w:t xml:space="preserve"> </w:t>
      </w:r>
      <w:r w:rsidR="0074552A" w:rsidRPr="00D62C0A">
        <w:rPr>
          <w:rFonts w:asciiTheme="minorHAnsi" w:hAnsiTheme="minorHAnsi" w:cstheme="minorHAnsi"/>
        </w:rPr>
        <w:t xml:space="preserve">nieprzedłożenia </w:t>
      </w:r>
      <w:r w:rsidR="00562DFB" w:rsidRPr="00D62C0A">
        <w:rPr>
          <w:rFonts w:asciiTheme="minorHAnsi" w:hAnsiTheme="minorHAnsi" w:cstheme="minorHAnsi"/>
        </w:rPr>
        <w:t>przez Inwestora operatu wodnoprawnego obejmującego ww. usługę wodną</w:t>
      </w:r>
      <w:r w:rsidRPr="00D62C0A">
        <w:rPr>
          <w:rFonts w:asciiTheme="minorHAnsi" w:hAnsiTheme="minorHAnsi" w:cstheme="minorHAnsi"/>
        </w:rPr>
        <w:t>,</w:t>
      </w:r>
      <w:r w:rsidR="00562DFB" w:rsidRPr="00D62C0A">
        <w:rPr>
          <w:rFonts w:asciiTheme="minorHAnsi" w:hAnsiTheme="minorHAnsi" w:cstheme="minorHAnsi"/>
        </w:rPr>
        <w:t xml:space="preserve"> GDOŚ wskazuje, że uzyskanie przez </w:t>
      </w:r>
      <w:r w:rsidR="00165A4C" w:rsidRPr="00D62C0A">
        <w:rPr>
          <w:rFonts w:asciiTheme="minorHAnsi" w:hAnsiTheme="minorHAnsi" w:cstheme="minorHAnsi"/>
        </w:rPr>
        <w:t>PGNiG</w:t>
      </w:r>
      <w:r w:rsidR="00562DFB" w:rsidRPr="00D62C0A">
        <w:rPr>
          <w:rFonts w:asciiTheme="minorHAnsi" w:hAnsiTheme="minorHAnsi" w:cstheme="minorHAnsi"/>
        </w:rPr>
        <w:t xml:space="preserve"> S.A. </w:t>
      </w:r>
      <w:r w:rsidR="00CE220E" w:rsidRPr="00D62C0A">
        <w:rPr>
          <w:rFonts w:asciiTheme="minorHAnsi" w:hAnsiTheme="minorHAnsi" w:cstheme="minorHAnsi"/>
        </w:rPr>
        <w:t xml:space="preserve">przedmiotowej decyzji </w:t>
      </w:r>
      <w:r w:rsidR="00562DFB" w:rsidRPr="00D62C0A">
        <w:rPr>
          <w:rFonts w:asciiTheme="minorHAnsi" w:hAnsiTheme="minorHAnsi" w:cstheme="minorHAnsi"/>
        </w:rPr>
        <w:t xml:space="preserve">uprawnia Spółkę, zgodnie z obowiązującymi przepisami prawa, do ubiegania się i uzyskania kolejnych decyzji w toku procesu inwestycyjnego, </w:t>
      </w:r>
      <w:r w:rsidR="00CE220E" w:rsidRPr="00D62C0A">
        <w:rPr>
          <w:rFonts w:asciiTheme="minorHAnsi" w:hAnsiTheme="minorHAnsi" w:cstheme="minorHAnsi"/>
        </w:rPr>
        <w:t xml:space="preserve">jak np. pozwolenia wodnoprawnego czy pozwolenia na budowę, o ile pozwolenia takie będą wymagane. </w:t>
      </w:r>
      <w:r w:rsidR="00562DFB" w:rsidRPr="00D62C0A">
        <w:rPr>
          <w:rFonts w:asciiTheme="minorHAnsi" w:hAnsiTheme="minorHAnsi" w:cstheme="minorHAnsi"/>
        </w:rPr>
        <w:t xml:space="preserve">Zatem konieczność </w:t>
      </w:r>
      <w:r w:rsidR="00CE220E" w:rsidRPr="00D62C0A">
        <w:rPr>
          <w:rFonts w:asciiTheme="minorHAnsi" w:hAnsiTheme="minorHAnsi" w:cstheme="minorHAnsi"/>
        </w:rPr>
        <w:t>przedłożenia przez Inwestora odrębnych opracowań, takich jak np. operat wodnoprawny</w:t>
      </w:r>
      <w:r w:rsidR="00E6702D" w:rsidRPr="00D62C0A">
        <w:rPr>
          <w:rFonts w:asciiTheme="minorHAnsi" w:hAnsiTheme="minorHAnsi" w:cstheme="minorHAnsi"/>
        </w:rPr>
        <w:t xml:space="preserve"> czy projekt budowlany, </w:t>
      </w:r>
      <w:r w:rsidR="00CE220E" w:rsidRPr="00D62C0A">
        <w:rPr>
          <w:rFonts w:asciiTheme="minorHAnsi" w:hAnsiTheme="minorHAnsi" w:cstheme="minorHAnsi"/>
        </w:rPr>
        <w:t xml:space="preserve">może wystąpić dopiero na etapie składania wniosków o udzielenie </w:t>
      </w:r>
      <w:r w:rsidR="00561943" w:rsidRPr="00D62C0A">
        <w:rPr>
          <w:rFonts w:asciiTheme="minorHAnsi" w:hAnsiTheme="minorHAnsi" w:cstheme="minorHAnsi"/>
        </w:rPr>
        <w:t>dalszych</w:t>
      </w:r>
      <w:r w:rsidR="00CE220E" w:rsidRPr="00D62C0A">
        <w:rPr>
          <w:rFonts w:asciiTheme="minorHAnsi" w:hAnsiTheme="minorHAnsi" w:cstheme="minorHAnsi"/>
        </w:rPr>
        <w:t xml:space="preserve"> decyzji</w:t>
      </w:r>
      <w:r w:rsidR="000C45AF" w:rsidRPr="00D62C0A">
        <w:rPr>
          <w:rFonts w:asciiTheme="minorHAnsi" w:hAnsiTheme="minorHAnsi" w:cstheme="minorHAnsi"/>
        </w:rPr>
        <w:t xml:space="preserve">, dokumenty te nie stanowią jednak </w:t>
      </w:r>
      <w:r w:rsidRPr="00D62C0A">
        <w:rPr>
          <w:rFonts w:asciiTheme="minorHAnsi" w:hAnsiTheme="minorHAnsi" w:cstheme="minorHAnsi"/>
        </w:rPr>
        <w:t xml:space="preserve">wymaganych </w:t>
      </w:r>
      <w:r w:rsidR="000C45AF" w:rsidRPr="00D62C0A">
        <w:rPr>
          <w:rFonts w:asciiTheme="minorHAnsi" w:hAnsiTheme="minorHAnsi" w:cstheme="minorHAnsi"/>
        </w:rPr>
        <w:t>załączników do wniosku o wydanie decyzji o środowiskowych uwarunkowaniach</w:t>
      </w:r>
      <w:r w:rsidR="00693DA8" w:rsidRPr="00D62C0A">
        <w:rPr>
          <w:rFonts w:asciiTheme="minorHAnsi" w:hAnsiTheme="minorHAnsi" w:cstheme="minorHAnsi"/>
        </w:rPr>
        <w:t>;</w:t>
      </w:r>
    </w:p>
    <w:p w14:paraId="4950D748" w14:textId="3F0A91B0" w:rsidR="00C511D7" w:rsidRPr="00D62C0A" w:rsidRDefault="00693DA8"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lastRenderedPageBreak/>
        <w:t>w</w:t>
      </w:r>
      <w:r w:rsidR="00EB4800" w:rsidRPr="00D62C0A">
        <w:rPr>
          <w:rFonts w:asciiTheme="minorHAnsi" w:hAnsiTheme="minorHAnsi" w:cstheme="minorHAnsi"/>
        </w:rPr>
        <w:t xml:space="preserve"> odniesieniu do zarzutu</w:t>
      </w:r>
      <w:r w:rsidR="00165A4C" w:rsidRPr="00D62C0A">
        <w:rPr>
          <w:rFonts w:asciiTheme="minorHAnsi" w:hAnsiTheme="minorHAnsi" w:cstheme="minorHAnsi"/>
        </w:rPr>
        <w:t>, że</w:t>
      </w:r>
      <w:r w:rsidR="00EB4800" w:rsidRPr="00D62C0A">
        <w:rPr>
          <w:rFonts w:asciiTheme="minorHAnsi" w:hAnsiTheme="minorHAnsi" w:cstheme="minorHAnsi"/>
        </w:rPr>
        <w:t xml:space="preserve"> „organ administracyjny jak i inwestor używa różnych pojęć nieokreślonych i niewyjaśnionych”, należy wskazać, że </w:t>
      </w:r>
      <w:r w:rsidR="00165A4C" w:rsidRPr="00D62C0A">
        <w:rPr>
          <w:rFonts w:asciiTheme="minorHAnsi" w:hAnsiTheme="minorHAnsi" w:cstheme="minorHAnsi"/>
        </w:rPr>
        <w:t xml:space="preserve">kwestia </w:t>
      </w:r>
      <w:r w:rsidR="00EB4800" w:rsidRPr="00D62C0A">
        <w:rPr>
          <w:rFonts w:asciiTheme="minorHAnsi" w:hAnsiTheme="minorHAnsi" w:cstheme="minorHAnsi"/>
        </w:rPr>
        <w:t>t</w:t>
      </w:r>
      <w:r w:rsidR="00165A4C" w:rsidRPr="00D62C0A">
        <w:rPr>
          <w:rFonts w:asciiTheme="minorHAnsi" w:hAnsiTheme="minorHAnsi" w:cstheme="minorHAnsi"/>
        </w:rPr>
        <w:t>a</w:t>
      </w:r>
      <w:r w:rsidR="00EB4800" w:rsidRPr="00D62C0A">
        <w:rPr>
          <w:rFonts w:asciiTheme="minorHAnsi" w:hAnsiTheme="minorHAnsi" w:cstheme="minorHAnsi"/>
        </w:rPr>
        <w:t xml:space="preserve"> był</w:t>
      </w:r>
      <w:r w:rsidR="00165A4C" w:rsidRPr="00D62C0A">
        <w:rPr>
          <w:rFonts w:asciiTheme="minorHAnsi" w:hAnsiTheme="minorHAnsi" w:cstheme="minorHAnsi"/>
        </w:rPr>
        <w:t>a</w:t>
      </w:r>
      <w:r w:rsidR="00EB4800" w:rsidRPr="00D62C0A">
        <w:rPr>
          <w:rFonts w:asciiTheme="minorHAnsi" w:hAnsiTheme="minorHAnsi" w:cstheme="minorHAnsi"/>
        </w:rPr>
        <w:t xml:space="preserve"> poruszan</w:t>
      </w:r>
      <w:r w:rsidR="00165A4C" w:rsidRPr="00D62C0A">
        <w:rPr>
          <w:rFonts w:asciiTheme="minorHAnsi" w:hAnsiTheme="minorHAnsi" w:cstheme="minorHAnsi"/>
        </w:rPr>
        <w:t>a</w:t>
      </w:r>
      <w:r w:rsidR="00EB4800" w:rsidRPr="00D62C0A">
        <w:rPr>
          <w:rFonts w:asciiTheme="minorHAnsi" w:hAnsiTheme="minorHAnsi" w:cstheme="minorHAnsi"/>
        </w:rPr>
        <w:t xml:space="preserve"> przez </w:t>
      </w:r>
      <w:r w:rsidR="00C1294F" w:rsidRPr="00D62C0A">
        <w:rPr>
          <w:rFonts w:asciiTheme="minorHAnsi" w:hAnsiTheme="minorHAnsi" w:cstheme="minorHAnsi"/>
          <w:color w:val="000000"/>
        </w:rPr>
        <w:t>(…)</w:t>
      </w:r>
      <w:r w:rsidR="00C1294F" w:rsidRPr="00D62C0A">
        <w:rPr>
          <w:rFonts w:asciiTheme="minorHAnsi" w:hAnsiTheme="minorHAnsi" w:cstheme="minorHAnsi"/>
          <w:color w:val="000000"/>
        </w:rPr>
        <w:t xml:space="preserve"> </w:t>
      </w:r>
      <w:r w:rsidR="00EB4800" w:rsidRPr="00D62C0A">
        <w:rPr>
          <w:rFonts w:asciiTheme="minorHAnsi" w:hAnsiTheme="minorHAnsi" w:cstheme="minorHAnsi"/>
        </w:rPr>
        <w:t xml:space="preserve">w toku postępowania </w:t>
      </w:r>
      <w:proofErr w:type="spellStart"/>
      <w:r w:rsidR="00EB4800" w:rsidRPr="00D62C0A">
        <w:rPr>
          <w:rFonts w:asciiTheme="minorHAnsi" w:hAnsiTheme="minorHAnsi" w:cstheme="minorHAnsi"/>
        </w:rPr>
        <w:t>pierwszoinstancyjnego</w:t>
      </w:r>
      <w:proofErr w:type="spellEnd"/>
      <w:r w:rsidR="00EB4800" w:rsidRPr="00D62C0A">
        <w:rPr>
          <w:rFonts w:asciiTheme="minorHAnsi" w:hAnsiTheme="minorHAnsi" w:cstheme="minorHAnsi"/>
        </w:rPr>
        <w:t>.</w:t>
      </w:r>
      <w:r w:rsidR="00E95B37" w:rsidRPr="00D62C0A">
        <w:rPr>
          <w:rFonts w:asciiTheme="minorHAnsi" w:hAnsiTheme="minorHAnsi" w:cstheme="minorHAnsi"/>
        </w:rPr>
        <w:t xml:space="preserve"> </w:t>
      </w:r>
      <w:r w:rsidR="00A07036" w:rsidRPr="00D62C0A">
        <w:rPr>
          <w:rFonts w:asciiTheme="minorHAnsi" w:hAnsiTheme="minorHAnsi" w:cstheme="minorHAnsi"/>
        </w:rPr>
        <w:t>Inwestor w piśmie z dnia 30 lipca 2021</w:t>
      </w:r>
      <w:r w:rsidR="00165A4C" w:rsidRPr="00D62C0A">
        <w:rPr>
          <w:rFonts w:asciiTheme="minorHAnsi" w:hAnsiTheme="minorHAnsi" w:cstheme="minorHAnsi"/>
        </w:rPr>
        <w:t> </w:t>
      </w:r>
      <w:r w:rsidR="00A07036" w:rsidRPr="00D62C0A">
        <w:rPr>
          <w:rFonts w:asciiTheme="minorHAnsi" w:hAnsiTheme="minorHAnsi" w:cstheme="minorHAnsi"/>
        </w:rPr>
        <w:t xml:space="preserve">r. wyjaśnił </w:t>
      </w:r>
      <w:r w:rsidR="007273FC" w:rsidRPr="00D62C0A">
        <w:rPr>
          <w:rFonts w:asciiTheme="minorHAnsi" w:hAnsiTheme="minorHAnsi" w:cstheme="minorHAnsi"/>
        </w:rPr>
        <w:t>za</w:t>
      </w:r>
      <w:r w:rsidR="00A07036" w:rsidRPr="00D62C0A">
        <w:rPr>
          <w:rFonts w:asciiTheme="minorHAnsi" w:hAnsiTheme="minorHAnsi" w:cstheme="minorHAnsi"/>
        </w:rPr>
        <w:t xml:space="preserve">stosowane w dokumentacji skróty i zwroty. </w:t>
      </w:r>
      <w:r w:rsidR="007273FC" w:rsidRPr="00D62C0A">
        <w:rPr>
          <w:rFonts w:asciiTheme="minorHAnsi" w:hAnsiTheme="minorHAnsi" w:cstheme="minorHAnsi"/>
        </w:rPr>
        <w:t>Kserokopia po</w:t>
      </w:r>
      <w:r w:rsidR="005F6921" w:rsidRPr="00D62C0A">
        <w:rPr>
          <w:rFonts w:asciiTheme="minorHAnsi" w:hAnsiTheme="minorHAnsi" w:cstheme="minorHAnsi"/>
        </w:rPr>
        <w:t>wyższe</w:t>
      </w:r>
      <w:r w:rsidR="007273FC" w:rsidRPr="00D62C0A">
        <w:rPr>
          <w:rFonts w:asciiTheme="minorHAnsi" w:hAnsiTheme="minorHAnsi" w:cstheme="minorHAnsi"/>
        </w:rPr>
        <w:t>go</w:t>
      </w:r>
      <w:r w:rsidR="005F6921" w:rsidRPr="00D62C0A">
        <w:rPr>
          <w:rFonts w:asciiTheme="minorHAnsi" w:hAnsiTheme="minorHAnsi" w:cstheme="minorHAnsi"/>
        </w:rPr>
        <w:t xml:space="preserve"> </w:t>
      </w:r>
      <w:r w:rsidR="00165A4C" w:rsidRPr="00D62C0A">
        <w:rPr>
          <w:rFonts w:asciiTheme="minorHAnsi" w:hAnsiTheme="minorHAnsi" w:cstheme="minorHAnsi"/>
        </w:rPr>
        <w:t>pisma</w:t>
      </w:r>
      <w:r w:rsidR="005F6921" w:rsidRPr="00D62C0A">
        <w:rPr>
          <w:rFonts w:asciiTheme="minorHAnsi" w:hAnsiTheme="minorHAnsi" w:cstheme="minorHAnsi"/>
        </w:rPr>
        <w:t xml:space="preserve">, wraz z innymi dokumentami </w:t>
      </w:r>
      <w:r w:rsidR="007273FC" w:rsidRPr="00D62C0A">
        <w:rPr>
          <w:rFonts w:asciiTheme="minorHAnsi" w:hAnsiTheme="minorHAnsi" w:cstheme="minorHAnsi"/>
        </w:rPr>
        <w:t xml:space="preserve">została przesłana Skarżącemu przy piśmie </w:t>
      </w:r>
      <w:r w:rsidR="005F6921" w:rsidRPr="00D62C0A">
        <w:rPr>
          <w:rFonts w:asciiTheme="minorHAnsi" w:hAnsiTheme="minorHAnsi" w:cstheme="minorHAnsi"/>
        </w:rPr>
        <w:t xml:space="preserve">RDOŚ w Rzeszowie z </w:t>
      </w:r>
      <w:r w:rsidR="00165A4C" w:rsidRPr="00D62C0A">
        <w:rPr>
          <w:rFonts w:asciiTheme="minorHAnsi" w:hAnsiTheme="minorHAnsi" w:cstheme="minorHAnsi"/>
        </w:rPr>
        <w:t xml:space="preserve">dnia </w:t>
      </w:r>
      <w:r w:rsidR="005F6921" w:rsidRPr="00D62C0A">
        <w:rPr>
          <w:rFonts w:asciiTheme="minorHAnsi" w:hAnsiTheme="minorHAnsi" w:cstheme="minorHAnsi"/>
        </w:rPr>
        <w:t>1</w:t>
      </w:r>
      <w:r w:rsidR="007273FC" w:rsidRPr="00D62C0A">
        <w:rPr>
          <w:rFonts w:asciiTheme="minorHAnsi" w:hAnsiTheme="minorHAnsi" w:cstheme="minorHAnsi"/>
        </w:rPr>
        <w:t>3 września</w:t>
      </w:r>
      <w:r w:rsidR="005F6921" w:rsidRPr="00D62C0A">
        <w:rPr>
          <w:rFonts w:asciiTheme="minorHAnsi" w:hAnsiTheme="minorHAnsi" w:cstheme="minorHAnsi"/>
        </w:rPr>
        <w:t xml:space="preserve"> 2021 r.</w:t>
      </w:r>
      <w:r w:rsidR="00165A4C" w:rsidRPr="00D62C0A">
        <w:rPr>
          <w:rFonts w:asciiTheme="minorHAnsi" w:hAnsiTheme="minorHAnsi" w:cstheme="minorHAnsi"/>
        </w:rPr>
        <w:t>,</w:t>
      </w:r>
      <w:r w:rsidR="005F6921" w:rsidRPr="00D62C0A">
        <w:rPr>
          <w:rFonts w:asciiTheme="minorHAnsi" w:hAnsiTheme="minorHAnsi" w:cstheme="minorHAnsi"/>
        </w:rPr>
        <w:t xml:space="preserve"> </w:t>
      </w:r>
      <w:r w:rsidR="007273FC" w:rsidRPr="00D62C0A">
        <w:rPr>
          <w:rFonts w:asciiTheme="minorHAnsi" w:hAnsiTheme="minorHAnsi" w:cstheme="minorHAnsi"/>
        </w:rPr>
        <w:t xml:space="preserve">znak: WOOŚ.420.18.1.2021.BK.84. </w:t>
      </w:r>
      <w:r w:rsidR="00DD4551" w:rsidRPr="00D62C0A">
        <w:rPr>
          <w:rFonts w:asciiTheme="minorHAnsi" w:hAnsiTheme="minorHAnsi" w:cstheme="minorHAnsi"/>
        </w:rPr>
        <w:t xml:space="preserve">Zatem Skarżący w trakcie postępowania prowadzonego przez RDOŚ w Rzeszowie, jeszcze przed wydaniem decyzji powziął informację o stosowanych określeniach. Tym samym powyższy zarzut należy </w:t>
      </w:r>
      <w:r w:rsidR="00347C23" w:rsidRPr="00D62C0A">
        <w:rPr>
          <w:rFonts w:asciiTheme="minorHAnsi" w:hAnsiTheme="minorHAnsi" w:cstheme="minorHAnsi"/>
        </w:rPr>
        <w:t>ocenić jako nietrafiony i niezasługujący na uwzględnienie</w:t>
      </w:r>
      <w:r w:rsidRPr="00D62C0A">
        <w:rPr>
          <w:rFonts w:asciiTheme="minorHAnsi" w:hAnsiTheme="minorHAnsi" w:cstheme="minorHAnsi"/>
        </w:rPr>
        <w:t>;</w:t>
      </w:r>
    </w:p>
    <w:p w14:paraId="052653E4" w14:textId="20426AE5" w:rsidR="00C511D7" w:rsidRPr="00D62C0A" w:rsidRDefault="00873C4C"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n</w:t>
      </w:r>
      <w:r w:rsidR="00664D7E" w:rsidRPr="00D62C0A">
        <w:rPr>
          <w:rFonts w:asciiTheme="minorHAnsi" w:hAnsiTheme="minorHAnsi" w:cstheme="minorHAnsi"/>
        </w:rPr>
        <w:t xml:space="preserve">a </w:t>
      </w:r>
      <w:r w:rsidR="0074552A" w:rsidRPr="00D62C0A">
        <w:rPr>
          <w:rFonts w:asciiTheme="minorHAnsi" w:hAnsiTheme="minorHAnsi" w:cstheme="minorHAnsi"/>
        </w:rPr>
        <w:t xml:space="preserve">kopiach map ewidencyjnych, przedłożonych </w:t>
      </w:r>
      <w:r w:rsidRPr="00D62C0A">
        <w:rPr>
          <w:rFonts w:asciiTheme="minorHAnsi" w:hAnsiTheme="minorHAnsi" w:cstheme="minorHAnsi"/>
        </w:rPr>
        <w:t xml:space="preserve">wraz z wnioskiem PGNiG S.A. z dnia </w:t>
      </w:r>
      <w:r w:rsidRPr="00D62C0A">
        <w:rPr>
          <w:rFonts w:asciiTheme="minorHAnsi" w:hAnsiTheme="minorHAnsi" w:cstheme="minorHAnsi"/>
          <w:color w:val="000000"/>
        </w:rPr>
        <w:t xml:space="preserve">15 stycznia 2021 r. oraz pismem </w:t>
      </w:r>
      <w:r w:rsidRPr="00D62C0A">
        <w:rPr>
          <w:rFonts w:asciiTheme="minorHAnsi" w:hAnsiTheme="minorHAnsi" w:cstheme="minorHAnsi"/>
        </w:rPr>
        <w:t>z dnia 27 maja 2022 r.</w:t>
      </w:r>
      <w:r w:rsidR="0074552A" w:rsidRPr="00D62C0A">
        <w:rPr>
          <w:rFonts w:asciiTheme="minorHAnsi" w:hAnsiTheme="minorHAnsi" w:cstheme="minorHAnsi"/>
        </w:rPr>
        <w:t>,</w:t>
      </w:r>
      <w:r w:rsidR="00664D7E" w:rsidRPr="00D62C0A">
        <w:rPr>
          <w:rFonts w:asciiTheme="minorHAnsi" w:hAnsiTheme="minorHAnsi" w:cstheme="minorHAnsi"/>
        </w:rPr>
        <w:t xml:space="preserve"> brak jest </w:t>
      </w:r>
      <w:r w:rsidRPr="00D62C0A">
        <w:rPr>
          <w:rFonts w:asciiTheme="minorHAnsi" w:hAnsiTheme="minorHAnsi" w:cstheme="minorHAnsi"/>
        </w:rPr>
        <w:t xml:space="preserve">opisanego </w:t>
      </w:r>
      <w:r w:rsidR="00664D7E" w:rsidRPr="00D62C0A">
        <w:rPr>
          <w:rFonts w:asciiTheme="minorHAnsi" w:hAnsiTheme="minorHAnsi" w:cstheme="minorHAnsi"/>
        </w:rPr>
        <w:t xml:space="preserve">cieku wodnego bez nazwy nr 1443044, </w:t>
      </w:r>
      <w:r w:rsidR="00481702" w:rsidRPr="00D62C0A">
        <w:rPr>
          <w:rFonts w:asciiTheme="minorHAnsi" w:hAnsiTheme="minorHAnsi" w:cstheme="minorHAnsi"/>
        </w:rPr>
        <w:t>co jednak nie dyskwalifikuje tych map w świetle przepisów Kpa i ustawy ooś</w:t>
      </w:r>
      <w:r w:rsidR="008A1427" w:rsidRPr="00D62C0A">
        <w:rPr>
          <w:rFonts w:asciiTheme="minorHAnsi" w:hAnsiTheme="minorHAnsi" w:cstheme="minorHAnsi"/>
        </w:rPr>
        <w:t xml:space="preserve">. </w:t>
      </w:r>
      <w:r w:rsidR="00481702" w:rsidRPr="00D62C0A">
        <w:rPr>
          <w:rFonts w:asciiTheme="minorHAnsi" w:hAnsiTheme="minorHAnsi" w:cstheme="minorHAnsi"/>
        </w:rPr>
        <w:t>Co więcej</w:t>
      </w:r>
      <w:r w:rsidR="00664D7E" w:rsidRPr="00D62C0A">
        <w:rPr>
          <w:rFonts w:asciiTheme="minorHAnsi" w:hAnsiTheme="minorHAnsi" w:cstheme="minorHAnsi"/>
        </w:rPr>
        <w:t xml:space="preserve">, Inwestor nie może ponosić odpowiedzialności za </w:t>
      </w:r>
      <w:r w:rsidR="00481702" w:rsidRPr="00D62C0A">
        <w:rPr>
          <w:rFonts w:asciiTheme="minorHAnsi" w:hAnsiTheme="minorHAnsi" w:cstheme="minorHAnsi"/>
        </w:rPr>
        <w:t xml:space="preserve">sposób opracowania </w:t>
      </w:r>
      <w:r w:rsidR="00664D7E" w:rsidRPr="00D62C0A">
        <w:rPr>
          <w:rFonts w:asciiTheme="minorHAnsi" w:hAnsiTheme="minorHAnsi" w:cstheme="minorHAnsi"/>
        </w:rPr>
        <w:t xml:space="preserve">dokumentów uzyskanych z </w:t>
      </w:r>
      <w:r w:rsidR="00692272" w:rsidRPr="00D62C0A">
        <w:rPr>
          <w:rFonts w:asciiTheme="minorHAnsi" w:hAnsiTheme="minorHAnsi" w:cstheme="minorHAnsi"/>
        </w:rPr>
        <w:t xml:space="preserve">ośrodków dokumentacji geodezyjnej i kartograficznej. </w:t>
      </w:r>
      <w:r w:rsidR="008A1427" w:rsidRPr="00D62C0A">
        <w:rPr>
          <w:rFonts w:asciiTheme="minorHAnsi" w:hAnsiTheme="minorHAnsi" w:cstheme="minorHAnsi"/>
        </w:rPr>
        <w:t>C</w:t>
      </w:r>
      <w:r w:rsidR="00257F2C" w:rsidRPr="00D62C0A">
        <w:rPr>
          <w:rFonts w:asciiTheme="minorHAnsi" w:hAnsiTheme="minorHAnsi" w:cstheme="minorHAnsi"/>
        </w:rPr>
        <w:t xml:space="preserve">iek ten nie ma wyodrębnionej działki ewidencyjnej, co może oznaczać, że nie </w:t>
      </w:r>
      <w:r w:rsidR="00570623" w:rsidRPr="00D62C0A">
        <w:rPr>
          <w:rFonts w:asciiTheme="minorHAnsi" w:hAnsiTheme="minorHAnsi" w:cstheme="minorHAnsi"/>
        </w:rPr>
        <w:t>ma także ustalonej linii brzegu</w:t>
      </w:r>
      <w:r w:rsidRPr="00D62C0A">
        <w:rPr>
          <w:rFonts w:asciiTheme="minorHAnsi" w:hAnsiTheme="minorHAnsi" w:cstheme="minorHAnsi"/>
        </w:rPr>
        <w:t xml:space="preserve">, jednakże </w:t>
      </w:r>
      <w:r w:rsidR="00B3787E" w:rsidRPr="00D62C0A">
        <w:rPr>
          <w:rFonts w:asciiTheme="minorHAnsi" w:hAnsiTheme="minorHAnsi" w:cstheme="minorHAnsi"/>
        </w:rPr>
        <w:t xml:space="preserve">jego skarpy </w:t>
      </w:r>
      <w:r w:rsidRPr="00D62C0A">
        <w:rPr>
          <w:rFonts w:asciiTheme="minorHAnsi" w:hAnsiTheme="minorHAnsi" w:cstheme="minorHAnsi"/>
        </w:rPr>
        <w:t>został</w:t>
      </w:r>
      <w:r w:rsidR="00B3787E" w:rsidRPr="00D62C0A">
        <w:rPr>
          <w:rFonts w:asciiTheme="minorHAnsi" w:hAnsiTheme="minorHAnsi" w:cstheme="minorHAnsi"/>
        </w:rPr>
        <w:t>y</w:t>
      </w:r>
      <w:r w:rsidRPr="00D62C0A">
        <w:rPr>
          <w:rFonts w:asciiTheme="minorHAnsi" w:hAnsiTheme="minorHAnsi" w:cstheme="minorHAnsi"/>
        </w:rPr>
        <w:t xml:space="preserve"> wyszczególnion</w:t>
      </w:r>
      <w:r w:rsidR="00B3787E" w:rsidRPr="00D62C0A">
        <w:rPr>
          <w:rFonts w:asciiTheme="minorHAnsi" w:hAnsiTheme="minorHAnsi" w:cstheme="minorHAnsi"/>
        </w:rPr>
        <w:t>e</w:t>
      </w:r>
      <w:r w:rsidRPr="00D62C0A">
        <w:rPr>
          <w:rFonts w:asciiTheme="minorHAnsi" w:hAnsiTheme="minorHAnsi" w:cstheme="minorHAnsi"/>
        </w:rPr>
        <w:t xml:space="preserve"> na mapie za pomocną znaku umownego dla obiektu topograficznego</w:t>
      </w:r>
      <w:r w:rsidR="00B3787E" w:rsidRPr="00D62C0A">
        <w:rPr>
          <w:rFonts w:asciiTheme="minorHAnsi" w:hAnsiTheme="minorHAnsi" w:cstheme="minorHAnsi"/>
        </w:rPr>
        <w:t xml:space="preserve"> o kodzie OTRK, zgodnie z rozporządzeniem Ministra Rozwoju, Pracy i Technologii z dnia 23 lipca 2021 r. w sprawie bazy danych obiektów topograficznych oraz mapy zasadniczej</w:t>
      </w:r>
      <w:r w:rsidR="009C6C2C" w:rsidRPr="00D62C0A">
        <w:rPr>
          <w:rFonts w:asciiTheme="minorHAnsi" w:hAnsiTheme="minorHAnsi" w:cstheme="minorHAnsi"/>
        </w:rPr>
        <w:t xml:space="preserve"> (Dz. U. poz. 1385)</w:t>
      </w:r>
      <w:r w:rsidR="00570623" w:rsidRPr="00D62C0A">
        <w:rPr>
          <w:rFonts w:asciiTheme="minorHAnsi" w:hAnsiTheme="minorHAnsi" w:cstheme="minorHAnsi"/>
        </w:rPr>
        <w:t xml:space="preserve">. </w:t>
      </w:r>
      <w:r w:rsidR="00481702" w:rsidRPr="00D62C0A">
        <w:rPr>
          <w:rFonts w:asciiTheme="minorHAnsi" w:hAnsiTheme="minorHAnsi" w:cstheme="minorHAnsi"/>
        </w:rPr>
        <w:t xml:space="preserve">Niezależnie od powyższego kwestia ta pozostaje bez znaczenia dla rozstrzygnięcia niniejszej sprawy. Na str. </w:t>
      </w:r>
      <w:r w:rsidR="00F47D89" w:rsidRPr="00D62C0A">
        <w:rPr>
          <w:rFonts w:asciiTheme="minorHAnsi" w:hAnsiTheme="minorHAnsi" w:cstheme="minorHAnsi"/>
        </w:rPr>
        <w:t>11</w:t>
      </w:r>
      <w:r w:rsidR="00481702" w:rsidRPr="00D62C0A">
        <w:rPr>
          <w:rFonts w:asciiTheme="minorHAnsi" w:hAnsiTheme="minorHAnsi" w:cstheme="minorHAnsi"/>
        </w:rPr>
        <w:t xml:space="preserve"> KIP lokalizacja cieków bez nazwy, w tym cieku nr 1443044, została wskazana, a przejście planowanego gazociągu i </w:t>
      </w:r>
      <w:proofErr w:type="spellStart"/>
      <w:r w:rsidR="00481702" w:rsidRPr="00D62C0A">
        <w:rPr>
          <w:rFonts w:asciiTheme="minorHAnsi" w:hAnsiTheme="minorHAnsi" w:cstheme="minorHAnsi"/>
        </w:rPr>
        <w:t>metanolociągu</w:t>
      </w:r>
      <w:proofErr w:type="spellEnd"/>
      <w:r w:rsidR="00481702" w:rsidRPr="00D62C0A">
        <w:rPr>
          <w:rFonts w:asciiTheme="minorHAnsi" w:hAnsiTheme="minorHAnsi" w:cstheme="minorHAnsi"/>
        </w:rPr>
        <w:t xml:space="preserve"> przez ten ciek było poddane ocenie zarówno przez GDOŚ, jak i RDOŚ w Rzeszowie</w:t>
      </w:r>
      <w:r w:rsidR="009C6C2C" w:rsidRPr="00D62C0A">
        <w:rPr>
          <w:rFonts w:asciiTheme="minorHAnsi" w:hAnsiTheme="minorHAnsi" w:cstheme="minorHAnsi"/>
        </w:rPr>
        <w:t>, co znalazło odzwierciedlenie m.in. w punkcie 7 niniejszej decyzji;</w:t>
      </w:r>
    </w:p>
    <w:p w14:paraId="6D4FFE1E" w14:textId="69931046" w:rsidR="009C6C2C" w:rsidRPr="00D62C0A" w:rsidRDefault="009C6C2C"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lastRenderedPageBreak/>
        <w:t>o</w:t>
      </w:r>
      <w:r w:rsidR="00AC5742" w:rsidRPr="00D62C0A">
        <w:rPr>
          <w:rFonts w:asciiTheme="minorHAnsi" w:hAnsiTheme="minorHAnsi" w:cstheme="minorHAnsi"/>
        </w:rPr>
        <w:t xml:space="preserve">dnosząc się do zarzutu niedokładnego wskazania lokalizacji planowanego przedsięwzięcia, należy podkreślić, że organ prowadzący postępowanie nie miał podstaw, aby wzywać Inwestora do doprecyzowania wniosku w kwestii lokalizacji przedsięwzięcia, bowiem informacje te zostały zawarte w dołączonej do wniosku </w:t>
      </w:r>
      <w:r w:rsidR="00CD5687" w:rsidRPr="00D62C0A">
        <w:rPr>
          <w:rFonts w:asciiTheme="minorHAnsi" w:hAnsiTheme="minorHAnsi" w:cstheme="minorHAnsi"/>
        </w:rPr>
        <w:t>KIP</w:t>
      </w:r>
      <w:r w:rsidR="00AC5742" w:rsidRPr="00D62C0A">
        <w:rPr>
          <w:rFonts w:asciiTheme="minorHAnsi" w:hAnsiTheme="minorHAnsi" w:cstheme="minorHAnsi"/>
        </w:rPr>
        <w:t>. Dokument ten, zgodnie z art. 62a ustawy ooś, powin</w:t>
      </w:r>
      <w:r w:rsidR="00CD5687" w:rsidRPr="00D62C0A">
        <w:rPr>
          <w:rFonts w:asciiTheme="minorHAnsi" w:hAnsiTheme="minorHAnsi" w:cstheme="minorHAnsi"/>
        </w:rPr>
        <w:t>ien</w:t>
      </w:r>
      <w:r w:rsidR="00AC5742" w:rsidRPr="00D62C0A">
        <w:rPr>
          <w:rFonts w:asciiTheme="minorHAnsi" w:hAnsiTheme="minorHAnsi" w:cstheme="minorHAnsi"/>
        </w:rPr>
        <w:t xml:space="preserve"> zawierać podstawowe informacje o planowanym przedsięwzięciu, m.in. dane o rodzaju, cechach, skali i usytuowaniu przedsięwzięcia (ust. 1 </w:t>
      </w:r>
      <w:r w:rsidR="002352D9" w:rsidRPr="00D62C0A">
        <w:rPr>
          <w:rFonts w:asciiTheme="minorHAnsi" w:hAnsiTheme="minorHAnsi" w:cstheme="minorHAnsi"/>
        </w:rPr>
        <w:t>art. 62 ustawy ooś</w:t>
      </w:r>
      <w:r w:rsidR="00AC5742" w:rsidRPr="00D62C0A">
        <w:rPr>
          <w:rFonts w:asciiTheme="minorHAnsi" w:hAnsiTheme="minorHAnsi" w:cstheme="minorHAnsi"/>
        </w:rPr>
        <w:t xml:space="preserve">) oraz powierzchni zajmowanej nieruchomości, a także obiektu budowlanego oraz dotychczasowym sposobie ich wykorzystywania i pokryciu nieruchomości szatą roślinną (ust. 2 </w:t>
      </w:r>
      <w:r w:rsidR="002352D9" w:rsidRPr="00D62C0A">
        <w:rPr>
          <w:rFonts w:asciiTheme="minorHAnsi" w:hAnsiTheme="minorHAnsi" w:cstheme="minorHAnsi"/>
        </w:rPr>
        <w:t>art. 62 ustawy ooś</w:t>
      </w:r>
      <w:r w:rsidR="00AC5742" w:rsidRPr="00D62C0A">
        <w:rPr>
          <w:rFonts w:asciiTheme="minorHAnsi" w:hAnsiTheme="minorHAnsi" w:cstheme="minorHAnsi"/>
        </w:rPr>
        <w:t>). N</w:t>
      </w:r>
      <w:r w:rsidR="00664D7E" w:rsidRPr="00D62C0A">
        <w:rPr>
          <w:rFonts w:asciiTheme="minorHAnsi" w:hAnsiTheme="minorHAnsi" w:cstheme="minorHAnsi"/>
        </w:rPr>
        <w:t xml:space="preserve">a podstawie zgromadzonych dokumentów można jednoznacznie wskazać lokalizację przedsięwzięcia i zasięg jego oddziaływania. </w:t>
      </w:r>
      <w:r w:rsidR="0038284D" w:rsidRPr="00D62C0A">
        <w:rPr>
          <w:rFonts w:asciiTheme="minorHAnsi" w:hAnsiTheme="minorHAnsi" w:cstheme="minorHAnsi"/>
        </w:rPr>
        <w:t xml:space="preserve">W tym miejscu podkreślić należy, że decyzja o środowiskowych uwarunkowaniach wydawana jest dla danej inwestycji w określonej lokalizacji, która musi być ustalona </w:t>
      </w:r>
      <w:r w:rsidR="00964D79" w:rsidRPr="00D62C0A">
        <w:rPr>
          <w:rFonts w:asciiTheme="minorHAnsi" w:hAnsiTheme="minorHAnsi" w:cstheme="minorHAnsi"/>
        </w:rPr>
        <w:t xml:space="preserve">na tyle </w:t>
      </w:r>
      <w:r w:rsidR="0038284D" w:rsidRPr="00D62C0A">
        <w:rPr>
          <w:rFonts w:asciiTheme="minorHAnsi" w:hAnsiTheme="minorHAnsi" w:cstheme="minorHAnsi"/>
        </w:rPr>
        <w:t xml:space="preserve">szczegółowo, aby organ wydający jedną z decyzji, o których mowa w art. </w:t>
      </w:r>
      <w:r w:rsidR="00F22096" w:rsidRPr="00D62C0A">
        <w:rPr>
          <w:rFonts w:asciiTheme="minorHAnsi" w:hAnsiTheme="minorHAnsi" w:cstheme="minorHAnsi"/>
        </w:rPr>
        <w:t>72 ust. 1 ustawy ooś</w:t>
      </w:r>
      <w:r w:rsidR="00CD5687" w:rsidRPr="00D62C0A">
        <w:rPr>
          <w:rFonts w:asciiTheme="minorHAnsi" w:hAnsiTheme="minorHAnsi" w:cstheme="minorHAnsi"/>
        </w:rPr>
        <w:t>,</w:t>
      </w:r>
      <w:r w:rsidR="003E7D54" w:rsidRPr="00D62C0A">
        <w:rPr>
          <w:rFonts w:asciiTheme="minorHAnsi" w:hAnsiTheme="minorHAnsi" w:cstheme="minorHAnsi"/>
        </w:rPr>
        <w:t xml:space="preserve"> </w:t>
      </w:r>
      <w:r w:rsidR="0038284D" w:rsidRPr="00D62C0A">
        <w:rPr>
          <w:rFonts w:asciiTheme="minorHAnsi" w:hAnsiTheme="minorHAnsi" w:cstheme="minorHAnsi"/>
        </w:rPr>
        <w:t>mógł stwierdzić zgodność decyzji o środowiskowych uwarunkowaniach z wnioskie</w:t>
      </w:r>
      <w:r w:rsidR="00AC5742" w:rsidRPr="00D62C0A">
        <w:rPr>
          <w:rFonts w:asciiTheme="minorHAnsi" w:hAnsiTheme="minorHAnsi" w:cstheme="minorHAnsi"/>
        </w:rPr>
        <w:t xml:space="preserve">m inwestora. </w:t>
      </w:r>
      <w:r w:rsidR="006D7966" w:rsidRPr="00D62C0A">
        <w:rPr>
          <w:rFonts w:asciiTheme="minorHAnsi" w:hAnsiTheme="minorHAnsi" w:cstheme="minorHAnsi"/>
        </w:rPr>
        <w:t xml:space="preserve">Inwestor powinien zatem zawrzeć w </w:t>
      </w:r>
      <w:r w:rsidR="00E558B9" w:rsidRPr="00D62C0A">
        <w:rPr>
          <w:rFonts w:asciiTheme="minorHAnsi" w:hAnsiTheme="minorHAnsi" w:cstheme="minorHAnsi"/>
        </w:rPr>
        <w:t>KIP</w:t>
      </w:r>
      <w:r w:rsidR="006D7966" w:rsidRPr="00D62C0A">
        <w:rPr>
          <w:rFonts w:asciiTheme="minorHAnsi" w:hAnsiTheme="minorHAnsi" w:cstheme="minorHAnsi"/>
        </w:rPr>
        <w:t xml:space="preserve"> charakterystykę planowanego przedsięwzięcia</w:t>
      </w:r>
      <w:r w:rsidR="00CD5687" w:rsidRPr="00D62C0A">
        <w:rPr>
          <w:rFonts w:asciiTheme="minorHAnsi" w:hAnsiTheme="minorHAnsi" w:cstheme="minorHAnsi"/>
        </w:rPr>
        <w:t>,</w:t>
      </w:r>
      <w:r w:rsidR="006D7966" w:rsidRPr="00D62C0A">
        <w:rPr>
          <w:rFonts w:asciiTheme="minorHAnsi" w:hAnsiTheme="minorHAnsi" w:cstheme="minorHAnsi"/>
        </w:rPr>
        <w:t xml:space="preserve"> uwzględniającą między innymi informacje dotyczące skali przedsięwzięcia i wielkości zajmowanego terenu oraz ich wzajemnych proporcji, co zostało w przedmiotowej sprawie uczynione. </w:t>
      </w:r>
      <w:r w:rsidR="00AC5742" w:rsidRPr="00D62C0A">
        <w:rPr>
          <w:rFonts w:asciiTheme="minorHAnsi" w:hAnsiTheme="minorHAnsi" w:cstheme="minorHAnsi"/>
        </w:rPr>
        <w:t>W opinii GDOŚ do wskazania lokalizacji planowanego przedsięwzięcia</w:t>
      </w:r>
      <w:r w:rsidR="00CD5687" w:rsidRPr="00D62C0A">
        <w:rPr>
          <w:rFonts w:asciiTheme="minorHAnsi" w:hAnsiTheme="minorHAnsi" w:cstheme="minorHAnsi"/>
        </w:rPr>
        <w:t xml:space="preserve"> wystarczające</w:t>
      </w:r>
      <w:r w:rsidR="00AC5742" w:rsidRPr="00D62C0A">
        <w:rPr>
          <w:rFonts w:asciiTheme="minorHAnsi" w:hAnsiTheme="minorHAnsi" w:cstheme="minorHAnsi"/>
        </w:rPr>
        <w:t xml:space="preserve"> było </w:t>
      </w:r>
      <w:r w:rsidR="00F22096" w:rsidRPr="00D62C0A">
        <w:rPr>
          <w:rFonts w:asciiTheme="minorHAnsi" w:hAnsiTheme="minorHAnsi" w:cstheme="minorHAnsi"/>
        </w:rPr>
        <w:t>wyszczególnienie</w:t>
      </w:r>
      <w:r w:rsidR="00AC5742" w:rsidRPr="00D62C0A">
        <w:rPr>
          <w:rFonts w:asciiTheme="minorHAnsi" w:hAnsiTheme="minorHAnsi" w:cstheme="minorHAnsi"/>
        </w:rPr>
        <w:t xml:space="preserve"> w decyzji działek</w:t>
      </w:r>
      <w:r w:rsidR="00795875" w:rsidRPr="00D62C0A">
        <w:rPr>
          <w:rFonts w:asciiTheme="minorHAnsi" w:hAnsiTheme="minorHAnsi" w:cstheme="minorHAnsi"/>
        </w:rPr>
        <w:t xml:space="preserve"> ewidencyjnych</w:t>
      </w:r>
      <w:r w:rsidR="00AC5742" w:rsidRPr="00D62C0A">
        <w:rPr>
          <w:rFonts w:asciiTheme="minorHAnsi" w:hAnsiTheme="minorHAnsi" w:cstheme="minorHAnsi"/>
        </w:rPr>
        <w:t>, na terenie których zlokalizowana jest inwestycja</w:t>
      </w:r>
      <w:r w:rsidR="00964D79" w:rsidRPr="00D62C0A">
        <w:rPr>
          <w:rFonts w:asciiTheme="minorHAnsi" w:hAnsiTheme="minorHAnsi" w:cstheme="minorHAnsi"/>
        </w:rPr>
        <w:t>, co zostało wykonane przez RDOŚ w Rzeszowie.</w:t>
      </w:r>
      <w:r w:rsidR="0078053F" w:rsidRPr="00D62C0A">
        <w:rPr>
          <w:rFonts w:asciiTheme="minorHAnsi" w:hAnsiTheme="minorHAnsi" w:cstheme="minorHAnsi"/>
        </w:rPr>
        <w:t xml:space="preserve"> Przywołany przez </w:t>
      </w:r>
      <w:r w:rsidR="009162E0" w:rsidRPr="00D62C0A">
        <w:rPr>
          <w:rFonts w:asciiTheme="minorHAnsi" w:hAnsiTheme="minorHAnsi" w:cstheme="minorHAnsi"/>
        </w:rPr>
        <w:t>Skarżącą</w:t>
      </w:r>
      <w:r w:rsidR="0078053F" w:rsidRPr="00D62C0A">
        <w:rPr>
          <w:rFonts w:asciiTheme="minorHAnsi" w:hAnsiTheme="minorHAnsi" w:cstheme="minorHAnsi"/>
        </w:rPr>
        <w:t xml:space="preserve"> wyrok Wojewódzkiego Sądu Administracyjnego w Rzeszowie z dnia 26 maja 2021 r.</w:t>
      </w:r>
      <w:r w:rsidR="009C67FB" w:rsidRPr="00D62C0A">
        <w:rPr>
          <w:rFonts w:asciiTheme="minorHAnsi" w:hAnsiTheme="minorHAnsi" w:cstheme="minorHAnsi"/>
        </w:rPr>
        <w:t>,</w:t>
      </w:r>
      <w:r w:rsidR="0078053F" w:rsidRPr="00D62C0A">
        <w:rPr>
          <w:rFonts w:asciiTheme="minorHAnsi" w:hAnsiTheme="minorHAnsi" w:cstheme="minorHAnsi"/>
        </w:rPr>
        <w:t xml:space="preserve"> sygn. akt. II SA/</w:t>
      </w:r>
      <w:proofErr w:type="spellStart"/>
      <w:r w:rsidR="0078053F" w:rsidRPr="00D62C0A">
        <w:rPr>
          <w:rFonts w:asciiTheme="minorHAnsi" w:hAnsiTheme="minorHAnsi" w:cstheme="minorHAnsi"/>
        </w:rPr>
        <w:t>Rz</w:t>
      </w:r>
      <w:proofErr w:type="spellEnd"/>
      <w:r w:rsidR="0078053F" w:rsidRPr="00D62C0A">
        <w:rPr>
          <w:rFonts w:asciiTheme="minorHAnsi" w:hAnsiTheme="minorHAnsi" w:cstheme="minorHAnsi"/>
        </w:rPr>
        <w:t xml:space="preserve"> 61/21</w:t>
      </w:r>
      <w:r w:rsidR="009C67FB" w:rsidRPr="00D62C0A">
        <w:rPr>
          <w:rFonts w:asciiTheme="minorHAnsi" w:hAnsiTheme="minorHAnsi" w:cstheme="minorHAnsi"/>
        </w:rPr>
        <w:t>,</w:t>
      </w:r>
      <w:r w:rsidR="0078053F" w:rsidRPr="00D62C0A">
        <w:rPr>
          <w:rFonts w:asciiTheme="minorHAnsi" w:hAnsiTheme="minorHAnsi" w:cstheme="minorHAnsi"/>
        </w:rPr>
        <w:t xml:space="preserve"> </w:t>
      </w:r>
      <w:r w:rsidR="009162E0" w:rsidRPr="00D62C0A">
        <w:rPr>
          <w:rFonts w:asciiTheme="minorHAnsi" w:hAnsiTheme="minorHAnsi" w:cstheme="minorHAnsi"/>
        </w:rPr>
        <w:t xml:space="preserve">wprawdzie odnosi się do wskazania w decyzji o środowiskowych uwarunkowaniach lokalizacji przedsięwzięcia, natomiast dotyczy przedsięwzięcia realizowanego przy </w:t>
      </w:r>
      <w:r w:rsidR="009162E0" w:rsidRPr="00D62C0A">
        <w:rPr>
          <w:rFonts w:asciiTheme="minorHAnsi" w:hAnsiTheme="minorHAnsi" w:cstheme="minorHAnsi"/>
        </w:rPr>
        <w:lastRenderedPageBreak/>
        <w:t xml:space="preserve">odmiennym stanie faktycznym </w:t>
      </w:r>
      <w:r w:rsidR="00EB2AA2" w:rsidRPr="00D62C0A">
        <w:rPr>
          <w:rFonts w:asciiTheme="minorHAnsi" w:hAnsiTheme="minorHAnsi" w:cstheme="minorHAnsi"/>
        </w:rPr>
        <w:t xml:space="preserve">i prawnym </w:t>
      </w:r>
      <w:r w:rsidR="009162E0" w:rsidRPr="00D62C0A">
        <w:rPr>
          <w:rFonts w:asciiTheme="minorHAnsi" w:hAnsiTheme="minorHAnsi" w:cstheme="minorHAnsi"/>
        </w:rPr>
        <w:t xml:space="preserve">niż przedsięwzięcie </w:t>
      </w:r>
      <w:r w:rsidR="009C67FB" w:rsidRPr="00D62C0A">
        <w:rPr>
          <w:rFonts w:asciiTheme="minorHAnsi" w:hAnsiTheme="minorHAnsi" w:cstheme="minorHAnsi"/>
        </w:rPr>
        <w:t xml:space="preserve">pn. </w:t>
      </w:r>
      <w:r w:rsidR="009162E0" w:rsidRPr="00D62C0A">
        <w:rPr>
          <w:rFonts w:asciiTheme="minorHAnsi" w:hAnsiTheme="minorHAnsi" w:cstheme="minorHAnsi"/>
          <w:color w:val="000000"/>
        </w:rPr>
        <w:t xml:space="preserve">Zagospodarowanie odwiertu Zalesie 7 - KGZ Zalesie. </w:t>
      </w:r>
      <w:r w:rsidR="00F23455" w:rsidRPr="00D62C0A">
        <w:rPr>
          <w:rFonts w:asciiTheme="minorHAnsi" w:hAnsiTheme="minorHAnsi" w:cstheme="minorHAnsi"/>
          <w:iCs/>
          <w:color w:val="000000"/>
        </w:rPr>
        <w:t xml:space="preserve">Wyrok dotyczy bowiem </w:t>
      </w:r>
      <w:r w:rsidR="00F23455" w:rsidRPr="00D62C0A">
        <w:rPr>
          <w:rFonts w:asciiTheme="minorHAnsi" w:hAnsiTheme="minorHAnsi" w:cstheme="minorHAnsi"/>
        </w:rPr>
        <w:t xml:space="preserve">sytuacji, w której </w:t>
      </w:r>
      <w:r w:rsidR="00261502" w:rsidRPr="00D62C0A">
        <w:rPr>
          <w:rFonts w:asciiTheme="minorHAnsi" w:hAnsiTheme="minorHAnsi" w:cstheme="minorHAnsi"/>
        </w:rPr>
        <w:t xml:space="preserve">części </w:t>
      </w:r>
      <w:r w:rsidR="00795875" w:rsidRPr="00D62C0A">
        <w:rPr>
          <w:rFonts w:asciiTheme="minorHAnsi" w:hAnsiTheme="minorHAnsi" w:cstheme="minorHAnsi"/>
        </w:rPr>
        <w:t>działek ewidencyjnych</w:t>
      </w:r>
      <w:r w:rsidR="00261502" w:rsidRPr="00D62C0A">
        <w:rPr>
          <w:rFonts w:asciiTheme="minorHAnsi" w:hAnsiTheme="minorHAnsi" w:cstheme="minorHAnsi"/>
        </w:rPr>
        <w:t xml:space="preserve"> będących miejscem realizacji przedsięwzięcia były objęte miejscowym planem zagospodarowania przestrzennego</w:t>
      </w:r>
      <w:r w:rsidR="00EB2AA2" w:rsidRPr="00D62C0A">
        <w:rPr>
          <w:rFonts w:asciiTheme="minorHAnsi" w:hAnsiTheme="minorHAnsi" w:cstheme="minorHAnsi"/>
        </w:rPr>
        <w:t xml:space="preserve">, a pozostałe części tych </w:t>
      </w:r>
      <w:r w:rsidR="00795875" w:rsidRPr="00D62C0A">
        <w:rPr>
          <w:rFonts w:asciiTheme="minorHAnsi" w:hAnsiTheme="minorHAnsi" w:cstheme="minorHAnsi"/>
        </w:rPr>
        <w:t>działek</w:t>
      </w:r>
      <w:r w:rsidR="00EB2AA2" w:rsidRPr="00D62C0A">
        <w:rPr>
          <w:rFonts w:asciiTheme="minorHAnsi" w:hAnsiTheme="minorHAnsi" w:cstheme="minorHAnsi"/>
        </w:rPr>
        <w:t xml:space="preserve"> </w:t>
      </w:r>
      <w:r w:rsidR="000B6040" w:rsidRPr="00D62C0A">
        <w:rPr>
          <w:rFonts w:asciiTheme="minorHAnsi" w:hAnsiTheme="minorHAnsi" w:cstheme="minorHAnsi"/>
        </w:rPr>
        <w:t xml:space="preserve">już </w:t>
      </w:r>
      <w:r w:rsidR="00F23455" w:rsidRPr="00D62C0A">
        <w:rPr>
          <w:rFonts w:asciiTheme="minorHAnsi" w:hAnsiTheme="minorHAnsi" w:cstheme="minorHAnsi"/>
        </w:rPr>
        <w:t>nie</w:t>
      </w:r>
      <w:r w:rsidR="000B6040" w:rsidRPr="00D62C0A">
        <w:rPr>
          <w:rFonts w:asciiTheme="minorHAnsi" w:hAnsiTheme="minorHAnsi" w:cstheme="minorHAnsi"/>
        </w:rPr>
        <w:t>.</w:t>
      </w:r>
      <w:r w:rsidR="00EB2AA2" w:rsidRPr="00D62C0A">
        <w:rPr>
          <w:rFonts w:asciiTheme="minorHAnsi" w:hAnsiTheme="minorHAnsi" w:cstheme="minorHAnsi"/>
        </w:rPr>
        <w:t xml:space="preserve"> </w:t>
      </w:r>
      <w:r w:rsidR="000B6040" w:rsidRPr="00D62C0A">
        <w:rPr>
          <w:rFonts w:asciiTheme="minorHAnsi" w:hAnsiTheme="minorHAnsi" w:cstheme="minorHAnsi"/>
        </w:rPr>
        <w:t>W</w:t>
      </w:r>
      <w:r w:rsidR="00EB2AA2" w:rsidRPr="00D62C0A">
        <w:rPr>
          <w:rFonts w:asciiTheme="minorHAnsi" w:hAnsiTheme="minorHAnsi" w:cstheme="minorHAnsi"/>
        </w:rPr>
        <w:t xml:space="preserve"> konsekwencji brak dokładnego wskazania lokalizacji przedsięwzięcia w granicach tych </w:t>
      </w:r>
      <w:r w:rsidR="00795875" w:rsidRPr="00D62C0A">
        <w:rPr>
          <w:rFonts w:asciiTheme="minorHAnsi" w:hAnsiTheme="minorHAnsi" w:cstheme="minorHAnsi"/>
        </w:rPr>
        <w:t>działek</w:t>
      </w:r>
      <w:r w:rsidR="00EB2AA2" w:rsidRPr="00D62C0A">
        <w:rPr>
          <w:rFonts w:asciiTheme="minorHAnsi" w:hAnsiTheme="minorHAnsi" w:cstheme="minorHAnsi"/>
        </w:rPr>
        <w:t xml:space="preserve"> uniemożliwiał ustalenie, czy przedsięwzięcie planowane jest na obszarze objętym miejscowym planem zagospodarowania przestrzennego, a tym samym, czy lokalizacja przedsięwzięcia </w:t>
      </w:r>
      <w:r w:rsidR="005F1208" w:rsidRPr="00D62C0A">
        <w:rPr>
          <w:rFonts w:asciiTheme="minorHAnsi" w:hAnsiTheme="minorHAnsi" w:cstheme="minorHAnsi"/>
        </w:rPr>
        <w:t xml:space="preserve">jest zgodna </w:t>
      </w:r>
      <w:r w:rsidR="00EB2AA2" w:rsidRPr="00D62C0A">
        <w:rPr>
          <w:rFonts w:asciiTheme="minorHAnsi" w:hAnsiTheme="minorHAnsi" w:cstheme="minorHAnsi"/>
        </w:rPr>
        <w:t>z ustaleniami miejscowego planu</w:t>
      </w:r>
      <w:r w:rsidR="00F23455" w:rsidRPr="00D62C0A">
        <w:rPr>
          <w:rFonts w:asciiTheme="minorHAnsi" w:hAnsiTheme="minorHAnsi" w:cstheme="minorHAnsi"/>
        </w:rPr>
        <w:t xml:space="preserve"> zagospodarowania przestrzennego.</w:t>
      </w:r>
      <w:r w:rsidR="009014CC" w:rsidRPr="00D62C0A">
        <w:rPr>
          <w:rFonts w:asciiTheme="minorHAnsi" w:hAnsiTheme="minorHAnsi" w:cstheme="minorHAnsi"/>
        </w:rPr>
        <w:t xml:space="preserve"> </w:t>
      </w:r>
      <w:r w:rsidR="00811667" w:rsidRPr="00D62C0A">
        <w:rPr>
          <w:rFonts w:asciiTheme="minorHAnsi" w:hAnsiTheme="minorHAnsi" w:cstheme="minorHAnsi"/>
        </w:rPr>
        <w:t xml:space="preserve">W przedmiotowej sprawie brak jest jakichkolwiek okoliczności, które uzasadniałyby konieczność </w:t>
      </w:r>
      <w:r w:rsidR="00795875" w:rsidRPr="00D62C0A">
        <w:rPr>
          <w:rFonts w:asciiTheme="minorHAnsi" w:hAnsiTheme="minorHAnsi" w:cstheme="minorHAnsi"/>
        </w:rPr>
        <w:t>jeszcze dokładniejszego wskazania w decyzji lokalizacji planowanego przedsięwzięcia, okoliczności takich nie wskazała również Skarżąca</w:t>
      </w:r>
      <w:r w:rsidRPr="00D62C0A">
        <w:rPr>
          <w:rFonts w:asciiTheme="minorHAnsi" w:hAnsiTheme="minorHAnsi" w:cstheme="minorHAnsi"/>
        </w:rPr>
        <w:t>;</w:t>
      </w:r>
    </w:p>
    <w:p w14:paraId="2A5B3894" w14:textId="49E42B04" w:rsidR="000F0FFF" w:rsidRPr="00D62C0A" w:rsidRDefault="009C6C2C"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zgodzić się należy z zarzutem</w:t>
      </w:r>
      <w:r w:rsidR="00964D79" w:rsidRPr="00D62C0A">
        <w:rPr>
          <w:rFonts w:asciiTheme="minorHAnsi" w:hAnsiTheme="minorHAnsi" w:cstheme="minorHAnsi"/>
        </w:rPr>
        <w:t>, że RDOŚ w Rzeszowie błędnie przyjął, że planowana inwestycja będzie realizo</w:t>
      </w:r>
      <w:r w:rsidR="0022418A" w:rsidRPr="00D62C0A">
        <w:rPr>
          <w:rFonts w:asciiTheme="minorHAnsi" w:hAnsiTheme="minorHAnsi" w:cstheme="minorHAnsi"/>
        </w:rPr>
        <w:t xml:space="preserve">wana w oparciu o art. 38 ustawy </w:t>
      </w:r>
      <w:r w:rsidR="00964D79" w:rsidRPr="00D62C0A">
        <w:rPr>
          <w:rFonts w:asciiTheme="minorHAnsi" w:hAnsiTheme="minorHAnsi" w:cstheme="minorHAnsi"/>
        </w:rPr>
        <w:t>o in</w:t>
      </w:r>
      <w:r w:rsidR="0022418A" w:rsidRPr="00D62C0A">
        <w:rPr>
          <w:rFonts w:asciiTheme="minorHAnsi" w:hAnsiTheme="minorHAnsi" w:cstheme="minorHAnsi"/>
        </w:rPr>
        <w:t>westycjach w zakresie terminalu</w:t>
      </w:r>
      <w:r w:rsidR="00964D79" w:rsidRPr="00D62C0A">
        <w:rPr>
          <w:rFonts w:asciiTheme="minorHAnsi" w:hAnsiTheme="minorHAnsi" w:cstheme="minorHAnsi"/>
        </w:rPr>
        <w:t>. Wykaz inwestycji objętych tą ustawą</w:t>
      </w:r>
      <w:r w:rsidR="00830D98" w:rsidRPr="00D62C0A">
        <w:rPr>
          <w:rFonts w:asciiTheme="minorHAnsi" w:hAnsiTheme="minorHAnsi" w:cstheme="minorHAnsi"/>
        </w:rPr>
        <w:t xml:space="preserve"> i realizowanych przez PGNiG S.A.</w:t>
      </w:r>
      <w:r w:rsidR="0022418A" w:rsidRPr="00D62C0A">
        <w:rPr>
          <w:rFonts w:asciiTheme="minorHAnsi" w:hAnsiTheme="minorHAnsi" w:cstheme="minorHAnsi"/>
        </w:rPr>
        <w:t xml:space="preserve">, zawarty w </w:t>
      </w:r>
      <w:r w:rsidR="00830D98" w:rsidRPr="00D62C0A">
        <w:rPr>
          <w:rFonts w:asciiTheme="minorHAnsi" w:hAnsiTheme="minorHAnsi" w:cstheme="minorHAnsi"/>
        </w:rPr>
        <w:t>pkt 1</w:t>
      </w:r>
      <w:r w:rsidR="00584882" w:rsidRPr="00D62C0A">
        <w:rPr>
          <w:rFonts w:asciiTheme="minorHAnsi" w:hAnsiTheme="minorHAnsi" w:cstheme="minorHAnsi"/>
        </w:rPr>
        <w:t xml:space="preserve"> art. 38 ww. ustawy</w:t>
      </w:r>
      <w:r w:rsidR="0022418A" w:rsidRPr="00D62C0A">
        <w:rPr>
          <w:rFonts w:asciiTheme="minorHAnsi" w:hAnsiTheme="minorHAnsi" w:cstheme="minorHAnsi"/>
        </w:rPr>
        <w:t>,</w:t>
      </w:r>
      <w:r w:rsidR="00964D79" w:rsidRPr="00D62C0A">
        <w:rPr>
          <w:rFonts w:asciiTheme="minorHAnsi" w:hAnsiTheme="minorHAnsi" w:cstheme="minorHAnsi"/>
        </w:rPr>
        <w:t xml:space="preserve"> nie obejmuje przedmiotowego przedsięwzięcia</w:t>
      </w:r>
      <w:r w:rsidR="0022418A" w:rsidRPr="00D62C0A">
        <w:rPr>
          <w:rFonts w:asciiTheme="minorHAnsi" w:hAnsiTheme="minorHAnsi" w:cstheme="minorHAnsi"/>
        </w:rPr>
        <w:t xml:space="preserve">. </w:t>
      </w:r>
      <w:r w:rsidR="00AF49B4" w:rsidRPr="00D62C0A">
        <w:rPr>
          <w:rFonts w:asciiTheme="minorHAnsi" w:hAnsiTheme="minorHAnsi" w:cstheme="minorHAnsi"/>
        </w:rPr>
        <w:t>W opinii GDOŚ n</w:t>
      </w:r>
      <w:r w:rsidR="0022418A" w:rsidRPr="00D62C0A">
        <w:rPr>
          <w:rFonts w:asciiTheme="minorHAnsi" w:hAnsiTheme="minorHAnsi" w:cstheme="minorHAnsi"/>
        </w:rPr>
        <w:t xml:space="preserve">ie można go </w:t>
      </w:r>
      <w:r w:rsidR="00964D79" w:rsidRPr="00D62C0A">
        <w:rPr>
          <w:rFonts w:asciiTheme="minorHAnsi" w:hAnsiTheme="minorHAnsi" w:cstheme="minorHAnsi"/>
        </w:rPr>
        <w:t xml:space="preserve">zakwalifikować </w:t>
      </w:r>
      <w:r w:rsidR="0022418A" w:rsidRPr="00D62C0A">
        <w:rPr>
          <w:rFonts w:asciiTheme="minorHAnsi" w:hAnsiTheme="minorHAnsi" w:cstheme="minorHAnsi"/>
        </w:rPr>
        <w:t>jako inwestycj</w:t>
      </w:r>
      <w:r w:rsidR="00830D98" w:rsidRPr="00D62C0A">
        <w:rPr>
          <w:rFonts w:asciiTheme="minorHAnsi" w:hAnsiTheme="minorHAnsi" w:cstheme="minorHAnsi"/>
        </w:rPr>
        <w:t>i</w:t>
      </w:r>
      <w:r w:rsidR="0022418A" w:rsidRPr="00D62C0A">
        <w:rPr>
          <w:rFonts w:asciiTheme="minorHAnsi" w:hAnsiTheme="minorHAnsi" w:cstheme="minorHAnsi"/>
        </w:rPr>
        <w:t xml:space="preserve"> towarzysząc</w:t>
      </w:r>
      <w:r w:rsidR="00830D98" w:rsidRPr="00D62C0A">
        <w:rPr>
          <w:rFonts w:asciiTheme="minorHAnsi" w:hAnsiTheme="minorHAnsi" w:cstheme="minorHAnsi"/>
        </w:rPr>
        <w:t>ej</w:t>
      </w:r>
      <w:r w:rsidR="0022418A" w:rsidRPr="00D62C0A">
        <w:rPr>
          <w:rFonts w:asciiTheme="minorHAnsi" w:hAnsiTheme="minorHAnsi" w:cstheme="minorHAnsi"/>
        </w:rPr>
        <w:t xml:space="preserve"> w zakresie terminalu</w:t>
      </w:r>
      <w:r w:rsidR="00830D98" w:rsidRPr="00D62C0A">
        <w:rPr>
          <w:rFonts w:asciiTheme="minorHAnsi" w:hAnsiTheme="minorHAnsi" w:cstheme="minorHAnsi"/>
        </w:rPr>
        <w:t>, o której mowa</w:t>
      </w:r>
      <w:r w:rsidR="0022418A" w:rsidRPr="00D62C0A">
        <w:rPr>
          <w:rFonts w:asciiTheme="minorHAnsi" w:hAnsiTheme="minorHAnsi" w:cstheme="minorHAnsi"/>
        </w:rPr>
        <w:t xml:space="preserve"> </w:t>
      </w:r>
      <w:r w:rsidR="00830D98" w:rsidRPr="00D62C0A">
        <w:rPr>
          <w:rFonts w:asciiTheme="minorHAnsi" w:hAnsiTheme="minorHAnsi" w:cstheme="minorHAnsi"/>
        </w:rPr>
        <w:t xml:space="preserve">w </w:t>
      </w:r>
      <w:r w:rsidR="0022418A" w:rsidRPr="00D62C0A">
        <w:rPr>
          <w:rFonts w:asciiTheme="minorHAnsi" w:hAnsiTheme="minorHAnsi" w:cstheme="minorHAnsi"/>
        </w:rPr>
        <w:t xml:space="preserve">art. 38 pkt 1 lit. d ww. ustawy, tj. jako budowę lub przebudowę instalacji służących do poprawy parametrów jakościowych paliw gazowych wraz z infrastrukturą niezbędną do ich obsługi. Inwestor bowiem jednoznacznie wskazuje, </w:t>
      </w:r>
      <w:r w:rsidR="00675E29" w:rsidRPr="00D62C0A">
        <w:rPr>
          <w:rFonts w:asciiTheme="minorHAnsi" w:hAnsiTheme="minorHAnsi" w:cstheme="minorHAnsi"/>
        </w:rPr>
        <w:t>że poprawa parametrów wydobywanego gazu, tak aby spełniał on normy jakości (zgodnie z normą PN-C-04753 oraz PN</w:t>
      </w:r>
      <w:r w:rsidR="00433997" w:rsidRPr="00D62C0A">
        <w:rPr>
          <w:rFonts w:asciiTheme="minorHAnsi" w:hAnsiTheme="minorHAnsi" w:cstheme="minorHAnsi"/>
        </w:rPr>
        <w:t>-</w:t>
      </w:r>
      <w:r w:rsidR="00675E29" w:rsidRPr="00D62C0A">
        <w:rPr>
          <w:rFonts w:asciiTheme="minorHAnsi" w:hAnsiTheme="minorHAnsi" w:cstheme="minorHAnsi"/>
        </w:rPr>
        <w:t xml:space="preserve">C-04752), jest konieczna w celu przekazania </w:t>
      </w:r>
      <w:r w:rsidR="000F0FFF" w:rsidRPr="00D62C0A">
        <w:rPr>
          <w:rFonts w:asciiTheme="minorHAnsi" w:hAnsiTheme="minorHAnsi" w:cstheme="minorHAnsi"/>
        </w:rPr>
        <w:t xml:space="preserve">wydobywanego </w:t>
      </w:r>
      <w:r w:rsidR="00675E29" w:rsidRPr="00D62C0A">
        <w:rPr>
          <w:rFonts w:asciiTheme="minorHAnsi" w:hAnsiTheme="minorHAnsi" w:cstheme="minorHAnsi"/>
        </w:rPr>
        <w:t>gazu do krajowej sieci gazowej. Natomiast celem przedsięwzięcia jest efektywniejsze wydobycie gazu ze złoża, co pozwoli na zwiększenie maksymalnego rocznego wydobycia gazu, a nie poprawa jego parametrów.</w:t>
      </w:r>
      <w:r w:rsidR="002352D9" w:rsidRPr="00D62C0A">
        <w:rPr>
          <w:rFonts w:asciiTheme="minorHAnsi" w:hAnsiTheme="minorHAnsi" w:cstheme="minorHAnsi"/>
        </w:rPr>
        <w:t xml:space="preserve"> </w:t>
      </w:r>
      <w:r w:rsidR="00BE268E" w:rsidRPr="00D62C0A">
        <w:rPr>
          <w:rFonts w:asciiTheme="minorHAnsi" w:hAnsiTheme="minorHAnsi" w:cstheme="minorHAnsi"/>
        </w:rPr>
        <w:t xml:space="preserve">Co więcej, </w:t>
      </w:r>
      <w:r w:rsidR="00BE268E" w:rsidRPr="00D62C0A">
        <w:rPr>
          <w:rFonts w:asciiTheme="minorHAnsi" w:hAnsiTheme="minorHAnsi" w:cstheme="minorHAnsi"/>
        </w:rPr>
        <w:lastRenderedPageBreak/>
        <w:t xml:space="preserve">z akt sprawy nie wynika, aby przedmiotowe przedsięwzięcie było powiązane z terminalem </w:t>
      </w:r>
      <w:proofErr w:type="spellStart"/>
      <w:r w:rsidR="00BE268E" w:rsidRPr="00D62C0A">
        <w:rPr>
          <w:rFonts w:asciiTheme="minorHAnsi" w:hAnsiTheme="minorHAnsi" w:cstheme="minorHAnsi"/>
        </w:rPr>
        <w:t>regazyfikacyjnym</w:t>
      </w:r>
      <w:proofErr w:type="spellEnd"/>
      <w:r w:rsidR="00BE268E" w:rsidRPr="00D62C0A">
        <w:rPr>
          <w:rFonts w:asciiTheme="minorHAnsi" w:hAnsiTheme="minorHAnsi" w:cstheme="minorHAnsi"/>
        </w:rPr>
        <w:t xml:space="preserve"> skroplonego gazu ziemnego w Świnoujściu. </w:t>
      </w:r>
      <w:r w:rsidR="007F0A6E" w:rsidRPr="00D62C0A">
        <w:rPr>
          <w:rFonts w:asciiTheme="minorHAnsi" w:hAnsiTheme="minorHAnsi" w:cstheme="minorHAnsi"/>
        </w:rPr>
        <w:t xml:space="preserve">Zatem </w:t>
      </w:r>
      <w:r w:rsidR="00E41360" w:rsidRPr="00D62C0A">
        <w:rPr>
          <w:rFonts w:asciiTheme="minorHAnsi" w:hAnsiTheme="minorHAnsi" w:cstheme="minorHAnsi"/>
        </w:rPr>
        <w:t xml:space="preserve">RDOŚ w Rzeszowie </w:t>
      </w:r>
      <w:r w:rsidR="004F00C7" w:rsidRPr="00D62C0A">
        <w:rPr>
          <w:rFonts w:asciiTheme="minorHAnsi" w:hAnsiTheme="minorHAnsi" w:cstheme="minorHAnsi"/>
        </w:rPr>
        <w:t xml:space="preserve">niewłaściwie </w:t>
      </w:r>
      <w:r w:rsidR="00E41360" w:rsidRPr="00D62C0A">
        <w:rPr>
          <w:rFonts w:asciiTheme="minorHAnsi" w:hAnsiTheme="minorHAnsi" w:cstheme="minorHAnsi"/>
        </w:rPr>
        <w:t xml:space="preserve">wywiódł swoją właściwość do rozpatrzenia przedmiotowej sprawy na podstawie art. 75 ust. 1 pkt </w:t>
      </w:r>
      <w:r w:rsidR="004F00C7" w:rsidRPr="00D62C0A">
        <w:rPr>
          <w:rFonts w:asciiTheme="minorHAnsi" w:hAnsiTheme="minorHAnsi" w:cstheme="minorHAnsi"/>
        </w:rPr>
        <w:t>1 lit. f ustawy ooś</w:t>
      </w:r>
      <w:r w:rsidR="002B7972" w:rsidRPr="00D62C0A">
        <w:rPr>
          <w:rFonts w:asciiTheme="minorHAnsi" w:hAnsiTheme="minorHAnsi" w:cstheme="minorHAnsi"/>
        </w:rPr>
        <w:t>, nie miało to jednak istotnego znaczenia dla rozstrzygnięcia przedmiotowej sprawy</w:t>
      </w:r>
      <w:r w:rsidR="004F00C7" w:rsidRPr="00D62C0A">
        <w:rPr>
          <w:rFonts w:asciiTheme="minorHAnsi" w:hAnsiTheme="minorHAnsi" w:cstheme="minorHAnsi"/>
        </w:rPr>
        <w:t>. N</w:t>
      </w:r>
      <w:r w:rsidR="00E41360" w:rsidRPr="00D62C0A">
        <w:rPr>
          <w:rFonts w:asciiTheme="minorHAnsi" w:hAnsiTheme="minorHAnsi" w:cstheme="minorHAnsi"/>
        </w:rPr>
        <w:t>ależy</w:t>
      </w:r>
      <w:r w:rsidR="004F00C7" w:rsidRPr="00D62C0A">
        <w:rPr>
          <w:rFonts w:asciiTheme="minorHAnsi" w:hAnsiTheme="minorHAnsi" w:cstheme="minorHAnsi"/>
        </w:rPr>
        <w:t xml:space="preserve"> </w:t>
      </w:r>
      <w:r w:rsidR="002B7972" w:rsidRPr="00D62C0A">
        <w:rPr>
          <w:rFonts w:asciiTheme="minorHAnsi" w:hAnsiTheme="minorHAnsi" w:cstheme="minorHAnsi"/>
        </w:rPr>
        <w:t xml:space="preserve">bowiem </w:t>
      </w:r>
      <w:r w:rsidR="00E41360" w:rsidRPr="00D62C0A">
        <w:rPr>
          <w:rFonts w:asciiTheme="minorHAnsi" w:hAnsiTheme="minorHAnsi" w:cstheme="minorHAnsi"/>
        </w:rPr>
        <w:t>zauważyć, że planowane przedsię</w:t>
      </w:r>
      <w:r w:rsidR="004F00C7" w:rsidRPr="00D62C0A">
        <w:rPr>
          <w:rFonts w:asciiTheme="minorHAnsi" w:hAnsiTheme="minorHAnsi" w:cstheme="minorHAnsi"/>
        </w:rPr>
        <w:t xml:space="preserve">wzięcie należy do przedsięwzięć polegających na wydobywaniu kopalin ze złóż, o których mowa w </w:t>
      </w:r>
      <w:hyperlink r:id="rId12" w:history="1">
        <w:r w:rsidR="004F00C7" w:rsidRPr="00D62C0A">
          <w:rPr>
            <w:rFonts w:asciiTheme="minorHAnsi" w:hAnsiTheme="minorHAnsi" w:cstheme="minorHAnsi"/>
          </w:rPr>
          <w:t>art. 10 ust. 1</w:t>
        </w:r>
      </w:hyperlink>
      <w:r w:rsidR="004F00C7" w:rsidRPr="00D62C0A">
        <w:rPr>
          <w:rFonts w:asciiTheme="minorHAnsi" w:hAnsiTheme="minorHAnsi" w:cstheme="minorHAnsi"/>
        </w:rPr>
        <w:t xml:space="preserve"> ustawy z dnia 9 czerwca 2011 r. - Prawo geologiczne i górnicze</w:t>
      </w:r>
      <w:r w:rsidR="00B47FEC" w:rsidRPr="00D62C0A">
        <w:rPr>
          <w:rFonts w:asciiTheme="minorHAnsi" w:hAnsiTheme="minorHAnsi" w:cstheme="minorHAnsi"/>
        </w:rPr>
        <w:t xml:space="preserve"> (Dz. U. z 2022 r. poz. 1072, ze zm.)</w:t>
      </w:r>
      <w:r w:rsidR="004F00C7" w:rsidRPr="00D62C0A">
        <w:rPr>
          <w:rFonts w:asciiTheme="minorHAnsi" w:hAnsiTheme="minorHAnsi" w:cstheme="minorHAnsi"/>
        </w:rPr>
        <w:t xml:space="preserve">, prowadzonych na podstawie koncesji, </w:t>
      </w:r>
      <w:r w:rsidR="00E41360" w:rsidRPr="00D62C0A">
        <w:rPr>
          <w:rFonts w:asciiTheme="minorHAnsi" w:hAnsiTheme="minorHAnsi" w:cstheme="minorHAnsi"/>
        </w:rPr>
        <w:t>co oznacza, że pomimo błędnego uzasadnienia swojej właściwości w sprawie, właściwym do rozpatrzenia wniosku PGNiG S.A.</w:t>
      </w:r>
      <w:r w:rsidR="00B47FEC" w:rsidRPr="00D62C0A">
        <w:rPr>
          <w:rFonts w:asciiTheme="minorHAnsi" w:hAnsiTheme="minorHAnsi" w:cstheme="minorHAnsi"/>
        </w:rPr>
        <w:t xml:space="preserve"> z dnia </w:t>
      </w:r>
      <w:r w:rsidR="00BA5E19" w:rsidRPr="00D62C0A">
        <w:rPr>
          <w:rFonts w:asciiTheme="minorHAnsi" w:hAnsiTheme="minorHAnsi" w:cstheme="minorHAnsi"/>
        </w:rPr>
        <w:t>15 stycznia 2021 r.</w:t>
      </w:r>
      <w:r w:rsidR="004F00C7" w:rsidRPr="00D62C0A">
        <w:rPr>
          <w:rFonts w:asciiTheme="minorHAnsi" w:hAnsiTheme="minorHAnsi" w:cstheme="minorHAnsi"/>
        </w:rPr>
        <w:t>, zgodnie z art. 75 ust. 1 pkt 1 lit. j ustawy ooś</w:t>
      </w:r>
      <w:r w:rsidR="00B47FEC" w:rsidRPr="00D62C0A">
        <w:rPr>
          <w:rFonts w:asciiTheme="minorHAnsi" w:hAnsiTheme="minorHAnsi" w:cstheme="minorHAnsi"/>
        </w:rPr>
        <w:t>,</w:t>
      </w:r>
      <w:r w:rsidR="004F00C7" w:rsidRPr="00D62C0A">
        <w:rPr>
          <w:rFonts w:asciiTheme="minorHAnsi" w:hAnsiTheme="minorHAnsi" w:cstheme="minorHAnsi"/>
        </w:rPr>
        <w:t xml:space="preserve"> </w:t>
      </w:r>
      <w:r w:rsidR="00B47FEC" w:rsidRPr="00D62C0A">
        <w:rPr>
          <w:rFonts w:asciiTheme="minorHAnsi" w:hAnsiTheme="minorHAnsi" w:cstheme="minorHAnsi"/>
        </w:rPr>
        <w:t xml:space="preserve">jest </w:t>
      </w:r>
      <w:r w:rsidR="00E41360" w:rsidRPr="00D62C0A">
        <w:rPr>
          <w:rFonts w:asciiTheme="minorHAnsi" w:hAnsiTheme="minorHAnsi" w:cstheme="minorHAnsi"/>
        </w:rPr>
        <w:t>RDOŚ w Rzeszowie</w:t>
      </w:r>
      <w:r w:rsidR="000B6040" w:rsidRPr="00D62C0A">
        <w:rPr>
          <w:rFonts w:asciiTheme="minorHAnsi" w:hAnsiTheme="minorHAnsi" w:cstheme="minorHAnsi"/>
        </w:rPr>
        <w:t>;</w:t>
      </w:r>
    </w:p>
    <w:p w14:paraId="628B8F7A" w14:textId="0BE23DFE" w:rsidR="000F0FFF" w:rsidRPr="00D62C0A" w:rsidRDefault="000F0FFF"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z</w:t>
      </w:r>
      <w:r w:rsidR="002A6479" w:rsidRPr="00D62C0A">
        <w:rPr>
          <w:rFonts w:asciiTheme="minorHAnsi" w:hAnsiTheme="minorHAnsi" w:cstheme="minorHAnsi"/>
        </w:rPr>
        <w:t xml:space="preserve">arzut dotyczący braku wyników badań składu wydobywanego płynu złożowego jest chybiony, bowiem </w:t>
      </w:r>
      <w:r w:rsidR="009D238D" w:rsidRPr="00D62C0A">
        <w:rPr>
          <w:rFonts w:asciiTheme="minorHAnsi" w:hAnsiTheme="minorHAnsi" w:cstheme="minorHAnsi"/>
        </w:rPr>
        <w:t xml:space="preserve">wyniki te zostały przedłożone przez Inwestora jako załącznik do uzupełnienia </w:t>
      </w:r>
      <w:r w:rsidR="00231622" w:rsidRPr="00D62C0A">
        <w:rPr>
          <w:rFonts w:asciiTheme="minorHAnsi" w:hAnsiTheme="minorHAnsi" w:cstheme="minorHAnsi"/>
        </w:rPr>
        <w:t>KIP</w:t>
      </w:r>
      <w:r w:rsidR="009D238D" w:rsidRPr="00D62C0A">
        <w:rPr>
          <w:rFonts w:asciiTheme="minorHAnsi" w:hAnsiTheme="minorHAnsi" w:cstheme="minorHAnsi"/>
        </w:rPr>
        <w:t xml:space="preserve"> w dniu 29 maja 2021 r. Zgodnie ze wskazaniem Inwestora w ww. uzupełnieniu, dla wydobywanego medium naprzemiennie mają zastosowanie pojęcia „gaz ziemny” bądź „płyn złożowy”, zatem dokument „analiza chemiczna składu gazu”</w:t>
      </w:r>
      <w:r w:rsidR="000B6040" w:rsidRPr="00D62C0A">
        <w:rPr>
          <w:rFonts w:asciiTheme="minorHAnsi" w:hAnsiTheme="minorHAnsi" w:cstheme="minorHAnsi"/>
        </w:rPr>
        <w:t>,</w:t>
      </w:r>
      <w:r w:rsidR="009D238D" w:rsidRPr="00D62C0A">
        <w:rPr>
          <w:rFonts w:asciiTheme="minorHAnsi" w:hAnsiTheme="minorHAnsi" w:cstheme="minorHAnsi"/>
        </w:rPr>
        <w:t xml:space="preserve"> znajdujący się w aktach sprawy</w:t>
      </w:r>
      <w:r w:rsidR="000B6040" w:rsidRPr="00D62C0A">
        <w:rPr>
          <w:rFonts w:asciiTheme="minorHAnsi" w:hAnsiTheme="minorHAnsi" w:cstheme="minorHAnsi"/>
        </w:rPr>
        <w:t>,</w:t>
      </w:r>
      <w:r w:rsidR="009D238D" w:rsidRPr="00D62C0A">
        <w:rPr>
          <w:rFonts w:asciiTheme="minorHAnsi" w:hAnsiTheme="minorHAnsi" w:cstheme="minorHAnsi"/>
        </w:rPr>
        <w:t xml:space="preserve"> </w:t>
      </w:r>
      <w:r w:rsidR="00805901" w:rsidRPr="00D62C0A">
        <w:rPr>
          <w:rFonts w:asciiTheme="minorHAnsi" w:hAnsiTheme="minorHAnsi" w:cstheme="minorHAnsi"/>
        </w:rPr>
        <w:t xml:space="preserve">całkowicie przeczy twierdzeniu </w:t>
      </w:r>
      <w:r w:rsidR="00C1294F" w:rsidRPr="00D62C0A">
        <w:rPr>
          <w:rFonts w:asciiTheme="minorHAnsi" w:hAnsiTheme="minorHAnsi" w:cstheme="minorHAnsi"/>
          <w:color w:val="000000"/>
        </w:rPr>
        <w:t>(…)</w:t>
      </w:r>
      <w:r w:rsidRPr="00D62C0A">
        <w:rPr>
          <w:rFonts w:asciiTheme="minorHAnsi" w:hAnsiTheme="minorHAnsi" w:cstheme="minorHAnsi"/>
        </w:rPr>
        <w:t>;</w:t>
      </w:r>
      <w:r w:rsidR="00DD68F0" w:rsidRPr="00D62C0A">
        <w:rPr>
          <w:rFonts w:asciiTheme="minorHAnsi" w:hAnsiTheme="minorHAnsi" w:cstheme="minorHAnsi"/>
        </w:rPr>
        <w:t xml:space="preserve"> </w:t>
      </w:r>
    </w:p>
    <w:p w14:paraId="1B72BE54" w14:textId="13322BE5" w:rsidR="00EF27B9" w:rsidRPr="00D62C0A" w:rsidRDefault="000F0FFF"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o</w:t>
      </w:r>
      <w:r w:rsidR="00C572F2" w:rsidRPr="00D62C0A">
        <w:rPr>
          <w:rFonts w:asciiTheme="minorHAnsi" w:hAnsiTheme="minorHAnsi" w:cstheme="minorHAnsi"/>
        </w:rPr>
        <w:t>dnosząc</w:t>
      </w:r>
      <w:r w:rsidR="00CD55EC" w:rsidRPr="00D62C0A">
        <w:rPr>
          <w:rFonts w:asciiTheme="minorHAnsi" w:hAnsiTheme="minorHAnsi" w:cstheme="minorHAnsi"/>
        </w:rPr>
        <w:t xml:space="preserve"> </w:t>
      </w:r>
      <w:r w:rsidR="00C572F2" w:rsidRPr="00D62C0A">
        <w:rPr>
          <w:rFonts w:asciiTheme="minorHAnsi" w:hAnsiTheme="minorHAnsi" w:cstheme="minorHAnsi"/>
        </w:rPr>
        <w:t xml:space="preserve">się do </w:t>
      </w:r>
      <w:r w:rsidR="00CD55EC" w:rsidRPr="00D62C0A">
        <w:rPr>
          <w:rFonts w:asciiTheme="minorHAnsi" w:hAnsiTheme="minorHAnsi" w:cstheme="minorHAnsi"/>
        </w:rPr>
        <w:t>zarzut</w:t>
      </w:r>
      <w:r w:rsidR="00C572F2" w:rsidRPr="00D62C0A">
        <w:rPr>
          <w:rFonts w:asciiTheme="minorHAnsi" w:hAnsiTheme="minorHAnsi" w:cstheme="minorHAnsi"/>
        </w:rPr>
        <w:t>u</w:t>
      </w:r>
      <w:r w:rsidR="00CD55EC" w:rsidRPr="00D62C0A">
        <w:rPr>
          <w:rFonts w:asciiTheme="minorHAnsi" w:hAnsiTheme="minorHAnsi" w:cstheme="minorHAnsi"/>
        </w:rPr>
        <w:t xml:space="preserve"> dotycząc</w:t>
      </w:r>
      <w:r w:rsidR="00C572F2" w:rsidRPr="00D62C0A">
        <w:rPr>
          <w:rFonts w:asciiTheme="minorHAnsi" w:hAnsiTheme="minorHAnsi" w:cstheme="minorHAnsi"/>
        </w:rPr>
        <w:t>ego</w:t>
      </w:r>
      <w:r w:rsidR="00CD55EC" w:rsidRPr="00D62C0A">
        <w:rPr>
          <w:rFonts w:asciiTheme="minorHAnsi" w:hAnsiTheme="minorHAnsi" w:cstheme="minorHAnsi"/>
        </w:rPr>
        <w:t xml:space="preserve"> błędnego przyjęcia przez RDOŚ w Rzeszowie, </w:t>
      </w:r>
      <w:r w:rsidR="00C572F2" w:rsidRPr="00D62C0A">
        <w:rPr>
          <w:rFonts w:asciiTheme="minorHAnsi" w:hAnsiTheme="minorHAnsi" w:cstheme="minorHAnsi"/>
        </w:rPr>
        <w:t>ż</w:t>
      </w:r>
      <w:r w:rsidR="00CD55EC" w:rsidRPr="00D62C0A">
        <w:rPr>
          <w:rFonts w:asciiTheme="minorHAnsi" w:hAnsiTheme="minorHAnsi" w:cstheme="minorHAnsi"/>
        </w:rPr>
        <w:t xml:space="preserve">e odwiert Zalesie-7 nadaje się do włączenia do eksploatacji, w sytuacji gdy nie był użytkowany i nie jest znany jego stan techniczny, </w:t>
      </w:r>
      <w:r w:rsidR="00C572F2" w:rsidRPr="00D62C0A">
        <w:rPr>
          <w:rFonts w:asciiTheme="minorHAnsi" w:hAnsiTheme="minorHAnsi" w:cstheme="minorHAnsi"/>
        </w:rPr>
        <w:t xml:space="preserve">wskazać należy, że przedmiotowe przedsięwzięcie polega m.in. na </w:t>
      </w:r>
      <w:r w:rsidR="00407687" w:rsidRPr="00D62C0A">
        <w:rPr>
          <w:rFonts w:asciiTheme="minorHAnsi" w:hAnsiTheme="minorHAnsi" w:cstheme="minorHAnsi"/>
        </w:rPr>
        <w:t>budowie technicznego wyposażenia odwiertu Zalesie-7, tak aby możliwe było jego eksploatowanie</w:t>
      </w:r>
      <w:r w:rsidRPr="00D62C0A">
        <w:rPr>
          <w:rFonts w:asciiTheme="minorHAnsi" w:hAnsiTheme="minorHAnsi" w:cstheme="minorHAnsi"/>
        </w:rPr>
        <w:t>;</w:t>
      </w:r>
    </w:p>
    <w:p w14:paraId="7E7CE518" w14:textId="702D7873" w:rsidR="000F0FFF" w:rsidRPr="00D62C0A" w:rsidRDefault="000F0FFF" w:rsidP="00D62C0A">
      <w:pPr>
        <w:pStyle w:val="Akapitzlist"/>
        <w:numPr>
          <w:ilvl w:val="0"/>
          <w:numId w:val="45"/>
        </w:numPr>
        <w:suppressAutoHyphens/>
        <w:spacing w:line="312" w:lineRule="auto"/>
        <w:rPr>
          <w:rFonts w:asciiTheme="minorHAnsi" w:hAnsiTheme="minorHAnsi" w:cstheme="minorHAnsi"/>
        </w:rPr>
      </w:pPr>
      <w:r w:rsidRPr="00D62C0A">
        <w:rPr>
          <w:rFonts w:asciiTheme="minorHAnsi" w:hAnsiTheme="minorHAnsi" w:cstheme="minorHAnsi"/>
        </w:rPr>
        <w:t>o</w:t>
      </w:r>
      <w:r w:rsidR="006F33D3" w:rsidRPr="00D62C0A">
        <w:rPr>
          <w:rFonts w:asciiTheme="minorHAnsi" w:hAnsiTheme="minorHAnsi" w:cstheme="minorHAnsi"/>
        </w:rPr>
        <w:t xml:space="preserve">dnosząc się do zarzutu </w:t>
      </w:r>
      <w:r w:rsidR="00407687" w:rsidRPr="00D62C0A">
        <w:rPr>
          <w:rFonts w:asciiTheme="minorHAnsi" w:hAnsiTheme="minorHAnsi" w:cstheme="minorHAnsi"/>
        </w:rPr>
        <w:t>dotyczącego</w:t>
      </w:r>
      <w:r w:rsidR="006F33D3" w:rsidRPr="00D62C0A">
        <w:rPr>
          <w:rFonts w:asciiTheme="minorHAnsi" w:hAnsiTheme="minorHAnsi" w:cstheme="minorHAnsi"/>
        </w:rPr>
        <w:t xml:space="preserve"> nieprzedłożenia przez Inwestora </w:t>
      </w:r>
      <w:r w:rsidR="002E0F51" w:rsidRPr="00D62C0A">
        <w:rPr>
          <w:rFonts w:asciiTheme="minorHAnsi" w:hAnsiTheme="minorHAnsi" w:cstheme="minorHAnsi"/>
        </w:rPr>
        <w:t xml:space="preserve">wyników badań gruntu w zakresie możliwości powstania uprzedniego zanieczyszczenia w </w:t>
      </w:r>
      <w:r w:rsidR="002E0F51" w:rsidRPr="00D62C0A">
        <w:rPr>
          <w:rFonts w:asciiTheme="minorHAnsi" w:hAnsiTheme="minorHAnsi" w:cstheme="minorHAnsi"/>
        </w:rPr>
        <w:lastRenderedPageBreak/>
        <w:t>obrębie odwiertu Zalesie</w:t>
      </w:r>
      <w:r w:rsidR="00407687" w:rsidRPr="00D62C0A">
        <w:rPr>
          <w:rFonts w:asciiTheme="minorHAnsi" w:hAnsiTheme="minorHAnsi" w:cstheme="minorHAnsi"/>
        </w:rPr>
        <w:t>-</w:t>
      </w:r>
      <w:r w:rsidR="002E0F51" w:rsidRPr="00D62C0A">
        <w:rPr>
          <w:rFonts w:asciiTheme="minorHAnsi" w:hAnsiTheme="minorHAnsi" w:cstheme="minorHAnsi"/>
        </w:rPr>
        <w:t>7</w:t>
      </w:r>
      <w:r w:rsidR="006F33D3" w:rsidRPr="00D62C0A">
        <w:rPr>
          <w:rFonts w:asciiTheme="minorHAnsi" w:hAnsiTheme="minorHAnsi" w:cstheme="minorHAnsi"/>
        </w:rPr>
        <w:t xml:space="preserve">, należy wskazać, że </w:t>
      </w:r>
      <w:r w:rsidR="00294F06" w:rsidRPr="00D62C0A">
        <w:rPr>
          <w:rFonts w:asciiTheme="minorHAnsi" w:hAnsiTheme="minorHAnsi" w:cstheme="minorHAnsi"/>
        </w:rPr>
        <w:t xml:space="preserve">badania takie nie są niezbędne na etapie wydawania decyzji o środowiskowych uwarunkowaniach, a obowiązek ich dołączenia lub uwzględnienia w </w:t>
      </w:r>
      <w:r w:rsidR="00E558B9" w:rsidRPr="00D62C0A">
        <w:rPr>
          <w:rFonts w:asciiTheme="minorHAnsi" w:hAnsiTheme="minorHAnsi" w:cstheme="minorHAnsi"/>
        </w:rPr>
        <w:t>KIP</w:t>
      </w:r>
      <w:r w:rsidR="00294F06" w:rsidRPr="00D62C0A">
        <w:rPr>
          <w:rFonts w:asciiTheme="minorHAnsi" w:hAnsiTheme="minorHAnsi" w:cstheme="minorHAnsi"/>
        </w:rPr>
        <w:t xml:space="preserve"> nie wynika z przepisów ustawy ooś</w:t>
      </w:r>
      <w:r w:rsidR="006F33D3" w:rsidRPr="00D62C0A">
        <w:rPr>
          <w:rFonts w:asciiTheme="minorHAnsi" w:hAnsiTheme="minorHAnsi" w:cstheme="minorHAnsi"/>
        </w:rPr>
        <w:t xml:space="preserve">. </w:t>
      </w:r>
      <w:r w:rsidR="00F305A7" w:rsidRPr="00D62C0A">
        <w:rPr>
          <w:rFonts w:asciiTheme="minorHAnsi" w:hAnsiTheme="minorHAnsi" w:cstheme="minorHAnsi"/>
        </w:rPr>
        <w:t>Wyniki badań gruntu, na które powołuje się Skarżąca</w:t>
      </w:r>
      <w:r w:rsidR="00294F06" w:rsidRPr="00D62C0A">
        <w:rPr>
          <w:rFonts w:asciiTheme="minorHAnsi" w:hAnsiTheme="minorHAnsi" w:cstheme="minorHAnsi"/>
        </w:rPr>
        <w:t>,</w:t>
      </w:r>
      <w:r w:rsidR="00F305A7" w:rsidRPr="00D62C0A">
        <w:rPr>
          <w:rFonts w:asciiTheme="minorHAnsi" w:hAnsiTheme="minorHAnsi" w:cstheme="minorHAnsi"/>
        </w:rPr>
        <w:t xml:space="preserve"> stanowią dodatkowe, rozszerzone informacje, mogące stanowić podstawę do sporządzenia planu </w:t>
      </w:r>
      <w:proofErr w:type="spellStart"/>
      <w:r w:rsidR="00F305A7" w:rsidRPr="00D62C0A">
        <w:rPr>
          <w:rFonts w:asciiTheme="minorHAnsi" w:hAnsiTheme="minorHAnsi" w:cstheme="minorHAnsi"/>
        </w:rPr>
        <w:t>remediacji</w:t>
      </w:r>
      <w:proofErr w:type="spellEnd"/>
      <w:r w:rsidR="001A3801" w:rsidRPr="00D62C0A">
        <w:rPr>
          <w:rFonts w:asciiTheme="minorHAnsi" w:hAnsiTheme="minorHAnsi" w:cstheme="minorHAnsi"/>
        </w:rPr>
        <w:t xml:space="preserve"> dla danego terenu</w:t>
      </w:r>
      <w:r w:rsidR="00F305A7" w:rsidRPr="00D62C0A">
        <w:rPr>
          <w:rFonts w:asciiTheme="minorHAnsi" w:hAnsiTheme="minorHAnsi" w:cstheme="minorHAnsi"/>
        </w:rPr>
        <w:t xml:space="preserve">, </w:t>
      </w:r>
      <w:r w:rsidR="001A3801" w:rsidRPr="00D62C0A">
        <w:rPr>
          <w:rFonts w:asciiTheme="minorHAnsi" w:hAnsiTheme="minorHAnsi" w:cstheme="minorHAnsi"/>
        </w:rPr>
        <w:t xml:space="preserve">stosownie do </w:t>
      </w:r>
      <w:r w:rsidR="00F305A7" w:rsidRPr="00D62C0A">
        <w:rPr>
          <w:rFonts w:asciiTheme="minorHAnsi" w:hAnsiTheme="minorHAnsi" w:cstheme="minorHAnsi"/>
        </w:rPr>
        <w:t xml:space="preserve">art. 101l ustawy z dnia 29 października 2021 r. </w:t>
      </w:r>
      <w:r w:rsidR="00294F06" w:rsidRPr="00D62C0A">
        <w:rPr>
          <w:rFonts w:asciiTheme="minorHAnsi" w:hAnsiTheme="minorHAnsi" w:cstheme="minorHAnsi"/>
        </w:rPr>
        <w:t xml:space="preserve">– </w:t>
      </w:r>
      <w:r w:rsidR="00F305A7" w:rsidRPr="00D62C0A">
        <w:rPr>
          <w:rFonts w:asciiTheme="minorHAnsi" w:hAnsiTheme="minorHAnsi" w:cstheme="minorHAnsi"/>
        </w:rPr>
        <w:t>Prawo ochrony środowiska (Dz. U. z 2021 r. poz. 1973</w:t>
      </w:r>
      <w:r w:rsidR="00294F06" w:rsidRPr="00D62C0A">
        <w:rPr>
          <w:rFonts w:asciiTheme="minorHAnsi" w:hAnsiTheme="minorHAnsi" w:cstheme="minorHAnsi"/>
        </w:rPr>
        <w:t>, ze zm.</w:t>
      </w:r>
      <w:r w:rsidR="00F305A7" w:rsidRPr="00D62C0A">
        <w:rPr>
          <w:rFonts w:asciiTheme="minorHAnsi" w:hAnsiTheme="minorHAnsi" w:cstheme="minorHAnsi"/>
        </w:rPr>
        <w:t xml:space="preserve">), </w:t>
      </w:r>
      <w:r w:rsidR="0098196D" w:rsidRPr="00D62C0A">
        <w:rPr>
          <w:rFonts w:asciiTheme="minorHAnsi" w:hAnsiTheme="minorHAnsi" w:cstheme="minorHAnsi"/>
        </w:rPr>
        <w:t>w przypadku konieczności usunięcia historycznego zanieczyszczenia powierzchni ziemi</w:t>
      </w:r>
      <w:r w:rsidR="00053684" w:rsidRPr="00D62C0A">
        <w:rPr>
          <w:rFonts w:asciiTheme="minorHAnsi" w:hAnsiTheme="minorHAnsi" w:cstheme="minorHAnsi"/>
        </w:rPr>
        <w:t xml:space="preserve"> – kwestie te są przedmiotem odrębnych postępowań administracyjnych</w:t>
      </w:r>
      <w:r w:rsidR="00F305A7" w:rsidRPr="00D62C0A">
        <w:rPr>
          <w:rFonts w:asciiTheme="minorHAnsi" w:hAnsiTheme="minorHAnsi" w:cstheme="minorHAnsi"/>
        </w:rPr>
        <w:t xml:space="preserve">. </w:t>
      </w:r>
      <w:r w:rsidR="001A3801" w:rsidRPr="00D62C0A">
        <w:rPr>
          <w:rFonts w:asciiTheme="minorHAnsi" w:hAnsiTheme="minorHAnsi" w:cstheme="minorHAnsi"/>
        </w:rPr>
        <w:t xml:space="preserve">Z kolei odnosząc się do braku przedłożenia przez Inwestora opisu planu rekultywacji w zakresie przedmiotowego przedsięwzięcia po zakończeniu eksploatacji kopalni, GDOŚ wskazuje, że </w:t>
      </w:r>
      <w:r w:rsidR="00675E29" w:rsidRPr="00D62C0A">
        <w:rPr>
          <w:rFonts w:asciiTheme="minorHAnsi" w:hAnsiTheme="minorHAnsi" w:cstheme="minorHAnsi"/>
        </w:rPr>
        <w:t>Kopaln</w:t>
      </w:r>
      <w:r w:rsidR="0012767C" w:rsidRPr="00D62C0A">
        <w:rPr>
          <w:rFonts w:asciiTheme="minorHAnsi" w:hAnsiTheme="minorHAnsi" w:cstheme="minorHAnsi"/>
        </w:rPr>
        <w:t>i</w:t>
      </w:r>
      <w:r w:rsidR="00675E29" w:rsidRPr="00D62C0A">
        <w:rPr>
          <w:rFonts w:asciiTheme="minorHAnsi" w:hAnsiTheme="minorHAnsi" w:cstheme="minorHAnsi"/>
        </w:rPr>
        <w:t>a</w:t>
      </w:r>
      <w:r w:rsidR="00F82B14" w:rsidRPr="00D62C0A">
        <w:rPr>
          <w:rFonts w:asciiTheme="minorHAnsi" w:hAnsiTheme="minorHAnsi" w:cstheme="minorHAnsi"/>
        </w:rPr>
        <w:t xml:space="preserve"> Gazu Ziemnego Zalesie</w:t>
      </w:r>
      <w:r w:rsidR="00675E29" w:rsidRPr="00D62C0A">
        <w:rPr>
          <w:rFonts w:asciiTheme="minorHAnsi" w:hAnsiTheme="minorHAnsi" w:cstheme="minorHAnsi"/>
        </w:rPr>
        <w:t xml:space="preserve">, jako zakład </w:t>
      </w:r>
      <w:r w:rsidR="00053684" w:rsidRPr="00D62C0A">
        <w:rPr>
          <w:rFonts w:asciiTheme="minorHAnsi" w:hAnsiTheme="minorHAnsi" w:cstheme="minorHAnsi"/>
        </w:rPr>
        <w:t>g</w:t>
      </w:r>
      <w:r w:rsidR="00675E29" w:rsidRPr="00D62C0A">
        <w:rPr>
          <w:rFonts w:asciiTheme="minorHAnsi" w:hAnsiTheme="minorHAnsi" w:cstheme="minorHAnsi"/>
        </w:rPr>
        <w:t xml:space="preserve">órniczy podlega przepisom </w:t>
      </w:r>
      <w:r w:rsidR="00053684" w:rsidRPr="00D62C0A">
        <w:rPr>
          <w:rFonts w:asciiTheme="minorHAnsi" w:hAnsiTheme="minorHAnsi" w:cstheme="minorHAnsi"/>
        </w:rPr>
        <w:t>p</w:t>
      </w:r>
      <w:r w:rsidR="00675E29" w:rsidRPr="00D62C0A">
        <w:rPr>
          <w:rFonts w:asciiTheme="minorHAnsi" w:hAnsiTheme="minorHAnsi" w:cstheme="minorHAnsi"/>
        </w:rPr>
        <w:t xml:space="preserve">rawa </w:t>
      </w:r>
      <w:r w:rsidR="00053684" w:rsidRPr="00D62C0A">
        <w:rPr>
          <w:rFonts w:asciiTheme="minorHAnsi" w:hAnsiTheme="minorHAnsi" w:cstheme="minorHAnsi"/>
        </w:rPr>
        <w:t>g</w:t>
      </w:r>
      <w:r w:rsidR="00675E29" w:rsidRPr="00D62C0A">
        <w:rPr>
          <w:rFonts w:asciiTheme="minorHAnsi" w:hAnsiTheme="minorHAnsi" w:cstheme="minorHAnsi"/>
        </w:rPr>
        <w:t xml:space="preserve">eologicznego i </w:t>
      </w:r>
      <w:r w:rsidR="00053684" w:rsidRPr="00D62C0A">
        <w:rPr>
          <w:rFonts w:asciiTheme="minorHAnsi" w:hAnsiTheme="minorHAnsi" w:cstheme="minorHAnsi"/>
        </w:rPr>
        <w:t>g</w:t>
      </w:r>
      <w:r w:rsidR="00675E29" w:rsidRPr="00D62C0A">
        <w:rPr>
          <w:rFonts w:asciiTheme="minorHAnsi" w:hAnsiTheme="minorHAnsi" w:cstheme="minorHAnsi"/>
        </w:rPr>
        <w:t xml:space="preserve">órniczego i prowadzona jest w oparciu o zatwierdzony przez Dyrektora Okręgowego Urzędu Górniczego w Krośnie Plan Ruchu Zakładu Górniczego. </w:t>
      </w:r>
      <w:r w:rsidR="00A12556" w:rsidRPr="00D62C0A">
        <w:rPr>
          <w:rFonts w:asciiTheme="minorHAnsi" w:hAnsiTheme="minorHAnsi" w:cstheme="minorHAnsi"/>
        </w:rPr>
        <w:t xml:space="preserve">Z informacji wskazanych w </w:t>
      </w:r>
      <w:r w:rsidR="00E558B9" w:rsidRPr="00D62C0A">
        <w:rPr>
          <w:rFonts w:asciiTheme="minorHAnsi" w:hAnsiTheme="minorHAnsi" w:cstheme="minorHAnsi"/>
        </w:rPr>
        <w:t>KIP</w:t>
      </w:r>
      <w:r w:rsidR="00A12556" w:rsidRPr="00D62C0A">
        <w:rPr>
          <w:rFonts w:asciiTheme="minorHAnsi" w:hAnsiTheme="minorHAnsi" w:cstheme="minorHAnsi"/>
        </w:rPr>
        <w:t xml:space="preserve"> wynika, że p</w:t>
      </w:r>
      <w:r w:rsidR="00B04E03" w:rsidRPr="00D62C0A">
        <w:rPr>
          <w:rFonts w:asciiTheme="minorHAnsi" w:hAnsiTheme="minorHAnsi" w:cstheme="minorHAnsi"/>
        </w:rPr>
        <w:t xml:space="preserve">o zakończeniu eksploatacji kopalni prace likwidacyjne przeprowadzone zostaną zgodnie z </w:t>
      </w:r>
      <w:r w:rsidR="00DD4C39" w:rsidRPr="00D62C0A">
        <w:rPr>
          <w:rFonts w:asciiTheme="minorHAnsi" w:hAnsiTheme="minorHAnsi" w:cstheme="minorHAnsi"/>
        </w:rPr>
        <w:t xml:space="preserve">harmonogramem, zatwierdzonym przez Okręgowy Urząd Górniczy, z kolei planowana rekultywacja </w:t>
      </w:r>
      <w:r w:rsidR="00A12556" w:rsidRPr="00D62C0A">
        <w:rPr>
          <w:rFonts w:asciiTheme="minorHAnsi" w:hAnsiTheme="minorHAnsi" w:cstheme="minorHAnsi"/>
        </w:rPr>
        <w:t xml:space="preserve">kopalni </w:t>
      </w:r>
      <w:r w:rsidR="0052324B" w:rsidRPr="00D62C0A">
        <w:rPr>
          <w:rFonts w:asciiTheme="minorHAnsi" w:hAnsiTheme="minorHAnsi" w:cstheme="minorHAnsi"/>
        </w:rPr>
        <w:t xml:space="preserve">opisana jest </w:t>
      </w:r>
      <w:r w:rsidR="00DD4C39" w:rsidRPr="00D62C0A">
        <w:rPr>
          <w:rFonts w:asciiTheme="minorHAnsi" w:hAnsiTheme="minorHAnsi" w:cstheme="minorHAnsi"/>
        </w:rPr>
        <w:t>w Planie Ruchu Zakładu Górniczego</w:t>
      </w:r>
      <w:r w:rsidRPr="00D62C0A">
        <w:rPr>
          <w:rFonts w:asciiTheme="minorHAnsi" w:hAnsiTheme="minorHAnsi" w:cstheme="minorHAnsi"/>
        </w:rPr>
        <w:t>;</w:t>
      </w:r>
    </w:p>
    <w:p w14:paraId="342BFDBD" w14:textId="5366598B" w:rsidR="008C70CB" w:rsidRPr="00D62C0A" w:rsidRDefault="000F0FFF" w:rsidP="00D62C0A">
      <w:pPr>
        <w:pStyle w:val="Akapitzlist"/>
        <w:numPr>
          <w:ilvl w:val="0"/>
          <w:numId w:val="45"/>
        </w:numPr>
        <w:suppressAutoHyphens/>
        <w:spacing w:after="120" w:line="312" w:lineRule="auto"/>
        <w:ind w:left="714" w:hanging="357"/>
        <w:rPr>
          <w:rFonts w:asciiTheme="minorHAnsi" w:hAnsiTheme="minorHAnsi" w:cstheme="minorHAnsi"/>
        </w:rPr>
      </w:pPr>
      <w:r w:rsidRPr="00D62C0A">
        <w:rPr>
          <w:rFonts w:asciiTheme="minorHAnsi" w:hAnsiTheme="minorHAnsi" w:cstheme="minorHAnsi"/>
        </w:rPr>
        <w:t>z</w:t>
      </w:r>
      <w:r w:rsidR="00A94012" w:rsidRPr="00D62C0A">
        <w:rPr>
          <w:rFonts w:asciiTheme="minorHAnsi" w:hAnsiTheme="minorHAnsi" w:cstheme="minorHAnsi"/>
        </w:rPr>
        <w:t xml:space="preserve">arzuty </w:t>
      </w:r>
      <w:r w:rsidR="00C1294F" w:rsidRPr="00D62C0A">
        <w:rPr>
          <w:rFonts w:asciiTheme="minorHAnsi" w:hAnsiTheme="minorHAnsi" w:cstheme="minorHAnsi"/>
          <w:color w:val="000000"/>
        </w:rPr>
        <w:t>(…)</w:t>
      </w:r>
      <w:r w:rsidR="00C1294F" w:rsidRPr="00D62C0A">
        <w:rPr>
          <w:rFonts w:asciiTheme="minorHAnsi" w:hAnsiTheme="minorHAnsi" w:cstheme="minorHAnsi"/>
          <w:color w:val="000000"/>
        </w:rPr>
        <w:t xml:space="preserve"> </w:t>
      </w:r>
      <w:r w:rsidR="00A94012" w:rsidRPr="00D62C0A">
        <w:rPr>
          <w:rFonts w:asciiTheme="minorHAnsi" w:hAnsiTheme="minorHAnsi" w:cstheme="minorHAnsi"/>
        </w:rPr>
        <w:t>sprowadzają się do kwestionowania dokonanej przez RDOŚ w Rzeszowie oceny zebranego materiału dowodowego i wyciągniętych z nie</w:t>
      </w:r>
      <w:r w:rsidR="00053684" w:rsidRPr="00D62C0A">
        <w:rPr>
          <w:rFonts w:asciiTheme="minorHAnsi" w:hAnsiTheme="minorHAnsi" w:cstheme="minorHAnsi"/>
        </w:rPr>
        <w:t>j</w:t>
      </w:r>
      <w:r w:rsidR="00A94012" w:rsidRPr="00D62C0A">
        <w:rPr>
          <w:rFonts w:asciiTheme="minorHAnsi" w:hAnsiTheme="minorHAnsi" w:cstheme="minorHAnsi"/>
        </w:rPr>
        <w:t xml:space="preserve"> wniosków. </w:t>
      </w:r>
      <w:r w:rsidR="00053684" w:rsidRPr="00D62C0A">
        <w:rPr>
          <w:rFonts w:asciiTheme="minorHAnsi" w:hAnsiTheme="minorHAnsi" w:cstheme="minorHAnsi"/>
        </w:rPr>
        <w:t>K</w:t>
      </w:r>
      <w:r w:rsidR="009E54CE" w:rsidRPr="00D62C0A">
        <w:rPr>
          <w:rFonts w:asciiTheme="minorHAnsi" w:hAnsiTheme="minorHAnsi" w:cstheme="minorHAnsi"/>
        </w:rPr>
        <w:t xml:space="preserve">westionując treść </w:t>
      </w:r>
      <w:r w:rsidR="00231622" w:rsidRPr="00D62C0A">
        <w:rPr>
          <w:rFonts w:asciiTheme="minorHAnsi" w:hAnsiTheme="minorHAnsi" w:cstheme="minorHAnsi"/>
        </w:rPr>
        <w:t>KIP</w:t>
      </w:r>
      <w:r w:rsidR="009E54CE" w:rsidRPr="00D62C0A">
        <w:rPr>
          <w:rFonts w:asciiTheme="minorHAnsi" w:hAnsiTheme="minorHAnsi" w:cstheme="minorHAnsi"/>
        </w:rPr>
        <w:t xml:space="preserve">, Skarżąca nie przedstawiła </w:t>
      </w:r>
      <w:r w:rsidR="00A94012" w:rsidRPr="00D62C0A">
        <w:rPr>
          <w:rFonts w:asciiTheme="minorHAnsi" w:hAnsiTheme="minorHAnsi" w:cstheme="minorHAnsi"/>
        </w:rPr>
        <w:t xml:space="preserve">żadnych dowodów, które jednoznacznie podważałyby ustalenia zawarte w dokumentach przedłożonych przez Inwestora. </w:t>
      </w:r>
      <w:r w:rsidR="00A94012" w:rsidRPr="00D62C0A">
        <w:rPr>
          <w:rFonts w:asciiTheme="minorHAnsi" w:hAnsiTheme="minorHAnsi" w:cstheme="minorHAnsi"/>
          <w:iCs/>
        </w:rPr>
        <w:t xml:space="preserve">Jeżeli więc strony postępowania - niezależnie od weryfikacji i ocen organów orzekających w sprawie - zmierzają do podważenia wiarygodności lub mocy dowodowej karty informacyjnej w zakresie podstawowych informacji o planowanym przedsięwzięciu, to ich obowiązkiem </w:t>
      </w:r>
      <w:r w:rsidR="00A94012" w:rsidRPr="00D62C0A">
        <w:rPr>
          <w:rFonts w:asciiTheme="minorHAnsi" w:hAnsiTheme="minorHAnsi" w:cstheme="minorHAnsi"/>
          <w:iCs/>
        </w:rPr>
        <w:lastRenderedPageBreak/>
        <w:t xml:space="preserve">jest zaoferowanie odpowiednich dowodów, które zmierzają do podważenia konkretnych i istotnych elementów treściowych karty informacyjnej, o których mowa w </w:t>
      </w:r>
      <w:hyperlink r:id="rId13" w:anchor="/document/17497783?unitId=art(62(a))ust(1)&amp;cm=DOCUMENT" w:history="1">
        <w:r w:rsidR="00A94012" w:rsidRPr="00D62C0A">
          <w:rPr>
            <w:rFonts w:asciiTheme="minorHAnsi" w:hAnsiTheme="minorHAnsi" w:cstheme="minorHAnsi"/>
            <w:iCs/>
          </w:rPr>
          <w:t>art. 62a ust. 1</w:t>
        </w:r>
      </w:hyperlink>
      <w:r w:rsidR="00A94012" w:rsidRPr="00D62C0A">
        <w:rPr>
          <w:rFonts w:asciiTheme="minorHAnsi" w:hAnsiTheme="minorHAnsi" w:cstheme="minorHAnsi"/>
          <w:iCs/>
        </w:rPr>
        <w:t xml:space="preserve"> </w:t>
      </w:r>
      <w:proofErr w:type="spellStart"/>
      <w:r w:rsidR="00A94012" w:rsidRPr="00D62C0A">
        <w:rPr>
          <w:rFonts w:asciiTheme="minorHAnsi" w:hAnsiTheme="minorHAnsi" w:cstheme="minorHAnsi"/>
          <w:iCs/>
        </w:rPr>
        <w:t>u.i.o.ś</w:t>
      </w:r>
      <w:proofErr w:type="spellEnd"/>
      <w:r w:rsidR="00A94012" w:rsidRPr="00D62C0A">
        <w:rPr>
          <w:rFonts w:asciiTheme="minorHAnsi" w:hAnsiTheme="minorHAnsi" w:cstheme="minorHAnsi"/>
          <w:iCs/>
        </w:rPr>
        <w:t>. Nie można zatem uznać za skuteczne zarzutów strony skarżącej wobec ustaleń organów co do oddziaływania przedsięwzięcia na środowisko dokonanych na podstawie karty informacyjnej przedsięwzięcia, w sytuacji gdy strona ta nie zaoferowała żadnych konkretnych dowodów wskazujących na wadliwość tychże ustaleń i treści karty informacyjnej przedsięwzięcia</w:t>
      </w:r>
      <w:r w:rsidR="00053684" w:rsidRPr="00D62C0A">
        <w:rPr>
          <w:rFonts w:asciiTheme="minorHAnsi" w:hAnsiTheme="minorHAnsi" w:cstheme="minorHAnsi"/>
          <w:iCs/>
        </w:rPr>
        <w:t xml:space="preserve"> </w:t>
      </w:r>
      <w:r w:rsidR="00053684" w:rsidRPr="00D62C0A">
        <w:rPr>
          <w:rFonts w:asciiTheme="minorHAnsi" w:hAnsiTheme="minorHAnsi" w:cstheme="minorHAnsi"/>
        </w:rPr>
        <w:t>(wyrok Naczelnego Sądu Administracyjnego z dnia z dnia 14 lipca 2020 r., sygn. akt II OSK 875/20)</w:t>
      </w:r>
      <w:r w:rsidR="008C70CB" w:rsidRPr="00D62C0A">
        <w:rPr>
          <w:rFonts w:asciiTheme="minorHAnsi" w:hAnsiTheme="minorHAnsi" w:cstheme="minorHAnsi"/>
          <w:iCs/>
        </w:rPr>
        <w:t>.</w:t>
      </w:r>
    </w:p>
    <w:p w14:paraId="038535A8" w14:textId="6A2D17A9" w:rsidR="00693DA8" w:rsidRPr="00D62C0A" w:rsidRDefault="00C1294F" w:rsidP="00D62C0A">
      <w:pPr>
        <w:suppressAutoHyphens/>
        <w:spacing w:line="312" w:lineRule="auto"/>
        <w:rPr>
          <w:rFonts w:asciiTheme="minorHAnsi" w:hAnsiTheme="minorHAnsi" w:cstheme="minorHAnsi"/>
        </w:rPr>
      </w:pPr>
      <w:r w:rsidRPr="00D62C0A">
        <w:rPr>
          <w:rFonts w:asciiTheme="minorHAnsi" w:hAnsiTheme="minorHAnsi" w:cstheme="minorHAnsi"/>
          <w:color w:val="000000"/>
        </w:rPr>
        <w:t>(…)</w:t>
      </w:r>
      <w:r w:rsidRPr="00D62C0A">
        <w:rPr>
          <w:rFonts w:asciiTheme="minorHAnsi" w:hAnsiTheme="minorHAnsi" w:cstheme="minorHAnsi"/>
          <w:color w:val="000000"/>
        </w:rPr>
        <w:t xml:space="preserve"> </w:t>
      </w:r>
      <w:r w:rsidR="00693DA8" w:rsidRPr="00D62C0A">
        <w:rPr>
          <w:rFonts w:asciiTheme="minorHAnsi" w:hAnsiTheme="minorHAnsi" w:cstheme="minorHAnsi"/>
        </w:rPr>
        <w:t>wniósł o przeprowadzenie dowodów z dokumentów zgromadzonych przez Prezydenta Miasta Rzeszowa, Miejskie Przedsiębiorstwo Wodociągów i Kanalizacji oraz Miejski Zarząd Dróg, z decyzji i opinii dotyczących KGZ Zalesie wydanych przez Urzędy Górnicze, jak również z akt administracyjnych w sprawie zakończonej wyrokiem Wojewódzkiego Sądu Administracyjnego w Rzeszowie, sygn. akt. II SA/</w:t>
      </w:r>
      <w:proofErr w:type="spellStart"/>
      <w:r w:rsidR="00693DA8" w:rsidRPr="00D62C0A">
        <w:rPr>
          <w:rFonts w:asciiTheme="minorHAnsi" w:hAnsiTheme="minorHAnsi" w:cstheme="minorHAnsi"/>
        </w:rPr>
        <w:t>Rz</w:t>
      </w:r>
      <w:proofErr w:type="spellEnd"/>
      <w:r w:rsidR="00693DA8" w:rsidRPr="00D62C0A">
        <w:rPr>
          <w:rFonts w:asciiTheme="minorHAnsi" w:hAnsiTheme="minorHAnsi" w:cstheme="minorHAnsi"/>
        </w:rPr>
        <w:t xml:space="preserve"> 61/21, jednakże nie doprecyzował jakie konkretnie dowody i dokumenty ma na myśli, </w:t>
      </w:r>
      <w:r w:rsidR="00AA5208" w:rsidRPr="00D62C0A">
        <w:rPr>
          <w:rFonts w:asciiTheme="minorHAnsi" w:hAnsiTheme="minorHAnsi" w:cstheme="minorHAnsi"/>
        </w:rPr>
        <w:t xml:space="preserve">jak również </w:t>
      </w:r>
      <w:r w:rsidR="00CA62E0" w:rsidRPr="00D62C0A">
        <w:rPr>
          <w:rFonts w:asciiTheme="minorHAnsi" w:hAnsiTheme="minorHAnsi" w:cstheme="minorHAnsi"/>
        </w:rPr>
        <w:t>tych dokumentów</w:t>
      </w:r>
      <w:r w:rsidR="00693DA8" w:rsidRPr="00D62C0A">
        <w:rPr>
          <w:rFonts w:asciiTheme="minorHAnsi" w:hAnsiTheme="minorHAnsi" w:cstheme="minorHAnsi"/>
        </w:rPr>
        <w:t xml:space="preserve"> nie przedłożył. Ponadto Skarżący wniósł o powołanie biegłego w sprawie oraz o przeprowadzenie rozprawy administracyjnej, celem wyjaśnienia istniejących wątpliwości i ustalenia stanu faktycznego, nie precyzując, o jakie wątpliwości chodzi i jakie okoliczności są niezbędne do ustalenia w przedmiotowej sprawie.</w:t>
      </w:r>
    </w:p>
    <w:p w14:paraId="3AE99FF7" w14:textId="198DE5A9" w:rsidR="00693DA8" w:rsidRPr="00D62C0A" w:rsidRDefault="00693DA8" w:rsidP="00D62C0A">
      <w:pPr>
        <w:spacing w:line="312" w:lineRule="auto"/>
        <w:rPr>
          <w:rFonts w:asciiTheme="minorHAnsi" w:hAnsiTheme="minorHAnsi" w:cstheme="minorHAnsi"/>
        </w:rPr>
      </w:pPr>
      <w:r w:rsidRPr="00D62C0A">
        <w:rPr>
          <w:rFonts w:asciiTheme="minorHAnsi" w:hAnsiTheme="minorHAnsi" w:cstheme="minorHAnsi"/>
        </w:rPr>
        <w:t xml:space="preserve">W pierwszej kolejności należy wskazać, że organ nie ma obowiązku poszukiwania dowodów, na które powołuje się strona. Naczelny Sąd Administracyjny w wyroku z dnia 2 lipca 2015 r., sygn. akt: II GSK 1071/14, wskazał, że: </w:t>
      </w:r>
      <w:r w:rsidRPr="00D62C0A">
        <w:rPr>
          <w:rFonts w:asciiTheme="minorHAnsi" w:hAnsiTheme="minorHAnsi" w:cstheme="minorHAnsi"/>
          <w:iCs/>
        </w:rPr>
        <w:t xml:space="preserve">Z powołanych przepisów </w:t>
      </w:r>
      <w:r w:rsidRPr="00D62C0A">
        <w:rPr>
          <w:rFonts w:asciiTheme="minorHAnsi" w:hAnsiTheme="minorHAnsi" w:cstheme="minorHAnsi"/>
        </w:rPr>
        <w:t xml:space="preserve">[art. 7 i art. 77 Kpa] </w:t>
      </w:r>
      <w:r w:rsidRPr="00D62C0A">
        <w:rPr>
          <w:rFonts w:asciiTheme="minorHAnsi" w:hAnsiTheme="minorHAnsi" w:cstheme="minorHAnsi"/>
          <w:iCs/>
        </w:rPr>
        <w:t>nie można też wyprowadzać wniosku, że organy administracji zobowiązane są do poszukiwania środków dowodowych służących poparciu twierdzeń strony w sytuacji, gdy ona sama nie przejawia inicjatywy dowodowej. W przypadku bierności strony nie można oczekiwać, by organ był zobowiązany do dowodzenia faktów mających przemawiać przeciwko poczynionym przez niego ustaleniom.</w:t>
      </w:r>
      <w:r w:rsidRPr="00D62C0A">
        <w:rPr>
          <w:rFonts w:asciiTheme="minorHAnsi" w:hAnsiTheme="minorHAnsi" w:cstheme="minorHAnsi"/>
        </w:rPr>
        <w:t xml:space="preserve"> Zgodnie z art. 78 § 1 Kpa żąda</w:t>
      </w:r>
      <w:r w:rsidRPr="00D62C0A">
        <w:rPr>
          <w:rFonts w:asciiTheme="minorHAnsi" w:hAnsiTheme="minorHAnsi" w:cstheme="minorHAnsi"/>
        </w:rPr>
        <w:lastRenderedPageBreak/>
        <w:t xml:space="preserve">nie strony dotyczące przeprowadzenia dowodu należy uwzględnić, jeżeli przedmiotem dowodu jest okoliczność mająca znaczenie dla sprawy. Skarżący natomiast nie wskazał, w jakim konkretnym celu powyższe dowody powinny być włączone do akt przedmiotowego postępowania, w jakich kwestiach i w jakim zakresie są one niezbędne dla ustalenia stanu faktycznego sprawy, jakie istotne okoliczności miałyby być ustalone w oparciu o ich treść, ani jaki wpływ miałyby informacje w nich zawarte na rozstrzygnięcie przedmiotowej sprawy. Analogicznie informacji takich Skarżący nie przedstawił w odniesieniu do żądania powołania biegłego i przeprowadzenia rozprawy administracyjnej. </w:t>
      </w:r>
      <w:r w:rsidRPr="00D62C0A">
        <w:rPr>
          <w:rFonts w:asciiTheme="minorHAnsi" w:hAnsiTheme="minorHAnsi" w:cstheme="minorHAnsi"/>
          <w:color w:val="000000"/>
        </w:rPr>
        <w:t xml:space="preserve">Podkreślić należy, że: </w:t>
      </w:r>
      <w:r w:rsidRPr="00D62C0A">
        <w:rPr>
          <w:rStyle w:val="info-list-value-uzasadnienie"/>
          <w:rFonts w:asciiTheme="minorHAnsi" w:hAnsiTheme="minorHAnsi" w:cstheme="minorHAnsi"/>
        </w:rPr>
        <w:t xml:space="preserve">Kluczowe w postępowaniu wyjaśniającym toczącym się na podstawie Kpa jest przeprowadzenie nie każdego (jakiegokolwiek) dowodu, ale takiego, który dotyczy okoliczności istotnych w sprawie, mających wpływ na treść rozstrzygnięcia. Nie ilość zatem zebranych dowodów decyduje o prawidłowości przeprowadzenia postępowania wyjaśniającego, ale </w:t>
      </w:r>
      <w:r w:rsidRPr="00D62C0A">
        <w:rPr>
          <w:rStyle w:val="highlight"/>
          <w:rFonts w:asciiTheme="minorHAnsi" w:hAnsiTheme="minorHAnsi" w:cstheme="minorHAnsi"/>
        </w:rPr>
        <w:t>znaczenie</w:t>
      </w:r>
      <w:r w:rsidRPr="00D62C0A">
        <w:rPr>
          <w:rStyle w:val="info-list-value-uzasadnienie"/>
          <w:rFonts w:asciiTheme="minorHAnsi" w:hAnsiTheme="minorHAnsi" w:cstheme="minorHAnsi"/>
        </w:rPr>
        <w:t xml:space="preserve"> </w:t>
      </w:r>
      <w:r w:rsidRPr="00D62C0A">
        <w:rPr>
          <w:rStyle w:val="highlight"/>
          <w:rFonts w:asciiTheme="minorHAnsi" w:hAnsiTheme="minorHAnsi" w:cstheme="minorHAnsi"/>
        </w:rPr>
        <w:t>dowodów</w:t>
      </w:r>
      <w:r w:rsidRPr="00D62C0A">
        <w:rPr>
          <w:rStyle w:val="info-list-value-uzasadnienie"/>
          <w:rFonts w:asciiTheme="minorHAnsi" w:hAnsiTheme="minorHAnsi" w:cstheme="minorHAnsi"/>
        </w:rPr>
        <w:t xml:space="preserve"> </w:t>
      </w:r>
      <w:r w:rsidRPr="00D62C0A">
        <w:rPr>
          <w:rStyle w:val="highlight"/>
          <w:rFonts w:asciiTheme="minorHAnsi" w:hAnsiTheme="minorHAnsi" w:cstheme="minorHAnsi"/>
        </w:rPr>
        <w:t>dla</w:t>
      </w:r>
      <w:r w:rsidRPr="00D62C0A">
        <w:rPr>
          <w:rStyle w:val="info-list-value-uzasadnienie"/>
          <w:rFonts w:asciiTheme="minorHAnsi" w:hAnsiTheme="minorHAnsi" w:cstheme="minorHAnsi"/>
        </w:rPr>
        <w:t xml:space="preserve"> </w:t>
      </w:r>
      <w:r w:rsidRPr="00D62C0A">
        <w:rPr>
          <w:rStyle w:val="highlight"/>
          <w:rFonts w:asciiTheme="minorHAnsi" w:hAnsiTheme="minorHAnsi" w:cstheme="minorHAnsi"/>
        </w:rPr>
        <w:t>rozstrzygnięcia</w:t>
      </w:r>
      <w:r w:rsidRPr="00D62C0A">
        <w:rPr>
          <w:rStyle w:val="info-list-value-uzasadnienie"/>
          <w:rFonts w:asciiTheme="minorHAnsi" w:hAnsiTheme="minorHAnsi" w:cstheme="minorHAnsi"/>
        </w:rPr>
        <w:t xml:space="preserve"> </w:t>
      </w:r>
      <w:r w:rsidRPr="00D62C0A">
        <w:rPr>
          <w:rStyle w:val="highlight"/>
          <w:rFonts w:asciiTheme="minorHAnsi" w:hAnsiTheme="minorHAnsi" w:cstheme="minorHAnsi"/>
        </w:rPr>
        <w:t>sprawy (por. wyrok Wojewódzkiego Sądu Administracyjnego w Warszawie z dnia 20 listopada 2015 r., sygn. akt VI SA/</w:t>
      </w:r>
      <w:proofErr w:type="spellStart"/>
      <w:r w:rsidRPr="00D62C0A">
        <w:rPr>
          <w:rStyle w:val="highlight"/>
          <w:rFonts w:asciiTheme="minorHAnsi" w:hAnsiTheme="minorHAnsi" w:cstheme="minorHAnsi"/>
        </w:rPr>
        <w:t>Wa</w:t>
      </w:r>
      <w:proofErr w:type="spellEnd"/>
      <w:r w:rsidRPr="00D62C0A">
        <w:rPr>
          <w:rStyle w:val="highlight"/>
          <w:rFonts w:asciiTheme="minorHAnsi" w:hAnsiTheme="minorHAnsi" w:cstheme="minorHAnsi"/>
        </w:rPr>
        <w:t xml:space="preserve"> 998/15).</w:t>
      </w:r>
      <w:r w:rsidRPr="00D62C0A">
        <w:rPr>
          <w:rFonts w:asciiTheme="minorHAnsi" w:hAnsiTheme="minorHAnsi" w:cstheme="minorHAnsi"/>
          <w:color w:val="000000"/>
        </w:rPr>
        <w:t xml:space="preserve"> </w:t>
      </w:r>
      <w:r w:rsidRPr="00D62C0A">
        <w:rPr>
          <w:rFonts w:asciiTheme="minorHAnsi" w:hAnsiTheme="minorHAnsi" w:cstheme="minorHAnsi"/>
        </w:rPr>
        <w:t xml:space="preserve">W opinii </w:t>
      </w:r>
      <w:r w:rsidRPr="00D62C0A">
        <w:rPr>
          <w:rStyle w:val="info-list-value-uzasadnienie"/>
          <w:rFonts w:asciiTheme="minorHAnsi" w:hAnsiTheme="minorHAnsi" w:cstheme="minorHAnsi"/>
        </w:rPr>
        <w:t>GDOŚ</w:t>
      </w:r>
      <w:r w:rsidR="00AA5208" w:rsidRPr="00D62C0A">
        <w:rPr>
          <w:rStyle w:val="info-list-value-uzasadnienie"/>
          <w:rFonts w:asciiTheme="minorHAnsi" w:hAnsiTheme="minorHAnsi" w:cstheme="minorHAnsi"/>
        </w:rPr>
        <w:t>,</w:t>
      </w:r>
      <w:r w:rsidRPr="00D62C0A">
        <w:rPr>
          <w:rStyle w:val="info-list-value-uzasadnienie"/>
          <w:rFonts w:asciiTheme="minorHAnsi" w:hAnsiTheme="minorHAnsi" w:cstheme="minorHAnsi"/>
        </w:rPr>
        <w:t xml:space="preserve"> </w:t>
      </w:r>
      <w:r w:rsidRPr="00D62C0A">
        <w:rPr>
          <w:rFonts w:asciiTheme="minorHAnsi" w:hAnsiTheme="minorHAnsi" w:cstheme="minorHAnsi"/>
        </w:rPr>
        <w:t>przedłożona przez PGNiG S.A. dokumentacja, w tym KIP wraz z uzupełnieniami, spełnia wymogi wskazane w przepisach Kpa i ustawy ooś w stopniu umożliwiającym rozstrzygnięcie niniejszej sprawy i wydanie decyzji o środowiskowych uwarunkowaniach. GDOŚ nie widzi zatem uzasadnienia dla przeprowadzenia dodatkowych dowodów, powoływania biegłego i przeprowadzenia rozprawy administracyjnej w prowadzonym postępowaniu.</w:t>
      </w:r>
    </w:p>
    <w:p w14:paraId="16AA54E0" w14:textId="64BCD2A3" w:rsidR="007D2791" w:rsidRPr="00D62C0A" w:rsidRDefault="007D2791" w:rsidP="00D62C0A">
      <w:pPr>
        <w:spacing w:line="312" w:lineRule="auto"/>
        <w:rPr>
          <w:rFonts w:asciiTheme="minorHAnsi" w:hAnsiTheme="minorHAnsi" w:cstheme="minorHAnsi"/>
        </w:rPr>
      </w:pPr>
      <w:r w:rsidRPr="00D62C0A">
        <w:rPr>
          <w:rFonts w:asciiTheme="minorHAnsi" w:hAnsiTheme="minorHAnsi" w:cstheme="minorHAnsi"/>
        </w:rPr>
        <w:t xml:space="preserve">Kierując się zasadą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o środowiskowych uwarunkowaniach, </w:t>
      </w:r>
      <w:r w:rsidR="00E558B9" w:rsidRPr="00D62C0A">
        <w:rPr>
          <w:rFonts w:asciiTheme="minorHAnsi" w:hAnsiTheme="minorHAnsi" w:cstheme="minorHAnsi"/>
        </w:rPr>
        <w:t>KIP</w:t>
      </w:r>
      <w:r w:rsidRPr="00D62C0A">
        <w:rPr>
          <w:rFonts w:asciiTheme="minorHAnsi" w:hAnsiTheme="minorHAnsi" w:cstheme="minorHAnsi"/>
        </w:rPr>
        <w:t xml:space="preserve">, zaskarżonej decyzji oraz wniesionych odwołań. </w:t>
      </w:r>
      <w:r w:rsidRPr="00D62C0A">
        <w:rPr>
          <w:rStyle w:val="st"/>
          <w:rFonts w:asciiTheme="minorHAnsi" w:hAnsiTheme="minorHAnsi" w:cstheme="minorHAnsi"/>
        </w:rPr>
        <w:t xml:space="preserve">Mając na uwadze, że w pierwszej kolejności należy podjąć wszelkie niezbędne kroki, aby rozpoznać sprawę merytorycznie i rozstrzygnąć </w:t>
      </w:r>
      <w:r w:rsidRPr="00D62C0A">
        <w:rPr>
          <w:rStyle w:val="st"/>
          <w:rFonts w:asciiTheme="minorHAnsi" w:hAnsiTheme="minorHAnsi" w:cstheme="minorHAnsi"/>
        </w:rPr>
        <w:lastRenderedPageBreak/>
        <w:t>ją co do istoty, GDOŚ w celu naprawienia uchybień popełnionych przez RDOŚ w Rzeszowie podjął się przeprowadzenia dodatkowego postępowania wyjaśniającego w oparciu o art. 136 Kpa. D</w:t>
      </w:r>
      <w:r w:rsidRPr="00D62C0A">
        <w:rPr>
          <w:rFonts w:asciiTheme="minorHAnsi" w:hAnsiTheme="minorHAnsi" w:cstheme="minorHAnsi"/>
        </w:rPr>
        <w:t>ecyzj</w:t>
      </w:r>
      <w:r w:rsidR="00AF49B4" w:rsidRPr="00D62C0A">
        <w:rPr>
          <w:rFonts w:asciiTheme="minorHAnsi" w:hAnsiTheme="minorHAnsi" w:cstheme="minorHAnsi"/>
        </w:rPr>
        <w:t>a</w:t>
      </w:r>
      <w:r w:rsidRPr="00D62C0A">
        <w:rPr>
          <w:rFonts w:asciiTheme="minorHAnsi" w:hAnsiTheme="minorHAnsi" w:cstheme="minorHAnsi"/>
        </w:rPr>
        <w:t xml:space="preserve"> RDOŚ w </w:t>
      </w:r>
      <w:r w:rsidR="00AF49B4" w:rsidRPr="00D62C0A">
        <w:rPr>
          <w:rFonts w:asciiTheme="minorHAnsi" w:hAnsiTheme="minorHAnsi" w:cstheme="minorHAnsi"/>
        </w:rPr>
        <w:t>Rzeszowie</w:t>
      </w:r>
      <w:r w:rsidRPr="00D62C0A">
        <w:rPr>
          <w:rFonts w:asciiTheme="minorHAnsi" w:hAnsiTheme="minorHAnsi" w:cstheme="minorHAnsi"/>
        </w:rPr>
        <w:t xml:space="preserve"> z </w:t>
      </w:r>
      <w:r w:rsidR="00AF49B4" w:rsidRPr="00D62C0A">
        <w:rPr>
          <w:rFonts w:asciiTheme="minorHAnsi" w:hAnsiTheme="minorHAnsi" w:cstheme="minorHAnsi"/>
        </w:rPr>
        <w:t>15</w:t>
      </w:r>
      <w:r w:rsidRPr="00D62C0A">
        <w:rPr>
          <w:rFonts w:asciiTheme="minorHAnsi" w:hAnsiTheme="minorHAnsi" w:cstheme="minorHAnsi"/>
          <w:color w:val="000000"/>
        </w:rPr>
        <w:t xml:space="preserve"> </w:t>
      </w:r>
      <w:r w:rsidR="00AF49B4" w:rsidRPr="00D62C0A">
        <w:rPr>
          <w:rFonts w:asciiTheme="minorHAnsi" w:hAnsiTheme="minorHAnsi" w:cstheme="minorHAnsi"/>
          <w:color w:val="000000"/>
        </w:rPr>
        <w:t xml:space="preserve">października </w:t>
      </w:r>
      <w:r w:rsidRPr="00D62C0A">
        <w:rPr>
          <w:rFonts w:asciiTheme="minorHAnsi" w:hAnsiTheme="minorHAnsi" w:cstheme="minorHAnsi"/>
          <w:color w:val="000000"/>
        </w:rPr>
        <w:t>20</w:t>
      </w:r>
      <w:r w:rsidR="00AF49B4" w:rsidRPr="00D62C0A">
        <w:rPr>
          <w:rFonts w:asciiTheme="minorHAnsi" w:hAnsiTheme="minorHAnsi" w:cstheme="minorHAnsi"/>
          <w:color w:val="000000"/>
        </w:rPr>
        <w:t>2</w:t>
      </w:r>
      <w:r w:rsidRPr="00D62C0A">
        <w:rPr>
          <w:rFonts w:asciiTheme="minorHAnsi" w:hAnsiTheme="minorHAnsi" w:cstheme="minorHAnsi"/>
          <w:color w:val="000000"/>
        </w:rPr>
        <w:t>1 r.</w:t>
      </w:r>
      <w:r w:rsidRPr="00D62C0A">
        <w:rPr>
          <w:rStyle w:val="info-list-value-uzasadnienie"/>
          <w:rFonts w:asciiTheme="minorHAnsi" w:hAnsiTheme="minorHAnsi" w:cstheme="minorHAnsi"/>
        </w:rPr>
        <w:t xml:space="preserve"> </w:t>
      </w:r>
      <w:r w:rsidR="00C1127D" w:rsidRPr="00D62C0A">
        <w:rPr>
          <w:rStyle w:val="info-list-value-uzasadnienie"/>
          <w:rFonts w:asciiTheme="minorHAnsi" w:hAnsiTheme="minorHAnsi" w:cstheme="minorHAnsi"/>
        </w:rPr>
        <w:t xml:space="preserve">w części obejmującej punkty 1-9 </w:t>
      </w:r>
      <w:r w:rsidR="00C1127D" w:rsidRPr="00D62C0A">
        <w:rPr>
          <w:rFonts w:asciiTheme="minorHAnsi" w:hAnsiTheme="minorHAnsi" w:cstheme="minorHAnsi"/>
        </w:rPr>
        <w:t>była niezgodna z przepisami prawa lub z punktu widzenia celowości podjętego rozstrzygnięcia, co uzasadniało jej uchylenie w tej części i merytoryczne rozstrzygnięcie sprawy.</w:t>
      </w:r>
      <w:r w:rsidR="00C1127D" w:rsidRPr="00D62C0A">
        <w:rPr>
          <w:rStyle w:val="ListLabel20"/>
          <w:rFonts w:asciiTheme="minorHAnsi" w:hAnsiTheme="minorHAnsi" w:cstheme="minorHAnsi"/>
        </w:rPr>
        <w:t xml:space="preserve"> </w:t>
      </w:r>
      <w:r w:rsidR="00C1127D" w:rsidRPr="00D62C0A">
        <w:rPr>
          <w:rFonts w:asciiTheme="minorHAnsi" w:hAnsiTheme="minorHAnsi" w:cstheme="minorHAnsi"/>
        </w:rPr>
        <w:t>Pozostała część decyzji jest w ocenie organu odwoławczego prawidłowa, co uzasadnia pozostawienie tej części decyzji bez zmian</w:t>
      </w:r>
      <w:r w:rsidRPr="00D62C0A">
        <w:rPr>
          <w:rStyle w:val="info-list-value-uzasadnienie"/>
          <w:rFonts w:asciiTheme="minorHAnsi" w:hAnsiTheme="minorHAnsi" w:cstheme="minorHAnsi"/>
        </w:rPr>
        <w:t>.</w:t>
      </w:r>
    </w:p>
    <w:p w14:paraId="1F86E075" w14:textId="77777777" w:rsidR="007D2791" w:rsidRPr="00D62C0A" w:rsidRDefault="007D2791" w:rsidP="00D62C0A">
      <w:pPr>
        <w:spacing w:after="240" w:line="312" w:lineRule="auto"/>
        <w:rPr>
          <w:rFonts w:asciiTheme="minorHAnsi" w:hAnsiTheme="minorHAnsi" w:cstheme="minorHAnsi"/>
        </w:rPr>
      </w:pPr>
      <w:r w:rsidRPr="00D62C0A">
        <w:rPr>
          <w:rFonts w:asciiTheme="minorHAnsi" w:hAnsiTheme="minorHAnsi" w:cstheme="minorHAnsi"/>
          <w:color w:val="000000"/>
        </w:rPr>
        <w:t>Wobec powyższego orzeczono jak w sentencji.</w:t>
      </w:r>
    </w:p>
    <w:p w14:paraId="2E214BC5" w14:textId="77777777" w:rsidR="00131310" w:rsidRPr="00D62C0A" w:rsidRDefault="00131310" w:rsidP="00D62C0A">
      <w:pPr>
        <w:spacing w:after="120" w:line="312" w:lineRule="auto"/>
        <w:rPr>
          <w:rFonts w:asciiTheme="minorHAnsi" w:hAnsiTheme="minorHAnsi" w:cstheme="minorHAnsi"/>
        </w:rPr>
      </w:pPr>
      <w:r w:rsidRPr="00D62C0A">
        <w:rPr>
          <w:rFonts w:asciiTheme="minorHAnsi" w:hAnsiTheme="minorHAnsi" w:cstheme="minorHAnsi"/>
        </w:rPr>
        <w:t>Pouczenie</w:t>
      </w:r>
    </w:p>
    <w:p w14:paraId="4E648860" w14:textId="31E5C479" w:rsidR="00131310" w:rsidRPr="00D62C0A" w:rsidRDefault="00131310" w:rsidP="00D62C0A">
      <w:pPr>
        <w:numPr>
          <w:ilvl w:val="0"/>
          <w:numId w:val="44"/>
        </w:numPr>
        <w:spacing w:line="312" w:lineRule="auto"/>
        <w:ind w:left="284" w:hanging="284"/>
        <w:rPr>
          <w:rFonts w:asciiTheme="minorHAnsi" w:hAnsiTheme="minorHAnsi" w:cstheme="minorHAnsi"/>
        </w:rPr>
      </w:pPr>
      <w:r w:rsidRPr="00D62C0A">
        <w:rPr>
          <w:rFonts w:asciiTheme="minorHAnsi" w:hAnsiTheme="minorHAnsi" w:cstheme="minorHAnsi"/>
          <w:color w:val="000000"/>
        </w:rPr>
        <w:t xml:space="preserve">niniejsza decyzja jest ostateczna w administracyjnym toku instancji. </w:t>
      </w:r>
      <w:r w:rsidRPr="00D62C0A">
        <w:rPr>
          <w:rFonts w:asciiTheme="minorHAnsi" w:hAnsiTheme="minorHAnsi" w:cstheme="minorHAnsi"/>
        </w:rPr>
        <w:t>Na decyzję, zgodnie z art. 50 § 1 ustawy z dnia 30 sierpnia 2002 r. – Prawo o postępowaniu przed sądami administracyjnymi (Dz. U. z 20</w:t>
      </w:r>
      <w:r w:rsidR="006D4AFE" w:rsidRPr="00D62C0A">
        <w:rPr>
          <w:rFonts w:asciiTheme="minorHAnsi" w:hAnsiTheme="minorHAnsi" w:cstheme="minorHAnsi"/>
        </w:rPr>
        <w:t>22</w:t>
      </w:r>
      <w:r w:rsidRPr="00D62C0A">
        <w:rPr>
          <w:rFonts w:asciiTheme="minorHAnsi" w:hAnsiTheme="minorHAnsi" w:cstheme="minorHAnsi"/>
        </w:rPr>
        <w:t xml:space="preserve"> r. poz. </w:t>
      </w:r>
      <w:r w:rsidR="006D4AFE" w:rsidRPr="00D62C0A">
        <w:rPr>
          <w:rFonts w:asciiTheme="minorHAnsi" w:hAnsiTheme="minorHAnsi" w:cstheme="minorHAnsi"/>
        </w:rPr>
        <w:t>329</w:t>
      </w:r>
      <w:r w:rsidRPr="00D62C0A">
        <w:rPr>
          <w:rFonts w:asciiTheme="minorHAnsi" w:hAnsiTheme="minorHAnsi" w:cstheme="minorHAnsi"/>
        </w:rPr>
        <w:t xml:space="preserve">, ze zm.), dalej </w:t>
      </w:r>
      <w:r w:rsidRPr="00D62C0A">
        <w:rPr>
          <w:rFonts w:asciiTheme="minorHAnsi" w:hAnsiTheme="minorHAnsi" w:cstheme="minorHAnsi"/>
          <w:iCs/>
        </w:rPr>
        <w:t>Ppsa</w:t>
      </w:r>
      <w:r w:rsidRPr="00D62C0A">
        <w:rPr>
          <w:rFonts w:asciiTheme="minorHAnsi" w:hAnsiTheme="minorHAnsi" w:cstheme="minorHAnsi"/>
        </w:rPr>
        <w:t>, służy skarga wnoszona na piśmie do Wojewódzkiego Sądu Administracyjnego w Warszawie, za pośrednictwem GDOŚ, w terminie 30 dni od dnia otrzymania decyzji;</w:t>
      </w:r>
    </w:p>
    <w:p w14:paraId="01D0B37B" w14:textId="77777777" w:rsidR="00131310" w:rsidRPr="00D62C0A" w:rsidRDefault="00131310" w:rsidP="00D62C0A">
      <w:pPr>
        <w:numPr>
          <w:ilvl w:val="0"/>
          <w:numId w:val="44"/>
        </w:numPr>
        <w:spacing w:line="312" w:lineRule="auto"/>
        <w:ind w:left="284" w:hanging="284"/>
        <w:rPr>
          <w:rFonts w:asciiTheme="minorHAnsi" w:hAnsiTheme="minorHAnsi" w:cstheme="minorHAnsi"/>
        </w:rPr>
      </w:pPr>
      <w:r w:rsidRPr="00D62C0A">
        <w:rPr>
          <w:rFonts w:asciiTheme="minorHAnsi" w:hAnsiTheme="minorHAnsi" w:cstheme="minorHAnsi"/>
        </w:rPr>
        <w:t xml:space="preserve">wnoszący skargę, zgodnie z art. 230 </w:t>
      </w:r>
      <w:r w:rsidRPr="00D62C0A">
        <w:rPr>
          <w:rFonts w:asciiTheme="minorHAnsi" w:hAnsiTheme="minorHAnsi" w:cstheme="minorHAnsi"/>
          <w:iCs/>
        </w:rPr>
        <w:t xml:space="preserve">Ppsa </w:t>
      </w:r>
      <w:r w:rsidRPr="00D62C0A">
        <w:rPr>
          <w:rFonts w:asciiTheme="minorHAnsi" w:hAnsiTheme="minorHAnsi" w:cstheme="minorHAnsi"/>
        </w:rPr>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r w:rsidRPr="00D62C0A">
        <w:rPr>
          <w:rFonts w:asciiTheme="minorHAnsi" w:hAnsiTheme="minorHAnsi" w:cstheme="minorHAnsi"/>
          <w:iCs/>
        </w:rPr>
        <w:t>Ppsa</w:t>
      </w:r>
      <w:r w:rsidRPr="00D62C0A">
        <w:rPr>
          <w:rFonts w:asciiTheme="minorHAnsi" w:hAnsiTheme="minorHAnsi" w:cstheme="minorHAnsi"/>
        </w:rPr>
        <w:t>, może być zwolniony z obowiązku uiszczenia kosztów sądowych;</w:t>
      </w:r>
    </w:p>
    <w:p w14:paraId="217AFFB9" w14:textId="77777777" w:rsidR="00D62C0A" w:rsidRPr="00D62C0A" w:rsidRDefault="00131310" w:rsidP="00D62C0A">
      <w:pPr>
        <w:numPr>
          <w:ilvl w:val="0"/>
          <w:numId w:val="44"/>
        </w:numPr>
        <w:spacing w:line="312" w:lineRule="auto"/>
        <w:ind w:left="284" w:hanging="284"/>
        <w:rPr>
          <w:rFonts w:asciiTheme="minorHAnsi" w:hAnsiTheme="minorHAnsi" w:cstheme="minorHAnsi"/>
          <w:color w:val="000000" w:themeColor="text1"/>
        </w:rPr>
      </w:pPr>
      <w:r w:rsidRPr="00D62C0A">
        <w:rPr>
          <w:rFonts w:asciiTheme="minorHAnsi" w:hAnsiTheme="minorHAnsi" w:cstheme="minorHAnsi"/>
        </w:rPr>
        <w:t xml:space="preserve">wnoszącemu skargę, zgodnie z art. 243 </w:t>
      </w:r>
      <w:r w:rsidRPr="00D62C0A">
        <w:rPr>
          <w:rFonts w:asciiTheme="minorHAnsi" w:hAnsiTheme="minorHAnsi" w:cstheme="minorHAnsi"/>
          <w:iCs/>
        </w:rPr>
        <w:t>Ppsa</w:t>
      </w:r>
      <w:r w:rsidRPr="00D62C0A">
        <w:rPr>
          <w:rFonts w:asciiTheme="minorHAnsi" w:hAnsiTheme="minorHAnsi" w:cstheme="minorHAnsi"/>
        </w:rPr>
        <w:t>, może być przyznane, na jego wniosek, prawo pomocy. Wniosek ten wolny jest od opłat sądowych.</w:t>
      </w:r>
    </w:p>
    <w:p w14:paraId="0D4572D9" w14:textId="3573406A" w:rsidR="006D7210" w:rsidRPr="00D62C0A" w:rsidRDefault="00D62C0A" w:rsidP="00D62C0A">
      <w:pPr>
        <w:spacing w:line="312" w:lineRule="auto"/>
        <w:rPr>
          <w:rFonts w:asciiTheme="minorHAnsi" w:hAnsiTheme="minorHAnsi" w:cstheme="minorHAnsi"/>
          <w:color w:val="000000" w:themeColor="text1"/>
        </w:rPr>
      </w:pPr>
      <w:r w:rsidRPr="00D62C0A">
        <w:rPr>
          <w:rFonts w:asciiTheme="minorHAnsi" w:hAnsiTheme="minorHAnsi" w:cstheme="minorHAnsi"/>
          <w:color w:val="000000" w:themeColor="text1"/>
        </w:rPr>
        <w:t xml:space="preserve"> </w:t>
      </w:r>
      <w:r w:rsidR="00C1294F" w:rsidRPr="00D62C0A">
        <w:rPr>
          <w:rFonts w:asciiTheme="minorHAnsi" w:hAnsiTheme="minorHAnsi" w:cstheme="minorHAnsi"/>
          <w:color w:val="000000" w:themeColor="text1"/>
        </w:rPr>
        <w:t xml:space="preserve">Z </w:t>
      </w:r>
      <w:r>
        <w:rPr>
          <w:rFonts w:asciiTheme="minorHAnsi" w:hAnsiTheme="minorHAnsi" w:cstheme="minorHAnsi"/>
          <w:color w:val="000000" w:themeColor="text1"/>
        </w:rPr>
        <w:t>u</w:t>
      </w:r>
      <w:r w:rsidR="00C1294F" w:rsidRPr="00D62C0A">
        <w:rPr>
          <w:rFonts w:asciiTheme="minorHAnsi" w:hAnsiTheme="minorHAnsi" w:cstheme="minorHAnsi"/>
          <w:color w:val="000000" w:themeColor="text1"/>
        </w:rPr>
        <w:t>poważnienia Generalnego Dyrektora Ochrony Środowiska</w:t>
      </w:r>
      <w:r w:rsidR="00C1294F" w:rsidRPr="00D62C0A">
        <w:rPr>
          <w:rFonts w:asciiTheme="minorHAnsi" w:hAnsiTheme="minorHAnsi" w:cstheme="minorHAnsi"/>
          <w:color w:val="000000" w:themeColor="text1"/>
        </w:rPr>
        <w:br/>
        <w:t>Zastępca Generalnego Dyrektora Ochrony Środowiska Marek Kajs</w:t>
      </w:r>
    </w:p>
    <w:p w14:paraId="3C53A0CF" w14:textId="77777777" w:rsidR="006D7210" w:rsidRPr="00D62C0A" w:rsidRDefault="006D7210" w:rsidP="00D62C0A">
      <w:pPr>
        <w:rPr>
          <w:rFonts w:asciiTheme="minorHAnsi" w:hAnsiTheme="minorHAnsi" w:cstheme="minorHAnsi"/>
          <w:color w:val="000000" w:themeColor="text1"/>
        </w:rPr>
      </w:pPr>
    </w:p>
    <w:p w14:paraId="17168400" w14:textId="77777777" w:rsidR="00656176" w:rsidRPr="00D62C0A" w:rsidRDefault="00656176" w:rsidP="00D62C0A">
      <w:pPr>
        <w:spacing w:line="312" w:lineRule="auto"/>
        <w:rPr>
          <w:rFonts w:asciiTheme="minorHAnsi" w:hAnsiTheme="minorHAnsi" w:cstheme="minorHAnsi"/>
          <w:color w:val="000000" w:themeColor="text1"/>
        </w:rPr>
      </w:pPr>
      <w:r w:rsidRPr="00D62C0A">
        <w:rPr>
          <w:rFonts w:asciiTheme="minorHAnsi" w:hAnsiTheme="minorHAnsi" w:cstheme="minorHAnsi"/>
          <w:color w:val="000000" w:themeColor="text1"/>
        </w:rPr>
        <w:t>Otrzymują:</w:t>
      </w:r>
    </w:p>
    <w:p w14:paraId="0D4786CE" w14:textId="7374F324" w:rsidR="00C93B7C" w:rsidRPr="00D62C0A" w:rsidRDefault="00C1294F" w:rsidP="00D62C0A">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sidRPr="00D62C0A">
        <w:rPr>
          <w:rFonts w:asciiTheme="minorHAnsi" w:hAnsiTheme="minorHAnsi" w:cstheme="minorHAnsi"/>
          <w:color w:val="000000"/>
          <w:szCs w:val="24"/>
        </w:rPr>
        <w:lastRenderedPageBreak/>
        <w:t>(…)</w:t>
      </w:r>
      <w:r w:rsidRPr="00D62C0A">
        <w:rPr>
          <w:rFonts w:asciiTheme="minorHAnsi" w:hAnsiTheme="minorHAnsi" w:cstheme="minorHAnsi"/>
          <w:color w:val="000000"/>
          <w:szCs w:val="24"/>
        </w:rPr>
        <w:t xml:space="preserve"> </w:t>
      </w:r>
      <w:r w:rsidR="00C93B7C" w:rsidRPr="00D62C0A">
        <w:rPr>
          <w:rFonts w:asciiTheme="minorHAnsi" w:hAnsiTheme="minorHAnsi" w:cstheme="minorHAnsi"/>
          <w:szCs w:val="24"/>
        </w:rPr>
        <w:t>– pełnomocnik Spółki Polskie Górnictwo Naftowe i Gazownictwo S.A,</w:t>
      </w:r>
      <w:r w:rsidR="00112D89" w:rsidRPr="00D62C0A">
        <w:rPr>
          <w:rFonts w:asciiTheme="minorHAnsi" w:hAnsiTheme="minorHAnsi" w:cstheme="minorHAnsi"/>
          <w:szCs w:val="24"/>
        </w:rPr>
        <w:t xml:space="preserve"> </w:t>
      </w:r>
      <w:r w:rsidR="00C93B7C" w:rsidRPr="00D62C0A">
        <w:rPr>
          <w:rFonts w:asciiTheme="minorHAnsi" w:hAnsiTheme="minorHAnsi" w:cstheme="minorHAnsi"/>
          <w:szCs w:val="24"/>
        </w:rPr>
        <w:t xml:space="preserve">Projektowanie GAZ-NAFT </w:t>
      </w:r>
      <w:r w:rsidRPr="00D62C0A">
        <w:rPr>
          <w:rFonts w:asciiTheme="minorHAnsi" w:hAnsiTheme="minorHAnsi" w:cstheme="minorHAnsi"/>
          <w:color w:val="000000"/>
          <w:szCs w:val="24"/>
        </w:rPr>
        <w:t>(…)</w:t>
      </w:r>
      <w:r w:rsidRPr="00D62C0A">
        <w:rPr>
          <w:rFonts w:asciiTheme="minorHAnsi" w:hAnsiTheme="minorHAnsi" w:cstheme="minorHAnsi"/>
          <w:color w:val="000000"/>
          <w:szCs w:val="24"/>
        </w:rPr>
        <w:t>;</w:t>
      </w:r>
    </w:p>
    <w:p w14:paraId="63475462" w14:textId="77777777" w:rsidR="00C1294F" w:rsidRPr="00D62C0A" w:rsidRDefault="00C1294F" w:rsidP="00D62C0A">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sidRPr="00D62C0A">
        <w:rPr>
          <w:rFonts w:asciiTheme="minorHAnsi" w:hAnsiTheme="minorHAnsi" w:cstheme="minorHAnsi"/>
          <w:color w:val="000000"/>
          <w:szCs w:val="24"/>
        </w:rPr>
        <w:t>(…)</w:t>
      </w:r>
      <w:r w:rsidRPr="00D62C0A">
        <w:rPr>
          <w:rFonts w:asciiTheme="minorHAnsi" w:hAnsiTheme="minorHAnsi" w:cstheme="minorHAnsi"/>
          <w:color w:val="000000"/>
          <w:szCs w:val="24"/>
        </w:rPr>
        <w:t>;</w:t>
      </w:r>
    </w:p>
    <w:p w14:paraId="54962931" w14:textId="77777777" w:rsidR="00C1294F" w:rsidRPr="00D62C0A" w:rsidRDefault="00C1294F" w:rsidP="00D62C0A">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sidRPr="00D62C0A">
        <w:rPr>
          <w:rFonts w:asciiTheme="minorHAnsi" w:hAnsiTheme="minorHAnsi" w:cstheme="minorHAnsi"/>
          <w:color w:val="000000"/>
          <w:szCs w:val="24"/>
        </w:rPr>
        <w:t>(…)</w:t>
      </w:r>
      <w:r w:rsidRPr="00D62C0A">
        <w:rPr>
          <w:rFonts w:asciiTheme="minorHAnsi" w:hAnsiTheme="minorHAnsi" w:cstheme="minorHAnsi"/>
          <w:color w:val="000000"/>
          <w:szCs w:val="24"/>
        </w:rPr>
        <w:t>;</w:t>
      </w:r>
    </w:p>
    <w:p w14:paraId="4FF012A6" w14:textId="575E37F9" w:rsidR="00DD3924" w:rsidRPr="00D62C0A" w:rsidRDefault="00DD3924" w:rsidP="00D62C0A">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sidRPr="00D62C0A">
        <w:rPr>
          <w:rFonts w:asciiTheme="minorHAnsi" w:hAnsiTheme="minorHAnsi" w:cstheme="minorHAnsi"/>
          <w:szCs w:val="24"/>
        </w:rPr>
        <w:t xml:space="preserve">Pozostałe strony postępowania na podstawie art. 49 </w:t>
      </w:r>
      <w:r w:rsidR="00D61941" w:rsidRPr="00D62C0A">
        <w:rPr>
          <w:rFonts w:asciiTheme="minorHAnsi" w:hAnsiTheme="minorHAnsi" w:cstheme="minorHAnsi"/>
          <w:szCs w:val="24"/>
        </w:rPr>
        <w:t xml:space="preserve">§ 1 </w:t>
      </w:r>
      <w:r w:rsidRPr="00D62C0A">
        <w:rPr>
          <w:rFonts w:asciiTheme="minorHAnsi" w:hAnsiTheme="minorHAnsi" w:cstheme="minorHAnsi"/>
          <w:iCs/>
          <w:szCs w:val="24"/>
        </w:rPr>
        <w:t xml:space="preserve">Kpa </w:t>
      </w:r>
      <w:r w:rsidRPr="00D62C0A">
        <w:rPr>
          <w:rFonts w:asciiTheme="minorHAnsi" w:hAnsiTheme="minorHAnsi" w:cstheme="minorHAnsi"/>
          <w:szCs w:val="24"/>
        </w:rPr>
        <w:t>w związku z art. z art. 74 ust. 3 ustawy ooś</w:t>
      </w:r>
    </w:p>
    <w:p w14:paraId="5DB2F042" w14:textId="77777777" w:rsidR="00656176" w:rsidRPr="00D62C0A" w:rsidRDefault="00656176" w:rsidP="00D62C0A">
      <w:pPr>
        <w:spacing w:line="312" w:lineRule="auto"/>
        <w:rPr>
          <w:rFonts w:asciiTheme="minorHAnsi" w:hAnsiTheme="minorHAnsi" w:cstheme="minorHAnsi"/>
          <w:color w:val="000000" w:themeColor="text1"/>
        </w:rPr>
      </w:pPr>
      <w:r w:rsidRPr="00D62C0A">
        <w:rPr>
          <w:rFonts w:asciiTheme="minorHAnsi" w:hAnsiTheme="minorHAnsi" w:cstheme="minorHAnsi"/>
          <w:color w:val="000000" w:themeColor="text1"/>
        </w:rPr>
        <w:t>Do wiadomości:</w:t>
      </w:r>
    </w:p>
    <w:p w14:paraId="34B80100" w14:textId="77777777" w:rsidR="00B65859" w:rsidRPr="00D62C0A" w:rsidRDefault="00757F97" w:rsidP="00D62C0A">
      <w:pPr>
        <w:pStyle w:val="Akapitzlist"/>
        <w:numPr>
          <w:ilvl w:val="0"/>
          <w:numId w:val="2"/>
        </w:numPr>
        <w:spacing w:line="312" w:lineRule="auto"/>
        <w:ind w:left="714" w:hanging="357"/>
        <w:rPr>
          <w:rFonts w:asciiTheme="minorHAnsi" w:hAnsiTheme="minorHAnsi" w:cstheme="minorHAnsi"/>
          <w:color w:val="000000" w:themeColor="text1"/>
        </w:rPr>
      </w:pPr>
      <w:r w:rsidRPr="00D62C0A">
        <w:rPr>
          <w:rFonts w:asciiTheme="minorHAnsi" w:hAnsiTheme="minorHAnsi" w:cstheme="minorHAnsi"/>
          <w:color w:val="000000" w:themeColor="text1"/>
        </w:rPr>
        <w:t xml:space="preserve">Regionalny Dyrektor Ochrony Środowiska w </w:t>
      </w:r>
      <w:r w:rsidR="00C93B7C" w:rsidRPr="00D62C0A">
        <w:rPr>
          <w:rFonts w:asciiTheme="minorHAnsi" w:hAnsiTheme="minorHAnsi" w:cstheme="minorHAnsi"/>
          <w:color w:val="000000" w:themeColor="text1"/>
        </w:rPr>
        <w:t>Rzeszowie</w:t>
      </w:r>
      <w:r w:rsidRPr="00D62C0A">
        <w:rPr>
          <w:rFonts w:asciiTheme="minorHAnsi" w:hAnsiTheme="minorHAnsi" w:cstheme="minorHAnsi"/>
          <w:color w:val="000000" w:themeColor="text1"/>
        </w:rPr>
        <w:t xml:space="preserve">, </w:t>
      </w:r>
      <w:r w:rsidR="00C93B7C" w:rsidRPr="00D62C0A">
        <w:rPr>
          <w:rFonts w:asciiTheme="minorHAnsi" w:hAnsiTheme="minorHAnsi" w:cstheme="minorHAnsi"/>
        </w:rPr>
        <w:t>al. Józefa Piłsudskiego 38, 35-001 Rzeszów</w:t>
      </w:r>
    </w:p>
    <w:sectPr w:rsidR="00B65859" w:rsidRPr="00D62C0A" w:rsidSect="00FE2384">
      <w:footerReference w:type="even" r:id="rId14"/>
      <w:footerReference w:type="default" r:id="rId15"/>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A5BC" w14:textId="77777777" w:rsidR="00231BA9" w:rsidRDefault="00231BA9">
      <w:r>
        <w:separator/>
      </w:r>
    </w:p>
  </w:endnote>
  <w:endnote w:type="continuationSeparator" w:id="0">
    <w:p w14:paraId="4DC6927C" w14:textId="77777777" w:rsidR="00231BA9" w:rsidRDefault="0023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14A0" w14:textId="77777777" w:rsidR="00C5159F" w:rsidRDefault="009E0E78" w:rsidP="008914E0">
    <w:pPr>
      <w:pStyle w:val="Stopka"/>
      <w:framePr w:wrap="around" w:vAnchor="text" w:hAnchor="margin" w:xAlign="right" w:y="1"/>
      <w:rPr>
        <w:rStyle w:val="Numerstrony"/>
      </w:rPr>
    </w:pPr>
    <w:r>
      <w:rPr>
        <w:rStyle w:val="Numerstrony"/>
      </w:rPr>
      <w:fldChar w:fldCharType="begin"/>
    </w:r>
    <w:r w:rsidR="00C5159F">
      <w:rPr>
        <w:rStyle w:val="Numerstrony"/>
      </w:rPr>
      <w:instrText xml:space="preserve">PAGE  </w:instrText>
    </w:r>
    <w:r>
      <w:rPr>
        <w:rStyle w:val="Numerstrony"/>
      </w:rPr>
      <w:fldChar w:fldCharType="end"/>
    </w:r>
  </w:p>
  <w:p w14:paraId="54A7F9EB" w14:textId="77777777" w:rsidR="00C5159F" w:rsidRDefault="00C5159F" w:rsidP="0034480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84298"/>
      <w:docPartObj>
        <w:docPartGallery w:val="Page Numbers (Bottom of Page)"/>
        <w:docPartUnique/>
      </w:docPartObj>
    </w:sdtPr>
    <w:sdtEndPr/>
    <w:sdtContent>
      <w:p w14:paraId="5F7DDAA6" w14:textId="69638EF4" w:rsidR="00C5159F" w:rsidRDefault="00551D41">
        <w:pPr>
          <w:pStyle w:val="Stopka"/>
          <w:jc w:val="right"/>
        </w:pPr>
        <w:r>
          <w:fldChar w:fldCharType="begin"/>
        </w:r>
        <w:r>
          <w:instrText>PAGE   \* MERGEFORMAT</w:instrText>
        </w:r>
        <w:r>
          <w:fldChar w:fldCharType="separate"/>
        </w:r>
        <w:r w:rsidR="00D62C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56BCA" w14:textId="77777777" w:rsidR="00231BA9" w:rsidRDefault="00231BA9">
      <w:r>
        <w:separator/>
      </w:r>
    </w:p>
  </w:footnote>
  <w:footnote w:type="continuationSeparator" w:id="0">
    <w:p w14:paraId="6CB4DB65" w14:textId="77777777" w:rsidR="00231BA9" w:rsidRDefault="00231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8A5634"/>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1D0916"/>
    <w:multiLevelType w:val="hybridMultilevel"/>
    <w:tmpl w:val="7A52392E"/>
    <w:lvl w:ilvl="0" w:tplc="4A8A0926">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CB0C16"/>
    <w:multiLevelType w:val="hybridMultilevel"/>
    <w:tmpl w:val="AEFEB1B0"/>
    <w:lvl w:ilvl="0" w:tplc="0415000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70E5E"/>
    <w:multiLevelType w:val="hybridMultilevel"/>
    <w:tmpl w:val="BE903056"/>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61AE6"/>
    <w:multiLevelType w:val="multilevel"/>
    <w:tmpl w:val="19B0C9A6"/>
    <w:lvl w:ilvl="0">
      <w:start w:val="3"/>
      <w:numFmt w:val="decimal"/>
      <w:lvlText w:val="%1."/>
      <w:lvlJc w:val="left"/>
      <w:pPr>
        <w:ind w:left="720" w:hanging="360"/>
      </w:pPr>
      <w:rPr>
        <w:rFonts w:hint="default"/>
      </w:rPr>
    </w:lvl>
    <w:lvl w:ilvl="1">
      <w:start w:val="1"/>
      <w:numFmt w:val="decimal"/>
      <w:lvlText w:val="3.4.%2."/>
      <w:lvlJc w:val="left"/>
      <w:pPr>
        <w:ind w:left="786" w:hanging="360"/>
      </w:pPr>
      <w:rPr>
        <w:rFonts w:hint="default"/>
        <w:color w:val="auto"/>
      </w:rPr>
    </w:lvl>
    <w:lvl w:ilvl="2">
      <w:start w:val="2"/>
      <w:numFmt w:val="decimal"/>
      <w:lvlText w:val="3.%3."/>
      <w:lvlJc w:val="left"/>
      <w:pPr>
        <w:ind w:left="852" w:hanging="360"/>
      </w:pPr>
      <w:rPr>
        <w:rFonts w:hint="default"/>
        <w:b w:val="0"/>
        <w:bCs/>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15:restartNumberingAfterBreak="0">
    <w:nsid w:val="0ABD2D08"/>
    <w:multiLevelType w:val="hybridMultilevel"/>
    <w:tmpl w:val="9C5CF0BC"/>
    <w:lvl w:ilvl="0" w:tplc="D7F0B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8E77D9"/>
    <w:multiLevelType w:val="hybridMultilevel"/>
    <w:tmpl w:val="32486FBE"/>
    <w:lvl w:ilvl="0" w:tplc="49665B02">
      <w:start w:val="1"/>
      <w:numFmt w:val="decimal"/>
      <w:lvlText w:val="4.%1."/>
      <w:lvlJc w:val="left"/>
      <w:pPr>
        <w:ind w:left="1146" w:hanging="360"/>
      </w:pPr>
      <w:rPr>
        <w:rFonts w:hint="default"/>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D33E7A"/>
    <w:multiLevelType w:val="hybridMultilevel"/>
    <w:tmpl w:val="F99A5566"/>
    <w:lvl w:ilvl="0" w:tplc="8E76BDD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AF5A9E"/>
    <w:multiLevelType w:val="hybridMultilevel"/>
    <w:tmpl w:val="0E4A6D98"/>
    <w:lvl w:ilvl="0" w:tplc="A10852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034BC3"/>
    <w:multiLevelType w:val="hybridMultilevel"/>
    <w:tmpl w:val="934C4686"/>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4BC64D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087D1E"/>
    <w:multiLevelType w:val="hybridMultilevel"/>
    <w:tmpl w:val="7786EABE"/>
    <w:lvl w:ilvl="0" w:tplc="72CC9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13207A"/>
    <w:multiLevelType w:val="hybridMultilevel"/>
    <w:tmpl w:val="61C2B4AC"/>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D7509"/>
    <w:multiLevelType w:val="hybridMultilevel"/>
    <w:tmpl w:val="3ADC68E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7A6097"/>
    <w:multiLevelType w:val="multilevel"/>
    <w:tmpl w:val="15666706"/>
    <w:lvl w:ilvl="0">
      <w:start w:val="1"/>
      <w:numFmt w:val="bullet"/>
      <w:lvlText w:val=""/>
      <w:lvlJc w:val="left"/>
      <w:pPr>
        <w:tabs>
          <w:tab w:val="num" w:pos="0"/>
        </w:tabs>
        <w:ind w:left="720" w:hanging="360"/>
      </w:pPr>
      <w:rPr>
        <w:rFonts w:ascii="Symbol" w:hAnsi="Symbol" w:hint="default"/>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25A448F5"/>
    <w:multiLevelType w:val="multilevel"/>
    <w:tmpl w:val="E2A8D402"/>
    <w:lvl w:ilvl="0">
      <w:start w:val="3"/>
      <w:numFmt w:val="decimal"/>
      <w:lvlText w:val="%1."/>
      <w:lvlJc w:val="left"/>
      <w:pPr>
        <w:ind w:left="720" w:hanging="360"/>
      </w:pPr>
      <w:rPr>
        <w:rFonts w:hint="default"/>
      </w:rPr>
    </w:lvl>
    <w:lvl w:ilvl="1">
      <w:start w:val="1"/>
      <w:numFmt w:val="decimal"/>
      <w:lvlText w:val="3.4.%2."/>
      <w:lvlJc w:val="left"/>
      <w:pPr>
        <w:ind w:left="786" w:hanging="360"/>
      </w:pPr>
      <w:rPr>
        <w:rFonts w:hint="default"/>
        <w:color w:val="auto"/>
      </w:rPr>
    </w:lvl>
    <w:lvl w:ilvl="2">
      <w:start w:val="1"/>
      <w:numFmt w:val="decimal"/>
      <w:lvlText w:val="4.%3."/>
      <w:lvlJc w:val="left"/>
      <w:pPr>
        <w:ind w:left="852" w:hanging="360"/>
      </w:pPr>
      <w:rPr>
        <w:rFonts w:hint="default"/>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15:restartNumberingAfterBreak="0">
    <w:nsid w:val="25FE300D"/>
    <w:multiLevelType w:val="hybridMultilevel"/>
    <w:tmpl w:val="7400BAE0"/>
    <w:lvl w:ilvl="0" w:tplc="9D58E6F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25D41"/>
    <w:multiLevelType w:val="multilevel"/>
    <w:tmpl w:val="AFE68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702776"/>
    <w:multiLevelType w:val="multilevel"/>
    <w:tmpl w:val="5B08A9CE"/>
    <w:lvl w:ilvl="0">
      <w:start w:val="1"/>
      <w:numFmt w:val="decimal"/>
      <w:lvlText w:val="%1."/>
      <w:lvlJc w:val="left"/>
      <w:pPr>
        <w:ind w:left="720" w:hanging="360"/>
      </w:pPr>
      <w:rPr>
        <w:rFonts w:hint="default"/>
      </w:rPr>
    </w:lvl>
    <w:lvl w:ilvl="1">
      <w:start w:val="1"/>
      <w:numFmt w:val="decimal"/>
      <w:lvlText w:val="3.4.%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9" w15:restartNumberingAfterBreak="0">
    <w:nsid w:val="2DC4672D"/>
    <w:multiLevelType w:val="hybridMultilevel"/>
    <w:tmpl w:val="BD18EE9C"/>
    <w:lvl w:ilvl="0" w:tplc="815E6546">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0BE2579"/>
    <w:multiLevelType w:val="hybridMultilevel"/>
    <w:tmpl w:val="7F3EFA3E"/>
    <w:lvl w:ilvl="0" w:tplc="0415000F">
      <w:start w:val="1"/>
      <w:numFmt w:val="decimal"/>
      <w:lvlText w:val="%1."/>
      <w:lvlJc w:val="left"/>
      <w:pPr>
        <w:ind w:left="1216" w:hanging="360"/>
      </w:pPr>
    </w:lvl>
    <w:lvl w:ilvl="1" w:tplc="04150017">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21" w15:restartNumberingAfterBreak="0">
    <w:nsid w:val="32B452A7"/>
    <w:multiLevelType w:val="hybridMultilevel"/>
    <w:tmpl w:val="CAC6A622"/>
    <w:lvl w:ilvl="0" w:tplc="5AE22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350571"/>
    <w:multiLevelType w:val="hybridMultilevel"/>
    <w:tmpl w:val="EB7EE120"/>
    <w:lvl w:ilvl="0" w:tplc="0415000F">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F36A11"/>
    <w:multiLevelType w:val="hybridMultilevel"/>
    <w:tmpl w:val="A26ED5BC"/>
    <w:lvl w:ilvl="0" w:tplc="0415000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885AF9"/>
    <w:multiLevelType w:val="hybridMultilevel"/>
    <w:tmpl w:val="5E86A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E5E3E"/>
    <w:multiLevelType w:val="multilevel"/>
    <w:tmpl w:val="99E450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91869"/>
    <w:multiLevelType w:val="hybridMultilevel"/>
    <w:tmpl w:val="4F585BB2"/>
    <w:lvl w:ilvl="0" w:tplc="80326CC8">
      <w:numFmt w:val="decimal"/>
      <w:lvlText w:val="3.%1."/>
      <w:lvlJc w:val="left"/>
      <w:pPr>
        <w:ind w:left="1146"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9F1F03"/>
    <w:multiLevelType w:val="hybridMultilevel"/>
    <w:tmpl w:val="543C1A94"/>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750AF7"/>
    <w:multiLevelType w:val="hybridMultilevel"/>
    <w:tmpl w:val="91B42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1C19B0"/>
    <w:multiLevelType w:val="hybridMultilevel"/>
    <w:tmpl w:val="7608B246"/>
    <w:lvl w:ilvl="0" w:tplc="0278148E">
      <w:start w:val="1"/>
      <w:numFmt w:val="decimal"/>
      <w:lvlText w:val="3.%1."/>
      <w:lvlJc w:val="left"/>
      <w:pPr>
        <w:ind w:left="720" w:hanging="360"/>
      </w:pPr>
      <w:rPr>
        <w:rFonts w:ascii="Garamond" w:hAnsi="Garamond"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0190B"/>
    <w:multiLevelType w:val="hybridMultilevel"/>
    <w:tmpl w:val="084484CC"/>
    <w:lvl w:ilvl="0" w:tplc="0F6AAB3E">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7B3BF4"/>
    <w:multiLevelType w:val="hybridMultilevel"/>
    <w:tmpl w:val="A5202B7E"/>
    <w:lvl w:ilvl="0" w:tplc="82848F44">
      <w:start w:val="1"/>
      <w:numFmt w:val="bullet"/>
      <w:lvlText w:val=""/>
      <w:lvlJc w:val="left"/>
      <w:pPr>
        <w:ind w:left="1206" w:hanging="360"/>
      </w:pPr>
      <w:rPr>
        <w:rFonts w:ascii="Symbol" w:hAnsi="Symbol"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32" w15:restartNumberingAfterBreak="0">
    <w:nsid w:val="5AB47A54"/>
    <w:multiLevelType w:val="hybridMultilevel"/>
    <w:tmpl w:val="66ECDA44"/>
    <w:lvl w:ilvl="0" w:tplc="332C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91900"/>
    <w:multiLevelType w:val="hybridMultilevel"/>
    <w:tmpl w:val="7A4AEBBC"/>
    <w:lvl w:ilvl="0" w:tplc="4846336E">
      <w:start w:val="1"/>
      <w:numFmt w:val="bullet"/>
      <w:lvlText w:val="–"/>
      <w:lvlJc w:val="left"/>
      <w:pPr>
        <w:ind w:left="1146" w:hanging="360"/>
      </w:pPr>
      <w:rPr>
        <w:rFonts w:ascii="Calibri" w:hAnsi="Calibri" w:hint="default"/>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5" w15:restartNumberingAfterBreak="0">
    <w:nsid w:val="5D501F1D"/>
    <w:multiLevelType w:val="hybridMultilevel"/>
    <w:tmpl w:val="B6F8C6D2"/>
    <w:lvl w:ilvl="0" w:tplc="3420F74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B3303"/>
    <w:multiLevelType w:val="multilevel"/>
    <w:tmpl w:val="8CEA95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A6481A"/>
    <w:multiLevelType w:val="multilevel"/>
    <w:tmpl w:val="C8D8C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65D8B"/>
    <w:multiLevelType w:val="hybridMultilevel"/>
    <w:tmpl w:val="B24A55DA"/>
    <w:lvl w:ilvl="0" w:tplc="82848F44">
      <w:start w:val="1"/>
      <w:numFmt w:val="bullet"/>
      <w:lvlText w:val=""/>
      <w:lvlJc w:val="left"/>
      <w:pPr>
        <w:ind w:left="1206" w:hanging="360"/>
      </w:pPr>
      <w:rPr>
        <w:rFonts w:ascii="Symbol" w:hAnsi="Symbol"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39" w15:restartNumberingAfterBreak="0">
    <w:nsid w:val="663A1E23"/>
    <w:multiLevelType w:val="hybridMultilevel"/>
    <w:tmpl w:val="D6F40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12C61"/>
    <w:multiLevelType w:val="hybridMultilevel"/>
    <w:tmpl w:val="97AE5F70"/>
    <w:lvl w:ilvl="0" w:tplc="A89C1DE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0E0AF3"/>
    <w:multiLevelType w:val="hybridMultilevel"/>
    <w:tmpl w:val="8B8882C4"/>
    <w:lvl w:ilvl="0" w:tplc="C68C98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B04741"/>
    <w:multiLevelType w:val="hybridMultilevel"/>
    <w:tmpl w:val="13E0D438"/>
    <w:lvl w:ilvl="0" w:tplc="611E3FA8">
      <w:start w:val="1"/>
      <w:numFmt w:val="decimal"/>
      <w:lvlText w:val="3.%1."/>
      <w:lvlJc w:val="left"/>
      <w:pPr>
        <w:ind w:left="1146" w:hanging="360"/>
      </w:pPr>
      <w:rPr>
        <w:rFonts w:ascii="Garamond" w:hAnsi="Garamond"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856DD"/>
    <w:multiLevelType w:val="hybridMultilevel"/>
    <w:tmpl w:val="934C4686"/>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4BC64D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3B2699"/>
    <w:multiLevelType w:val="hybridMultilevel"/>
    <w:tmpl w:val="2F8A37D6"/>
    <w:lvl w:ilvl="0" w:tplc="22184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24"/>
  </w:num>
  <w:num w:numId="4">
    <w:abstractNumId w:val="33"/>
  </w:num>
  <w:num w:numId="5">
    <w:abstractNumId w:val="20"/>
  </w:num>
  <w:num w:numId="6">
    <w:abstractNumId w:val="27"/>
  </w:num>
  <w:num w:numId="7">
    <w:abstractNumId w:val="31"/>
  </w:num>
  <w:num w:numId="8">
    <w:abstractNumId w:val="18"/>
  </w:num>
  <w:num w:numId="9">
    <w:abstractNumId w:val="36"/>
  </w:num>
  <w:num w:numId="10">
    <w:abstractNumId w:val="22"/>
  </w:num>
  <w:num w:numId="11">
    <w:abstractNumId w:val="43"/>
  </w:num>
  <w:num w:numId="12">
    <w:abstractNumId w:val="10"/>
  </w:num>
  <w:num w:numId="13">
    <w:abstractNumId w:val="13"/>
  </w:num>
  <w:num w:numId="14">
    <w:abstractNumId w:val="6"/>
  </w:num>
  <w:num w:numId="15">
    <w:abstractNumId w:val="28"/>
  </w:num>
  <w:num w:numId="16">
    <w:abstractNumId w:val="23"/>
  </w:num>
  <w:num w:numId="17">
    <w:abstractNumId w:val="37"/>
  </w:num>
  <w:num w:numId="18">
    <w:abstractNumId w:val="3"/>
  </w:num>
  <w:num w:numId="19">
    <w:abstractNumId w:val="17"/>
  </w:num>
  <w:num w:numId="20">
    <w:abstractNumId w:val="39"/>
  </w:num>
  <w:num w:numId="21">
    <w:abstractNumId w:val="38"/>
  </w:num>
  <w:num w:numId="22">
    <w:abstractNumId w:val="12"/>
  </w:num>
  <w:num w:numId="23">
    <w:abstractNumId w:val="4"/>
  </w:num>
  <w:num w:numId="24">
    <w:abstractNumId w:val="30"/>
  </w:num>
  <w:num w:numId="25">
    <w:abstractNumId w:val="2"/>
  </w:num>
  <w:num w:numId="26">
    <w:abstractNumId w:val="25"/>
  </w:num>
  <w:num w:numId="27">
    <w:abstractNumId w:val="8"/>
  </w:num>
  <w:num w:numId="28">
    <w:abstractNumId w:val="9"/>
  </w:num>
  <w:num w:numId="29">
    <w:abstractNumId w:val="19"/>
  </w:num>
  <w:num w:numId="30">
    <w:abstractNumId w:val="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5"/>
  </w:num>
  <w:num w:numId="34">
    <w:abstractNumId w:val="5"/>
  </w:num>
  <w:num w:numId="35">
    <w:abstractNumId w:val="7"/>
  </w:num>
  <w:num w:numId="36">
    <w:abstractNumId w:val="26"/>
  </w:num>
  <w:num w:numId="37">
    <w:abstractNumId w:val="42"/>
  </w:num>
  <w:num w:numId="38">
    <w:abstractNumId w:val="29"/>
  </w:num>
  <w:num w:numId="39">
    <w:abstractNumId w:val="44"/>
  </w:num>
  <w:num w:numId="40">
    <w:abstractNumId w:val="32"/>
  </w:num>
  <w:num w:numId="41">
    <w:abstractNumId w:val="40"/>
  </w:num>
  <w:num w:numId="42">
    <w:abstractNumId w:val="41"/>
  </w:num>
  <w:num w:numId="43">
    <w:abstractNumId w:val="16"/>
  </w:num>
  <w:num w:numId="44">
    <w:abstractNumId w:val="14"/>
  </w:num>
  <w:num w:numId="45">
    <w:abstractNumId w:val="21"/>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259"/>
    <w:rsid w:val="00000973"/>
    <w:rsid w:val="000020E6"/>
    <w:rsid w:val="00003C19"/>
    <w:rsid w:val="00003C58"/>
    <w:rsid w:val="0000446A"/>
    <w:rsid w:val="00004737"/>
    <w:rsid w:val="000048B7"/>
    <w:rsid w:val="00004D18"/>
    <w:rsid w:val="00005E80"/>
    <w:rsid w:val="00005EA5"/>
    <w:rsid w:val="00005F4E"/>
    <w:rsid w:val="000061A0"/>
    <w:rsid w:val="00006BB9"/>
    <w:rsid w:val="000071ED"/>
    <w:rsid w:val="00007EF0"/>
    <w:rsid w:val="0001009B"/>
    <w:rsid w:val="00010C19"/>
    <w:rsid w:val="00010CC6"/>
    <w:rsid w:val="0001121B"/>
    <w:rsid w:val="0001169E"/>
    <w:rsid w:val="00012245"/>
    <w:rsid w:val="0001308E"/>
    <w:rsid w:val="000142EE"/>
    <w:rsid w:val="000144A8"/>
    <w:rsid w:val="00014500"/>
    <w:rsid w:val="000145BE"/>
    <w:rsid w:val="00014FF0"/>
    <w:rsid w:val="000166C4"/>
    <w:rsid w:val="000222BE"/>
    <w:rsid w:val="00022A6F"/>
    <w:rsid w:val="0002406A"/>
    <w:rsid w:val="00024727"/>
    <w:rsid w:val="000253F1"/>
    <w:rsid w:val="000279EC"/>
    <w:rsid w:val="00027F3B"/>
    <w:rsid w:val="00030098"/>
    <w:rsid w:val="000305B5"/>
    <w:rsid w:val="00030796"/>
    <w:rsid w:val="00030D19"/>
    <w:rsid w:val="00030E2E"/>
    <w:rsid w:val="000313DC"/>
    <w:rsid w:val="00032675"/>
    <w:rsid w:val="00033A61"/>
    <w:rsid w:val="0003428D"/>
    <w:rsid w:val="00034A90"/>
    <w:rsid w:val="00036A05"/>
    <w:rsid w:val="00036CF1"/>
    <w:rsid w:val="000375DE"/>
    <w:rsid w:val="00040439"/>
    <w:rsid w:val="0004068E"/>
    <w:rsid w:val="00041430"/>
    <w:rsid w:val="00041B8F"/>
    <w:rsid w:val="00043836"/>
    <w:rsid w:val="00045F8C"/>
    <w:rsid w:val="000461D2"/>
    <w:rsid w:val="000463CE"/>
    <w:rsid w:val="00047851"/>
    <w:rsid w:val="00052152"/>
    <w:rsid w:val="000523D5"/>
    <w:rsid w:val="00052972"/>
    <w:rsid w:val="00052F8A"/>
    <w:rsid w:val="00053684"/>
    <w:rsid w:val="00054191"/>
    <w:rsid w:val="000601D0"/>
    <w:rsid w:val="0006044B"/>
    <w:rsid w:val="00060BFE"/>
    <w:rsid w:val="00061885"/>
    <w:rsid w:val="00061F4E"/>
    <w:rsid w:val="000631BE"/>
    <w:rsid w:val="00063423"/>
    <w:rsid w:val="00064AC0"/>
    <w:rsid w:val="00067A08"/>
    <w:rsid w:val="00067FF1"/>
    <w:rsid w:val="0007049D"/>
    <w:rsid w:val="0007105B"/>
    <w:rsid w:val="000725BC"/>
    <w:rsid w:val="000736BE"/>
    <w:rsid w:val="0007399D"/>
    <w:rsid w:val="00073ADA"/>
    <w:rsid w:val="00074436"/>
    <w:rsid w:val="000747A0"/>
    <w:rsid w:val="00075256"/>
    <w:rsid w:val="00075706"/>
    <w:rsid w:val="00076018"/>
    <w:rsid w:val="000762D2"/>
    <w:rsid w:val="00077045"/>
    <w:rsid w:val="00077054"/>
    <w:rsid w:val="000772E6"/>
    <w:rsid w:val="00077844"/>
    <w:rsid w:val="000805D6"/>
    <w:rsid w:val="0008060E"/>
    <w:rsid w:val="00080761"/>
    <w:rsid w:val="000809D3"/>
    <w:rsid w:val="00081E78"/>
    <w:rsid w:val="000824A7"/>
    <w:rsid w:val="000826D1"/>
    <w:rsid w:val="000828F0"/>
    <w:rsid w:val="00082D01"/>
    <w:rsid w:val="000831AF"/>
    <w:rsid w:val="00083D56"/>
    <w:rsid w:val="00084232"/>
    <w:rsid w:val="00084BC4"/>
    <w:rsid w:val="000851EB"/>
    <w:rsid w:val="00085296"/>
    <w:rsid w:val="00085F51"/>
    <w:rsid w:val="00086487"/>
    <w:rsid w:val="000873CE"/>
    <w:rsid w:val="00087B14"/>
    <w:rsid w:val="000927F6"/>
    <w:rsid w:val="000931C2"/>
    <w:rsid w:val="0009407F"/>
    <w:rsid w:val="00094CA3"/>
    <w:rsid w:val="0009540F"/>
    <w:rsid w:val="0009565C"/>
    <w:rsid w:val="00095709"/>
    <w:rsid w:val="000958D5"/>
    <w:rsid w:val="00095A57"/>
    <w:rsid w:val="000960E0"/>
    <w:rsid w:val="00096E62"/>
    <w:rsid w:val="000A0922"/>
    <w:rsid w:val="000A0BEF"/>
    <w:rsid w:val="000A164B"/>
    <w:rsid w:val="000A1B64"/>
    <w:rsid w:val="000A1DF0"/>
    <w:rsid w:val="000A1F90"/>
    <w:rsid w:val="000A1FB5"/>
    <w:rsid w:val="000A2486"/>
    <w:rsid w:val="000A29CF"/>
    <w:rsid w:val="000A4BD7"/>
    <w:rsid w:val="000A4CE9"/>
    <w:rsid w:val="000A5817"/>
    <w:rsid w:val="000A7E3F"/>
    <w:rsid w:val="000B054D"/>
    <w:rsid w:val="000B0C07"/>
    <w:rsid w:val="000B1212"/>
    <w:rsid w:val="000B1963"/>
    <w:rsid w:val="000B1FEE"/>
    <w:rsid w:val="000B3486"/>
    <w:rsid w:val="000B34BF"/>
    <w:rsid w:val="000B6040"/>
    <w:rsid w:val="000B6297"/>
    <w:rsid w:val="000B76E8"/>
    <w:rsid w:val="000B7D54"/>
    <w:rsid w:val="000C1AD6"/>
    <w:rsid w:val="000C21F1"/>
    <w:rsid w:val="000C43E8"/>
    <w:rsid w:val="000C45AF"/>
    <w:rsid w:val="000C4CDA"/>
    <w:rsid w:val="000C6706"/>
    <w:rsid w:val="000C67BB"/>
    <w:rsid w:val="000C6853"/>
    <w:rsid w:val="000C707C"/>
    <w:rsid w:val="000C73A6"/>
    <w:rsid w:val="000C7B20"/>
    <w:rsid w:val="000C7C23"/>
    <w:rsid w:val="000D01D5"/>
    <w:rsid w:val="000D0D54"/>
    <w:rsid w:val="000D12E0"/>
    <w:rsid w:val="000D18F3"/>
    <w:rsid w:val="000D27E7"/>
    <w:rsid w:val="000D43B1"/>
    <w:rsid w:val="000D440F"/>
    <w:rsid w:val="000D4477"/>
    <w:rsid w:val="000D5037"/>
    <w:rsid w:val="000D5531"/>
    <w:rsid w:val="000D63F7"/>
    <w:rsid w:val="000D6CB9"/>
    <w:rsid w:val="000E0398"/>
    <w:rsid w:val="000E03C1"/>
    <w:rsid w:val="000E08D5"/>
    <w:rsid w:val="000E0DA9"/>
    <w:rsid w:val="000E0FEA"/>
    <w:rsid w:val="000E1883"/>
    <w:rsid w:val="000E299C"/>
    <w:rsid w:val="000E3379"/>
    <w:rsid w:val="000E38DD"/>
    <w:rsid w:val="000E4960"/>
    <w:rsid w:val="000E4ECC"/>
    <w:rsid w:val="000E66F2"/>
    <w:rsid w:val="000E6ACC"/>
    <w:rsid w:val="000E6C04"/>
    <w:rsid w:val="000E72E7"/>
    <w:rsid w:val="000F0E55"/>
    <w:rsid w:val="000F0FFF"/>
    <w:rsid w:val="000F1266"/>
    <w:rsid w:val="000F1698"/>
    <w:rsid w:val="000F211E"/>
    <w:rsid w:val="000F23A0"/>
    <w:rsid w:val="000F2A3A"/>
    <w:rsid w:val="000F3264"/>
    <w:rsid w:val="000F5252"/>
    <w:rsid w:val="000F5F73"/>
    <w:rsid w:val="000F6E18"/>
    <w:rsid w:val="0010060A"/>
    <w:rsid w:val="00100EB8"/>
    <w:rsid w:val="001013A1"/>
    <w:rsid w:val="00101CED"/>
    <w:rsid w:val="00102580"/>
    <w:rsid w:val="0010294B"/>
    <w:rsid w:val="00105356"/>
    <w:rsid w:val="00105C65"/>
    <w:rsid w:val="0010685B"/>
    <w:rsid w:val="00106D05"/>
    <w:rsid w:val="00106F35"/>
    <w:rsid w:val="00107D72"/>
    <w:rsid w:val="00110278"/>
    <w:rsid w:val="001106B4"/>
    <w:rsid w:val="00110ADC"/>
    <w:rsid w:val="001115AE"/>
    <w:rsid w:val="001126C9"/>
    <w:rsid w:val="00112A01"/>
    <w:rsid w:val="00112D89"/>
    <w:rsid w:val="00113172"/>
    <w:rsid w:val="001133D8"/>
    <w:rsid w:val="00116575"/>
    <w:rsid w:val="0011686D"/>
    <w:rsid w:val="00116F83"/>
    <w:rsid w:val="00120848"/>
    <w:rsid w:val="00122000"/>
    <w:rsid w:val="00122016"/>
    <w:rsid w:val="00122FF0"/>
    <w:rsid w:val="001235FF"/>
    <w:rsid w:val="00123D33"/>
    <w:rsid w:val="00124501"/>
    <w:rsid w:val="001248EA"/>
    <w:rsid w:val="00126BED"/>
    <w:rsid w:val="0012767C"/>
    <w:rsid w:val="001305CB"/>
    <w:rsid w:val="00130E4B"/>
    <w:rsid w:val="00130F1A"/>
    <w:rsid w:val="0013129B"/>
    <w:rsid w:val="00131310"/>
    <w:rsid w:val="0013134A"/>
    <w:rsid w:val="00131ACE"/>
    <w:rsid w:val="00132471"/>
    <w:rsid w:val="00132AE2"/>
    <w:rsid w:val="001337E4"/>
    <w:rsid w:val="00133DB8"/>
    <w:rsid w:val="0013505D"/>
    <w:rsid w:val="001350E4"/>
    <w:rsid w:val="00136421"/>
    <w:rsid w:val="001370F0"/>
    <w:rsid w:val="001406B7"/>
    <w:rsid w:val="00141162"/>
    <w:rsid w:val="00142861"/>
    <w:rsid w:val="001431A1"/>
    <w:rsid w:val="00143485"/>
    <w:rsid w:val="00143E6B"/>
    <w:rsid w:val="0014438D"/>
    <w:rsid w:val="001449AB"/>
    <w:rsid w:val="00144FE8"/>
    <w:rsid w:val="00145C3F"/>
    <w:rsid w:val="00146A2F"/>
    <w:rsid w:val="001475BE"/>
    <w:rsid w:val="00147A66"/>
    <w:rsid w:val="00147D12"/>
    <w:rsid w:val="00151173"/>
    <w:rsid w:val="00151422"/>
    <w:rsid w:val="0015212A"/>
    <w:rsid w:val="001535A1"/>
    <w:rsid w:val="00154FB5"/>
    <w:rsid w:val="00155291"/>
    <w:rsid w:val="0015613D"/>
    <w:rsid w:val="00157778"/>
    <w:rsid w:val="001605FF"/>
    <w:rsid w:val="001622EF"/>
    <w:rsid w:val="00163136"/>
    <w:rsid w:val="00163A62"/>
    <w:rsid w:val="00163F43"/>
    <w:rsid w:val="001653DC"/>
    <w:rsid w:val="001656A4"/>
    <w:rsid w:val="00165A4C"/>
    <w:rsid w:val="00165C8F"/>
    <w:rsid w:val="00165DAA"/>
    <w:rsid w:val="001703F8"/>
    <w:rsid w:val="001705EB"/>
    <w:rsid w:val="00170B1D"/>
    <w:rsid w:val="00170F64"/>
    <w:rsid w:val="001714B4"/>
    <w:rsid w:val="001724D4"/>
    <w:rsid w:val="00172FC1"/>
    <w:rsid w:val="00174828"/>
    <w:rsid w:val="00174BDC"/>
    <w:rsid w:val="0017655B"/>
    <w:rsid w:val="001768A5"/>
    <w:rsid w:val="001806EA"/>
    <w:rsid w:val="00180B73"/>
    <w:rsid w:val="001842D2"/>
    <w:rsid w:val="00184325"/>
    <w:rsid w:val="001849D7"/>
    <w:rsid w:val="0018706B"/>
    <w:rsid w:val="00187A92"/>
    <w:rsid w:val="00187CD9"/>
    <w:rsid w:val="001912E5"/>
    <w:rsid w:val="001917FE"/>
    <w:rsid w:val="0019282A"/>
    <w:rsid w:val="00192E97"/>
    <w:rsid w:val="00193144"/>
    <w:rsid w:val="0019396B"/>
    <w:rsid w:val="00193A3A"/>
    <w:rsid w:val="0019520D"/>
    <w:rsid w:val="00196F09"/>
    <w:rsid w:val="001975CC"/>
    <w:rsid w:val="001A0B1E"/>
    <w:rsid w:val="001A1381"/>
    <w:rsid w:val="001A295E"/>
    <w:rsid w:val="001A2B0B"/>
    <w:rsid w:val="001A3626"/>
    <w:rsid w:val="001A3801"/>
    <w:rsid w:val="001A41CE"/>
    <w:rsid w:val="001A552A"/>
    <w:rsid w:val="001A64EA"/>
    <w:rsid w:val="001B1483"/>
    <w:rsid w:val="001B19C2"/>
    <w:rsid w:val="001B2843"/>
    <w:rsid w:val="001B4A25"/>
    <w:rsid w:val="001B4CAC"/>
    <w:rsid w:val="001B5228"/>
    <w:rsid w:val="001B534F"/>
    <w:rsid w:val="001B5D86"/>
    <w:rsid w:val="001B5EB2"/>
    <w:rsid w:val="001B6190"/>
    <w:rsid w:val="001B74A5"/>
    <w:rsid w:val="001B79B6"/>
    <w:rsid w:val="001B7ED8"/>
    <w:rsid w:val="001C0584"/>
    <w:rsid w:val="001C1FE4"/>
    <w:rsid w:val="001C2B11"/>
    <w:rsid w:val="001C4736"/>
    <w:rsid w:val="001C52C3"/>
    <w:rsid w:val="001C571B"/>
    <w:rsid w:val="001C5F59"/>
    <w:rsid w:val="001C63C7"/>
    <w:rsid w:val="001C74AD"/>
    <w:rsid w:val="001C7F1D"/>
    <w:rsid w:val="001D05BA"/>
    <w:rsid w:val="001D0D34"/>
    <w:rsid w:val="001D110A"/>
    <w:rsid w:val="001D1EE7"/>
    <w:rsid w:val="001D35E7"/>
    <w:rsid w:val="001D3FC8"/>
    <w:rsid w:val="001D4596"/>
    <w:rsid w:val="001D4A66"/>
    <w:rsid w:val="001D5759"/>
    <w:rsid w:val="001D6109"/>
    <w:rsid w:val="001E0BFC"/>
    <w:rsid w:val="001E13CA"/>
    <w:rsid w:val="001E1747"/>
    <w:rsid w:val="001E1927"/>
    <w:rsid w:val="001E1ECC"/>
    <w:rsid w:val="001E3B4C"/>
    <w:rsid w:val="001E3D0B"/>
    <w:rsid w:val="001E3EA0"/>
    <w:rsid w:val="001E44DD"/>
    <w:rsid w:val="001E5500"/>
    <w:rsid w:val="001E6031"/>
    <w:rsid w:val="001E7E13"/>
    <w:rsid w:val="001F0501"/>
    <w:rsid w:val="001F08FD"/>
    <w:rsid w:val="001F0AB2"/>
    <w:rsid w:val="001F158C"/>
    <w:rsid w:val="001F3739"/>
    <w:rsid w:val="001F375F"/>
    <w:rsid w:val="001F3EF0"/>
    <w:rsid w:val="001F47A6"/>
    <w:rsid w:val="001F4955"/>
    <w:rsid w:val="001F4EC5"/>
    <w:rsid w:val="001F4F69"/>
    <w:rsid w:val="001F7868"/>
    <w:rsid w:val="002007F6"/>
    <w:rsid w:val="0020164B"/>
    <w:rsid w:val="00201A4F"/>
    <w:rsid w:val="00201DD5"/>
    <w:rsid w:val="00202326"/>
    <w:rsid w:val="00202C2E"/>
    <w:rsid w:val="00203845"/>
    <w:rsid w:val="002062B4"/>
    <w:rsid w:val="00206510"/>
    <w:rsid w:val="00206A44"/>
    <w:rsid w:val="00210A7A"/>
    <w:rsid w:val="00211A92"/>
    <w:rsid w:val="00212512"/>
    <w:rsid w:val="002137A4"/>
    <w:rsid w:val="00214CA2"/>
    <w:rsid w:val="002151B8"/>
    <w:rsid w:val="0021584F"/>
    <w:rsid w:val="0021687F"/>
    <w:rsid w:val="0022095B"/>
    <w:rsid w:val="00221955"/>
    <w:rsid w:val="00222A5E"/>
    <w:rsid w:val="002230C8"/>
    <w:rsid w:val="00223343"/>
    <w:rsid w:val="0022365C"/>
    <w:rsid w:val="0022418A"/>
    <w:rsid w:val="002242A6"/>
    <w:rsid w:val="00225A9B"/>
    <w:rsid w:val="00226060"/>
    <w:rsid w:val="00230F46"/>
    <w:rsid w:val="00231622"/>
    <w:rsid w:val="00231BA9"/>
    <w:rsid w:val="00231FC4"/>
    <w:rsid w:val="00233BC5"/>
    <w:rsid w:val="00233EB1"/>
    <w:rsid w:val="002342F9"/>
    <w:rsid w:val="00234309"/>
    <w:rsid w:val="00234AF8"/>
    <w:rsid w:val="00234F17"/>
    <w:rsid w:val="002352D9"/>
    <w:rsid w:val="00235454"/>
    <w:rsid w:val="002407FC"/>
    <w:rsid w:val="002412C7"/>
    <w:rsid w:val="002421EF"/>
    <w:rsid w:val="00242F03"/>
    <w:rsid w:val="00245591"/>
    <w:rsid w:val="00245A4F"/>
    <w:rsid w:val="00246200"/>
    <w:rsid w:val="0024780C"/>
    <w:rsid w:val="00250ACA"/>
    <w:rsid w:val="00252D2C"/>
    <w:rsid w:val="00253152"/>
    <w:rsid w:val="00254765"/>
    <w:rsid w:val="00254979"/>
    <w:rsid w:val="002562EB"/>
    <w:rsid w:val="00256614"/>
    <w:rsid w:val="00257F2C"/>
    <w:rsid w:val="0026051C"/>
    <w:rsid w:val="00261502"/>
    <w:rsid w:val="002624FD"/>
    <w:rsid w:val="00264913"/>
    <w:rsid w:val="0026533D"/>
    <w:rsid w:val="00265B71"/>
    <w:rsid w:val="00266395"/>
    <w:rsid w:val="00266F4B"/>
    <w:rsid w:val="00267103"/>
    <w:rsid w:val="0026719E"/>
    <w:rsid w:val="0027002D"/>
    <w:rsid w:val="0027019C"/>
    <w:rsid w:val="00270401"/>
    <w:rsid w:val="00272310"/>
    <w:rsid w:val="002761E9"/>
    <w:rsid w:val="002763AA"/>
    <w:rsid w:val="00276B69"/>
    <w:rsid w:val="00276E99"/>
    <w:rsid w:val="00277041"/>
    <w:rsid w:val="002779DC"/>
    <w:rsid w:val="00277E04"/>
    <w:rsid w:val="002802D5"/>
    <w:rsid w:val="002808A1"/>
    <w:rsid w:val="00281366"/>
    <w:rsid w:val="00282402"/>
    <w:rsid w:val="0028331E"/>
    <w:rsid w:val="00284149"/>
    <w:rsid w:val="002849C6"/>
    <w:rsid w:val="0028523E"/>
    <w:rsid w:val="00285956"/>
    <w:rsid w:val="00285D8E"/>
    <w:rsid w:val="002861BB"/>
    <w:rsid w:val="00286A09"/>
    <w:rsid w:val="002876DC"/>
    <w:rsid w:val="00287B3C"/>
    <w:rsid w:val="00290520"/>
    <w:rsid w:val="0029234D"/>
    <w:rsid w:val="0029253E"/>
    <w:rsid w:val="00292588"/>
    <w:rsid w:val="002946B0"/>
    <w:rsid w:val="00294F06"/>
    <w:rsid w:val="002951C2"/>
    <w:rsid w:val="00295A92"/>
    <w:rsid w:val="002963C7"/>
    <w:rsid w:val="002A0FDE"/>
    <w:rsid w:val="002A264A"/>
    <w:rsid w:val="002A31EC"/>
    <w:rsid w:val="002A52AF"/>
    <w:rsid w:val="002A5C1B"/>
    <w:rsid w:val="002A60F5"/>
    <w:rsid w:val="002A6479"/>
    <w:rsid w:val="002A6AB9"/>
    <w:rsid w:val="002A79DB"/>
    <w:rsid w:val="002A7E39"/>
    <w:rsid w:val="002B009C"/>
    <w:rsid w:val="002B1FD1"/>
    <w:rsid w:val="002B1FFB"/>
    <w:rsid w:val="002B254E"/>
    <w:rsid w:val="002B295A"/>
    <w:rsid w:val="002B4D1B"/>
    <w:rsid w:val="002B506C"/>
    <w:rsid w:val="002B5536"/>
    <w:rsid w:val="002B6A18"/>
    <w:rsid w:val="002B6F18"/>
    <w:rsid w:val="002B7972"/>
    <w:rsid w:val="002B7D6D"/>
    <w:rsid w:val="002C0856"/>
    <w:rsid w:val="002C1E84"/>
    <w:rsid w:val="002C2674"/>
    <w:rsid w:val="002C2F6D"/>
    <w:rsid w:val="002C3411"/>
    <w:rsid w:val="002C475E"/>
    <w:rsid w:val="002C534C"/>
    <w:rsid w:val="002C5D26"/>
    <w:rsid w:val="002C6CE4"/>
    <w:rsid w:val="002C71CE"/>
    <w:rsid w:val="002C7337"/>
    <w:rsid w:val="002C7E06"/>
    <w:rsid w:val="002C7F12"/>
    <w:rsid w:val="002D0444"/>
    <w:rsid w:val="002D05A2"/>
    <w:rsid w:val="002D1318"/>
    <w:rsid w:val="002D1396"/>
    <w:rsid w:val="002D2AF6"/>
    <w:rsid w:val="002D3809"/>
    <w:rsid w:val="002D4095"/>
    <w:rsid w:val="002D59F6"/>
    <w:rsid w:val="002D5D1F"/>
    <w:rsid w:val="002D6216"/>
    <w:rsid w:val="002D6FF4"/>
    <w:rsid w:val="002E02BE"/>
    <w:rsid w:val="002E0BAF"/>
    <w:rsid w:val="002E0EFD"/>
    <w:rsid w:val="002E0F51"/>
    <w:rsid w:val="002E236B"/>
    <w:rsid w:val="002E2673"/>
    <w:rsid w:val="002E2712"/>
    <w:rsid w:val="002E341C"/>
    <w:rsid w:val="002E3829"/>
    <w:rsid w:val="002E4368"/>
    <w:rsid w:val="002E491D"/>
    <w:rsid w:val="002E4F22"/>
    <w:rsid w:val="002E4FE6"/>
    <w:rsid w:val="002E5484"/>
    <w:rsid w:val="002E6C1C"/>
    <w:rsid w:val="002E7078"/>
    <w:rsid w:val="002F0410"/>
    <w:rsid w:val="002F0C09"/>
    <w:rsid w:val="002F1748"/>
    <w:rsid w:val="002F1802"/>
    <w:rsid w:val="002F244C"/>
    <w:rsid w:val="002F33A1"/>
    <w:rsid w:val="002F41D2"/>
    <w:rsid w:val="002F4A9E"/>
    <w:rsid w:val="002F4C9F"/>
    <w:rsid w:val="002F4F4B"/>
    <w:rsid w:val="002F5453"/>
    <w:rsid w:val="002F6C87"/>
    <w:rsid w:val="00300EC5"/>
    <w:rsid w:val="003021A4"/>
    <w:rsid w:val="00302D90"/>
    <w:rsid w:val="00302E71"/>
    <w:rsid w:val="00303696"/>
    <w:rsid w:val="0030395B"/>
    <w:rsid w:val="003042C0"/>
    <w:rsid w:val="0030450E"/>
    <w:rsid w:val="00304901"/>
    <w:rsid w:val="003050AF"/>
    <w:rsid w:val="003051D1"/>
    <w:rsid w:val="003058A2"/>
    <w:rsid w:val="003062A4"/>
    <w:rsid w:val="00306725"/>
    <w:rsid w:val="00306730"/>
    <w:rsid w:val="00306BAA"/>
    <w:rsid w:val="00307F9D"/>
    <w:rsid w:val="003106CE"/>
    <w:rsid w:val="00311AE4"/>
    <w:rsid w:val="00311B57"/>
    <w:rsid w:val="00311C6A"/>
    <w:rsid w:val="0031263F"/>
    <w:rsid w:val="0031492F"/>
    <w:rsid w:val="00316C24"/>
    <w:rsid w:val="00320E82"/>
    <w:rsid w:val="0032165D"/>
    <w:rsid w:val="00321B40"/>
    <w:rsid w:val="00322F32"/>
    <w:rsid w:val="003231A4"/>
    <w:rsid w:val="00323E7D"/>
    <w:rsid w:val="003247CF"/>
    <w:rsid w:val="003250BF"/>
    <w:rsid w:val="00325855"/>
    <w:rsid w:val="00325F38"/>
    <w:rsid w:val="00326F2A"/>
    <w:rsid w:val="00327003"/>
    <w:rsid w:val="0032718E"/>
    <w:rsid w:val="003278B3"/>
    <w:rsid w:val="00330DD7"/>
    <w:rsid w:val="003314BB"/>
    <w:rsid w:val="0033286C"/>
    <w:rsid w:val="00333D35"/>
    <w:rsid w:val="003348CC"/>
    <w:rsid w:val="003352C6"/>
    <w:rsid w:val="0033591A"/>
    <w:rsid w:val="00336000"/>
    <w:rsid w:val="0033734D"/>
    <w:rsid w:val="00337E68"/>
    <w:rsid w:val="00340C1A"/>
    <w:rsid w:val="00340F36"/>
    <w:rsid w:val="00341A41"/>
    <w:rsid w:val="003424DE"/>
    <w:rsid w:val="003430B0"/>
    <w:rsid w:val="0034321C"/>
    <w:rsid w:val="00344807"/>
    <w:rsid w:val="0034764D"/>
    <w:rsid w:val="00347989"/>
    <w:rsid w:val="00347C23"/>
    <w:rsid w:val="00350388"/>
    <w:rsid w:val="00350AB7"/>
    <w:rsid w:val="0035168C"/>
    <w:rsid w:val="003517BA"/>
    <w:rsid w:val="003519A7"/>
    <w:rsid w:val="00352204"/>
    <w:rsid w:val="003523CB"/>
    <w:rsid w:val="00353AC8"/>
    <w:rsid w:val="00353B2D"/>
    <w:rsid w:val="00354FDC"/>
    <w:rsid w:val="003562FB"/>
    <w:rsid w:val="00356C39"/>
    <w:rsid w:val="003570A5"/>
    <w:rsid w:val="00357297"/>
    <w:rsid w:val="0036067D"/>
    <w:rsid w:val="003612CE"/>
    <w:rsid w:val="00364673"/>
    <w:rsid w:val="00364B0D"/>
    <w:rsid w:val="00364FE2"/>
    <w:rsid w:val="00365DDB"/>
    <w:rsid w:val="003674E7"/>
    <w:rsid w:val="003674F3"/>
    <w:rsid w:val="003676C3"/>
    <w:rsid w:val="00367B89"/>
    <w:rsid w:val="00367D5D"/>
    <w:rsid w:val="00367DC0"/>
    <w:rsid w:val="00372508"/>
    <w:rsid w:val="00375E87"/>
    <w:rsid w:val="003762EE"/>
    <w:rsid w:val="00376CC0"/>
    <w:rsid w:val="00376E49"/>
    <w:rsid w:val="00377E00"/>
    <w:rsid w:val="003802C5"/>
    <w:rsid w:val="003803F4"/>
    <w:rsid w:val="00381637"/>
    <w:rsid w:val="00381B24"/>
    <w:rsid w:val="0038247F"/>
    <w:rsid w:val="003825DE"/>
    <w:rsid w:val="0038284D"/>
    <w:rsid w:val="00382858"/>
    <w:rsid w:val="00383E58"/>
    <w:rsid w:val="00383EEF"/>
    <w:rsid w:val="0038594A"/>
    <w:rsid w:val="00385EC2"/>
    <w:rsid w:val="00385F3A"/>
    <w:rsid w:val="00386033"/>
    <w:rsid w:val="0038609E"/>
    <w:rsid w:val="00386335"/>
    <w:rsid w:val="00386A7A"/>
    <w:rsid w:val="00386D78"/>
    <w:rsid w:val="00387E89"/>
    <w:rsid w:val="0039066E"/>
    <w:rsid w:val="003908E5"/>
    <w:rsid w:val="00391F53"/>
    <w:rsid w:val="00393474"/>
    <w:rsid w:val="00393EE8"/>
    <w:rsid w:val="003954EB"/>
    <w:rsid w:val="00395BA1"/>
    <w:rsid w:val="00395C33"/>
    <w:rsid w:val="00396C58"/>
    <w:rsid w:val="00397620"/>
    <w:rsid w:val="00397AD9"/>
    <w:rsid w:val="003A06E2"/>
    <w:rsid w:val="003A08F6"/>
    <w:rsid w:val="003A15D6"/>
    <w:rsid w:val="003A17DD"/>
    <w:rsid w:val="003A1EB4"/>
    <w:rsid w:val="003A224F"/>
    <w:rsid w:val="003A24C2"/>
    <w:rsid w:val="003A3BAE"/>
    <w:rsid w:val="003A415D"/>
    <w:rsid w:val="003A4373"/>
    <w:rsid w:val="003A481A"/>
    <w:rsid w:val="003A5531"/>
    <w:rsid w:val="003A55AB"/>
    <w:rsid w:val="003A5D34"/>
    <w:rsid w:val="003A707B"/>
    <w:rsid w:val="003A70A7"/>
    <w:rsid w:val="003A74D3"/>
    <w:rsid w:val="003A7B4D"/>
    <w:rsid w:val="003A7EAB"/>
    <w:rsid w:val="003B095A"/>
    <w:rsid w:val="003B16D1"/>
    <w:rsid w:val="003B20ED"/>
    <w:rsid w:val="003B347C"/>
    <w:rsid w:val="003B3FAC"/>
    <w:rsid w:val="003B42E3"/>
    <w:rsid w:val="003B4526"/>
    <w:rsid w:val="003B4EB3"/>
    <w:rsid w:val="003B5626"/>
    <w:rsid w:val="003B5DE5"/>
    <w:rsid w:val="003B5E06"/>
    <w:rsid w:val="003B6740"/>
    <w:rsid w:val="003C0A16"/>
    <w:rsid w:val="003C2A07"/>
    <w:rsid w:val="003C3115"/>
    <w:rsid w:val="003C3C31"/>
    <w:rsid w:val="003C547B"/>
    <w:rsid w:val="003C6709"/>
    <w:rsid w:val="003C6AB9"/>
    <w:rsid w:val="003C6B42"/>
    <w:rsid w:val="003C705E"/>
    <w:rsid w:val="003C79ED"/>
    <w:rsid w:val="003D0F79"/>
    <w:rsid w:val="003D2353"/>
    <w:rsid w:val="003D243D"/>
    <w:rsid w:val="003D2823"/>
    <w:rsid w:val="003D39F9"/>
    <w:rsid w:val="003D4640"/>
    <w:rsid w:val="003D4889"/>
    <w:rsid w:val="003D4F7F"/>
    <w:rsid w:val="003D5C98"/>
    <w:rsid w:val="003D5EAC"/>
    <w:rsid w:val="003D737E"/>
    <w:rsid w:val="003E02D2"/>
    <w:rsid w:val="003E05DB"/>
    <w:rsid w:val="003E0ECA"/>
    <w:rsid w:val="003E2DF0"/>
    <w:rsid w:val="003E4AB9"/>
    <w:rsid w:val="003E588E"/>
    <w:rsid w:val="003E6020"/>
    <w:rsid w:val="003E7D54"/>
    <w:rsid w:val="003F0654"/>
    <w:rsid w:val="003F0F14"/>
    <w:rsid w:val="003F12F2"/>
    <w:rsid w:val="003F22BB"/>
    <w:rsid w:val="003F24FD"/>
    <w:rsid w:val="003F32FB"/>
    <w:rsid w:val="003F3549"/>
    <w:rsid w:val="003F446C"/>
    <w:rsid w:val="003F4CBD"/>
    <w:rsid w:val="003F5120"/>
    <w:rsid w:val="003F586C"/>
    <w:rsid w:val="003F59C6"/>
    <w:rsid w:val="003F5C0C"/>
    <w:rsid w:val="003F6124"/>
    <w:rsid w:val="003F6183"/>
    <w:rsid w:val="003F66B1"/>
    <w:rsid w:val="003F6EC5"/>
    <w:rsid w:val="004025FD"/>
    <w:rsid w:val="00402B17"/>
    <w:rsid w:val="00403DDB"/>
    <w:rsid w:val="0040559B"/>
    <w:rsid w:val="0040614A"/>
    <w:rsid w:val="004071D7"/>
    <w:rsid w:val="00407669"/>
    <w:rsid w:val="00407687"/>
    <w:rsid w:val="00407779"/>
    <w:rsid w:val="004077A7"/>
    <w:rsid w:val="004078A9"/>
    <w:rsid w:val="00407AC1"/>
    <w:rsid w:val="00407E27"/>
    <w:rsid w:val="00410309"/>
    <w:rsid w:val="00410A87"/>
    <w:rsid w:val="00411543"/>
    <w:rsid w:val="00411BF2"/>
    <w:rsid w:val="004125A2"/>
    <w:rsid w:val="00413214"/>
    <w:rsid w:val="0041351E"/>
    <w:rsid w:val="00414305"/>
    <w:rsid w:val="00414E0E"/>
    <w:rsid w:val="00415D9E"/>
    <w:rsid w:val="0041618E"/>
    <w:rsid w:val="00416FE6"/>
    <w:rsid w:val="004209A8"/>
    <w:rsid w:val="004211C6"/>
    <w:rsid w:val="0042133B"/>
    <w:rsid w:val="00422704"/>
    <w:rsid w:val="00425063"/>
    <w:rsid w:val="00427066"/>
    <w:rsid w:val="0043059A"/>
    <w:rsid w:val="0043119E"/>
    <w:rsid w:val="004318BB"/>
    <w:rsid w:val="004324E5"/>
    <w:rsid w:val="00433997"/>
    <w:rsid w:val="00433BC1"/>
    <w:rsid w:val="00433EB3"/>
    <w:rsid w:val="004363EB"/>
    <w:rsid w:val="00436DDA"/>
    <w:rsid w:val="00437BEF"/>
    <w:rsid w:val="00437E5F"/>
    <w:rsid w:val="0044118D"/>
    <w:rsid w:val="00443D9F"/>
    <w:rsid w:val="00443DBB"/>
    <w:rsid w:val="0044619B"/>
    <w:rsid w:val="00446B20"/>
    <w:rsid w:val="00446B58"/>
    <w:rsid w:val="004470DD"/>
    <w:rsid w:val="00451266"/>
    <w:rsid w:val="00451CC3"/>
    <w:rsid w:val="0045224D"/>
    <w:rsid w:val="00453998"/>
    <w:rsid w:val="004543E7"/>
    <w:rsid w:val="00455997"/>
    <w:rsid w:val="00456393"/>
    <w:rsid w:val="00457337"/>
    <w:rsid w:val="00457CFC"/>
    <w:rsid w:val="004606BB"/>
    <w:rsid w:val="00460EAB"/>
    <w:rsid w:val="0046111D"/>
    <w:rsid w:val="00461394"/>
    <w:rsid w:val="00461787"/>
    <w:rsid w:val="004618CA"/>
    <w:rsid w:val="00462726"/>
    <w:rsid w:val="00465E30"/>
    <w:rsid w:val="00465FD9"/>
    <w:rsid w:val="00466B25"/>
    <w:rsid w:val="00470739"/>
    <w:rsid w:val="0047235A"/>
    <w:rsid w:val="0047248C"/>
    <w:rsid w:val="00473594"/>
    <w:rsid w:val="004746EB"/>
    <w:rsid w:val="00480860"/>
    <w:rsid w:val="00480C36"/>
    <w:rsid w:val="00480D12"/>
    <w:rsid w:val="00481702"/>
    <w:rsid w:val="00482583"/>
    <w:rsid w:val="00484370"/>
    <w:rsid w:val="00484F7C"/>
    <w:rsid w:val="00485802"/>
    <w:rsid w:val="0048597A"/>
    <w:rsid w:val="00486059"/>
    <w:rsid w:val="004861A6"/>
    <w:rsid w:val="004862F5"/>
    <w:rsid w:val="00487970"/>
    <w:rsid w:val="00487D5C"/>
    <w:rsid w:val="00490077"/>
    <w:rsid w:val="00492300"/>
    <w:rsid w:val="004923D0"/>
    <w:rsid w:val="00492C5B"/>
    <w:rsid w:val="00493C8F"/>
    <w:rsid w:val="00493DB0"/>
    <w:rsid w:val="0049464C"/>
    <w:rsid w:val="004948A5"/>
    <w:rsid w:val="00494BE3"/>
    <w:rsid w:val="00494DD3"/>
    <w:rsid w:val="0049594E"/>
    <w:rsid w:val="00495C71"/>
    <w:rsid w:val="00496B1B"/>
    <w:rsid w:val="00496CED"/>
    <w:rsid w:val="004970D1"/>
    <w:rsid w:val="004A00B0"/>
    <w:rsid w:val="004A022B"/>
    <w:rsid w:val="004A039A"/>
    <w:rsid w:val="004A1D00"/>
    <w:rsid w:val="004A1F7A"/>
    <w:rsid w:val="004A2042"/>
    <w:rsid w:val="004A3385"/>
    <w:rsid w:val="004A447C"/>
    <w:rsid w:val="004A5267"/>
    <w:rsid w:val="004A6268"/>
    <w:rsid w:val="004A6273"/>
    <w:rsid w:val="004A62CA"/>
    <w:rsid w:val="004A76AE"/>
    <w:rsid w:val="004A78F1"/>
    <w:rsid w:val="004A7B24"/>
    <w:rsid w:val="004B0094"/>
    <w:rsid w:val="004B03CB"/>
    <w:rsid w:val="004B1CC9"/>
    <w:rsid w:val="004B22A1"/>
    <w:rsid w:val="004B3177"/>
    <w:rsid w:val="004B31CB"/>
    <w:rsid w:val="004B34BA"/>
    <w:rsid w:val="004B3E27"/>
    <w:rsid w:val="004B44B5"/>
    <w:rsid w:val="004B5ED6"/>
    <w:rsid w:val="004B638E"/>
    <w:rsid w:val="004B7B7A"/>
    <w:rsid w:val="004C3D46"/>
    <w:rsid w:val="004C6024"/>
    <w:rsid w:val="004C6CBE"/>
    <w:rsid w:val="004C7151"/>
    <w:rsid w:val="004C7385"/>
    <w:rsid w:val="004C7509"/>
    <w:rsid w:val="004D019D"/>
    <w:rsid w:val="004D093B"/>
    <w:rsid w:val="004D233C"/>
    <w:rsid w:val="004D3BBB"/>
    <w:rsid w:val="004D3FBF"/>
    <w:rsid w:val="004D4215"/>
    <w:rsid w:val="004D67B0"/>
    <w:rsid w:val="004D72E7"/>
    <w:rsid w:val="004E0F68"/>
    <w:rsid w:val="004E13CB"/>
    <w:rsid w:val="004E19F7"/>
    <w:rsid w:val="004E228D"/>
    <w:rsid w:val="004E26E0"/>
    <w:rsid w:val="004E2DF3"/>
    <w:rsid w:val="004E318D"/>
    <w:rsid w:val="004E39C3"/>
    <w:rsid w:val="004E59B1"/>
    <w:rsid w:val="004E6080"/>
    <w:rsid w:val="004E6E3A"/>
    <w:rsid w:val="004E7F0D"/>
    <w:rsid w:val="004F00C7"/>
    <w:rsid w:val="004F0831"/>
    <w:rsid w:val="004F1639"/>
    <w:rsid w:val="004F1DAD"/>
    <w:rsid w:val="004F2A1A"/>
    <w:rsid w:val="004F316A"/>
    <w:rsid w:val="004F3282"/>
    <w:rsid w:val="004F347B"/>
    <w:rsid w:val="004F41B3"/>
    <w:rsid w:val="004F43F4"/>
    <w:rsid w:val="004F4D89"/>
    <w:rsid w:val="004F688E"/>
    <w:rsid w:val="004F7411"/>
    <w:rsid w:val="004F7471"/>
    <w:rsid w:val="00500904"/>
    <w:rsid w:val="00500938"/>
    <w:rsid w:val="00500A5C"/>
    <w:rsid w:val="00501B46"/>
    <w:rsid w:val="00502421"/>
    <w:rsid w:val="0050586A"/>
    <w:rsid w:val="00505FBE"/>
    <w:rsid w:val="005065AB"/>
    <w:rsid w:val="0051218F"/>
    <w:rsid w:val="0051250E"/>
    <w:rsid w:val="00512A57"/>
    <w:rsid w:val="00512B96"/>
    <w:rsid w:val="00512C0F"/>
    <w:rsid w:val="00513664"/>
    <w:rsid w:val="005149DE"/>
    <w:rsid w:val="0051581D"/>
    <w:rsid w:val="00515BDE"/>
    <w:rsid w:val="00515F61"/>
    <w:rsid w:val="00516973"/>
    <w:rsid w:val="0052049D"/>
    <w:rsid w:val="005208F3"/>
    <w:rsid w:val="00521EF1"/>
    <w:rsid w:val="00522499"/>
    <w:rsid w:val="0052324B"/>
    <w:rsid w:val="00523CE1"/>
    <w:rsid w:val="00525983"/>
    <w:rsid w:val="005260F5"/>
    <w:rsid w:val="00527566"/>
    <w:rsid w:val="0053074B"/>
    <w:rsid w:val="0053080E"/>
    <w:rsid w:val="00530BBB"/>
    <w:rsid w:val="005314EF"/>
    <w:rsid w:val="00531727"/>
    <w:rsid w:val="005319AF"/>
    <w:rsid w:val="00531A05"/>
    <w:rsid w:val="00531D83"/>
    <w:rsid w:val="0053224A"/>
    <w:rsid w:val="00532C51"/>
    <w:rsid w:val="00533866"/>
    <w:rsid w:val="00533D40"/>
    <w:rsid w:val="00534B8B"/>
    <w:rsid w:val="005355E7"/>
    <w:rsid w:val="0053566E"/>
    <w:rsid w:val="00537A7A"/>
    <w:rsid w:val="00540DE3"/>
    <w:rsid w:val="0054186A"/>
    <w:rsid w:val="00541A6F"/>
    <w:rsid w:val="00541EB1"/>
    <w:rsid w:val="0054363B"/>
    <w:rsid w:val="00545F89"/>
    <w:rsid w:val="00546E2E"/>
    <w:rsid w:val="00551D41"/>
    <w:rsid w:val="00552941"/>
    <w:rsid w:val="00552B29"/>
    <w:rsid w:val="005532FE"/>
    <w:rsid w:val="0055389E"/>
    <w:rsid w:val="005538AE"/>
    <w:rsid w:val="00553A6A"/>
    <w:rsid w:val="00553F28"/>
    <w:rsid w:val="00555355"/>
    <w:rsid w:val="00555372"/>
    <w:rsid w:val="0055560D"/>
    <w:rsid w:val="00560DDB"/>
    <w:rsid w:val="00560FED"/>
    <w:rsid w:val="00561371"/>
    <w:rsid w:val="005616B0"/>
    <w:rsid w:val="00561943"/>
    <w:rsid w:val="00561EAF"/>
    <w:rsid w:val="0056276C"/>
    <w:rsid w:val="0056296B"/>
    <w:rsid w:val="00562DFB"/>
    <w:rsid w:val="0056468C"/>
    <w:rsid w:val="00564D82"/>
    <w:rsid w:val="00566787"/>
    <w:rsid w:val="005668D6"/>
    <w:rsid w:val="00566A48"/>
    <w:rsid w:val="00566BBB"/>
    <w:rsid w:val="00566D09"/>
    <w:rsid w:val="005703E1"/>
    <w:rsid w:val="00570623"/>
    <w:rsid w:val="0057139C"/>
    <w:rsid w:val="00571405"/>
    <w:rsid w:val="00571870"/>
    <w:rsid w:val="00571EBE"/>
    <w:rsid w:val="005723C3"/>
    <w:rsid w:val="00572B2C"/>
    <w:rsid w:val="005733BA"/>
    <w:rsid w:val="00573AAB"/>
    <w:rsid w:val="00573F0A"/>
    <w:rsid w:val="00574567"/>
    <w:rsid w:val="00575DE7"/>
    <w:rsid w:val="005761CE"/>
    <w:rsid w:val="00576379"/>
    <w:rsid w:val="00576419"/>
    <w:rsid w:val="00577C10"/>
    <w:rsid w:val="005825AC"/>
    <w:rsid w:val="00583206"/>
    <w:rsid w:val="0058468F"/>
    <w:rsid w:val="00584882"/>
    <w:rsid w:val="00584D4C"/>
    <w:rsid w:val="00584D5F"/>
    <w:rsid w:val="005861D6"/>
    <w:rsid w:val="00587FA7"/>
    <w:rsid w:val="00590222"/>
    <w:rsid w:val="00590DB1"/>
    <w:rsid w:val="005913CC"/>
    <w:rsid w:val="005918BE"/>
    <w:rsid w:val="0059368A"/>
    <w:rsid w:val="00593BA0"/>
    <w:rsid w:val="00594232"/>
    <w:rsid w:val="00594BB2"/>
    <w:rsid w:val="00594D10"/>
    <w:rsid w:val="00595F6F"/>
    <w:rsid w:val="00595F8C"/>
    <w:rsid w:val="005961E6"/>
    <w:rsid w:val="005962ED"/>
    <w:rsid w:val="00596773"/>
    <w:rsid w:val="005A1845"/>
    <w:rsid w:val="005A1AA7"/>
    <w:rsid w:val="005A2527"/>
    <w:rsid w:val="005A2C28"/>
    <w:rsid w:val="005A2F34"/>
    <w:rsid w:val="005A347E"/>
    <w:rsid w:val="005A54C7"/>
    <w:rsid w:val="005A5F7B"/>
    <w:rsid w:val="005A6161"/>
    <w:rsid w:val="005A771E"/>
    <w:rsid w:val="005B0A28"/>
    <w:rsid w:val="005B0BA3"/>
    <w:rsid w:val="005B0D66"/>
    <w:rsid w:val="005B17FC"/>
    <w:rsid w:val="005B1F73"/>
    <w:rsid w:val="005B350F"/>
    <w:rsid w:val="005B3A89"/>
    <w:rsid w:val="005B41B1"/>
    <w:rsid w:val="005B4405"/>
    <w:rsid w:val="005B44AD"/>
    <w:rsid w:val="005B4615"/>
    <w:rsid w:val="005B5320"/>
    <w:rsid w:val="005B604C"/>
    <w:rsid w:val="005C0A18"/>
    <w:rsid w:val="005C18D2"/>
    <w:rsid w:val="005C305E"/>
    <w:rsid w:val="005C370B"/>
    <w:rsid w:val="005C39BA"/>
    <w:rsid w:val="005C3C4A"/>
    <w:rsid w:val="005C4F91"/>
    <w:rsid w:val="005C52F0"/>
    <w:rsid w:val="005C5387"/>
    <w:rsid w:val="005C62EB"/>
    <w:rsid w:val="005C649B"/>
    <w:rsid w:val="005C6885"/>
    <w:rsid w:val="005C76C9"/>
    <w:rsid w:val="005D0109"/>
    <w:rsid w:val="005D01D7"/>
    <w:rsid w:val="005D07E5"/>
    <w:rsid w:val="005D131E"/>
    <w:rsid w:val="005D1806"/>
    <w:rsid w:val="005D1916"/>
    <w:rsid w:val="005D207F"/>
    <w:rsid w:val="005D22F3"/>
    <w:rsid w:val="005D3D5F"/>
    <w:rsid w:val="005D4DB1"/>
    <w:rsid w:val="005D6A3F"/>
    <w:rsid w:val="005E0DDC"/>
    <w:rsid w:val="005E0ED5"/>
    <w:rsid w:val="005E2163"/>
    <w:rsid w:val="005E2CC0"/>
    <w:rsid w:val="005E2E8B"/>
    <w:rsid w:val="005E2F1C"/>
    <w:rsid w:val="005E3172"/>
    <w:rsid w:val="005E31A3"/>
    <w:rsid w:val="005E33CD"/>
    <w:rsid w:val="005E3CB5"/>
    <w:rsid w:val="005E4CBE"/>
    <w:rsid w:val="005E5837"/>
    <w:rsid w:val="005E685D"/>
    <w:rsid w:val="005E7F1E"/>
    <w:rsid w:val="005F058B"/>
    <w:rsid w:val="005F0938"/>
    <w:rsid w:val="005F0F99"/>
    <w:rsid w:val="005F1208"/>
    <w:rsid w:val="005F1A91"/>
    <w:rsid w:val="005F1C85"/>
    <w:rsid w:val="005F1F64"/>
    <w:rsid w:val="005F24AF"/>
    <w:rsid w:val="005F3007"/>
    <w:rsid w:val="005F316B"/>
    <w:rsid w:val="005F37D4"/>
    <w:rsid w:val="005F4786"/>
    <w:rsid w:val="005F5C0B"/>
    <w:rsid w:val="005F6921"/>
    <w:rsid w:val="005F7231"/>
    <w:rsid w:val="0060022A"/>
    <w:rsid w:val="00600A20"/>
    <w:rsid w:val="00600B54"/>
    <w:rsid w:val="00601772"/>
    <w:rsid w:val="006019AC"/>
    <w:rsid w:val="006019E4"/>
    <w:rsid w:val="00603B03"/>
    <w:rsid w:val="00604068"/>
    <w:rsid w:val="00604073"/>
    <w:rsid w:val="006057D2"/>
    <w:rsid w:val="00605D3B"/>
    <w:rsid w:val="00610A2F"/>
    <w:rsid w:val="00610FDE"/>
    <w:rsid w:val="00611CF7"/>
    <w:rsid w:val="00612F4D"/>
    <w:rsid w:val="00613326"/>
    <w:rsid w:val="006138C1"/>
    <w:rsid w:val="006139A1"/>
    <w:rsid w:val="0061431C"/>
    <w:rsid w:val="00614479"/>
    <w:rsid w:val="00614527"/>
    <w:rsid w:val="006147FF"/>
    <w:rsid w:val="00614915"/>
    <w:rsid w:val="00614950"/>
    <w:rsid w:val="00614F45"/>
    <w:rsid w:val="0061552C"/>
    <w:rsid w:val="006155AA"/>
    <w:rsid w:val="006156F2"/>
    <w:rsid w:val="00615B0D"/>
    <w:rsid w:val="006162CD"/>
    <w:rsid w:val="006168D9"/>
    <w:rsid w:val="00617E8A"/>
    <w:rsid w:val="00620292"/>
    <w:rsid w:val="006202EC"/>
    <w:rsid w:val="006208FA"/>
    <w:rsid w:val="006210F6"/>
    <w:rsid w:val="00622B82"/>
    <w:rsid w:val="00622D30"/>
    <w:rsid w:val="00622FE7"/>
    <w:rsid w:val="00623F67"/>
    <w:rsid w:val="00624750"/>
    <w:rsid w:val="00624A73"/>
    <w:rsid w:val="00625046"/>
    <w:rsid w:val="00626221"/>
    <w:rsid w:val="00626645"/>
    <w:rsid w:val="00627D43"/>
    <w:rsid w:val="006303D4"/>
    <w:rsid w:val="00630694"/>
    <w:rsid w:val="00630E34"/>
    <w:rsid w:val="00631515"/>
    <w:rsid w:val="006319C5"/>
    <w:rsid w:val="006325BA"/>
    <w:rsid w:val="006325D1"/>
    <w:rsid w:val="00632823"/>
    <w:rsid w:val="006344DC"/>
    <w:rsid w:val="00635FF5"/>
    <w:rsid w:val="00637DE7"/>
    <w:rsid w:val="00637F36"/>
    <w:rsid w:val="006402DD"/>
    <w:rsid w:val="00640D69"/>
    <w:rsid w:val="00641600"/>
    <w:rsid w:val="006417AA"/>
    <w:rsid w:val="006417E2"/>
    <w:rsid w:val="006424A2"/>
    <w:rsid w:val="00642725"/>
    <w:rsid w:val="00642F4C"/>
    <w:rsid w:val="0064422B"/>
    <w:rsid w:val="006445BD"/>
    <w:rsid w:val="00644896"/>
    <w:rsid w:val="006449D5"/>
    <w:rsid w:val="00645A1A"/>
    <w:rsid w:val="0064636D"/>
    <w:rsid w:val="0064649C"/>
    <w:rsid w:val="0064676D"/>
    <w:rsid w:val="006478D1"/>
    <w:rsid w:val="00647BB4"/>
    <w:rsid w:val="00650092"/>
    <w:rsid w:val="00650D1F"/>
    <w:rsid w:val="00652A13"/>
    <w:rsid w:val="00652C8E"/>
    <w:rsid w:val="00652E95"/>
    <w:rsid w:val="00653324"/>
    <w:rsid w:val="00653948"/>
    <w:rsid w:val="0065555E"/>
    <w:rsid w:val="00655B94"/>
    <w:rsid w:val="00656054"/>
    <w:rsid w:val="00656176"/>
    <w:rsid w:val="0065642B"/>
    <w:rsid w:val="00660E11"/>
    <w:rsid w:val="00663657"/>
    <w:rsid w:val="00663A92"/>
    <w:rsid w:val="00663AAC"/>
    <w:rsid w:val="00664566"/>
    <w:rsid w:val="00664D7E"/>
    <w:rsid w:val="00664FC9"/>
    <w:rsid w:val="0066513C"/>
    <w:rsid w:val="00665877"/>
    <w:rsid w:val="00666FC9"/>
    <w:rsid w:val="00671158"/>
    <w:rsid w:val="006715AF"/>
    <w:rsid w:val="0067168A"/>
    <w:rsid w:val="00672986"/>
    <w:rsid w:val="0067351C"/>
    <w:rsid w:val="00673B88"/>
    <w:rsid w:val="006740F1"/>
    <w:rsid w:val="006742E2"/>
    <w:rsid w:val="00674408"/>
    <w:rsid w:val="00674A9A"/>
    <w:rsid w:val="00674E6B"/>
    <w:rsid w:val="006754D2"/>
    <w:rsid w:val="00675E29"/>
    <w:rsid w:val="00675E6D"/>
    <w:rsid w:val="00675EDC"/>
    <w:rsid w:val="00676EFA"/>
    <w:rsid w:val="00677496"/>
    <w:rsid w:val="00677962"/>
    <w:rsid w:val="00677996"/>
    <w:rsid w:val="00680477"/>
    <w:rsid w:val="00680A7A"/>
    <w:rsid w:val="006813E6"/>
    <w:rsid w:val="00681841"/>
    <w:rsid w:val="00682CD7"/>
    <w:rsid w:val="00683B63"/>
    <w:rsid w:val="00683D9A"/>
    <w:rsid w:val="00683DB1"/>
    <w:rsid w:val="006844C3"/>
    <w:rsid w:val="00684D65"/>
    <w:rsid w:val="00686287"/>
    <w:rsid w:val="0068650D"/>
    <w:rsid w:val="0068688E"/>
    <w:rsid w:val="00686ACB"/>
    <w:rsid w:val="00686FC2"/>
    <w:rsid w:val="00687364"/>
    <w:rsid w:val="006900F1"/>
    <w:rsid w:val="006906D0"/>
    <w:rsid w:val="00690EAB"/>
    <w:rsid w:val="00691F49"/>
    <w:rsid w:val="00692272"/>
    <w:rsid w:val="00693C89"/>
    <w:rsid w:val="00693DA8"/>
    <w:rsid w:val="006940C5"/>
    <w:rsid w:val="0069463F"/>
    <w:rsid w:val="00694684"/>
    <w:rsid w:val="006949E1"/>
    <w:rsid w:val="00694D0A"/>
    <w:rsid w:val="00694F3C"/>
    <w:rsid w:val="0069571B"/>
    <w:rsid w:val="0069720D"/>
    <w:rsid w:val="006A011A"/>
    <w:rsid w:val="006A0167"/>
    <w:rsid w:val="006A0E53"/>
    <w:rsid w:val="006A140B"/>
    <w:rsid w:val="006A36D0"/>
    <w:rsid w:val="006A5148"/>
    <w:rsid w:val="006A518F"/>
    <w:rsid w:val="006A5EB3"/>
    <w:rsid w:val="006A66CC"/>
    <w:rsid w:val="006A68C1"/>
    <w:rsid w:val="006A6954"/>
    <w:rsid w:val="006A6C98"/>
    <w:rsid w:val="006A6DBA"/>
    <w:rsid w:val="006A7189"/>
    <w:rsid w:val="006B0075"/>
    <w:rsid w:val="006B016F"/>
    <w:rsid w:val="006B517B"/>
    <w:rsid w:val="006B51AF"/>
    <w:rsid w:val="006B533D"/>
    <w:rsid w:val="006B5ADE"/>
    <w:rsid w:val="006B5C2D"/>
    <w:rsid w:val="006B76BC"/>
    <w:rsid w:val="006B7839"/>
    <w:rsid w:val="006C0171"/>
    <w:rsid w:val="006C083F"/>
    <w:rsid w:val="006C113F"/>
    <w:rsid w:val="006C1821"/>
    <w:rsid w:val="006C1A86"/>
    <w:rsid w:val="006C1B63"/>
    <w:rsid w:val="006C1C08"/>
    <w:rsid w:val="006C2201"/>
    <w:rsid w:val="006C4271"/>
    <w:rsid w:val="006C44FF"/>
    <w:rsid w:val="006C5999"/>
    <w:rsid w:val="006C7389"/>
    <w:rsid w:val="006C77A2"/>
    <w:rsid w:val="006C7F4D"/>
    <w:rsid w:val="006D0EB5"/>
    <w:rsid w:val="006D0F41"/>
    <w:rsid w:val="006D10DD"/>
    <w:rsid w:val="006D1A83"/>
    <w:rsid w:val="006D296E"/>
    <w:rsid w:val="006D2FF0"/>
    <w:rsid w:val="006D4346"/>
    <w:rsid w:val="006D4AFE"/>
    <w:rsid w:val="006D4EBE"/>
    <w:rsid w:val="006D604A"/>
    <w:rsid w:val="006D610E"/>
    <w:rsid w:val="006D6D68"/>
    <w:rsid w:val="006D7210"/>
    <w:rsid w:val="006D7966"/>
    <w:rsid w:val="006E03B8"/>
    <w:rsid w:val="006E2376"/>
    <w:rsid w:val="006E28B2"/>
    <w:rsid w:val="006E2C26"/>
    <w:rsid w:val="006E2C40"/>
    <w:rsid w:val="006E3C54"/>
    <w:rsid w:val="006E41FD"/>
    <w:rsid w:val="006E42E5"/>
    <w:rsid w:val="006E4657"/>
    <w:rsid w:val="006E49B2"/>
    <w:rsid w:val="006E50F6"/>
    <w:rsid w:val="006E5A71"/>
    <w:rsid w:val="006E5B5F"/>
    <w:rsid w:val="006E7BF8"/>
    <w:rsid w:val="006F125D"/>
    <w:rsid w:val="006F2002"/>
    <w:rsid w:val="006F2A58"/>
    <w:rsid w:val="006F2BA2"/>
    <w:rsid w:val="006F2F44"/>
    <w:rsid w:val="006F33D3"/>
    <w:rsid w:val="006F34A9"/>
    <w:rsid w:val="006F4201"/>
    <w:rsid w:val="006F461C"/>
    <w:rsid w:val="006F6CD1"/>
    <w:rsid w:val="006F73A2"/>
    <w:rsid w:val="00700677"/>
    <w:rsid w:val="00702186"/>
    <w:rsid w:val="007034B9"/>
    <w:rsid w:val="00703865"/>
    <w:rsid w:val="0070495B"/>
    <w:rsid w:val="00705199"/>
    <w:rsid w:val="007053D9"/>
    <w:rsid w:val="00705442"/>
    <w:rsid w:val="007058B3"/>
    <w:rsid w:val="007070F4"/>
    <w:rsid w:val="0071055A"/>
    <w:rsid w:val="00710AFC"/>
    <w:rsid w:val="007110AD"/>
    <w:rsid w:val="00711193"/>
    <w:rsid w:val="0071167F"/>
    <w:rsid w:val="0071169C"/>
    <w:rsid w:val="00711705"/>
    <w:rsid w:val="00711A6B"/>
    <w:rsid w:val="00711AF9"/>
    <w:rsid w:val="00711DB6"/>
    <w:rsid w:val="007123F5"/>
    <w:rsid w:val="007126A1"/>
    <w:rsid w:val="00713267"/>
    <w:rsid w:val="00713363"/>
    <w:rsid w:val="007133D5"/>
    <w:rsid w:val="00713867"/>
    <w:rsid w:val="0071529B"/>
    <w:rsid w:val="007157F7"/>
    <w:rsid w:val="00716367"/>
    <w:rsid w:val="00716B88"/>
    <w:rsid w:val="007200FE"/>
    <w:rsid w:val="00721D0A"/>
    <w:rsid w:val="00722603"/>
    <w:rsid w:val="00723314"/>
    <w:rsid w:val="00723531"/>
    <w:rsid w:val="00723A29"/>
    <w:rsid w:val="00723F6A"/>
    <w:rsid w:val="007273FC"/>
    <w:rsid w:val="007301DF"/>
    <w:rsid w:val="00731047"/>
    <w:rsid w:val="00731D80"/>
    <w:rsid w:val="007325A5"/>
    <w:rsid w:val="00732FB9"/>
    <w:rsid w:val="007331A1"/>
    <w:rsid w:val="007331BE"/>
    <w:rsid w:val="0073400C"/>
    <w:rsid w:val="00734C0B"/>
    <w:rsid w:val="0073554B"/>
    <w:rsid w:val="007363DE"/>
    <w:rsid w:val="007363EB"/>
    <w:rsid w:val="007372BA"/>
    <w:rsid w:val="00737B25"/>
    <w:rsid w:val="00737DC7"/>
    <w:rsid w:val="00740CBE"/>
    <w:rsid w:val="00741FE0"/>
    <w:rsid w:val="00741FEA"/>
    <w:rsid w:val="00742D8E"/>
    <w:rsid w:val="00743654"/>
    <w:rsid w:val="007445CF"/>
    <w:rsid w:val="00744A62"/>
    <w:rsid w:val="0074552A"/>
    <w:rsid w:val="007456E6"/>
    <w:rsid w:val="00745841"/>
    <w:rsid w:val="007501F3"/>
    <w:rsid w:val="00750EA5"/>
    <w:rsid w:val="00751311"/>
    <w:rsid w:val="00753BD3"/>
    <w:rsid w:val="00753C94"/>
    <w:rsid w:val="00754023"/>
    <w:rsid w:val="007541A9"/>
    <w:rsid w:val="007544CA"/>
    <w:rsid w:val="00754D96"/>
    <w:rsid w:val="007552B0"/>
    <w:rsid w:val="00755A8D"/>
    <w:rsid w:val="0075644F"/>
    <w:rsid w:val="00757F97"/>
    <w:rsid w:val="00760BF7"/>
    <w:rsid w:val="007618AB"/>
    <w:rsid w:val="0076231C"/>
    <w:rsid w:val="00762A2C"/>
    <w:rsid w:val="00765863"/>
    <w:rsid w:val="0076589E"/>
    <w:rsid w:val="00766341"/>
    <w:rsid w:val="00766D25"/>
    <w:rsid w:val="00766EDD"/>
    <w:rsid w:val="007701C8"/>
    <w:rsid w:val="00770B4D"/>
    <w:rsid w:val="0077174A"/>
    <w:rsid w:val="00773C98"/>
    <w:rsid w:val="00773FDD"/>
    <w:rsid w:val="007744DE"/>
    <w:rsid w:val="00774E00"/>
    <w:rsid w:val="00776979"/>
    <w:rsid w:val="00777F04"/>
    <w:rsid w:val="0078053F"/>
    <w:rsid w:val="00781785"/>
    <w:rsid w:val="00781EB2"/>
    <w:rsid w:val="00782F89"/>
    <w:rsid w:val="00784289"/>
    <w:rsid w:val="0078466F"/>
    <w:rsid w:val="00784C61"/>
    <w:rsid w:val="00784E3C"/>
    <w:rsid w:val="00784FFE"/>
    <w:rsid w:val="007859AD"/>
    <w:rsid w:val="00785A6E"/>
    <w:rsid w:val="007867F9"/>
    <w:rsid w:val="00786FFE"/>
    <w:rsid w:val="00787473"/>
    <w:rsid w:val="00787FF3"/>
    <w:rsid w:val="00790FEB"/>
    <w:rsid w:val="007911EC"/>
    <w:rsid w:val="00791236"/>
    <w:rsid w:val="00791379"/>
    <w:rsid w:val="007914A7"/>
    <w:rsid w:val="007947BC"/>
    <w:rsid w:val="00794A26"/>
    <w:rsid w:val="00795875"/>
    <w:rsid w:val="007960FC"/>
    <w:rsid w:val="00796A38"/>
    <w:rsid w:val="00796B1C"/>
    <w:rsid w:val="00797913"/>
    <w:rsid w:val="007A082F"/>
    <w:rsid w:val="007A11F7"/>
    <w:rsid w:val="007A183A"/>
    <w:rsid w:val="007A1925"/>
    <w:rsid w:val="007A1DF5"/>
    <w:rsid w:val="007A245A"/>
    <w:rsid w:val="007A2C44"/>
    <w:rsid w:val="007A3397"/>
    <w:rsid w:val="007A570F"/>
    <w:rsid w:val="007A57BB"/>
    <w:rsid w:val="007A58DD"/>
    <w:rsid w:val="007A637C"/>
    <w:rsid w:val="007A6AB9"/>
    <w:rsid w:val="007A7EDE"/>
    <w:rsid w:val="007B134B"/>
    <w:rsid w:val="007B1BBB"/>
    <w:rsid w:val="007B27E3"/>
    <w:rsid w:val="007B28FD"/>
    <w:rsid w:val="007B2E99"/>
    <w:rsid w:val="007B3CF7"/>
    <w:rsid w:val="007B4522"/>
    <w:rsid w:val="007B459F"/>
    <w:rsid w:val="007B4F0B"/>
    <w:rsid w:val="007B7551"/>
    <w:rsid w:val="007B77BF"/>
    <w:rsid w:val="007C046E"/>
    <w:rsid w:val="007C0742"/>
    <w:rsid w:val="007C0A9D"/>
    <w:rsid w:val="007C22C1"/>
    <w:rsid w:val="007C2B69"/>
    <w:rsid w:val="007C5346"/>
    <w:rsid w:val="007C580A"/>
    <w:rsid w:val="007C67F3"/>
    <w:rsid w:val="007C741E"/>
    <w:rsid w:val="007C75C8"/>
    <w:rsid w:val="007C7A46"/>
    <w:rsid w:val="007D0716"/>
    <w:rsid w:val="007D16E0"/>
    <w:rsid w:val="007D1BAE"/>
    <w:rsid w:val="007D2791"/>
    <w:rsid w:val="007D28C2"/>
    <w:rsid w:val="007D3378"/>
    <w:rsid w:val="007D3A0C"/>
    <w:rsid w:val="007D6489"/>
    <w:rsid w:val="007D6585"/>
    <w:rsid w:val="007D6FF2"/>
    <w:rsid w:val="007D744B"/>
    <w:rsid w:val="007D74A6"/>
    <w:rsid w:val="007D76F2"/>
    <w:rsid w:val="007D7E3B"/>
    <w:rsid w:val="007E0B85"/>
    <w:rsid w:val="007E1CC1"/>
    <w:rsid w:val="007E445A"/>
    <w:rsid w:val="007E48EA"/>
    <w:rsid w:val="007E5EBC"/>
    <w:rsid w:val="007E7888"/>
    <w:rsid w:val="007F0A6E"/>
    <w:rsid w:val="007F19FD"/>
    <w:rsid w:val="007F25F7"/>
    <w:rsid w:val="007F2B77"/>
    <w:rsid w:val="007F305C"/>
    <w:rsid w:val="007F3F26"/>
    <w:rsid w:val="007F45FB"/>
    <w:rsid w:val="007F49A9"/>
    <w:rsid w:val="007F54B2"/>
    <w:rsid w:val="007F570D"/>
    <w:rsid w:val="007F6419"/>
    <w:rsid w:val="007F6B81"/>
    <w:rsid w:val="007F6BFC"/>
    <w:rsid w:val="00800550"/>
    <w:rsid w:val="00801390"/>
    <w:rsid w:val="008018DA"/>
    <w:rsid w:val="00801C90"/>
    <w:rsid w:val="008023B8"/>
    <w:rsid w:val="008051A9"/>
    <w:rsid w:val="00805901"/>
    <w:rsid w:val="008060B0"/>
    <w:rsid w:val="00807C36"/>
    <w:rsid w:val="008111D3"/>
    <w:rsid w:val="008114F1"/>
    <w:rsid w:val="00811667"/>
    <w:rsid w:val="0081262E"/>
    <w:rsid w:val="008126B7"/>
    <w:rsid w:val="0081368D"/>
    <w:rsid w:val="00814A04"/>
    <w:rsid w:val="00814CAA"/>
    <w:rsid w:val="0081554D"/>
    <w:rsid w:val="008164A4"/>
    <w:rsid w:val="00816956"/>
    <w:rsid w:val="00816DA1"/>
    <w:rsid w:val="00817FED"/>
    <w:rsid w:val="008208E4"/>
    <w:rsid w:val="008212E8"/>
    <w:rsid w:val="00822891"/>
    <w:rsid w:val="008277C2"/>
    <w:rsid w:val="00827E3A"/>
    <w:rsid w:val="00830D98"/>
    <w:rsid w:val="008315D4"/>
    <w:rsid w:val="00831666"/>
    <w:rsid w:val="0083263D"/>
    <w:rsid w:val="00832987"/>
    <w:rsid w:val="00832CD4"/>
    <w:rsid w:val="008333A8"/>
    <w:rsid w:val="00833884"/>
    <w:rsid w:val="00833E16"/>
    <w:rsid w:val="0083506D"/>
    <w:rsid w:val="008350A6"/>
    <w:rsid w:val="00835C94"/>
    <w:rsid w:val="00837E05"/>
    <w:rsid w:val="00840B7D"/>
    <w:rsid w:val="008421B1"/>
    <w:rsid w:val="0084263F"/>
    <w:rsid w:val="00842A77"/>
    <w:rsid w:val="008434BF"/>
    <w:rsid w:val="008438F3"/>
    <w:rsid w:val="00846744"/>
    <w:rsid w:val="00846893"/>
    <w:rsid w:val="008469CD"/>
    <w:rsid w:val="00847AD4"/>
    <w:rsid w:val="0085074E"/>
    <w:rsid w:val="00850FC1"/>
    <w:rsid w:val="00851E63"/>
    <w:rsid w:val="00852E6F"/>
    <w:rsid w:val="0085309E"/>
    <w:rsid w:val="0085417B"/>
    <w:rsid w:val="008542B2"/>
    <w:rsid w:val="00854537"/>
    <w:rsid w:val="00854727"/>
    <w:rsid w:val="008547E7"/>
    <w:rsid w:val="008548A9"/>
    <w:rsid w:val="0085555B"/>
    <w:rsid w:val="008566AC"/>
    <w:rsid w:val="008572B8"/>
    <w:rsid w:val="00857641"/>
    <w:rsid w:val="00857A5D"/>
    <w:rsid w:val="00857AA2"/>
    <w:rsid w:val="00860966"/>
    <w:rsid w:val="00860B29"/>
    <w:rsid w:val="00860B5C"/>
    <w:rsid w:val="00860B81"/>
    <w:rsid w:val="00860D96"/>
    <w:rsid w:val="00861B78"/>
    <w:rsid w:val="00861C86"/>
    <w:rsid w:val="00861E7A"/>
    <w:rsid w:val="00862B44"/>
    <w:rsid w:val="00863389"/>
    <w:rsid w:val="00863400"/>
    <w:rsid w:val="00863439"/>
    <w:rsid w:val="008634F1"/>
    <w:rsid w:val="0086412F"/>
    <w:rsid w:val="00864A5E"/>
    <w:rsid w:val="00864CEA"/>
    <w:rsid w:val="00864EDD"/>
    <w:rsid w:val="008651FA"/>
    <w:rsid w:val="0086562F"/>
    <w:rsid w:val="00865E6E"/>
    <w:rsid w:val="008660CA"/>
    <w:rsid w:val="008669AA"/>
    <w:rsid w:val="00866C57"/>
    <w:rsid w:val="00866E24"/>
    <w:rsid w:val="00867444"/>
    <w:rsid w:val="00867755"/>
    <w:rsid w:val="008704AF"/>
    <w:rsid w:val="0087087D"/>
    <w:rsid w:val="008709CD"/>
    <w:rsid w:val="00870F3A"/>
    <w:rsid w:val="008711FD"/>
    <w:rsid w:val="00871E98"/>
    <w:rsid w:val="008720B4"/>
    <w:rsid w:val="00873921"/>
    <w:rsid w:val="0087398C"/>
    <w:rsid w:val="00873C4C"/>
    <w:rsid w:val="008742AC"/>
    <w:rsid w:val="008744D7"/>
    <w:rsid w:val="008757D7"/>
    <w:rsid w:val="008764B5"/>
    <w:rsid w:val="008768B3"/>
    <w:rsid w:val="00876A2A"/>
    <w:rsid w:val="008773A4"/>
    <w:rsid w:val="008800F3"/>
    <w:rsid w:val="00880262"/>
    <w:rsid w:val="008808F1"/>
    <w:rsid w:val="00880A17"/>
    <w:rsid w:val="00881021"/>
    <w:rsid w:val="00881C5F"/>
    <w:rsid w:val="00882DD6"/>
    <w:rsid w:val="00883674"/>
    <w:rsid w:val="0088390C"/>
    <w:rsid w:val="00884AC8"/>
    <w:rsid w:val="008857A3"/>
    <w:rsid w:val="00886282"/>
    <w:rsid w:val="00887809"/>
    <w:rsid w:val="008902AB"/>
    <w:rsid w:val="008914E0"/>
    <w:rsid w:val="00892B79"/>
    <w:rsid w:val="00892EE8"/>
    <w:rsid w:val="0089310C"/>
    <w:rsid w:val="00893734"/>
    <w:rsid w:val="00893D96"/>
    <w:rsid w:val="008943A8"/>
    <w:rsid w:val="00894F1F"/>
    <w:rsid w:val="00896AB2"/>
    <w:rsid w:val="008A003D"/>
    <w:rsid w:val="008A0492"/>
    <w:rsid w:val="008A1427"/>
    <w:rsid w:val="008A4DEF"/>
    <w:rsid w:val="008A4FA8"/>
    <w:rsid w:val="008A6D21"/>
    <w:rsid w:val="008B01B4"/>
    <w:rsid w:val="008B04C0"/>
    <w:rsid w:val="008B168C"/>
    <w:rsid w:val="008B1BBA"/>
    <w:rsid w:val="008B2948"/>
    <w:rsid w:val="008B2CCC"/>
    <w:rsid w:val="008B4FB3"/>
    <w:rsid w:val="008B53D4"/>
    <w:rsid w:val="008B53EB"/>
    <w:rsid w:val="008B5CE3"/>
    <w:rsid w:val="008B7E18"/>
    <w:rsid w:val="008B7E42"/>
    <w:rsid w:val="008C0268"/>
    <w:rsid w:val="008C0A26"/>
    <w:rsid w:val="008C1A4C"/>
    <w:rsid w:val="008C2351"/>
    <w:rsid w:val="008C2D8C"/>
    <w:rsid w:val="008C2E19"/>
    <w:rsid w:val="008C32A1"/>
    <w:rsid w:val="008C3E2F"/>
    <w:rsid w:val="008C4E67"/>
    <w:rsid w:val="008C5A1F"/>
    <w:rsid w:val="008C5DAE"/>
    <w:rsid w:val="008C64A6"/>
    <w:rsid w:val="008C70CB"/>
    <w:rsid w:val="008D1D47"/>
    <w:rsid w:val="008D25A4"/>
    <w:rsid w:val="008D297F"/>
    <w:rsid w:val="008D31CE"/>
    <w:rsid w:val="008D360F"/>
    <w:rsid w:val="008D3680"/>
    <w:rsid w:val="008D4B3F"/>
    <w:rsid w:val="008D4BB1"/>
    <w:rsid w:val="008D4E30"/>
    <w:rsid w:val="008D5200"/>
    <w:rsid w:val="008D6972"/>
    <w:rsid w:val="008D6B70"/>
    <w:rsid w:val="008D7649"/>
    <w:rsid w:val="008D7796"/>
    <w:rsid w:val="008D779C"/>
    <w:rsid w:val="008E0BA3"/>
    <w:rsid w:val="008E0D0F"/>
    <w:rsid w:val="008E10C3"/>
    <w:rsid w:val="008E17CC"/>
    <w:rsid w:val="008E1965"/>
    <w:rsid w:val="008E1E7C"/>
    <w:rsid w:val="008E23D3"/>
    <w:rsid w:val="008E352E"/>
    <w:rsid w:val="008E483C"/>
    <w:rsid w:val="008E4CA8"/>
    <w:rsid w:val="008E58BF"/>
    <w:rsid w:val="008E5A90"/>
    <w:rsid w:val="008E6400"/>
    <w:rsid w:val="008E71A0"/>
    <w:rsid w:val="008F0373"/>
    <w:rsid w:val="008F0CCC"/>
    <w:rsid w:val="008F1179"/>
    <w:rsid w:val="008F1C7C"/>
    <w:rsid w:val="008F1C83"/>
    <w:rsid w:val="008F2750"/>
    <w:rsid w:val="008F2921"/>
    <w:rsid w:val="008F3470"/>
    <w:rsid w:val="008F3EF3"/>
    <w:rsid w:val="008F425F"/>
    <w:rsid w:val="008F4D92"/>
    <w:rsid w:val="008F4DC9"/>
    <w:rsid w:val="008F4E88"/>
    <w:rsid w:val="008F603B"/>
    <w:rsid w:val="008F6231"/>
    <w:rsid w:val="008F6674"/>
    <w:rsid w:val="008F66F7"/>
    <w:rsid w:val="008F7440"/>
    <w:rsid w:val="008F7690"/>
    <w:rsid w:val="008F7A0C"/>
    <w:rsid w:val="008F7F65"/>
    <w:rsid w:val="0090059A"/>
    <w:rsid w:val="00900B74"/>
    <w:rsid w:val="009014CC"/>
    <w:rsid w:val="00901950"/>
    <w:rsid w:val="00902706"/>
    <w:rsid w:val="00902E6C"/>
    <w:rsid w:val="0090314A"/>
    <w:rsid w:val="00903314"/>
    <w:rsid w:val="0090388E"/>
    <w:rsid w:val="0090396C"/>
    <w:rsid w:val="00903CBC"/>
    <w:rsid w:val="00904056"/>
    <w:rsid w:val="00904606"/>
    <w:rsid w:val="00904763"/>
    <w:rsid w:val="009109AC"/>
    <w:rsid w:val="00910D65"/>
    <w:rsid w:val="009120B2"/>
    <w:rsid w:val="00912145"/>
    <w:rsid w:val="009122E8"/>
    <w:rsid w:val="009137FD"/>
    <w:rsid w:val="00914E45"/>
    <w:rsid w:val="00915084"/>
    <w:rsid w:val="0091564E"/>
    <w:rsid w:val="009162E0"/>
    <w:rsid w:val="009162EC"/>
    <w:rsid w:val="009166EC"/>
    <w:rsid w:val="0091706B"/>
    <w:rsid w:val="0091732C"/>
    <w:rsid w:val="00917FC7"/>
    <w:rsid w:val="009201BD"/>
    <w:rsid w:val="00920F67"/>
    <w:rsid w:val="00922476"/>
    <w:rsid w:val="00922CF6"/>
    <w:rsid w:val="00922D52"/>
    <w:rsid w:val="00923173"/>
    <w:rsid w:val="009232A6"/>
    <w:rsid w:val="00923CC5"/>
    <w:rsid w:val="0092476E"/>
    <w:rsid w:val="00925448"/>
    <w:rsid w:val="0092552D"/>
    <w:rsid w:val="00925C97"/>
    <w:rsid w:val="00925E5D"/>
    <w:rsid w:val="00925F88"/>
    <w:rsid w:val="00927C35"/>
    <w:rsid w:val="00927D2D"/>
    <w:rsid w:val="00927D5E"/>
    <w:rsid w:val="00927E54"/>
    <w:rsid w:val="00931DAC"/>
    <w:rsid w:val="00933359"/>
    <w:rsid w:val="00933CED"/>
    <w:rsid w:val="0093411F"/>
    <w:rsid w:val="00936065"/>
    <w:rsid w:val="00936324"/>
    <w:rsid w:val="00936489"/>
    <w:rsid w:val="00937B9F"/>
    <w:rsid w:val="009405A1"/>
    <w:rsid w:val="009408F4"/>
    <w:rsid w:val="00940CCD"/>
    <w:rsid w:val="00941FDE"/>
    <w:rsid w:val="0094228D"/>
    <w:rsid w:val="00943DCB"/>
    <w:rsid w:val="0094409B"/>
    <w:rsid w:val="00945E44"/>
    <w:rsid w:val="009471C2"/>
    <w:rsid w:val="00947967"/>
    <w:rsid w:val="009510A8"/>
    <w:rsid w:val="00951AB7"/>
    <w:rsid w:val="00951E45"/>
    <w:rsid w:val="00952644"/>
    <w:rsid w:val="00955EFB"/>
    <w:rsid w:val="00963328"/>
    <w:rsid w:val="00963747"/>
    <w:rsid w:val="00963988"/>
    <w:rsid w:val="00964777"/>
    <w:rsid w:val="00964D79"/>
    <w:rsid w:val="00966770"/>
    <w:rsid w:val="00966CDE"/>
    <w:rsid w:val="00966F2A"/>
    <w:rsid w:val="0097024E"/>
    <w:rsid w:val="00973449"/>
    <w:rsid w:val="00973C4F"/>
    <w:rsid w:val="00973C62"/>
    <w:rsid w:val="00973F4B"/>
    <w:rsid w:val="00974F59"/>
    <w:rsid w:val="00975190"/>
    <w:rsid w:val="0097593A"/>
    <w:rsid w:val="00975BC4"/>
    <w:rsid w:val="00975EBA"/>
    <w:rsid w:val="00976500"/>
    <w:rsid w:val="00976ECC"/>
    <w:rsid w:val="009804CA"/>
    <w:rsid w:val="009817A2"/>
    <w:rsid w:val="0098196D"/>
    <w:rsid w:val="00982474"/>
    <w:rsid w:val="0098421A"/>
    <w:rsid w:val="009842B9"/>
    <w:rsid w:val="00985341"/>
    <w:rsid w:val="0098658A"/>
    <w:rsid w:val="00986805"/>
    <w:rsid w:val="009875FA"/>
    <w:rsid w:val="00987EF2"/>
    <w:rsid w:val="00990FE3"/>
    <w:rsid w:val="00991F09"/>
    <w:rsid w:val="0099288C"/>
    <w:rsid w:val="0099326C"/>
    <w:rsid w:val="00993ACD"/>
    <w:rsid w:val="00994384"/>
    <w:rsid w:val="00995A67"/>
    <w:rsid w:val="009969AD"/>
    <w:rsid w:val="00997259"/>
    <w:rsid w:val="009978ED"/>
    <w:rsid w:val="009A03E6"/>
    <w:rsid w:val="009A0910"/>
    <w:rsid w:val="009A0D62"/>
    <w:rsid w:val="009A2348"/>
    <w:rsid w:val="009A234B"/>
    <w:rsid w:val="009A386B"/>
    <w:rsid w:val="009A3A8A"/>
    <w:rsid w:val="009A531B"/>
    <w:rsid w:val="009A6158"/>
    <w:rsid w:val="009A7CAD"/>
    <w:rsid w:val="009B0774"/>
    <w:rsid w:val="009B0BEB"/>
    <w:rsid w:val="009B3C36"/>
    <w:rsid w:val="009B43C6"/>
    <w:rsid w:val="009B4817"/>
    <w:rsid w:val="009B52B4"/>
    <w:rsid w:val="009B56E4"/>
    <w:rsid w:val="009B5B16"/>
    <w:rsid w:val="009B6CE1"/>
    <w:rsid w:val="009C168A"/>
    <w:rsid w:val="009C1811"/>
    <w:rsid w:val="009C1953"/>
    <w:rsid w:val="009C1C63"/>
    <w:rsid w:val="009C1CFC"/>
    <w:rsid w:val="009C1D48"/>
    <w:rsid w:val="009C28BA"/>
    <w:rsid w:val="009C350A"/>
    <w:rsid w:val="009C3CE1"/>
    <w:rsid w:val="009C3E06"/>
    <w:rsid w:val="009C57B5"/>
    <w:rsid w:val="009C5C7D"/>
    <w:rsid w:val="009C5F41"/>
    <w:rsid w:val="009C67FB"/>
    <w:rsid w:val="009C6C2C"/>
    <w:rsid w:val="009D05EC"/>
    <w:rsid w:val="009D0AEE"/>
    <w:rsid w:val="009D0B32"/>
    <w:rsid w:val="009D2062"/>
    <w:rsid w:val="009D211C"/>
    <w:rsid w:val="009D238D"/>
    <w:rsid w:val="009D269A"/>
    <w:rsid w:val="009D36D5"/>
    <w:rsid w:val="009D5F07"/>
    <w:rsid w:val="009D6410"/>
    <w:rsid w:val="009D741E"/>
    <w:rsid w:val="009E0E78"/>
    <w:rsid w:val="009E162B"/>
    <w:rsid w:val="009E1CF9"/>
    <w:rsid w:val="009E342E"/>
    <w:rsid w:val="009E387A"/>
    <w:rsid w:val="009E3AF5"/>
    <w:rsid w:val="009E409D"/>
    <w:rsid w:val="009E54CE"/>
    <w:rsid w:val="009E5650"/>
    <w:rsid w:val="009E643A"/>
    <w:rsid w:val="009E77DB"/>
    <w:rsid w:val="009E7D3D"/>
    <w:rsid w:val="009F1293"/>
    <w:rsid w:val="009F12F6"/>
    <w:rsid w:val="009F20BF"/>
    <w:rsid w:val="009F329A"/>
    <w:rsid w:val="009F3560"/>
    <w:rsid w:val="009F3797"/>
    <w:rsid w:val="009F4E03"/>
    <w:rsid w:val="009F6171"/>
    <w:rsid w:val="00A005A0"/>
    <w:rsid w:val="00A0139F"/>
    <w:rsid w:val="00A01542"/>
    <w:rsid w:val="00A03966"/>
    <w:rsid w:val="00A03B96"/>
    <w:rsid w:val="00A04BBD"/>
    <w:rsid w:val="00A05EA9"/>
    <w:rsid w:val="00A063AE"/>
    <w:rsid w:val="00A07036"/>
    <w:rsid w:val="00A10138"/>
    <w:rsid w:val="00A101FD"/>
    <w:rsid w:val="00A114CD"/>
    <w:rsid w:val="00A11E73"/>
    <w:rsid w:val="00A12556"/>
    <w:rsid w:val="00A129D4"/>
    <w:rsid w:val="00A12ABE"/>
    <w:rsid w:val="00A13110"/>
    <w:rsid w:val="00A13D19"/>
    <w:rsid w:val="00A14408"/>
    <w:rsid w:val="00A150B2"/>
    <w:rsid w:val="00A158FF"/>
    <w:rsid w:val="00A15B21"/>
    <w:rsid w:val="00A168EA"/>
    <w:rsid w:val="00A16953"/>
    <w:rsid w:val="00A16D59"/>
    <w:rsid w:val="00A17218"/>
    <w:rsid w:val="00A17270"/>
    <w:rsid w:val="00A178DD"/>
    <w:rsid w:val="00A20F4A"/>
    <w:rsid w:val="00A21AF8"/>
    <w:rsid w:val="00A21E07"/>
    <w:rsid w:val="00A22155"/>
    <w:rsid w:val="00A23270"/>
    <w:rsid w:val="00A242FD"/>
    <w:rsid w:val="00A25BAB"/>
    <w:rsid w:val="00A2609D"/>
    <w:rsid w:val="00A26AEF"/>
    <w:rsid w:val="00A27483"/>
    <w:rsid w:val="00A275BB"/>
    <w:rsid w:val="00A278D5"/>
    <w:rsid w:val="00A27EDB"/>
    <w:rsid w:val="00A309E1"/>
    <w:rsid w:val="00A325A1"/>
    <w:rsid w:val="00A325D6"/>
    <w:rsid w:val="00A32907"/>
    <w:rsid w:val="00A32E1C"/>
    <w:rsid w:val="00A3465A"/>
    <w:rsid w:val="00A34AC2"/>
    <w:rsid w:val="00A37A0F"/>
    <w:rsid w:val="00A4004C"/>
    <w:rsid w:val="00A4109B"/>
    <w:rsid w:val="00A411C9"/>
    <w:rsid w:val="00A4122E"/>
    <w:rsid w:val="00A417A1"/>
    <w:rsid w:val="00A422BB"/>
    <w:rsid w:val="00A423EC"/>
    <w:rsid w:val="00A43AAB"/>
    <w:rsid w:val="00A441C5"/>
    <w:rsid w:val="00A44484"/>
    <w:rsid w:val="00A477DD"/>
    <w:rsid w:val="00A47C7A"/>
    <w:rsid w:val="00A50CB6"/>
    <w:rsid w:val="00A519A4"/>
    <w:rsid w:val="00A5241F"/>
    <w:rsid w:val="00A52C7C"/>
    <w:rsid w:val="00A53582"/>
    <w:rsid w:val="00A5403C"/>
    <w:rsid w:val="00A5473B"/>
    <w:rsid w:val="00A55717"/>
    <w:rsid w:val="00A56CA6"/>
    <w:rsid w:val="00A56D36"/>
    <w:rsid w:val="00A60222"/>
    <w:rsid w:val="00A62B59"/>
    <w:rsid w:val="00A6339F"/>
    <w:rsid w:val="00A64C84"/>
    <w:rsid w:val="00A65596"/>
    <w:rsid w:val="00A65829"/>
    <w:rsid w:val="00A6666D"/>
    <w:rsid w:val="00A722DB"/>
    <w:rsid w:val="00A72538"/>
    <w:rsid w:val="00A727BF"/>
    <w:rsid w:val="00A73D5B"/>
    <w:rsid w:val="00A74A23"/>
    <w:rsid w:val="00A75A1C"/>
    <w:rsid w:val="00A76406"/>
    <w:rsid w:val="00A77369"/>
    <w:rsid w:val="00A77769"/>
    <w:rsid w:val="00A810A7"/>
    <w:rsid w:val="00A81259"/>
    <w:rsid w:val="00A813CA"/>
    <w:rsid w:val="00A815C3"/>
    <w:rsid w:val="00A8219E"/>
    <w:rsid w:val="00A83278"/>
    <w:rsid w:val="00A83617"/>
    <w:rsid w:val="00A845DC"/>
    <w:rsid w:val="00A855BF"/>
    <w:rsid w:val="00A86673"/>
    <w:rsid w:val="00A8679C"/>
    <w:rsid w:val="00A8730D"/>
    <w:rsid w:val="00A904C9"/>
    <w:rsid w:val="00A90CE2"/>
    <w:rsid w:val="00A91208"/>
    <w:rsid w:val="00A918F0"/>
    <w:rsid w:val="00A91F0A"/>
    <w:rsid w:val="00A935B3"/>
    <w:rsid w:val="00A94012"/>
    <w:rsid w:val="00A940A8"/>
    <w:rsid w:val="00A949B6"/>
    <w:rsid w:val="00A94B19"/>
    <w:rsid w:val="00A96134"/>
    <w:rsid w:val="00A969C5"/>
    <w:rsid w:val="00A96D4C"/>
    <w:rsid w:val="00A97673"/>
    <w:rsid w:val="00A97743"/>
    <w:rsid w:val="00A979ED"/>
    <w:rsid w:val="00AA0101"/>
    <w:rsid w:val="00AA0113"/>
    <w:rsid w:val="00AA0DEB"/>
    <w:rsid w:val="00AA1269"/>
    <w:rsid w:val="00AA251E"/>
    <w:rsid w:val="00AA2564"/>
    <w:rsid w:val="00AA287D"/>
    <w:rsid w:val="00AA28A5"/>
    <w:rsid w:val="00AA3BDA"/>
    <w:rsid w:val="00AA4753"/>
    <w:rsid w:val="00AA4AA2"/>
    <w:rsid w:val="00AA4ADE"/>
    <w:rsid w:val="00AA4B05"/>
    <w:rsid w:val="00AA4B9D"/>
    <w:rsid w:val="00AA5208"/>
    <w:rsid w:val="00AA6238"/>
    <w:rsid w:val="00AA62FC"/>
    <w:rsid w:val="00AA6523"/>
    <w:rsid w:val="00AA6FC0"/>
    <w:rsid w:val="00AA70FC"/>
    <w:rsid w:val="00AA7F89"/>
    <w:rsid w:val="00AB054F"/>
    <w:rsid w:val="00AB089A"/>
    <w:rsid w:val="00AB1333"/>
    <w:rsid w:val="00AB2054"/>
    <w:rsid w:val="00AB21E0"/>
    <w:rsid w:val="00AB28E3"/>
    <w:rsid w:val="00AB2CF0"/>
    <w:rsid w:val="00AB3513"/>
    <w:rsid w:val="00AB3764"/>
    <w:rsid w:val="00AB7255"/>
    <w:rsid w:val="00AB7A87"/>
    <w:rsid w:val="00AC0372"/>
    <w:rsid w:val="00AC041F"/>
    <w:rsid w:val="00AC1110"/>
    <w:rsid w:val="00AC12BA"/>
    <w:rsid w:val="00AC14BE"/>
    <w:rsid w:val="00AC3A1C"/>
    <w:rsid w:val="00AC3CB6"/>
    <w:rsid w:val="00AC3E10"/>
    <w:rsid w:val="00AC3F92"/>
    <w:rsid w:val="00AC564E"/>
    <w:rsid w:val="00AC5742"/>
    <w:rsid w:val="00AC5D9F"/>
    <w:rsid w:val="00AC5DD4"/>
    <w:rsid w:val="00AC6724"/>
    <w:rsid w:val="00AC75A9"/>
    <w:rsid w:val="00AC76C5"/>
    <w:rsid w:val="00AC7BC6"/>
    <w:rsid w:val="00AC7BE9"/>
    <w:rsid w:val="00AD0D3D"/>
    <w:rsid w:val="00AD260E"/>
    <w:rsid w:val="00AD2964"/>
    <w:rsid w:val="00AD370C"/>
    <w:rsid w:val="00AD46DF"/>
    <w:rsid w:val="00AD495C"/>
    <w:rsid w:val="00AD4F75"/>
    <w:rsid w:val="00AD5D90"/>
    <w:rsid w:val="00AD696A"/>
    <w:rsid w:val="00AD7480"/>
    <w:rsid w:val="00AD77C5"/>
    <w:rsid w:val="00AE084C"/>
    <w:rsid w:val="00AE1704"/>
    <w:rsid w:val="00AE534C"/>
    <w:rsid w:val="00AE6142"/>
    <w:rsid w:val="00AE6AB2"/>
    <w:rsid w:val="00AE7F87"/>
    <w:rsid w:val="00AF06E9"/>
    <w:rsid w:val="00AF0704"/>
    <w:rsid w:val="00AF07E0"/>
    <w:rsid w:val="00AF081A"/>
    <w:rsid w:val="00AF09ED"/>
    <w:rsid w:val="00AF0B0C"/>
    <w:rsid w:val="00AF0E6A"/>
    <w:rsid w:val="00AF2527"/>
    <w:rsid w:val="00AF3BAB"/>
    <w:rsid w:val="00AF3C94"/>
    <w:rsid w:val="00AF3FF8"/>
    <w:rsid w:val="00AF41EF"/>
    <w:rsid w:val="00AF49B4"/>
    <w:rsid w:val="00AF4E1D"/>
    <w:rsid w:val="00AF5154"/>
    <w:rsid w:val="00AF5801"/>
    <w:rsid w:val="00AF63C0"/>
    <w:rsid w:val="00AF6463"/>
    <w:rsid w:val="00AF665A"/>
    <w:rsid w:val="00AF6DF5"/>
    <w:rsid w:val="00AF79D2"/>
    <w:rsid w:val="00AF7CF4"/>
    <w:rsid w:val="00B00053"/>
    <w:rsid w:val="00B00578"/>
    <w:rsid w:val="00B006B1"/>
    <w:rsid w:val="00B01CE1"/>
    <w:rsid w:val="00B0203E"/>
    <w:rsid w:val="00B02091"/>
    <w:rsid w:val="00B03C06"/>
    <w:rsid w:val="00B0403C"/>
    <w:rsid w:val="00B04A57"/>
    <w:rsid w:val="00B04E03"/>
    <w:rsid w:val="00B04EB3"/>
    <w:rsid w:val="00B05727"/>
    <w:rsid w:val="00B05BD6"/>
    <w:rsid w:val="00B06727"/>
    <w:rsid w:val="00B0672E"/>
    <w:rsid w:val="00B06BA5"/>
    <w:rsid w:val="00B074BA"/>
    <w:rsid w:val="00B078CC"/>
    <w:rsid w:val="00B101F6"/>
    <w:rsid w:val="00B12611"/>
    <w:rsid w:val="00B12997"/>
    <w:rsid w:val="00B12B3F"/>
    <w:rsid w:val="00B12BD4"/>
    <w:rsid w:val="00B13142"/>
    <w:rsid w:val="00B139CB"/>
    <w:rsid w:val="00B14608"/>
    <w:rsid w:val="00B156CD"/>
    <w:rsid w:val="00B1640E"/>
    <w:rsid w:val="00B1733E"/>
    <w:rsid w:val="00B20CA0"/>
    <w:rsid w:val="00B218AA"/>
    <w:rsid w:val="00B21FEE"/>
    <w:rsid w:val="00B222B7"/>
    <w:rsid w:val="00B22752"/>
    <w:rsid w:val="00B22ACB"/>
    <w:rsid w:val="00B23C26"/>
    <w:rsid w:val="00B25208"/>
    <w:rsid w:val="00B25413"/>
    <w:rsid w:val="00B25DCE"/>
    <w:rsid w:val="00B25E03"/>
    <w:rsid w:val="00B26D93"/>
    <w:rsid w:val="00B27BB5"/>
    <w:rsid w:val="00B27DEB"/>
    <w:rsid w:val="00B312B9"/>
    <w:rsid w:val="00B31FCF"/>
    <w:rsid w:val="00B32BEE"/>
    <w:rsid w:val="00B32FF6"/>
    <w:rsid w:val="00B33316"/>
    <w:rsid w:val="00B3635B"/>
    <w:rsid w:val="00B37055"/>
    <w:rsid w:val="00B3776E"/>
    <w:rsid w:val="00B3787E"/>
    <w:rsid w:val="00B40939"/>
    <w:rsid w:val="00B40C78"/>
    <w:rsid w:val="00B4207E"/>
    <w:rsid w:val="00B4227C"/>
    <w:rsid w:val="00B42ACE"/>
    <w:rsid w:val="00B42E12"/>
    <w:rsid w:val="00B43C04"/>
    <w:rsid w:val="00B4529A"/>
    <w:rsid w:val="00B47632"/>
    <w:rsid w:val="00B47FEC"/>
    <w:rsid w:val="00B542E0"/>
    <w:rsid w:val="00B546A9"/>
    <w:rsid w:val="00B54703"/>
    <w:rsid w:val="00B55B42"/>
    <w:rsid w:val="00B55B76"/>
    <w:rsid w:val="00B569BF"/>
    <w:rsid w:val="00B56A90"/>
    <w:rsid w:val="00B6083E"/>
    <w:rsid w:val="00B60D01"/>
    <w:rsid w:val="00B614AE"/>
    <w:rsid w:val="00B61F03"/>
    <w:rsid w:val="00B63294"/>
    <w:rsid w:val="00B63AB0"/>
    <w:rsid w:val="00B63B26"/>
    <w:rsid w:val="00B644F9"/>
    <w:rsid w:val="00B64796"/>
    <w:rsid w:val="00B65514"/>
    <w:rsid w:val="00B65859"/>
    <w:rsid w:val="00B660B3"/>
    <w:rsid w:val="00B6668F"/>
    <w:rsid w:val="00B66F15"/>
    <w:rsid w:val="00B67249"/>
    <w:rsid w:val="00B672DE"/>
    <w:rsid w:val="00B675D0"/>
    <w:rsid w:val="00B7067A"/>
    <w:rsid w:val="00B714B2"/>
    <w:rsid w:val="00B72669"/>
    <w:rsid w:val="00B7385B"/>
    <w:rsid w:val="00B746CE"/>
    <w:rsid w:val="00B74EBC"/>
    <w:rsid w:val="00B74FB7"/>
    <w:rsid w:val="00B76313"/>
    <w:rsid w:val="00B805DA"/>
    <w:rsid w:val="00B8120A"/>
    <w:rsid w:val="00B81378"/>
    <w:rsid w:val="00B835A1"/>
    <w:rsid w:val="00B83EF9"/>
    <w:rsid w:val="00B8407A"/>
    <w:rsid w:val="00B84EFE"/>
    <w:rsid w:val="00B84F02"/>
    <w:rsid w:val="00B857E2"/>
    <w:rsid w:val="00B90A8E"/>
    <w:rsid w:val="00B91D43"/>
    <w:rsid w:val="00B92500"/>
    <w:rsid w:val="00B92538"/>
    <w:rsid w:val="00B92EB3"/>
    <w:rsid w:val="00B93C35"/>
    <w:rsid w:val="00B94095"/>
    <w:rsid w:val="00B945DE"/>
    <w:rsid w:val="00B946FF"/>
    <w:rsid w:val="00B952A2"/>
    <w:rsid w:val="00B95E53"/>
    <w:rsid w:val="00B96343"/>
    <w:rsid w:val="00B9645D"/>
    <w:rsid w:val="00B97F41"/>
    <w:rsid w:val="00B97FDF"/>
    <w:rsid w:val="00BA08A4"/>
    <w:rsid w:val="00BA1705"/>
    <w:rsid w:val="00BA175C"/>
    <w:rsid w:val="00BA19F4"/>
    <w:rsid w:val="00BA2127"/>
    <w:rsid w:val="00BA33BF"/>
    <w:rsid w:val="00BA44C0"/>
    <w:rsid w:val="00BA4FD8"/>
    <w:rsid w:val="00BA5E19"/>
    <w:rsid w:val="00BA6478"/>
    <w:rsid w:val="00BB07EC"/>
    <w:rsid w:val="00BB1067"/>
    <w:rsid w:val="00BB16B8"/>
    <w:rsid w:val="00BB1944"/>
    <w:rsid w:val="00BB1CEA"/>
    <w:rsid w:val="00BB2A17"/>
    <w:rsid w:val="00BB2B85"/>
    <w:rsid w:val="00BB2E51"/>
    <w:rsid w:val="00BB3BF2"/>
    <w:rsid w:val="00BB4A24"/>
    <w:rsid w:val="00BB58FE"/>
    <w:rsid w:val="00BB6DCC"/>
    <w:rsid w:val="00BC0DFB"/>
    <w:rsid w:val="00BC27BE"/>
    <w:rsid w:val="00BC3357"/>
    <w:rsid w:val="00BC3753"/>
    <w:rsid w:val="00BC469D"/>
    <w:rsid w:val="00BC4D7D"/>
    <w:rsid w:val="00BC5011"/>
    <w:rsid w:val="00BC5628"/>
    <w:rsid w:val="00BC58AF"/>
    <w:rsid w:val="00BC5A1C"/>
    <w:rsid w:val="00BD05CC"/>
    <w:rsid w:val="00BD0DEC"/>
    <w:rsid w:val="00BD1597"/>
    <w:rsid w:val="00BD20B8"/>
    <w:rsid w:val="00BD2B1E"/>
    <w:rsid w:val="00BD2E2E"/>
    <w:rsid w:val="00BD38C5"/>
    <w:rsid w:val="00BD42D6"/>
    <w:rsid w:val="00BD595E"/>
    <w:rsid w:val="00BD79C8"/>
    <w:rsid w:val="00BD7AA3"/>
    <w:rsid w:val="00BD7AB2"/>
    <w:rsid w:val="00BE0096"/>
    <w:rsid w:val="00BE0507"/>
    <w:rsid w:val="00BE0877"/>
    <w:rsid w:val="00BE091C"/>
    <w:rsid w:val="00BE0E95"/>
    <w:rsid w:val="00BE1E90"/>
    <w:rsid w:val="00BE268E"/>
    <w:rsid w:val="00BE28D7"/>
    <w:rsid w:val="00BE2B1E"/>
    <w:rsid w:val="00BE3EC1"/>
    <w:rsid w:val="00BE5CF1"/>
    <w:rsid w:val="00BE5D4D"/>
    <w:rsid w:val="00BE682C"/>
    <w:rsid w:val="00BE6F0C"/>
    <w:rsid w:val="00BE7B89"/>
    <w:rsid w:val="00BE7CBF"/>
    <w:rsid w:val="00BF0811"/>
    <w:rsid w:val="00BF0C90"/>
    <w:rsid w:val="00BF1697"/>
    <w:rsid w:val="00BF1FB3"/>
    <w:rsid w:val="00BF21A4"/>
    <w:rsid w:val="00BF283A"/>
    <w:rsid w:val="00BF38B6"/>
    <w:rsid w:val="00BF4446"/>
    <w:rsid w:val="00BF5349"/>
    <w:rsid w:val="00BF55EC"/>
    <w:rsid w:val="00BF579D"/>
    <w:rsid w:val="00BF66A2"/>
    <w:rsid w:val="00BF66BF"/>
    <w:rsid w:val="00BF6736"/>
    <w:rsid w:val="00BF6FD7"/>
    <w:rsid w:val="00BF7490"/>
    <w:rsid w:val="00BF7B7A"/>
    <w:rsid w:val="00C00C2C"/>
    <w:rsid w:val="00C0144E"/>
    <w:rsid w:val="00C01793"/>
    <w:rsid w:val="00C02116"/>
    <w:rsid w:val="00C0247E"/>
    <w:rsid w:val="00C02684"/>
    <w:rsid w:val="00C026C2"/>
    <w:rsid w:val="00C03B95"/>
    <w:rsid w:val="00C04555"/>
    <w:rsid w:val="00C05FB9"/>
    <w:rsid w:val="00C062E0"/>
    <w:rsid w:val="00C06E04"/>
    <w:rsid w:val="00C072F0"/>
    <w:rsid w:val="00C07835"/>
    <w:rsid w:val="00C07E61"/>
    <w:rsid w:val="00C1127D"/>
    <w:rsid w:val="00C114DE"/>
    <w:rsid w:val="00C1200D"/>
    <w:rsid w:val="00C122E2"/>
    <w:rsid w:val="00C12927"/>
    <w:rsid w:val="00C1294F"/>
    <w:rsid w:val="00C12B86"/>
    <w:rsid w:val="00C12C9D"/>
    <w:rsid w:val="00C13B32"/>
    <w:rsid w:val="00C152CF"/>
    <w:rsid w:val="00C153A9"/>
    <w:rsid w:val="00C153B3"/>
    <w:rsid w:val="00C16A50"/>
    <w:rsid w:val="00C171FB"/>
    <w:rsid w:val="00C17EAD"/>
    <w:rsid w:val="00C20F59"/>
    <w:rsid w:val="00C213DE"/>
    <w:rsid w:val="00C21612"/>
    <w:rsid w:val="00C231CC"/>
    <w:rsid w:val="00C2341C"/>
    <w:rsid w:val="00C23A21"/>
    <w:rsid w:val="00C25052"/>
    <w:rsid w:val="00C26888"/>
    <w:rsid w:val="00C3035F"/>
    <w:rsid w:val="00C30774"/>
    <w:rsid w:val="00C3135F"/>
    <w:rsid w:val="00C313CB"/>
    <w:rsid w:val="00C3160A"/>
    <w:rsid w:val="00C316AA"/>
    <w:rsid w:val="00C31B14"/>
    <w:rsid w:val="00C3327F"/>
    <w:rsid w:val="00C335FE"/>
    <w:rsid w:val="00C33E2A"/>
    <w:rsid w:val="00C348A9"/>
    <w:rsid w:val="00C35284"/>
    <w:rsid w:val="00C353B2"/>
    <w:rsid w:val="00C37FD8"/>
    <w:rsid w:val="00C400D2"/>
    <w:rsid w:val="00C40898"/>
    <w:rsid w:val="00C41207"/>
    <w:rsid w:val="00C42EB8"/>
    <w:rsid w:val="00C441C9"/>
    <w:rsid w:val="00C44CD9"/>
    <w:rsid w:val="00C45B9F"/>
    <w:rsid w:val="00C45CA5"/>
    <w:rsid w:val="00C4653C"/>
    <w:rsid w:val="00C4673B"/>
    <w:rsid w:val="00C47FBA"/>
    <w:rsid w:val="00C5033F"/>
    <w:rsid w:val="00C511D7"/>
    <w:rsid w:val="00C514FE"/>
    <w:rsid w:val="00C5159F"/>
    <w:rsid w:val="00C539C6"/>
    <w:rsid w:val="00C5413D"/>
    <w:rsid w:val="00C5609E"/>
    <w:rsid w:val="00C572F2"/>
    <w:rsid w:val="00C57639"/>
    <w:rsid w:val="00C604FE"/>
    <w:rsid w:val="00C61C86"/>
    <w:rsid w:val="00C6290D"/>
    <w:rsid w:val="00C62DCC"/>
    <w:rsid w:val="00C62E4D"/>
    <w:rsid w:val="00C63D93"/>
    <w:rsid w:val="00C64CFD"/>
    <w:rsid w:val="00C661A3"/>
    <w:rsid w:val="00C661FD"/>
    <w:rsid w:val="00C6644D"/>
    <w:rsid w:val="00C6681B"/>
    <w:rsid w:val="00C71B73"/>
    <w:rsid w:val="00C71BA0"/>
    <w:rsid w:val="00C71F76"/>
    <w:rsid w:val="00C722D1"/>
    <w:rsid w:val="00C733AF"/>
    <w:rsid w:val="00C74C96"/>
    <w:rsid w:val="00C75C18"/>
    <w:rsid w:val="00C76575"/>
    <w:rsid w:val="00C76CAD"/>
    <w:rsid w:val="00C7747C"/>
    <w:rsid w:val="00C77B34"/>
    <w:rsid w:val="00C8032D"/>
    <w:rsid w:val="00C8083A"/>
    <w:rsid w:val="00C82449"/>
    <w:rsid w:val="00C824BA"/>
    <w:rsid w:val="00C833FC"/>
    <w:rsid w:val="00C8390D"/>
    <w:rsid w:val="00C844B4"/>
    <w:rsid w:val="00C84E6E"/>
    <w:rsid w:val="00C85D6F"/>
    <w:rsid w:val="00C878CA"/>
    <w:rsid w:val="00C87B14"/>
    <w:rsid w:val="00C90054"/>
    <w:rsid w:val="00C90669"/>
    <w:rsid w:val="00C907D3"/>
    <w:rsid w:val="00C916E0"/>
    <w:rsid w:val="00C9304E"/>
    <w:rsid w:val="00C9309B"/>
    <w:rsid w:val="00C93427"/>
    <w:rsid w:val="00C93675"/>
    <w:rsid w:val="00C93B7C"/>
    <w:rsid w:val="00C945DE"/>
    <w:rsid w:val="00C953F3"/>
    <w:rsid w:val="00C95E3C"/>
    <w:rsid w:val="00C965A9"/>
    <w:rsid w:val="00C97B63"/>
    <w:rsid w:val="00CA04F2"/>
    <w:rsid w:val="00CA0AEC"/>
    <w:rsid w:val="00CA0C90"/>
    <w:rsid w:val="00CA14D6"/>
    <w:rsid w:val="00CA1AD8"/>
    <w:rsid w:val="00CA201E"/>
    <w:rsid w:val="00CA23E7"/>
    <w:rsid w:val="00CA2B7F"/>
    <w:rsid w:val="00CA31CB"/>
    <w:rsid w:val="00CA434E"/>
    <w:rsid w:val="00CA4541"/>
    <w:rsid w:val="00CA4DB7"/>
    <w:rsid w:val="00CA4E55"/>
    <w:rsid w:val="00CA62E0"/>
    <w:rsid w:val="00CA7880"/>
    <w:rsid w:val="00CA7D97"/>
    <w:rsid w:val="00CB0674"/>
    <w:rsid w:val="00CB2A83"/>
    <w:rsid w:val="00CB47D5"/>
    <w:rsid w:val="00CB595A"/>
    <w:rsid w:val="00CB6137"/>
    <w:rsid w:val="00CB6BBD"/>
    <w:rsid w:val="00CC0741"/>
    <w:rsid w:val="00CC0D31"/>
    <w:rsid w:val="00CC1485"/>
    <w:rsid w:val="00CC176A"/>
    <w:rsid w:val="00CC1F96"/>
    <w:rsid w:val="00CC28B1"/>
    <w:rsid w:val="00CC2BC7"/>
    <w:rsid w:val="00CC2E4A"/>
    <w:rsid w:val="00CC3539"/>
    <w:rsid w:val="00CC395C"/>
    <w:rsid w:val="00CC39C6"/>
    <w:rsid w:val="00CC40BC"/>
    <w:rsid w:val="00CC45DD"/>
    <w:rsid w:val="00CC59AF"/>
    <w:rsid w:val="00CC603C"/>
    <w:rsid w:val="00CC6158"/>
    <w:rsid w:val="00CC6C4F"/>
    <w:rsid w:val="00CC74AE"/>
    <w:rsid w:val="00CD0158"/>
    <w:rsid w:val="00CD04BA"/>
    <w:rsid w:val="00CD0899"/>
    <w:rsid w:val="00CD1459"/>
    <w:rsid w:val="00CD1B60"/>
    <w:rsid w:val="00CD1E48"/>
    <w:rsid w:val="00CD23DF"/>
    <w:rsid w:val="00CD2798"/>
    <w:rsid w:val="00CD3745"/>
    <w:rsid w:val="00CD4380"/>
    <w:rsid w:val="00CD55EC"/>
    <w:rsid w:val="00CD5687"/>
    <w:rsid w:val="00CD633F"/>
    <w:rsid w:val="00CD645B"/>
    <w:rsid w:val="00CD646F"/>
    <w:rsid w:val="00CD671C"/>
    <w:rsid w:val="00CD6E2B"/>
    <w:rsid w:val="00CD6F79"/>
    <w:rsid w:val="00CD76B5"/>
    <w:rsid w:val="00CD796B"/>
    <w:rsid w:val="00CE0940"/>
    <w:rsid w:val="00CE14B2"/>
    <w:rsid w:val="00CE1C81"/>
    <w:rsid w:val="00CE21E5"/>
    <w:rsid w:val="00CE220E"/>
    <w:rsid w:val="00CE23E0"/>
    <w:rsid w:val="00CE2B89"/>
    <w:rsid w:val="00CE3347"/>
    <w:rsid w:val="00CE3723"/>
    <w:rsid w:val="00CE3D6E"/>
    <w:rsid w:val="00CE4340"/>
    <w:rsid w:val="00CE439B"/>
    <w:rsid w:val="00CE4E92"/>
    <w:rsid w:val="00CE50E4"/>
    <w:rsid w:val="00CE609E"/>
    <w:rsid w:val="00CE6962"/>
    <w:rsid w:val="00CE72DD"/>
    <w:rsid w:val="00CF0CB9"/>
    <w:rsid w:val="00CF0FAE"/>
    <w:rsid w:val="00CF2754"/>
    <w:rsid w:val="00CF310D"/>
    <w:rsid w:val="00CF33E7"/>
    <w:rsid w:val="00CF4197"/>
    <w:rsid w:val="00CF53E5"/>
    <w:rsid w:val="00CF55E6"/>
    <w:rsid w:val="00CF613D"/>
    <w:rsid w:val="00CF6C56"/>
    <w:rsid w:val="00CF6CAD"/>
    <w:rsid w:val="00CF70AE"/>
    <w:rsid w:val="00CF7659"/>
    <w:rsid w:val="00D021AC"/>
    <w:rsid w:val="00D036E5"/>
    <w:rsid w:val="00D040AD"/>
    <w:rsid w:val="00D05C6F"/>
    <w:rsid w:val="00D106C0"/>
    <w:rsid w:val="00D1084C"/>
    <w:rsid w:val="00D1112B"/>
    <w:rsid w:val="00D11D5C"/>
    <w:rsid w:val="00D12340"/>
    <w:rsid w:val="00D13486"/>
    <w:rsid w:val="00D1542E"/>
    <w:rsid w:val="00D159A3"/>
    <w:rsid w:val="00D15F5E"/>
    <w:rsid w:val="00D16516"/>
    <w:rsid w:val="00D2029E"/>
    <w:rsid w:val="00D20734"/>
    <w:rsid w:val="00D21694"/>
    <w:rsid w:val="00D221C7"/>
    <w:rsid w:val="00D226C5"/>
    <w:rsid w:val="00D2298D"/>
    <w:rsid w:val="00D236D3"/>
    <w:rsid w:val="00D25ECD"/>
    <w:rsid w:val="00D26F1E"/>
    <w:rsid w:val="00D31A4F"/>
    <w:rsid w:val="00D343B0"/>
    <w:rsid w:val="00D346EF"/>
    <w:rsid w:val="00D34A86"/>
    <w:rsid w:val="00D34C75"/>
    <w:rsid w:val="00D34ED6"/>
    <w:rsid w:val="00D352D1"/>
    <w:rsid w:val="00D35350"/>
    <w:rsid w:val="00D364A2"/>
    <w:rsid w:val="00D36CDB"/>
    <w:rsid w:val="00D37755"/>
    <w:rsid w:val="00D3789E"/>
    <w:rsid w:val="00D37EBF"/>
    <w:rsid w:val="00D41813"/>
    <w:rsid w:val="00D41882"/>
    <w:rsid w:val="00D4240A"/>
    <w:rsid w:val="00D43B40"/>
    <w:rsid w:val="00D43D6D"/>
    <w:rsid w:val="00D443DA"/>
    <w:rsid w:val="00D4589B"/>
    <w:rsid w:val="00D4596B"/>
    <w:rsid w:val="00D461DA"/>
    <w:rsid w:val="00D463D0"/>
    <w:rsid w:val="00D46FF5"/>
    <w:rsid w:val="00D474CE"/>
    <w:rsid w:val="00D479D4"/>
    <w:rsid w:val="00D47A33"/>
    <w:rsid w:val="00D47E0A"/>
    <w:rsid w:val="00D503C1"/>
    <w:rsid w:val="00D50C38"/>
    <w:rsid w:val="00D50D9A"/>
    <w:rsid w:val="00D51414"/>
    <w:rsid w:val="00D51425"/>
    <w:rsid w:val="00D523D0"/>
    <w:rsid w:val="00D524C7"/>
    <w:rsid w:val="00D527F7"/>
    <w:rsid w:val="00D539CC"/>
    <w:rsid w:val="00D5428A"/>
    <w:rsid w:val="00D547CE"/>
    <w:rsid w:val="00D5538A"/>
    <w:rsid w:val="00D57250"/>
    <w:rsid w:val="00D60BBF"/>
    <w:rsid w:val="00D61724"/>
    <w:rsid w:val="00D61941"/>
    <w:rsid w:val="00D61DB8"/>
    <w:rsid w:val="00D62917"/>
    <w:rsid w:val="00D62C0A"/>
    <w:rsid w:val="00D6489C"/>
    <w:rsid w:val="00D64A0C"/>
    <w:rsid w:val="00D66570"/>
    <w:rsid w:val="00D66773"/>
    <w:rsid w:val="00D66838"/>
    <w:rsid w:val="00D66B2B"/>
    <w:rsid w:val="00D672CA"/>
    <w:rsid w:val="00D708DD"/>
    <w:rsid w:val="00D71231"/>
    <w:rsid w:val="00D71603"/>
    <w:rsid w:val="00D725ED"/>
    <w:rsid w:val="00D7387D"/>
    <w:rsid w:val="00D73919"/>
    <w:rsid w:val="00D73C99"/>
    <w:rsid w:val="00D73CDB"/>
    <w:rsid w:val="00D751DF"/>
    <w:rsid w:val="00D753FE"/>
    <w:rsid w:val="00D77B2F"/>
    <w:rsid w:val="00D803DD"/>
    <w:rsid w:val="00D80443"/>
    <w:rsid w:val="00D808B2"/>
    <w:rsid w:val="00D81579"/>
    <w:rsid w:val="00D815F8"/>
    <w:rsid w:val="00D8218F"/>
    <w:rsid w:val="00D828E0"/>
    <w:rsid w:val="00D838DF"/>
    <w:rsid w:val="00D84CE8"/>
    <w:rsid w:val="00D8507F"/>
    <w:rsid w:val="00D8581A"/>
    <w:rsid w:val="00D85DD4"/>
    <w:rsid w:val="00D909EE"/>
    <w:rsid w:val="00D922E2"/>
    <w:rsid w:val="00D9284B"/>
    <w:rsid w:val="00D92BFE"/>
    <w:rsid w:val="00D93451"/>
    <w:rsid w:val="00D93985"/>
    <w:rsid w:val="00D947FA"/>
    <w:rsid w:val="00D94C89"/>
    <w:rsid w:val="00D94D86"/>
    <w:rsid w:val="00D96B89"/>
    <w:rsid w:val="00D96EF1"/>
    <w:rsid w:val="00D9759D"/>
    <w:rsid w:val="00D979F0"/>
    <w:rsid w:val="00DA0FFB"/>
    <w:rsid w:val="00DA11A8"/>
    <w:rsid w:val="00DA3FFA"/>
    <w:rsid w:val="00DA42EF"/>
    <w:rsid w:val="00DA4791"/>
    <w:rsid w:val="00DA4972"/>
    <w:rsid w:val="00DA5419"/>
    <w:rsid w:val="00DA600F"/>
    <w:rsid w:val="00DA6FCC"/>
    <w:rsid w:val="00DA7C2C"/>
    <w:rsid w:val="00DB0C74"/>
    <w:rsid w:val="00DB0D97"/>
    <w:rsid w:val="00DB111D"/>
    <w:rsid w:val="00DB2822"/>
    <w:rsid w:val="00DB379F"/>
    <w:rsid w:val="00DB3EFE"/>
    <w:rsid w:val="00DB4EDA"/>
    <w:rsid w:val="00DB5B72"/>
    <w:rsid w:val="00DB5D15"/>
    <w:rsid w:val="00DB61D5"/>
    <w:rsid w:val="00DB65FB"/>
    <w:rsid w:val="00DB6B3F"/>
    <w:rsid w:val="00DB6FBF"/>
    <w:rsid w:val="00DB70D4"/>
    <w:rsid w:val="00DB7490"/>
    <w:rsid w:val="00DB7A3E"/>
    <w:rsid w:val="00DB7D99"/>
    <w:rsid w:val="00DC0585"/>
    <w:rsid w:val="00DC0D2B"/>
    <w:rsid w:val="00DC1C3A"/>
    <w:rsid w:val="00DC321C"/>
    <w:rsid w:val="00DC3E22"/>
    <w:rsid w:val="00DC428C"/>
    <w:rsid w:val="00DC57BA"/>
    <w:rsid w:val="00DC5ADB"/>
    <w:rsid w:val="00DC61E5"/>
    <w:rsid w:val="00DC66A1"/>
    <w:rsid w:val="00DC729D"/>
    <w:rsid w:val="00DC7B4F"/>
    <w:rsid w:val="00DC7EFF"/>
    <w:rsid w:val="00DD070F"/>
    <w:rsid w:val="00DD0B5B"/>
    <w:rsid w:val="00DD1842"/>
    <w:rsid w:val="00DD1AD6"/>
    <w:rsid w:val="00DD207F"/>
    <w:rsid w:val="00DD3924"/>
    <w:rsid w:val="00DD4551"/>
    <w:rsid w:val="00DD4C39"/>
    <w:rsid w:val="00DD5246"/>
    <w:rsid w:val="00DD5945"/>
    <w:rsid w:val="00DD5A2E"/>
    <w:rsid w:val="00DD5B7E"/>
    <w:rsid w:val="00DD5D18"/>
    <w:rsid w:val="00DD5D31"/>
    <w:rsid w:val="00DD68F0"/>
    <w:rsid w:val="00DD6C78"/>
    <w:rsid w:val="00DE0DE3"/>
    <w:rsid w:val="00DE2F2B"/>
    <w:rsid w:val="00DE2FBE"/>
    <w:rsid w:val="00DE32F7"/>
    <w:rsid w:val="00DE3809"/>
    <w:rsid w:val="00DE402A"/>
    <w:rsid w:val="00DE6FA7"/>
    <w:rsid w:val="00DE72E7"/>
    <w:rsid w:val="00DE77A8"/>
    <w:rsid w:val="00DE7D07"/>
    <w:rsid w:val="00DF07B4"/>
    <w:rsid w:val="00DF0FE5"/>
    <w:rsid w:val="00DF109C"/>
    <w:rsid w:val="00DF1604"/>
    <w:rsid w:val="00DF175C"/>
    <w:rsid w:val="00DF1A99"/>
    <w:rsid w:val="00DF2874"/>
    <w:rsid w:val="00DF315E"/>
    <w:rsid w:val="00DF34DF"/>
    <w:rsid w:val="00DF3B48"/>
    <w:rsid w:val="00DF4D9A"/>
    <w:rsid w:val="00DF5432"/>
    <w:rsid w:val="00DF5CF4"/>
    <w:rsid w:val="00DF6179"/>
    <w:rsid w:val="00DF7245"/>
    <w:rsid w:val="00E011AD"/>
    <w:rsid w:val="00E012C3"/>
    <w:rsid w:val="00E013AC"/>
    <w:rsid w:val="00E014EA"/>
    <w:rsid w:val="00E024D8"/>
    <w:rsid w:val="00E02E31"/>
    <w:rsid w:val="00E0335F"/>
    <w:rsid w:val="00E03B52"/>
    <w:rsid w:val="00E03BF1"/>
    <w:rsid w:val="00E043F4"/>
    <w:rsid w:val="00E046E8"/>
    <w:rsid w:val="00E04988"/>
    <w:rsid w:val="00E055BE"/>
    <w:rsid w:val="00E05EA9"/>
    <w:rsid w:val="00E05FC5"/>
    <w:rsid w:val="00E060CA"/>
    <w:rsid w:val="00E065FD"/>
    <w:rsid w:val="00E06838"/>
    <w:rsid w:val="00E11F07"/>
    <w:rsid w:val="00E13A10"/>
    <w:rsid w:val="00E13ADE"/>
    <w:rsid w:val="00E14A14"/>
    <w:rsid w:val="00E15203"/>
    <w:rsid w:val="00E15618"/>
    <w:rsid w:val="00E15F6A"/>
    <w:rsid w:val="00E16F31"/>
    <w:rsid w:val="00E16F86"/>
    <w:rsid w:val="00E17F08"/>
    <w:rsid w:val="00E204B8"/>
    <w:rsid w:val="00E2091F"/>
    <w:rsid w:val="00E21A18"/>
    <w:rsid w:val="00E24C69"/>
    <w:rsid w:val="00E25BF2"/>
    <w:rsid w:val="00E2715B"/>
    <w:rsid w:val="00E27B41"/>
    <w:rsid w:val="00E30BD8"/>
    <w:rsid w:val="00E3139C"/>
    <w:rsid w:val="00E31BC9"/>
    <w:rsid w:val="00E32A46"/>
    <w:rsid w:val="00E32DDB"/>
    <w:rsid w:val="00E3387F"/>
    <w:rsid w:val="00E35A31"/>
    <w:rsid w:val="00E35C45"/>
    <w:rsid w:val="00E36CC2"/>
    <w:rsid w:val="00E36F69"/>
    <w:rsid w:val="00E371E1"/>
    <w:rsid w:val="00E40C43"/>
    <w:rsid w:val="00E40D2D"/>
    <w:rsid w:val="00E40FE3"/>
    <w:rsid w:val="00E41207"/>
    <w:rsid w:val="00E41360"/>
    <w:rsid w:val="00E43244"/>
    <w:rsid w:val="00E4424A"/>
    <w:rsid w:val="00E44461"/>
    <w:rsid w:val="00E446E0"/>
    <w:rsid w:val="00E4485C"/>
    <w:rsid w:val="00E455CD"/>
    <w:rsid w:val="00E46D88"/>
    <w:rsid w:val="00E4753C"/>
    <w:rsid w:val="00E47AAA"/>
    <w:rsid w:val="00E505AF"/>
    <w:rsid w:val="00E50924"/>
    <w:rsid w:val="00E5117C"/>
    <w:rsid w:val="00E5157A"/>
    <w:rsid w:val="00E51614"/>
    <w:rsid w:val="00E5181C"/>
    <w:rsid w:val="00E52B6F"/>
    <w:rsid w:val="00E53ACD"/>
    <w:rsid w:val="00E54ED0"/>
    <w:rsid w:val="00E55453"/>
    <w:rsid w:val="00E558B9"/>
    <w:rsid w:val="00E55D91"/>
    <w:rsid w:val="00E56D52"/>
    <w:rsid w:val="00E56E63"/>
    <w:rsid w:val="00E570A2"/>
    <w:rsid w:val="00E604CE"/>
    <w:rsid w:val="00E60677"/>
    <w:rsid w:val="00E625EB"/>
    <w:rsid w:val="00E6384A"/>
    <w:rsid w:val="00E64AB7"/>
    <w:rsid w:val="00E6550F"/>
    <w:rsid w:val="00E6702D"/>
    <w:rsid w:val="00E672C4"/>
    <w:rsid w:val="00E674F0"/>
    <w:rsid w:val="00E677EF"/>
    <w:rsid w:val="00E67C0A"/>
    <w:rsid w:val="00E72BEB"/>
    <w:rsid w:val="00E72ECF"/>
    <w:rsid w:val="00E75210"/>
    <w:rsid w:val="00E76422"/>
    <w:rsid w:val="00E7692F"/>
    <w:rsid w:val="00E77377"/>
    <w:rsid w:val="00E80AC6"/>
    <w:rsid w:val="00E81356"/>
    <w:rsid w:val="00E82200"/>
    <w:rsid w:val="00E82C70"/>
    <w:rsid w:val="00E830A1"/>
    <w:rsid w:val="00E855B4"/>
    <w:rsid w:val="00E8575A"/>
    <w:rsid w:val="00E8613B"/>
    <w:rsid w:val="00E87312"/>
    <w:rsid w:val="00E90348"/>
    <w:rsid w:val="00E90486"/>
    <w:rsid w:val="00E9133F"/>
    <w:rsid w:val="00E9209D"/>
    <w:rsid w:val="00E92FCC"/>
    <w:rsid w:val="00E932D4"/>
    <w:rsid w:val="00E93D43"/>
    <w:rsid w:val="00E93DDF"/>
    <w:rsid w:val="00E93FA3"/>
    <w:rsid w:val="00E951DD"/>
    <w:rsid w:val="00E95B37"/>
    <w:rsid w:val="00E95B38"/>
    <w:rsid w:val="00E96001"/>
    <w:rsid w:val="00E97453"/>
    <w:rsid w:val="00EA00A6"/>
    <w:rsid w:val="00EA044F"/>
    <w:rsid w:val="00EA04E8"/>
    <w:rsid w:val="00EA0959"/>
    <w:rsid w:val="00EA0ABD"/>
    <w:rsid w:val="00EA1173"/>
    <w:rsid w:val="00EA12EE"/>
    <w:rsid w:val="00EA26CB"/>
    <w:rsid w:val="00EA36CB"/>
    <w:rsid w:val="00EA3CC0"/>
    <w:rsid w:val="00EA4054"/>
    <w:rsid w:val="00EA4386"/>
    <w:rsid w:val="00EA63BA"/>
    <w:rsid w:val="00EA6DFC"/>
    <w:rsid w:val="00EA7820"/>
    <w:rsid w:val="00EA78D3"/>
    <w:rsid w:val="00EB082F"/>
    <w:rsid w:val="00EB10E5"/>
    <w:rsid w:val="00EB1E67"/>
    <w:rsid w:val="00EB28ED"/>
    <w:rsid w:val="00EB2AA2"/>
    <w:rsid w:val="00EB4800"/>
    <w:rsid w:val="00EB4F1E"/>
    <w:rsid w:val="00EB6CFD"/>
    <w:rsid w:val="00EB6D63"/>
    <w:rsid w:val="00EB6F29"/>
    <w:rsid w:val="00EB70FC"/>
    <w:rsid w:val="00EB7124"/>
    <w:rsid w:val="00EB724B"/>
    <w:rsid w:val="00EB73DA"/>
    <w:rsid w:val="00EB7EAA"/>
    <w:rsid w:val="00EC0122"/>
    <w:rsid w:val="00EC2841"/>
    <w:rsid w:val="00EC2F79"/>
    <w:rsid w:val="00EC44CC"/>
    <w:rsid w:val="00EC47F7"/>
    <w:rsid w:val="00EC5BC9"/>
    <w:rsid w:val="00EC5BCB"/>
    <w:rsid w:val="00EC6630"/>
    <w:rsid w:val="00EC6FC4"/>
    <w:rsid w:val="00EC7147"/>
    <w:rsid w:val="00EC789D"/>
    <w:rsid w:val="00EC7A57"/>
    <w:rsid w:val="00ED08A5"/>
    <w:rsid w:val="00ED0B60"/>
    <w:rsid w:val="00ED0CEC"/>
    <w:rsid w:val="00ED0DE9"/>
    <w:rsid w:val="00ED1448"/>
    <w:rsid w:val="00ED1AC1"/>
    <w:rsid w:val="00ED21C3"/>
    <w:rsid w:val="00ED2213"/>
    <w:rsid w:val="00ED2C06"/>
    <w:rsid w:val="00ED3622"/>
    <w:rsid w:val="00ED3C97"/>
    <w:rsid w:val="00ED4B01"/>
    <w:rsid w:val="00ED4D09"/>
    <w:rsid w:val="00ED50BD"/>
    <w:rsid w:val="00ED5232"/>
    <w:rsid w:val="00ED57CA"/>
    <w:rsid w:val="00ED592A"/>
    <w:rsid w:val="00ED6404"/>
    <w:rsid w:val="00ED679A"/>
    <w:rsid w:val="00ED7347"/>
    <w:rsid w:val="00EE0ACC"/>
    <w:rsid w:val="00EE15B5"/>
    <w:rsid w:val="00EE196F"/>
    <w:rsid w:val="00EE1E6D"/>
    <w:rsid w:val="00EE277E"/>
    <w:rsid w:val="00EE2C62"/>
    <w:rsid w:val="00EE30BE"/>
    <w:rsid w:val="00EE3696"/>
    <w:rsid w:val="00EE3AB5"/>
    <w:rsid w:val="00EE4931"/>
    <w:rsid w:val="00EE53CB"/>
    <w:rsid w:val="00EE58E9"/>
    <w:rsid w:val="00EE73C8"/>
    <w:rsid w:val="00EE7A44"/>
    <w:rsid w:val="00EF142D"/>
    <w:rsid w:val="00EF27B9"/>
    <w:rsid w:val="00EF3225"/>
    <w:rsid w:val="00EF3233"/>
    <w:rsid w:val="00EF3A02"/>
    <w:rsid w:val="00EF4843"/>
    <w:rsid w:val="00EF494A"/>
    <w:rsid w:val="00EF4B81"/>
    <w:rsid w:val="00EF4EF1"/>
    <w:rsid w:val="00EF6372"/>
    <w:rsid w:val="00EF72EC"/>
    <w:rsid w:val="00EF7BC7"/>
    <w:rsid w:val="00F00B08"/>
    <w:rsid w:val="00F01963"/>
    <w:rsid w:val="00F03C45"/>
    <w:rsid w:val="00F03C9D"/>
    <w:rsid w:val="00F03E88"/>
    <w:rsid w:val="00F05283"/>
    <w:rsid w:val="00F05CD7"/>
    <w:rsid w:val="00F05D22"/>
    <w:rsid w:val="00F06090"/>
    <w:rsid w:val="00F10623"/>
    <w:rsid w:val="00F10D0E"/>
    <w:rsid w:val="00F1151D"/>
    <w:rsid w:val="00F12067"/>
    <w:rsid w:val="00F12D14"/>
    <w:rsid w:val="00F12DEC"/>
    <w:rsid w:val="00F13F3E"/>
    <w:rsid w:val="00F14A37"/>
    <w:rsid w:val="00F156CD"/>
    <w:rsid w:val="00F158B9"/>
    <w:rsid w:val="00F15A52"/>
    <w:rsid w:val="00F15D31"/>
    <w:rsid w:val="00F17075"/>
    <w:rsid w:val="00F17923"/>
    <w:rsid w:val="00F2022A"/>
    <w:rsid w:val="00F2049B"/>
    <w:rsid w:val="00F21689"/>
    <w:rsid w:val="00F21952"/>
    <w:rsid w:val="00F21C70"/>
    <w:rsid w:val="00F22096"/>
    <w:rsid w:val="00F22B9D"/>
    <w:rsid w:val="00F22BD9"/>
    <w:rsid w:val="00F23049"/>
    <w:rsid w:val="00F23455"/>
    <w:rsid w:val="00F241F0"/>
    <w:rsid w:val="00F242AA"/>
    <w:rsid w:val="00F2460D"/>
    <w:rsid w:val="00F24654"/>
    <w:rsid w:val="00F25178"/>
    <w:rsid w:val="00F254FA"/>
    <w:rsid w:val="00F26772"/>
    <w:rsid w:val="00F26819"/>
    <w:rsid w:val="00F270CF"/>
    <w:rsid w:val="00F2758F"/>
    <w:rsid w:val="00F27B74"/>
    <w:rsid w:val="00F30430"/>
    <w:rsid w:val="00F305A7"/>
    <w:rsid w:val="00F30B26"/>
    <w:rsid w:val="00F31356"/>
    <w:rsid w:val="00F31687"/>
    <w:rsid w:val="00F31B7F"/>
    <w:rsid w:val="00F331CA"/>
    <w:rsid w:val="00F331F2"/>
    <w:rsid w:val="00F33C3E"/>
    <w:rsid w:val="00F34AE2"/>
    <w:rsid w:val="00F352C3"/>
    <w:rsid w:val="00F352F0"/>
    <w:rsid w:val="00F353F5"/>
    <w:rsid w:val="00F359AC"/>
    <w:rsid w:val="00F35BE5"/>
    <w:rsid w:val="00F3628E"/>
    <w:rsid w:val="00F36B03"/>
    <w:rsid w:val="00F36E6D"/>
    <w:rsid w:val="00F36F40"/>
    <w:rsid w:val="00F408C4"/>
    <w:rsid w:val="00F41602"/>
    <w:rsid w:val="00F41B3E"/>
    <w:rsid w:val="00F422EE"/>
    <w:rsid w:val="00F437CB"/>
    <w:rsid w:val="00F43EA6"/>
    <w:rsid w:val="00F44C18"/>
    <w:rsid w:val="00F46420"/>
    <w:rsid w:val="00F46C8A"/>
    <w:rsid w:val="00F46C93"/>
    <w:rsid w:val="00F47517"/>
    <w:rsid w:val="00F47D89"/>
    <w:rsid w:val="00F50A66"/>
    <w:rsid w:val="00F52481"/>
    <w:rsid w:val="00F52599"/>
    <w:rsid w:val="00F530BB"/>
    <w:rsid w:val="00F534C7"/>
    <w:rsid w:val="00F54A0D"/>
    <w:rsid w:val="00F55214"/>
    <w:rsid w:val="00F571ED"/>
    <w:rsid w:val="00F60F56"/>
    <w:rsid w:val="00F61363"/>
    <w:rsid w:val="00F6171E"/>
    <w:rsid w:val="00F62F97"/>
    <w:rsid w:val="00F65C33"/>
    <w:rsid w:val="00F65C66"/>
    <w:rsid w:val="00F66211"/>
    <w:rsid w:val="00F6634D"/>
    <w:rsid w:val="00F66BD4"/>
    <w:rsid w:val="00F66CAC"/>
    <w:rsid w:val="00F66D34"/>
    <w:rsid w:val="00F700E3"/>
    <w:rsid w:val="00F704C6"/>
    <w:rsid w:val="00F70AFD"/>
    <w:rsid w:val="00F70F5B"/>
    <w:rsid w:val="00F73FA0"/>
    <w:rsid w:val="00F74F3A"/>
    <w:rsid w:val="00F75ACC"/>
    <w:rsid w:val="00F764FC"/>
    <w:rsid w:val="00F76633"/>
    <w:rsid w:val="00F76F43"/>
    <w:rsid w:val="00F8015D"/>
    <w:rsid w:val="00F811F7"/>
    <w:rsid w:val="00F82B14"/>
    <w:rsid w:val="00F83370"/>
    <w:rsid w:val="00F834DE"/>
    <w:rsid w:val="00F84BD0"/>
    <w:rsid w:val="00F85453"/>
    <w:rsid w:val="00F85B76"/>
    <w:rsid w:val="00F866CE"/>
    <w:rsid w:val="00F87BD2"/>
    <w:rsid w:val="00F87EBC"/>
    <w:rsid w:val="00F908B3"/>
    <w:rsid w:val="00F9138A"/>
    <w:rsid w:val="00F91EA6"/>
    <w:rsid w:val="00F921E2"/>
    <w:rsid w:val="00F936A9"/>
    <w:rsid w:val="00F93D26"/>
    <w:rsid w:val="00F941A1"/>
    <w:rsid w:val="00F957B7"/>
    <w:rsid w:val="00F95C0F"/>
    <w:rsid w:val="00F96877"/>
    <w:rsid w:val="00F96C26"/>
    <w:rsid w:val="00F96DEA"/>
    <w:rsid w:val="00F96E49"/>
    <w:rsid w:val="00FA004F"/>
    <w:rsid w:val="00FA06F4"/>
    <w:rsid w:val="00FA1042"/>
    <w:rsid w:val="00FA1066"/>
    <w:rsid w:val="00FA2F3C"/>
    <w:rsid w:val="00FA3A51"/>
    <w:rsid w:val="00FA3D67"/>
    <w:rsid w:val="00FA410D"/>
    <w:rsid w:val="00FA5FB8"/>
    <w:rsid w:val="00FB01AF"/>
    <w:rsid w:val="00FB0213"/>
    <w:rsid w:val="00FB2BE0"/>
    <w:rsid w:val="00FB3086"/>
    <w:rsid w:val="00FB335D"/>
    <w:rsid w:val="00FB3744"/>
    <w:rsid w:val="00FB486C"/>
    <w:rsid w:val="00FB4F1B"/>
    <w:rsid w:val="00FB5CEE"/>
    <w:rsid w:val="00FB5F43"/>
    <w:rsid w:val="00FB6241"/>
    <w:rsid w:val="00FB644C"/>
    <w:rsid w:val="00FC153D"/>
    <w:rsid w:val="00FC1B5F"/>
    <w:rsid w:val="00FC314E"/>
    <w:rsid w:val="00FC48E6"/>
    <w:rsid w:val="00FC4AE5"/>
    <w:rsid w:val="00FC52D3"/>
    <w:rsid w:val="00FC6283"/>
    <w:rsid w:val="00FC6B13"/>
    <w:rsid w:val="00FD0A78"/>
    <w:rsid w:val="00FD0F0A"/>
    <w:rsid w:val="00FD12FE"/>
    <w:rsid w:val="00FD25FD"/>
    <w:rsid w:val="00FD2FF0"/>
    <w:rsid w:val="00FD32DF"/>
    <w:rsid w:val="00FD4378"/>
    <w:rsid w:val="00FD4447"/>
    <w:rsid w:val="00FD790D"/>
    <w:rsid w:val="00FD7BE3"/>
    <w:rsid w:val="00FE2384"/>
    <w:rsid w:val="00FE2493"/>
    <w:rsid w:val="00FE24C0"/>
    <w:rsid w:val="00FE27AE"/>
    <w:rsid w:val="00FE4E6F"/>
    <w:rsid w:val="00FE61F1"/>
    <w:rsid w:val="00FE75DB"/>
    <w:rsid w:val="00FE7F24"/>
    <w:rsid w:val="00FF0CB5"/>
    <w:rsid w:val="00FF181B"/>
    <w:rsid w:val="00FF1C16"/>
    <w:rsid w:val="00FF1F59"/>
    <w:rsid w:val="00FF3309"/>
    <w:rsid w:val="00FF34A1"/>
    <w:rsid w:val="00FF3955"/>
    <w:rsid w:val="00FF3958"/>
    <w:rsid w:val="00FF3AFD"/>
    <w:rsid w:val="00FF4C88"/>
    <w:rsid w:val="00FF4DC2"/>
    <w:rsid w:val="00FF532C"/>
    <w:rsid w:val="00FF544A"/>
    <w:rsid w:val="00FF6E6F"/>
    <w:rsid w:val="00FF70C5"/>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8DD12B"/>
  <w15:docId w15:val="{6CA8CC52-A12D-4FAD-B47C-C856E0C9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8C4"/>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41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A637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uiPriority w:val="22"/>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
    <w:basedOn w:val="Normalny"/>
    <w:link w:val="AkapitzlistZnak"/>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
    <w:link w:val="Akapitzlist"/>
    <w:uiPriority w:val="34"/>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Wykres-podpis"/>
    <w:basedOn w:val="Normalny"/>
    <w:next w:val="Normalny"/>
    <w:link w:val="LegendaZnak"/>
    <w:unhideWhenUsed/>
    <w:qFormat/>
    <w:rsid w:val="00F21952"/>
    <w:rPr>
      <w:b/>
      <w:bCs/>
      <w:sz w:val="2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Wykres-podpis Znak"/>
    <w:link w:val="Legenda"/>
    <w:rsid w:val="00F21952"/>
    <w:rPr>
      <w:b/>
      <w:bCs/>
    </w:rPr>
  </w:style>
  <w:style w:type="paragraph" w:customStyle="1" w:styleId="Akapitzlist1">
    <w:name w:val="Akapit z listą1"/>
    <w:basedOn w:val="Normalny"/>
    <w:qFormat/>
    <w:rsid w:val="00F21952"/>
    <w:pPr>
      <w:spacing w:before="120" w:after="200" w:line="276" w:lineRule="auto"/>
      <w:ind w:left="720"/>
    </w:pPr>
    <w:rPr>
      <w:szCs w:val="22"/>
      <w:lang w:eastAsia="en-US"/>
    </w:rPr>
  </w:style>
  <w:style w:type="character" w:customStyle="1" w:styleId="Teksttreci">
    <w:name w:val="Tekst treści_"/>
    <w:basedOn w:val="Domylnaczcionkaakapitu"/>
    <w:link w:val="Teksttreci0"/>
    <w:rsid w:val="00640D69"/>
    <w:rPr>
      <w:sz w:val="22"/>
      <w:szCs w:val="22"/>
      <w:shd w:val="clear" w:color="auto" w:fill="FFFFFF"/>
    </w:rPr>
  </w:style>
  <w:style w:type="paragraph" w:customStyle="1" w:styleId="Teksttreci0">
    <w:name w:val="Tekst treści"/>
    <w:basedOn w:val="Normalny"/>
    <w:link w:val="Teksttreci"/>
    <w:rsid w:val="00640D69"/>
    <w:pPr>
      <w:widowControl w:val="0"/>
      <w:shd w:val="clear" w:color="auto" w:fill="FFFFFF"/>
    </w:pPr>
    <w:rPr>
      <w:sz w:val="22"/>
      <w:szCs w:val="22"/>
    </w:rPr>
  </w:style>
  <w:style w:type="paragraph" w:styleId="NormalnyWeb">
    <w:name w:val="Normal (Web)"/>
    <w:aliases w:val="Normalny (Web) Znak1 Znak,Tekst przypisu końcowego Znak Znak Znak"/>
    <w:basedOn w:val="Normalny"/>
    <w:link w:val="NormalnyWebZnak"/>
    <w:uiPriority w:val="99"/>
    <w:qFormat/>
    <w:rsid w:val="00D021AC"/>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D021AC"/>
    <w:rPr>
      <w:rFonts w:ascii="Arial Unicode MS" w:eastAsia="Arial Unicode MS" w:hAnsi="Arial Unicode MS" w:cs="Arial Unicode MS"/>
      <w:sz w:val="24"/>
      <w:szCs w:val="24"/>
    </w:rPr>
  </w:style>
  <w:style w:type="character" w:customStyle="1" w:styleId="Nagwek3Znak">
    <w:name w:val="Nagłówek 3 Znak"/>
    <w:basedOn w:val="Domylnaczcionkaakapitu"/>
    <w:link w:val="Nagwek3"/>
    <w:semiHidden/>
    <w:rsid w:val="007A637C"/>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unhideWhenUsed/>
    <w:rsid w:val="00EA78D3"/>
    <w:pPr>
      <w:suppressAutoHyphens/>
      <w:spacing w:after="120" w:line="480" w:lineRule="auto"/>
      <w:ind w:left="283"/>
    </w:pPr>
    <w:rPr>
      <w:rFonts w:cs="Calibri"/>
      <w:sz w:val="20"/>
      <w:szCs w:val="20"/>
      <w:lang w:eastAsia="ar-SA"/>
    </w:rPr>
  </w:style>
  <w:style w:type="character" w:customStyle="1" w:styleId="Tekstpodstawowywcity2Znak">
    <w:name w:val="Tekst podstawowy wcięty 2 Znak"/>
    <w:basedOn w:val="Domylnaczcionkaakapitu"/>
    <w:link w:val="Tekstpodstawowywcity2"/>
    <w:uiPriority w:val="99"/>
    <w:rsid w:val="00EA78D3"/>
    <w:rPr>
      <w:rFonts w:cs="Calibri"/>
      <w:lang w:eastAsia="ar-SA"/>
    </w:rPr>
  </w:style>
  <w:style w:type="character" w:customStyle="1" w:styleId="Inne">
    <w:name w:val="Inne_"/>
    <w:basedOn w:val="Domylnaczcionkaakapitu"/>
    <w:link w:val="Inne0"/>
    <w:rsid w:val="00541EB1"/>
    <w:rPr>
      <w:sz w:val="22"/>
      <w:szCs w:val="22"/>
      <w:shd w:val="clear" w:color="auto" w:fill="FFFFFF"/>
    </w:rPr>
  </w:style>
  <w:style w:type="paragraph" w:customStyle="1" w:styleId="Inne0">
    <w:name w:val="Inne"/>
    <w:basedOn w:val="Normalny"/>
    <w:link w:val="Inne"/>
    <w:rsid w:val="00541EB1"/>
    <w:pPr>
      <w:widowControl w:val="0"/>
      <w:shd w:val="clear" w:color="auto" w:fill="FFFFFF"/>
    </w:pPr>
    <w:rPr>
      <w:sz w:val="22"/>
      <w:szCs w:val="22"/>
    </w:rPr>
  </w:style>
  <w:style w:type="paragraph" w:styleId="Tekstprzypisukocowego">
    <w:name w:val="endnote text"/>
    <w:basedOn w:val="Normalny"/>
    <w:link w:val="TekstprzypisukocowegoZnak"/>
    <w:semiHidden/>
    <w:unhideWhenUsed/>
    <w:rsid w:val="00DC321C"/>
    <w:rPr>
      <w:sz w:val="20"/>
      <w:szCs w:val="20"/>
    </w:rPr>
  </w:style>
  <w:style w:type="character" w:customStyle="1" w:styleId="TekstprzypisukocowegoZnak">
    <w:name w:val="Tekst przypisu końcowego Znak"/>
    <w:basedOn w:val="Domylnaczcionkaakapitu"/>
    <w:link w:val="Tekstprzypisukocowego"/>
    <w:semiHidden/>
    <w:rsid w:val="00DC321C"/>
  </w:style>
  <w:style w:type="character" w:styleId="Odwoanieprzypisukocowego">
    <w:name w:val="endnote reference"/>
    <w:basedOn w:val="Domylnaczcionkaakapitu"/>
    <w:semiHidden/>
    <w:unhideWhenUsed/>
    <w:rsid w:val="00DC321C"/>
    <w:rPr>
      <w:vertAlign w:val="superscript"/>
    </w:rPr>
  </w:style>
  <w:style w:type="table" w:styleId="Tabela-Siatka">
    <w:name w:val="Table Grid"/>
    <w:basedOn w:val="Standardowy"/>
    <w:rsid w:val="008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D41882"/>
    <w:rPr>
      <w:rFonts w:asciiTheme="majorHAnsi" w:eastAsiaTheme="majorEastAsia" w:hAnsiTheme="majorHAnsi" w:cstheme="majorBidi"/>
      <w:color w:val="365F91" w:themeColor="accent1" w:themeShade="BF"/>
      <w:sz w:val="26"/>
      <w:szCs w:val="26"/>
    </w:rPr>
  </w:style>
  <w:style w:type="character" w:customStyle="1" w:styleId="ng-binding">
    <w:name w:val="ng-binding"/>
    <w:basedOn w:val="Domylnaczcionkaakapitu"/>
    <w:rsid w:val="00100EB8"/>
  </w:style>
  <w:style w:type="character" w:customStyle="1" w:styleId="Brak">
    <w:name w:val="Brak"/>
    <w:rsid w:val="00100EB8"/>
  </w:style>
  <w:style w:type="character" w:styleId="Uwydatnienie">
    <w:name w:val="Emphasis"/>
    <w:uiPriority w:val="20"/>
    <w:qFormat/>
    <w:rsid w:val="00E446E0"/>
    <w:rPr>
      <w:i/>
      <w:iCs/>
    </w:rPr>
  </w:style>
  <w:style w:type="character" w:customStyle="1" w:styleId="alb-s">
    <w:name w:val="a_lb-s"/>
    <w:basedOn w:val="Domylnaczcionkaakapitu"/>
    <w:rsid w:val="00E446E0"/>
  </w:style>
  <w:style w:type="paragraph" w:customStyle="1" w:styleId="Default">
    <w:name w:val="Default"/>
    <w:rsid w:val="00723531"/>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semiHidden/>
    <w:unhideWhenUsed/>
    <w:rsid w:val="007544CA"/>
    <w:pPr>
      <w:spacing w:after="120" w:line="480" w:lineRule="auto"/>
    </w:pPr>
  </w:style>
  <w:style w:type="character" w:customStyle="1" w:styleId="Tekstpodstawowy2Znak">
    <w:name w:val="Tekst podstawowy 2 Znak"/>
    <w:basedOn w:val="Domylnaczcionkaakapitu"/>
    <w:link w:val="Tekstpodstawowy2"/>
    <w:semiHidden/>
    <w:rsid w:val="007544CA"/>
    <w:rPr>
      <w:sz w:val="24"/>
      <w:szCs w:val="24"/>
    </w:rPr>
  </w:style>
  <w:style w:type="character" w:customStyle="1" w:styleId="ng-scope">
    <w:name w:val="ng-scope"/>
    <w:basedOn w:val="Domylnaczcionkaakapitu"/>
    <w:rsid w:val="008C70CB"/>
  </w:style>
  <w:style w:type="paragraph" w:customStyle="1" w:styleId="text-justify">
    <w:name w:val="text-justify"/>
    <w:basedOn w:val="Normalny"/>
    <w:rsid w:val="008C70CB"/>
    <w:pPr>
      <w:spacing w:before="100" w:beforeAutospacing="1" w:after="100" w:afterAutospacing="1"/>
    </w:pPr>
  </w:style>
  <w:style w:type="paragraph" w:styleId="Poprawka">
    <w:name w:val="Revision"/>
    <w:hidden/>
    <w:uiPriority w:val="99"/>
    <w:semiHidden/>
    <w:rsid w:val="003F5120"/>
    <w:rPr>
      <w:sz w:val="24"/>
      <w:szCs w:val="24"/>
    </w:rPr>
  </w:style>
  <w:style w:type="character" w:customStyle="1" w:styleId="info-list-value-uzasadnienie">
    <w:name w:val="info-list-value-uzasadnienie"/>
    <w:basedOn w:val="Domylnaczcionkaakapitu"/>
    <w:rsid w:val="00AD5D90"/>
  </w:style>
  <w:style w:type="character" w:customStyle="1" w:styleId="highlight">
    <w:name w:val="highlight"/>
    <w:basedOn w:val="Domylnaczcionkaakapitu"/>
    <w:rsid w:val="00AD5D90"/>
  </w:style>
  <w:style w:type="character" w:customStyle="1" w:styleId="st">
    <w:name w:val="st"/>
    <w:basedOn w:val="Domylnaczcionkaakapitu"/>
    <w:rsid w:val="007D2791"/>
  </w:style>
  <w:style w:type="character" w:customStyle="1" w:styleId="ListLabel20">
    <w:name w:val="ListLabel 20"/>
    <w:rsid w:val="00C1127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122">
      <w:bodyDiv w:val="1"/>
      <w:marLeft w:val="0"/>
      <w:marRight w:val="0"/>
      <w:marTop w:val="0"/>
      <w:marBottom w:val="0"/>
      <w:divBdr>
        <w:top w:val="none" w:sz="0" w:space="0" w:color="auto"/>
        <w:left w:val="none" w:sz="0" w:space="0" w:color="auto"/>
        <w:bottom w:val="none" w:sz="0" w:space="0" w:color="auto"/>
        <w:right w:val="none" w:sz="0" w:space="0" w:color="auto"/>
      </w:divBdr>
    </w:div>
    <w:div w:id="41297923">
      <w:bodyDiv w:val="1"/>
      <w:marLeft w:val="0"/>
      <w:marRight w:val="0"/>
      <w:marTop w:val="0"/>
      <w:marBottom w:val="0"/>
      <w:divBdr>
        <w:top w:val="none" w:sz="0" w:space="0" w:color="auto"/>
        <w:left w:val="none" w:sz="0" w:space="0" w:color="auto"/>
        <w:bottom w:val="none" w:sz="0" w:space="0" w:color="auto"/>
        <w:right w:val="none" w:sz="0" w:space="0" w:color="auto"/>
      </w:divBdr>
    </w:div>
    <w:div w:id="61757591">
      <w:bodyDiv w:val="1"/>
      <w:marLeft w:val="0"/>
      <w:marRight w:val="0"/>
      <w:marTop w:val="0"/>
      <w:marBottom w:val="0"/>
      <w:divBdr>
        <w:top w:val="none" w:sz="0" w:space="0" w:color="auto"/>
        <w:left w:val="none" w:sz="0" w:space="0" w:color="auto"/>
        <w:bottom w:val="none" w:sz="0" w:space="0" w:color="auto"/>
        <w:right w:val="none" w:sz="0" w:space="0" w:color="auto"/>
      </w:divBdr>
    </w:div>
    <w:div w:id="112989969">
      <w:bodyDiv w:val="1"/>
      <w:marLeft w:val="0"/>
      <w:marRight w:val="0"/>
      <w:marTop w:val="0"/>
      <w:marBottom w:val="0"/>
      <w:divBdr>
        <w:top w:val="none" w:sz="0" w:space="0" w:color="auto"/>
        <w:left w:val="none" w:sz="0" w:space="0" w:color="auto"/>
        <w:bottom w:val="none" w:sz="0" w:space="0" w:color="auto"/>
        <w:right w:val="none" w:sz="0" w:space="0" w:color="auto"/>
      </w:divBdr>
    </w:div>
    <w:div w:id="148133891">
      <w:bodyDiv w:val="1"/>
      <w:marLeft w:val="0"/>
      <w:marRight w:val="0"/>
      <w:marTop w:val="0"/>
      <w:marBottom w:val="0"/>
      <w:divBdr>
        <w:top w:val="none" w:sz="0" w:space="0" w:color="auto"/>
        <w:left w:val="none" w:sz="0" w:space="0" w:color="auto"/>
        <w:bottom w:val="none" w:sz="0" w:space="0" w:color="auto"/>
        <w:right w:val="none" w:sz="0" w:space="0" w:color="auto"/>
      </w:divBdr>
      <w:divsChild>
        <w:div w:id="1360935156">
          <w:marLeft w:val="360"/>
          <w:marRight w:val="0"/>
          <w:marTop w:val="0"/>
          <w:marBottom w:val="0"/>
          <w:divBdr>
            <w:top w:val="none" w:sz="0" w:space="0" w:color="auto"/>
            <w:left w:val="none" w:sz="0" w:space="0" w:color="auto"/>
            <w:bottom w:val="none" w:sz="0" w:space="0" w:color="auto"/>
            <w:right w:val="none" w:sz="0" w:space="0" w:color="auto"/>
          </w:divBdr>
        </w:div>
      </w:divsChild>
    </w:div>
    <w:div w:id="223226133">
      <w:bodyDiv w:val="1"/>
      <w:marLeft w:val="0"/>
      <w:marRight w:val="0"/>
      <w:marTop w:val="0"/>
      <w:marBottom w:val="0"/>
      <w:divBdr>
        <w:top w:val="none" w:sz="0" w:space="0" w:color="auto"/>
        <w:left w:val="none" w:sz="0" w:space="0" w:color="auto"/>
        <w:bottom w:val="none" w:sz="0" w:space="0" w:color="auto"/>
        <w:right w:val="none" w:sz="0" w:space="0" w:color="auto"/>
      </w:divBdr>
    </w:div>
    <w:div w:id="295185179">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3">
          <w:marLeft w:val="0"/>
          <w:marRight w:val="0"/>
          <w:marTop w:val="0"/>
          <w:marBottom w:val="0"/>
          <w:divBdr>
            <w:top w:val="none" w:sz="0" w:space="0" w:color="auto"/>
            <w:left w:val="none" w:sz="0" w:space="0" w:color="auto"/>
            <w:bottom w:val="none" w:sz="0" w:space="0" w:color="auto"/>
            <w:right w:val="none" w:sz="0" w:space="0" w:color="auto"/>
          </w:divBdr>
        </w:div>
        <w:div w:id="1492214524">
          <w:marLeft w:val="0"/>
          <w:marRight w:val="0"/>
          <w:marTop w:val="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96976219">
      <w:bodyDiv w:val="1"/>
      <w:marLeft w:val="0"/>
      <w:marRight w:val="0"/>
      <w:marTop w:val="0"/>
      <w:marBottom w:val="0"/>
      <w:divBdr>
        <w:top w:val="none" w:sz="0" w:space="0" w:color="auto"/>
        <w:left w:val="none" w:sz="0" w:space="0" w:color="auto"/>
        <w:bottom w:val="none" w:sz="0" w:space="0" w:color="auto"/>
        <w:right w:val="none" w:sz="0" w:space="0" w:color="auto"/>
      </w:divBdr>
      <w:divsChild>
        <w:div w:id="87889988">
          <w:marLeft w:val="0"/>
          <w:marRight w:val="0"/>
          <w:marTop w:val="72"/>
          <w:marBottom w:val="0"/>
          <w:divBdr>
            <w:top w:val="none" w:sz="0" w:space="0" w:color="auto"/>
            <w:left w:val="none" w:sz="0" w:space="0" w:color="auto"/>
            <w:bottom w:val="none" w:sz="0" w:space="0" w:color="auto"/>
            <w:right w:val="none" w:sz="0" w:space="0" w:color="auto"/>
          </w:divBdr>
        </w:div>
        <w:div w:id="489709739">
          <w:marLeft w:val="0"/>
          <w:marRight w:val="0"/>
          <w:marTop w:val="72"/>
          <w:marBottom w:val="0"/>
          <w:divBdr>
            <w:top w:val="none" w:sz="0" w:space="0" w:color="auto"/>
            <w:left w:val="none" w:sz="0" w:space="0" w:color="auto"/>
            <w:bottom w:val="none" w:sz="0" w:space="0" w:color="auto"/>
            <w:right w:val="none" w:sz="0" w:space="0" w:color="auto"/>
          </w:divBdr>
          <w:divsChild>
            <w:div w:id="1801343412">
              <w:marLeft w:val="360"/>
              <w:marRight w:val="0"/>
              <w:marTop w:val="72"/>
              <w:marBottom w:val="72"/>
              <w:divBdr>
                <w:top w:val="none" w:sz="0" w:space="0" w:color="auto"/>
                <w:left w:val="none" w:sz="0" w:space="0" w:color="auto"/>
                <w:bottom w:val="none" w:sz="0" w:space="0" w:color="auto"/>
                <w:right w:val="none" w:sz="0" w:space="0" w:color="auto"/>
              </w:divBdr>
            </w:div>
            <w:div w:id="19653859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29842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475">
          <w:marLeft w:val="0"/>
          <w:marRight w:val="0"/>
          <w:marTop w:val="240"/>
          <w:marBottom w:val="0"/>
          <w:divBdr>
            <w:top w:val="none" w:sz="0" w:space="0" w:color="auto"/>
            <w:left w:val="none" w:sz="0" w:space="0" w:color="auto"/>
            <w:bottom w:val="none" w:sz="0" w:space="0" w:color="auto"/>
            <w:right w:val="none" w:sz="0" w:space="0" w:color="auto"/>
          </w:divBdr>
        </w:div>
        <w:div w:id="2070612717">
          <w:marLeft w:val="0"/>
          <w:marRight w:val="0"/>
          <w:marTop w:val="240"/>
          <w:marBottom w:val="0"/>
          <w:divBdr>
            <w:top w:val="none" w:sz="0" w:space="0" w:color="auto"/>
            <w:left w:val="none" w:sz="0" w:space="0" w:color="auto"/>
            <w:bottom w:val="none" w:sz="0" w:space="0" w:color="auto"/>
            <w:right w:val="none" w:sz="0" w:space="0" w:color="auto"/>
          </w:divBdr>
        </w:div>
      </w:divsChild>
    </w:div>
    <w:div w:id="596325921">
      <w:bodyDiv w:val="1"/>
      <w:marLeft w:val="0"/>
      <w:marRight w:val="0"/>
      <w:marTop w:val="0"/>
      <w:marBottom w:val="0"/>
      <w:divBdr>
        <w:top w:val="none" w:sz="0" w:space="0" w:color="auto"/>
        <w:left w:val="none" w:sz="0" w:space="0" w:color="auto"/>
        <w:bottom w:val="none" w:sz="0" w:space="0" w:color="auto"/>
        <w:right w:val="none" w:sz="0" w:space="0" w:color="auto"/>
      </w:divBdr>
    </w:div>
    <w:div w:id="628508465">
      <w:bodyDiv w:val="1"/>
      <w:marLeft w:val="0"/>
      <w:marRight w:val="0"/>
      <w:marTop w:val="0"/>
      <w:marBottom w:val="0"/>
      <w:divBdr>
        <w:top w:val="none" w:sz="0" w:space="0" w:color="auto"/>
        <w:left w:val="none" w:sz="0" w:space="0" w:color="auto"/>
        <w:bottom w:val="none" w:sz="0" w:space="0" w:color="auto"/>
        <w:right w:val="none" w:sz="0" w:space="0" w:color="auto"/>
      </w:divBdr>
      <w:divsChild>
        <w:div w:id="1515143093">
          <w:marLeft w:val="360"/>
          <w:marRight w:val="0"/>
          <w:marTop w:val="0"/>
          <w:marBottom w:val="0"/>
          <w:divBdr>
            <w:top w:val="none" w:sz="0" w:space="0" w:color="auto"/>
            <w:left w:val="none" w:sz="0" w:space="0" w:color="auto"/>
            <w:bottom w:val="none" w:sz="0" w:space="0" w:color="auto"/>
            <w:right w:val="none" w:sz="0" w:space="0" w:color="auto"/>
          </w:divBdr>
        </w:div>
      </w:divsChild>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60087932">
      <w:bodyDiv w:val="1"/>
      <w:marLeft w:val="0"/>
      <w:marRight w:val="0"/>
      <w:marTop w:val="0"/>
      <w:marBottom w:val="0"/>
      <w:divBdr>
        <w:top w:val="none" w:sz="0" w:space="0" w:color="auto"/>
        <w:left w:val="none" w:sz="0" w:space="0" w:color="auto"/>
        <w:bottom w:val="none" w:sz="0" w:space="0" w:color="auto"/>
        <w:right w:val="none" w:sz="0" w:space="0" w:color="auto"/>
      </w:divBdr>
      <w:divsChild>
        <w:div w:id="60324643">
          <w:marLeft w:val="360"/>
          <w:marRight w:val="0"/>
          <w:marTop w:val="0"/>
          <w:marBottom w:val="0"/>
          <w:divBdr>
            <w:top w:val="none" w:sz="0" w:space="0" w:color="auto"/>
            <w:left w:val="none" w:sz="0" w:space="0" w:color="auto"/>
            <w:bottom w:val="none" w:sz="0" w:space="0" w:color="auto"/>
            <w:right w:val="none" w:sz="0" w:space="0" w:color="auto"/>
          </w:divBdr>
        </w:div>
      </w:divsChild>
    </w:div>
    <w:div w:id="689452391">
      <w:bodyDiv w:val="1"/>
      <w:marLeft w:val="0"/>
      <w:marRight w:val="0"/>
      <w:marTop w:val="0"/>
      <w:marBottom w:val="0"/>
      <w:divBdr>
        <w:top w:val="none" w:sz="0" w:space="0" w:color="auto"/>
        <w:left w:val="none" w:sz="0" w:space="0" w:color="auto"/>
        <w:bottom w:val="none" w:sz="0" w:space="0" w:color="auto"/>
        <w:right w:val="none" w:sz="0" w:space="0" w:color="auto"/>
      </w:divBdr>
    </w:div>
    <w:div w:id="728118586">
      <w:bodyDiv w:val="1"/>
      <w:marLeft w:val="0"/>
      <w:marRight w:val="0"/>
      <w:marTop w:val="0"/>
      <w:marBottom w:val="0"/>
      <w:divBdr>
        <w:top w:val="none" w:sz="0" w:space="0" w:color="auto"/>
        <w:left w:val="none" w:sz="0" w:space="0" w:color="auto"/>
        <w:bottom w:val="none" w:sz="0" w:space="0" w:color="auto"/>
        <w:right w:val="none" w:sz="0" w:space="0" w:color="auto"/>
      </w:divBdr>
      <w:divsChild>
        <w:div w:id="511604568">
          <w:marLeft w:val="0"/>
          <w:marRight w:val="0"/>
          <w:marTop w:val="240"/>
          <w:marBottom w:val="0"/>
          <w:divBdr>
            <w:top w:val="none" w:sz="0" w:space="0" w:color="auto"/>
            <w:left w:val="none" w:sz="0" w:space="0" w:color="auto"/>
            <w:bottom w:val="none" w:sz="0" w:space="0" w:color="auto"/>
            <w:right w:val="none" w:sz="0" w:space="0" w:color="auto"/>
          </w:divBdr>
        </w:div>
        <w:div w:id="138303121">
          <w:marLeft w:val="0"/>
          <w:marRight w:val="0"/>
          <w:marTop w:val="24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864320202">
      <w:bodyDiv w:val="1"/>
      <w:marLeft w:val="0"/>
      <w:marRight w:val="0"/>
      <w:marTop w:val="0"/>
      <w:marBottom w:val="0"/>
      <w:divBdr>
        <w:top w:val="none" w:sz="0" w:space="0" w:color="auto"/>
        <w:left w:val="none" w:sz="0" w:space="0" w:color="auto"/>
        <w:bottom w:val="none" w:sz="0" w:space="0" w:color="auto"/>
        <w:right w:val="none" w:sz="0" w:space="0" w:color="auto"/>
      </w:divBdr>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911768894">
      <w:bodyDiv w:val="1"/>
      <w:marLeft w:val="0"/>
      <w:marRight w:val="0"/>
      <w:marTop w:val="0"/>
      <w:marBottom w:val="0"/>
      <w:divBdr>
        <w:top w:val="none" w:sz="0" w:space="0" w:color="auto"/>
        <w:left w:val="none" w:sz="0" w:space="0" w:color="auto"/>
        <w:bottom w:val="none" w:sz="0" w:space="0" w:color="auto"/>
        <w:right w:val="none" w:sz="0" w:space="0" w:color="auto"/>
      </w:divBdr>
    </w:div>
    <w:div w:id="919601815">
      <w:bodyDiv w:val="1"/>
      <w:marLeft w:val="0"/>
      <w:marRight w:val="0"/>
      <w:marTop w:val="0"/>
      <w:marBottom w:val="0"/>
      <w:divBdr>
        <w:top w:val="none" w:sz="0" w:space="0" w:color="auto"/>
        <w:left w:val="none" w:sz="0" w:space="0" w:color="auto"/>
        <w:bottom w:val="none" w:sz="0" w:space="0" w:color="auto"/>
        <w:right w:val="none" w:sz="0" w:space="0" w:color="auto"/>
      </w:divBdr>
      <w:divsChild>
        <w:div w:id="1774087428">
          <w:marLeft w:val="0"/>
          <w:marRight w:val="0"/>
          <w:marTop w:val="0"/>
          <w:marBottom w:val="0"/>
          <w:divBdr>
            <w:top w:val="none" w:sz="0" w:space="0" w:color="auto"/>
            <w:left w:val="none" w:sz="0" w:space="0" w:color="auto"/>
            <w:bottom w:val="none" w:sz="0" w:space="0" w:color="auto"/>
            <w:right w:val="none" w:sz="0" w:space="0" w:color="auto"/>
          </w:divBdr>
        </w:div>
        <w:div w:id="1450130104">
          <w:marLeft w:val="0"/>
          <w:marRight w:val="0"/>
          <w:marTop w:val="0"/>
          <w:marBottom w:val="0"/>
          <w:divBdr>
            <w:top w:val="none" w:sz="0" w:space="0" w:color="auto"/>
            <w:left w:val="none" w:sz="0" w:space="0" w:color="auto"/>
            <w:bottom w:val="none" w:sz="0" w:space="0" w:color="auto"/>
            <w:right w:val="none" w:sz="0" w:space="0" w:color="auto"/>
          </w:divBdr>
        </w:div>
      </w:divsChild>
    </w:div>
    <w:div w:id="933510004">
      <w:bodyDiv w:val="1"/>
      <w:marLeft w:val="0"/>
      <w:marRight w:val="0"/>
      <w:marTop w:val="0"/>
      <w:marBottom w:val="0"/>
      <w:divBdr>
        <w:top w:val="none" w:sz="0" w:space="0" w:color="auto"/>
        <w:left w:val="none" w:sz="0" w:space="0" w:color="auto"/>
        <w:bottom w:val="none" w:sz="0" w:space="0" w:color="auto"/>
        <w:right w:val="none" w:sz="0" w:space="0" w:color="auto"/>
      </w:divBdr>
    </w:div>
    <w:div w:id="940450038">
      <w:bodyDiv w:val="1"/>
      <w:marLeft w:val="0"/>
      <w:marRight w:val="0"/>
      <w:marTop w:val="0"/>
      <w:marBottom w:val="0"/>
      <w:divBdr>
        <w:top w:val="none" w:sz="0" w:space="0" w:color="auto"/>
        <w:left w:val="none" w:sz="0" w:space="0" w:color="auto"/>
        <w:bottom w:val="none" w:sz="0" w:space="0" w:color="auto"/>
        <w:right w:val="none" w:sz="0" w:space="0" w:color="auto"/>
      </w:divBdr>
      <w:divsChild>
        <w:div w:id="417292763">
          <w:marLeft w:val="0"/>
          <w:marRight w:val="0"/>
          <w:marTop w:val="0"/>
          <w:marBottom w:val="0"/>
          <w:divBdr>
            <w:top w:val="none" w:sz="0" w:space="0" w:color="auto"/>
            <w:left w:val="none" w:sz="0" w:space="0" w:color="auto"/>
            <w:bottom w:val="none" w:sz="0" w:space="0" w:color="auto"/>
            <w:right w:val="none" w:sz="0" w:space="0" w:color="auto"/>
          </w:divBdr>
          <w:divsChild>
            <w:div w:id="579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991059143">
      <w:bodyDiv w:val="1"/>
      <w:marLeft w:val="0"/>
      <w:marRight w:val="0"/>
      <w:marTop w:val="0"/>
      <w:marBottom w:val="0"/>
      <w:divBdr>
        <w:top w:val="none" w:sz="0" w:space="0" w:color="auto"/>
        <w:left w:val="none" w:sz="0" w:space="0" w:color="auto"/>
        <w:bottom w:val="none" w:sz="0" w:space="0" w:color="auto"/>
        <w:right w:val="none" w:sz="0" w:space="0" w:color="auto"/>
      </w:divBdr>
    </w:div>
    <w:div w:id="1000935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0282">
          <w:marLeft w:val="360"/>
          <w:marRight w:val="0"/>
          <w:marTop w:val="0"/>
          <w:marBottom w:val="0"/>
          <w:divBdr>
            <w:top w:val="none" w:sz="0" w:space="0" w:color="auto"/>
            <w:left w:val="none" w:sz="0" w:space="0" w:color="auto"/>
            <w:bottom w:val="none" w:sz="0" w:space="0" w:color="auto"/>
            <w:right w:val="none" w:sz="0" w:space="0" w:color="auto"/>
          </w:divBdr>
        </w:div>
        <w:div w:id="267784875">
          <w:marLeft w:val="360"/>
          <w:marRight w:val="0"/>
          <w:marTop w:val="0"/>
          <w:marBottom w:val="0"/>
          <w:divBdr>
            <w:top w:val="none" w:sz="0" w:space="0" w:color="auto"/>
            <w:left w:val="none" w:sz="0" w:space="0" w:color="auto"/>
            <w:bottom w:val="none" w:sz="0" w:space="0" w:color="auto"/>
            <w:right w:val="none" w:sz="0" w:space="0" w:color="auto"/>
          </w:divBdr>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135367436">
      <w:bodyDiv w:val="1"/>
      <w:marLeft w:val="0"/>
      <w:marRight w:val="0"/>
      <w:marTop w:val="0"/>
      <w:marBottom w:val="0"/>
      <w:divBdr>
        <w:top w:val="none" w:sz="0" w:space="0" w:color="auto"/>
        <w:left w:val="none" w:sz="0" w:space="0" w:color="auto"/>
        <w:bottom w:val="none" w:sz="0" w:space="0" w:color="auto"/>
        <w:right w:val="none" w:sz="0" w:space="0" w:color="auto"/>
      </w:divBdr>
    </w:div>
    <w:div w:id="1153909881">
      <w:bodyDiv w:val="1"/>
      <w:marLeft w:val="0"/>
      <w:marRight w:val="0"/>
      <w:marTop w:val="0"/>
      <w:marBottom w:val="0"/>
      <w:divBdr>
        <w:top w:val="none" w:sz="0" w:space="0" w:color="auto"/>
        <w:left w:val="none" w:sz="0" w:space="0" w:color="auto"/>
        <w:bottom w:val="none" w:sz="0" w:space="0" w:color="auto"/>
        <w:right w:val="none" w:sz="0" w:space="0" w:color="auto"/>
      </w:divBdr>
    </w:div>
    <w:div w:id="1155141450">
      <w:bodyDiv w:val="1"/>
      <w:marLeft w:val="0"/>
      <w:marRight w:val="0"/>
      <w:marTop w:val="0"/>
      <w:marBottom w:val="0"/>
      <w:divBdr>
        <w:top w:val="none" w:sz="0" w:space="0" w:color="auto"/>
        <w:left w:val="none" w:sz="0" w:space="0" w:color="auto"/>
        <w:bottom w:val="none" w:sz="0" w:space="0" w:color="auto"/>
        <w:right w:val="none" w:sz="0" w:space="0" w:color="auto"/>
      </w:divBdr>
    </w:div>
    <w:div w:id="1166944743">
      <w:bodyDiv w:val="1"/>
      <w:marLeft w:val="0"/>
      <w:marRight w:val="0"/>
      <w:marTop w:val="0"/>
      <w:marBottom w:val="0"/>
      <w:divBdr>
        <w:top w:val="none" w:sz="0" w:space="0" w:color="auto"/>
        <w:left w:val="none" w:sz="0" w:space="0" w:color="auto"/>
        <w:bottom w:val="none" w:sz="0" w:space="0" w:color="auto"/>
        <w:right w:val="none" w:sz="0" w:space="0" w:color="auto"/>
      </w:divBdr>
      <w:divsChild>
        <w:div w:id="2113278288">
          <w:marLeft w:val="0"/>
          <w:marRight w:val="0"/>
          <w:marTop w:val="72"/>
          <w:marBottom w:val="0"/>
          <w:divBdr>
            <w:top w:val="none" w:sz="0" w:space="0" w:color="auto"/>
            <w:left w:val="none" w:sz="0" w:space="0" w:color="auto"/>
            <w:bottom w:val="none" w:sz="0" w:space="0" w:color="auto"/>
            <w:right w:val="none" w:sz="0" w:space="0" w:color="auto"/>
          </w:divBdr>
          <w:divsChild>
            <w:div w:id="378405842">
              <w:marLeft w:val="360"/>
              <w:marRight w:val="0"/>
              <w:marTop w:val="72"/>
              <w:marBottom w:val="72"/>
              <w:divBdr>
                <w:top w:val="none" w:sz="0" w:space="0" w:color="auto"/>
                <w:left w:val="none" w:sz="0" w:space="0" w:color="auto"/>
                <w:bottom w:val="none" w:sz="0" w:space="0" w:color="auto"/>
                <w:right w:val="none" w:sz="0" w:space="0" w:color="auto"/>
              </w:divBdr>
            </w:div>
            <w:div w:id="135420815">
              <w:marLeft w:val="360"/>
              <w:marRight w:val="0"/>
              <w:marTop w:val="0"/>
              <w:marBottom w:val="72"/>
              <w:divBdr>
                <w:top w:val="none" w:sz="0" w:space="0" w:color="auto"/>
                <w:left w:val="none" w:sz="0" w:space="0" w:color="auto"/>
                <w:bottom w:val="none" w:sz="0" w:space="0" w:color="auto"/>
                <w:right w:val="none" w:sz="0" w:space="0" w:color="auto"/>
              </w:divBdr>
            </w:div>
            <w:div w:id="442263555">
              <w:marLeft w:val="360"/>
              <w:marRight w:val="0"/>
              <w:marTop w:val="0"/>
              <w:marBottom w:val="72"/>
              <w:divBdr>
                <w:top w:val="none" w:sz="0" w:space="0" w:color="auto"/>
                <w:left w:val="none" w:sz="0" w:space="0" w:color="auto"/>
                <w:bottom w:val="none" w:sz="0" w:space="0" w:color="auto"/>
                <w:right w:val="none" w:sz="0" w:space="0" w:color="auto"/>
              </w:divBdr>
            </w:div>
            <w:div w:id="1491868841">
              <w:marLeft w:val="360"/>
              <w:marRight w:val="0"/>
              <w:marTop w:val="0"/>
              <w:marBottom w:val="72"/>
              <w:divBdr>
                <w:top w:val="none" w:sz="0" w:space="0" w:color="auto"/>
                <w:left w:val="none" w:sz="0" w:space="0" w:color="auto"/>
                <w:bottom w:val="none" w:sz="0" w:space="0" w:color="auto"/>
                <w:right w:val="none" w:sz="0" w:space="0" w:color="auto"/>
              </w:divBdr>
            </w:div>
            <w:div w:id="2095741125">
              <w:marLeft w:val="360"/>
              <w:marRight w:val="0"/>
              <w:marTop w:val="0"/>
              <w:marBottom w:val="72"/>
              <w:divBdr>
                <w:top w:val="none" w:sz="0" w:space="0" w:color="auto"/>
                <w:left w:val="none" w:sz="0" w:space="0" w:color="auto"/>
                <w:bottom w:val="none" w:sz="0" w:space="0" w:color="auto"/>
                <w:right w:val="none" w:sz="0" w:space="0" w:color="auto"/>
              </w:divBdr>
            </w:div>
            <w:div w:id="125620587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2909279">
      <w:bodyDiv w:val="1"/>
      <w:marLeft w:val="0"/>
      <w:marRight w:val="0"/>
      <w:marTop w:val="0"/>
      <w:marBottom w:val="0"/>
      <w:divBdr>
        <w:top w:val="none" w:sz="0" w:space="0" w:color="auto"/>
        <w:left w:val="none" w:sz="0" w:space="0" w:color="auto"/>
        <w:bottom w:val="none" w:sz="0" w:space="0" w:color="auto"/>
        <w:right w:val="none" w:sz="0" w:space="0" w:color="auto"/>
      </w:divBdr>
      <w:divsChild>
        <w:div w:id="1169178925">
          <w:marLeft w:val="0"/>
          <w:marRight w:val="0"/>
          <w:marTop w:val="240"/>
          <w:marBottom w:val="0"/>
          <w:divBdr>
            <w:top w:val="none" w:sz="0" w:space="0" w:color="auto"/>
            <w:left w:val="none" w:sz="0" w:space="0" w:color="auto"/>
            <w:bottom w:val="none" w:sz="0" w:space="0" w:color="auto"/>
            <w:right w:val="none" w:sz="0" w:space="0" w:color="auto"/>
          </w:divBdr>
        </w:div>
        <w:div w:id="1862624318">
          <w:marLeft w:val="0"/>
          <w:marRight w:val="0"/>
          <w:marTop w:val="240"/>
          <w:marBottom w:val="0"/>
          <w:divBdr>
            <w:top w:val="none" w:sz="0" w:space="0" w:color="auto"/>
            <w:left w:val="none" w:sz="0" w:space="0" w:color="auto"/>
            <w:bottom w:val="none" w:sz="0" w:space="0" w:color="auto"/>
            <w:right w:val="none" w:sz="0" w:space="0" w:color="auto"/>
          </w:divBdr>
        </w:div>
      </w:divsChild>
    </w:div>
    <w:div w:id="1205947073">
      <w:bodyDiv w:val="1"/>
      <w:marLeft w:val="0"/>
      <w:marRight w:val="0"/>
      <w:marTop w:val="0"/>
      <w:marBottom w:val="0"/>
      <w:divBdr>
        <w:top w:val="none" w:sz="0" w:space="0" w:color="auto"/>
        <w:left w:val="none" w:sz="0" w:space="0" w:color="auto"/>
        <w:bottom w:val="none" w:sz="0" w:space="0" w:color="auto"/>
        <w:right w:val="none" w:sz="0" w:space="0" w:color="auto"/>
      </w:divBdr>
      <w:divsChild>
        <w:div w:id="347409572">
          <w:marLeft w:val="0"/>
          <w:marRight w:val="0"/>
          <w:marTop w:val="240"/>
          <w:marBottom w:val="0"/>
          <w:divBdr>
            <w:top w:val="none" w:sz="0" w:space="0" w:color="auto"/>
            <w:left w:val="none" w:sz="0" w:space="0" w:color="auto"/>
            <w:bottom w:val="none" w:sz="0" w:space="0" w:color="auto"/>
            <w:right w:val="none" w:sz="0" w:space="0" w:color="auto"/>
          </w:divBdr>
        </w:div>
        <w:div w:id="202639225">
          <w:marLeft w:val="0"/>
          <w:marRight w:val="0"/>
          <w:marTop w:val="240"/>
          <w:marBottom w:val="0"/>
          <w:divBdr>
            <w:top w:val="none" w:sz="0" w:space="0" w:color="auto"/>
            <w:left w:val="none" w:sz="0" w:space="0" w:color="auto"/>
            <w:bottom w:val="none" w:sz="0" w:space="0" w:color="auto"/>
            <w:right w:val="none" w:sz="0" w:space="0" w:color="auto"/>
          </w:divBdr>
        </w:div>
      </w:divsChild>
    </w:div>
    <w:div w:id="1212037021">
      <w:bodyDiv w:val="1"/>
      <w:marLeft w:val="0"/>
      <w:marRight w:val="0"/>
      <w:marTop w:val="0"/>
      <w:marBottom w:val="0"/>
      <w:divBdr>
        <w:top w:val="none" w:sz="0" w:space="0" w:color="auto"/>
        <w:left w:val="none" w:sz="0" w:space="0" w:color="auto"/>
        <w:bottom w:val="none" w:sz="0" w:space="0" w:color="auto"/>
        <w:right w:val="none" w:sz="0" w:space="0" w:color="auto"/>
      </w:divBdr>
      <w:divsChild>
        <w:div w:id="1938097827">
          <w:marLeft w:val="0"/>
          <w:marRight w:val="0"/>
          <w:marTop w:val="240"/>
          <w:marBottom w:val="0"/>
          <w:divBdr>
            <w:top w:val="none" w:sz="0" w:space="0" w:color="auto"/>
            <w:left w:val="none" w:sz="0" w:space="0" w:color="auto"/>
            <w:bottom w:val="none" w:sz="0" w:space="0" w:color="auto"/>
            <w:right w:val="none" w:sz="0" w:space="0" w:color="auto"/>
          </w:divBdr>
        </w:div>
        <w:div w:id="748578745">
          <w:marLeft w:val="0"/>
          <w:marRight w:val="0"/>
          <w:marTop w:val="240"/>
          <w:marBottom w:val="0"/>
          <w:divBdr>
            <w:top w:val="none" w:sz="0" w:space="0" w:color="auto"/>
            <w:left w:val="none" w:sz="0" w:space="0" w:color="auto"/>
            <w:bottom w:val="none" w:sz="0" w:space="0" w:color="auto"/>
            <w:right w:val="none" w:sz="0" w:space="0" w:color="auto"/>
          </w:divBdr>
        </w:div>
      </w:divsChild>
    </w:div>
    <w:div w:id="1252548399">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11655430">
      <w:bodyDiv w:val="1"/>
      <w:marLeft w:val="0"/>
      <w:marRight w:val="0"/>
      <w:marTop w:val="0"/>
      <w:marBottom w:val="0"/>
      <w:divBdr>
        <w:top w:val="none" w:sz="0" w:space="0" w:color="auto"/>
        <w:left w:val="none" w:sz="0" w:space="0" w:color="auto"/>
        <w:bottom w:val="none" w:sz="0" w:space="0" w:color="auto"/>
        <w:right w:val="none" w:sz="0" w:space="0" w:color="auto"/>
      </w:divBdr>
      <w:divsChild>
        <w:div w:id="471798412">
          <w:marLeft w:val="360"/>
          <w:marRight w:val="0"/>
          <w:marTop w:val="72"/>
          <w:marBottom w:val="72"/>
          <w:divBdr>
            <w:top w:val="none" w:sz="0" w:space="0" w:color="auto"/>
            <w:left w:val="none" w:sz="0" w:space="0" w:color="auto"/>
            <w:bottom w:val="none" w:sz="0" w:space="0" w:color="auto"/>
            <w:right w:val="none" w:sz="0" w:space="0" w:color="auto"/>
          </w:divBdr>
        </w:div>
        <w:div w:id="559680726">
          <w:marLeft w:val="360"/>
          <w:marRight w:val="0"/>
          <w:marTop w:val="0"/>
          <w:marBottom w:val="72"/>
          <w:divBdr>
            <w:top w:val="none" w:sz="0" w:space="0" w:color="auto"/>
            <w:left w:val="none" w:sz="0" w:space="0" w:color="auto"/>
            <w:bottom w:val="none" w:sz="0" w:space="0" w:color="auto"/>
            <w:right w:val="none" w:sz="0" w:space="0" w:color="auto"/>
          </w:divBdr>
        </w:div>
        <w:div w:id="191039212">
          <w:marLeft w:val="360"/>
          <w:marRight w:val="0"/>
          <w:marTop w:val="0"/>
          <w:marBottom w:val="72"/>
          <w:divBdr>
            <w:top w:val="none" w:sz="0" w:space="0" w:color="auto"/>
            <w:left w:val="none" w:sz="0" w:space="0" w:color="auto"/>
            <w:bottom w:val="none" w:sz="0" w:space="0" w:color="auto"/>
            <w:right w:val="none" w:sz="0" w:space="0" w:color="auto"/>
          </w:divBdr>
        </w:div>
        <w:div w:id="664474157">
          <w:marLeft w:val="360"/>
          <w:marRight w:val="0"/>
          <w:marTop w:val="0"/>
          <w:marBottom w:val="72"/>
          <w:divBdr>
            <w:top w:val="none" w:sz="0" w:space="0" w:color="auto"/>
            <w:left w:val="none" w:sz="0" w:space="0" w:color="auto"/>
            <w:bottom w:val="none" w:sz="0" w:space="0" w:color="auto"/>
            <w:right w:val="none" w:sz="0" w:space="0" w:color="auto"/>
          </w:divBdr>
        </w:div>
      </w:divsChild>
    </w:div>
    <w:div w:id="1462307912">
      <w:bodyDiv w:val="1"/>
      <w:marLeft w:val="0"/>
      <w:marRight w:val="0"/>
      <w:marTop w:val="0"/>
      <w:marBottom w:val="0"/>
      <w:divBdr>
        <w:top w:val="none" w:sz="0" w:space="0" w:color="auto"/>
        <w:left w:val="none" w:sz="0" w:space="0" w:color="auto"/>
        <w:bottom w:val="none" w:sz="0" w:space="0" w:color="auto"/>
        <w:right w:val="none" w:sz="0" w:space="0" w:color="auto"/>
      </w:divBdr>
      <w:divsChild>
        <w:div w:id="1540239017">
          <w:marLeft w:val="0"/>
          <w:marRight w:val="0"/>
          <w:marTop w:val="240"/>
          <w:marBottom w:val="0"/>
          <w:divBdr>
            <w:top w:val="none" w:sz="0" w:space="0" w:color="auto"/>
            <w:left w:val="none" w:sz="0" w:space="0" w:color="auto"/>
            <w:bottom w:val="none" w:sz="0" w:space="0" w:color="auto"/>
            <w:right w:val="none" w:sz="0" w:space="0" w:color="auto"/>
          </w:divBdr>
        </w:div>
        <w:div w:id="326829048">
          <w:marLeft w:val="0"/>
          <w:marRight w:val="0"/>
          <w:marTop w:val="240"/>
          <w:marBottom w:val="0"/>
          <w:divBdr>
            <w:top w:val="none" w:sz="0" w:space="0" w:color="auto"/>
            <w:left w:val="none" w:sz="0" w:space="0" w:color="auto"/>
            <w:bottom w:val="none" w:sz="0" w:space="0" w:color="auto"/>
            <w:right w:val="none" w:sz="0" w:space="0" w:color="auto"/>
          </w:divBdr>
        </w:div>
      </w:divsChild>
    </w:div>
    <w:div w:id="1523207555">
      <w:bodyDiv w:val="1"/>
      <w:marLeft w:val="0"/>
      <w:marRight w:val="0"/>
      <w:marTop w:val="0"/>
      <w:marBottom w:val="0"/>
      <w:divBdr>
        <w:top w:val="none" w:sz="0" w:space="0" w:color="auto"/>
        <w:left w:val="none" w:sz="0" w:space="0" w:color="auto"/>
        <w:bottom w:val="none" w:sz="0" w:space="0" w:color="auto"/>
        <w:right w:val="none" w:sz="0" w:space="0" w:color="auto"/>
      </w:divBdr>
    </w:div>
    <w:div w:id="1524706755">
      <w:bodyDiv w:val="1"/>
      <w:marLeft w:val="0"/>
      <w:marRight w:val="0"/>
      <w:marTop w:val="0"/>
      <w:marBottom w:val="0"/>
      <w:divBdr>
        <w:top w:val="none" w:sz="0" w:space="0" w:color="auto"/>
        <w:left w:val="none" w:sz="0" w:space="0" w:color="auto"/>
        <w:bottom w:val="none" w:sz="0" w:space="0" w:color="auto"/>
        <w:right w:val="none" w:sz="0" w:space="0" w:color="auto"/>
      </w:divBdr>
      <w:divsChild>
        <w:div w:id="1832522676">
          <w:marLeft w:val="0"/>
          <w:marRight w:val="0"/>
          <w:marTop w:val="0"/>
          <w:marBottom w:val="0"/>
          <w:divBdr>
            <w:top w:val="none" w:sz="0" w:space="0" w:color="auto"/>
            <w:left w:val="none" w:sz="0" w:space="0" w:color="auto"/>
            <w:bottom w:val="none" w:sz="0" w:space="0" w:color="auto"/>
            <w:right w:val="none" w:sz="0" w:space="0" w:color="auto"/>
          </w:divBdr>
        </w:div>
        <w:div w:id="1767730069">
          <w:marLeft w:val="0"/>
          <w:marRight w:val="0"/>
          <w:marTop w:val="0"/>
          <w:marBottom w:val="0"/>
          <w:divBdr>
            <w:top w:val="none" w:sz="0" w:space="0" w:color="auto"/>
            <w:left w:val="none" w:sz="0" w:space="0" w:color="auto"/>
            <w:bottom w:val="none" w:sz="0" w:space="0" w:color="auto"/>
            <w:right w:val="none" w:sz="0" w:space="0" w:color="auto"/>
          </w:divBdr>
        </w:div>
      </w:divsChild>
    </w:div>
    <w:div w:id="1572958664">
      <w:bodyDiv w:val="1"/>
      <w:marLeft w:val="0"/>
      <w:marRight w:val="0"/>
      <w:marTop w:val="0"/>
      <w:marBottom w:val="0"/>
      <w:divBdr>
        <w:top w:val="none" w:sz="0" w:space="0" w:color="auto"/>
        <w:left w:val="none" w:sz="0" w:space="0" w:color="auto"/>
        <w:bottom w:val="none" w:sz="0" w:space="0" w:color="auto"/>
        <w:right w:val="none" w:sz="0" w:space="0" w:color="auto"/>
      </w:divBdr>
      <w:divsChild>
        <w:div w:id="1836653698">
          <w:marLeft w:val="0"/>
          <w:marRight w:val="0"/>
          <w:marTop w:val="240"/>
          <w:marBottom w:val="0"/>
          <w:divBdr>
            <w:top w:val="none" w:sz="0" w:space="0" w:color="auto"/>
            <w:left w:val="none" w:sz="0" w:space="0" w:color="auto"/>
            <w:bottom w:val="none" w:sz="0" w:space="0" w:color="auto"/>
            <w:right w:val="none" w:sz="0" w:space="0" w:color="auto"/>
          </w:divBdr>
        </w:div>
        <w:div w:id="1216548263">
          <w:marLeft w:val="0"/>
          <w:marRight w:val="0"/>
          <w:marTop w:val="240"/>
          <w:marBottom w:val="0"/>
          <w:divBdr>
            <w:top w:val="none" w:sz="0" w:space="0" w:color="auto"/>
            <w:left w:val="none" w:sz="0" w:space="0" w:color="auto"/>
            <w:bottom w:val="none" w:sz="0" w:space="0" w:color="auto"/>
            <w:right w:val="none" w:sz="0" w:space="0" w:color="auto"/>
          </w:divBdr>
        </w:div>
      </w:divsChild>
    </w:div>
    <w:div w:id="1632205091">
      <w:bodyDiv w:val="1"/>
      <w:marLeft w:val="0"/>
      <w:marRight w:val="0"/>
      <w:marTop w:val="0"/>
      <w:marBottom w:val="0"/>
      <w:divBdr>
        <w:top w:val="none" w:sz="0" w:space="0" w:color="auto"/>
        <w:left w:val="none" w:sz="0" w:space="0" w:color="auto"/>
        <w:bottom w:val="none" w:sz="0" w:space="0" w:color="auto"/>
        <w:right w:val="none" w:sz="0" w:space="0" w:color="auto"/>
      </w:divBdr>
    </w:div>
    <w:div w:id="1636520163">
      <w:bodyDiv w:val="1"/>
      <w:marLeft w:val="0"/>
      <w:marRight w:val="0"/>
      <w:marTop w:val="0"/>
      <w:marBottom w:val="0"/>
      <w:divBdr>
        <w:top w:val="none" w:sz="0" w:space="0" w:color="auto"/>
        <w:left w:val="none" w:sz="0" w:space="0" w:color="auto"/>
        <w:bottom w:val="none" w:sz="0" w:space="0" w:color="auto"/>
        <w:right w:val="none" w:sz="0" w:space="0" w:color="auto"/>
      </w:divBdr>
      <w:divsChild>
        <w:div w:id="1877548061">
          <w:marLeft w:val="0"/>
          <w:marRight w:val="0"/>
          <w:marTop w:val="240"/>
          <w:marBottom w:val="0"/>
          <w:divBdr>
            <w:top w:val="none" w:sz="0" w:space="0" w:color="auto"/>
            <w:left w:val="none" w:sz="0" w:space="0" w:color="auto"/>
            <w:bottom w:val="none" w:sz="0" w:space="0" w:color="auto"/>
            <w:right w:val="none" w:sz="0" w:space="0" w:color="auto"/>
          </w:divBdr>
        </w:div>
        <w:div w:id="388462102">
          <w:marLeft w:val="0"/>
          <w:marRight w:val="0"/>
          <w:marTop w:val="240"/>
          <w:marBottom w:val="0"/>
          <w:divBdr>
            <w:top w:val="none" w:sz="0" w:space="0" w:color="auto"/>
            <w:left w:val="none" w:sz="0" w:space="0" w:color="auto"/>
            <w:bottom w:val="none" w:sz="0" w:space="0" w:color="auto"/>
            <w:right w:val="none" w:sz="0" w:space="0" w:color="auto"/>
          </w:divBdr>
        </w:div>
      </w:divsChild>
    </w:div>
    <w:div w:id="1646354096">
      <w:bodyDiv w:val="1"/>
      <w:marLeft w:val="0"/>
      <w:marRight w:val="0"/>
      <w:marTop w:val="0"/>
      <w:marBottom w:val="0"/>
      <w:divBdr>
        <w:top w:val="none" w:sz="0" w:space="0" w:color="auto"/>
        <w:left w:val="none" w:sz="0" w:space="0" w:color="auto"/>
        <w:bottom w:val="none" w:sz="0" w:space="0" w:color="auto"/>
        <w:right w:val="none" w:sz="0" w:space="0" w:color="auto"/>
      </w:divBdr>
      <w:divsChild>
        <w:div w:id="861629073">
          <w:marLeft w:val="360"/>
          <w:marRight w:val="0"/>
          <w:marTop w:val="0"/>
          <w:marBottom w:val="0"/>
          <w:divBdr>
            <w:top w:val="none" w:sz="0" w:space="0" w:color="auto"/>
            <w:left w:val="none" w:sz="0" w:space="0" w:color="auto"/>
            <w:bottom w:val="none" w:sz="0" w:space="0" w:color="auto"/>
            <w:right w:val="none" w:sz="0" w:space="0" w:color="auto"/>
          </w:divBdr>
        </w:div>
      </w:divsChild>
    </w:div>
    <w:div w:id="1768231401">
      <w:bodyDiv w:val="1"/>
      <w:marLeft w:val="0"/>
      <w:marRight w:val="0"/>
      <w:marTop w:val="0"/>
      <w:marBottom w:val="0"/>
      <w:divBdr>
        <w:top w:val="none" w:sz="0" w:space="0" w:color="auto"/>
        <w:left w:val="none" w:sz="0" w:space="0" w:color="auto"/>
        <w:bottom w:val="none" w:sz="0" w:space="0" w:color="auto"/>
        <w:right w:val="none" w:sz="0" w:space="0" w:color="auto"/>
      </w:divBdr>
      <w:divsChild>
        <w:div w:id="444036675">
          <w:marLeft w:val="0"/>
          <w:marRight w:val="0"/>
          <w:marTop w:val="240"/>
          <w:marBottom w:val="0"/>
          <w:divBdr>
            <w:top w:val="none" w:sz="0" w:space="0" w:color="auto"/>
            <w:left w:val="none" w:sz="0" w:space="0" w:color="auto"/>
            <w:bottom w:val="none" w:sz="0" w:space="0" w:color="auto"/>
            <w:right w:val="none" w:sz="0" w:space="0" w:color="auto"/>
          </w:divBdr>
        </w:div>
        <w:div w:id="301159316">
          <w:marLeft w:val="0"/>
          <w:marRight w:val="0"/>
          <w:marTop w:val="240"/>
          <w:marBottom w:val="0"/>
          <w:divBdr>
            <w:top w:val="none" w:sz="0" w:space="0" w:color="auto"/>
            <w:left w:val="none" w:sz="0" w:space="0" w:color="auto"/>
            <w:bottom w:val="none" w:sz="0" w:space="0" w:color="auto"/>
            <w:right w:val="none" w:sz="0" w:space="0" w:color="auto"/>
          </w:divBdr>
        </w:div>
      </w:divsChild>
    </w:div>
    <w:div w:id="1817990688">
      <w:bodyDiv w:val="1"/>
      <w:marLeft w:val="0"/>
      <w:marRight w:val="0"/>
      <w:marTop w:val="0"/>
      <w:marBottom w:val="0"/>
      <w:divBdr>
        <w:top w:val="none" w:sz="0" w:space="0" w:color="auto"/>
        <w:left w:val="none" w:sz="0" w:space="0" w:color="auto"/>
        <w:bottom w:val="none" w:sz="0" w:space="0" w:color="auto"/>
        <w:right w:val="none" w:sz="0" w:space="0" w:color="auto"/>
      </w:divBdr>
      <w:divsChild>
        <w:div w:id="2125423366">
          <w:marLeft w:val="0"/>
          <w:marRight w:val="0"/>
          <w:marTop w:val="240"/>
          <w:marBottom w:val="0"/>
          <w:divBdr>
            <w:top w:val="none" w:sz="0" w:space="0" w:color="auto"/>
            <w:left w:val="none" w:sz="0" w:space="0" w:color="auto"/>
            <w:bottom w:val="none" w:sz="0" w:space="0" w:color="auto"/>
            <w:right w:val="none" w:sz="0" w:space="0" w:color="auto"/>
          </w:divBdr>
        </w:div>
        <w:div w:id="2059011909">
          <w:marLeft w:val="0"/>
          <w:marRight w:val="0"/>
          <w:marTop w:val="240"/>
          <w:marBottom w:val="0"/>
          <w:divBdr>
            <w:top w:val="none" w:sz="0" w:space="0" w:color="auto"/>
            <w:left w:val="none" w:sz="0" w:space="0" w:color="auto"/>
            <w:bottom w:val="none" w:sz="0" w:space="0" w:color="auto"/>
            <w:right w:val="none" w:sz="0" w:space="0" w:color="auto"/>
          </w:divBdr>
        </w:div>
      </w:divsChild>
    </w:div>
    <w:div w:id="1828980065">
      <w:bodyDiv w:val="1"/>
      <w:marLeft w:val="0"/>
      <w:marRight w:val="0"/>
      <w:marTop w:val="0"/>
      <w:marBottom w:val="0"/>
      <w:divBdr>
        <w:top w:val="none" w:sz="0" w:space="0" w:color="auto"/>
        <w:left w:val="none" w:sz="0" w:space="0" w:color="auto"/>
        <w:bottom w:val="none" w:sz="0" w:space="0" w:color="auto"/>
        <w:right w:val="none" w:sz="0" w:space="0" w:color="auto"/>
      </w:divBdr>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47360438">
      <w:bodyDiv w:val="1"/>
      <w:marLeft w:val="0"/>
      <w:marRight w:val="0"/>
      <w:marTop w:val="0"/>
      <w:marBottom w:val="0"/>
      <w:divBdr>
        <w:top w:val="none" w:sz="0" w:space="0" w:color="auto"/>
        <w:left w:val="none" w:sz="0" w:space="0" w:color="auto"/>
        <w:bottom w:val="none" w:sz="0" w:space="0" w:color="auto"/>
        <w:right w:val="none" w:sz="0" w:space="0" w:color="auto"/>
      </w:divBdr>
    </w:div>
    <w:div w:id="1856337649">
      <w:bodyDiv w:val="1"/>
      <w:marLeft w:val="0"/>
      <w:marRight w:val="0"/>
      <w:marTop w:val="0"/>
      <w:marBottom w:val="0"/>
      <w:divBdr>
        <w:top w:val="none" w:sz="0" w:space="0" w:color="auto"/>
        <w:left w:val="none" w:sz="0" w:space="0" w:color="auto"/>
        <w:bottom w:val="none" w:sz="0" w:space="0" w:color="auto"/>
        <w:right w:val="none" w:sz="0" w:space="0" w:color="auto"/>
      </w:divBdr>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08807382">
      <w:bodyDiv w:val="1"/>
      <w:marLeft w:val="0"/>
      <w:marRight w:val="0"/>
      <w:marTop w:val="0"/>
      <w:marBottom w:val="0"/>
      <w:divBdr>
        <w:top w:val="none" w:sz="0" w:space="0" w:color="auto"/>
        <w:left w:val="none" w:sz="0" w:space="0" w:color="auto"/>
        <w:bottom w:val="none" w:sz="0" w:space="0" w:color="auto"/>
        <w:right w:val="none" w:sz="0" w:space="0" w:color="auto"/>
      </w:divBdr>
    </w:div>
    <w:div w:id="1928541887">
      <w:bodyDiv w:val="1"/>
      <w:marLeft w:val="0"/>
      <w:marRight w:val="0"/>
      <w:marTop w:val="0"/>
      <w:marBottom w:val="0"/>
      <w:divBdr>
        <w:top w:val="none" w:sz="0" w:space="0" w:color="auto"/>
        <w:left w:val="none" w:sz="0" w:space="0" w:color="auto"/>
        <w:bottom w:val="none" w:sz="0" w:space="0" w:color="auto"/>
        <w:right w:val="none" w:sz="0" w:space="0" w:color="auto"/>
      </w:divBdr>
      <w:divsChild>
        <w:div w:id="380636497">
          <w:marLeft w:val="360"/>
          <w:marRight w:val="0"/>
          <w:marTop w:val="0"/>
          <w:marBottom w:val="0"/>
          <w:divBdr>
            <w:top w:val="none" w:sz="0" w:space="0" w:color="auto"/>
            <w:left w:val="none" w:sz="0" w:space="0" w:color="auto"/>
            <w:bottom w:val="none" w:sz="0" w:space="0" w:color="auto"/>
            <w:right w:val="none" w:sz="0" w:space="0" w:color="auto"/>
          </w:divBdr>
          <w:divsChild>
            <w:div w:id="1934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320">
      <w:bodyDiv w:val="1"/>
      <w:marLeft w:val="0"/>
      <w:marRight w:val="0"/>
      <w:marTop w:val="0"/>
      <w:marBottom w:val="0"/>
      <w:divBdr>
        <w:top w:val="none" w:sz="0" w:space="0" w:color="auto"/>
        <w:left w:val="none" w:sz="0" w:space="0" w:color="auto"/>
        <w:bottom w:val="none" w:sz="0" w:space="0" w:color="auto"/>
        <w:right w:val="none" w:sz="0" w:space="0" w:color="auto"/>
      </w:divBdr>
      <w:divsChild>
        <w:div w:id="1042707220">
          <w:marLeft w:val="0"/>
          <w:marRight w:val="0"/>
          <w:marTop w:val="0"/>
          <w:marBottom w:val="0"/>
          <w:divBdr>
            <w:top w:val="none" w:sz="0" w:space="0" w:color="auto"/>
            <w:left w:val="none" w:sz="0" w:space="0" w:color="auto"/>
            <w:bottom w:val="none" w:sz="0" w:space="0" w:color="auto"/>
            <w:right w:val="none" w:sz="0" w:space="0" w:color="auto"/>
          </w:divBdr>
          <w:divsChild>
            <w:div w:id="1076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330">
      <w:bodyDiv w:val="1"/>
      <w:marLeft w:val="0"/>
      <w:marRight w:val="0"/>
      <w:marTop w:val="0"/>
      <w:marBottom w:val="0"/>
      <w:divBdr>
        <w:top w:val="none" w:sz="0" w:space="0" w:color="auto"/>
        <w:left w:val="none" w:sz="0" w:space="0" w:color="auto"/>
        <w:bottom w:val="none" w:sz="0" w:space="0" w:color="auto"/>
        <w:right w:val="none" w:sz="0" w:space="0" w:color="auto"/>
      </w:divBdr>
      <w:divsChild>
        <w:div w:id="1306662470">
          <w:marLeft w:val="0"/>
          <w:marRight w:val="0"/>
          <w:marTop w:val="0"/>
          <w:marBottom w:val="0"/>
          <w:divBdr>
            <w:top w:val="none" w:sz="0" w:space="0" w:color="auto"/>
            <w:left w:val="none" w:sz="0" w:space="0" w:color="auto"/>
            <w:bottom w:val="none" w:sz="0" w:space="0" w:color="auto"/>
            <w:right w:val="none" w:sz="0" w:space="0" w:color="auto"/>
          </w:divBdr>
          <w:divsChild>
            <w:div w:id="1398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386">
      <w:bodyDiv w:val="1"/>
      <w:marLeft w:val="0"/>
      <w:marRight w:val="0"/>
      <w:marTop w:val="0"/>
      <w:marBottom w:val="0"/>
      <w:divBdr>
        <w:top w:val="none" w:sz="0" w:space="0" w:color="auto"/>
        <w:left w:val="none" w:sz="0" w:space="0" w:color="auto"/>
        <w:bottom w:val="none" w:sz="0" w:space="0" w:color="auto"/>
        <w:right w:val="none" w:sz="0" w:space="0" w:color="auto"/>
      </w:divBdr>
      <w:divsChild>
        <w:div w:id="370417710">
          <w:marLeft w:val="360"/>
          <w:marRight w:val="0"/>
          <w:marTop w:val="72"/>
          <w:marBottom w:val="72"/>
          <w:divBdr>
            <w:top w:val="none" w:sz="0" w:space="0" w:color="auto"/>
            <w:left w:val="none" w:sz="0" w:space="0" w:color="auto"/>
            <w:bottom w:val="none" w:sz="0" w:space="0" w:color="auto"/>
            <w:right w:val="none" w:sz="0" w:space="0" w:color="auto"/>
          </w:divBdr>
        </w:div>
        <w:div w:id="250891723">
          <w:marLeft w:val="360"/>
          <w:marRight w:val="0"/>
          <w:marTop w:val="0"/>
          <w:marBottom w:val="72"/>
          <w:divBdr>
            <w:top w:val="none" w:sz="0" w:space="0" w:color="auto"/>
            <w:left w:val="none" w:sz="0" w:space="0" w:color="auto"/>
            <w:bottom w:val="none" w:sz="0" w:space="0" w:color="auto"/>
            <w:right w:val="none" w:sz="0" w:space="0" w:color="auto"/>
          </w:divBdr>
        </w:div>
        <w:div w:id="33523147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prawo-geologiczne-i-gornicze-17724218/art-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4C377-9EA9-446A-B63E-A41F97D8E62C}">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0D965-9FFB-4043-B263-C6383907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9378</Words>
  <Characters>60713</Characters>
  <Application>Microsoft Office Word</Application>
  <DocSecurity>0</DocSecurity>
  <Lines>505</Lines>
  <Paragraphs>139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Artur Fiedor</cp:lastModifiedBy>
  <cp:revision>4</cp:revision>
  <cp:lastPrinted>2022-08-09T12:37:00Z</cp:lastPrinted>
  <dcterms:created xsi:type="dcterms:W3CDTF">2023-07-17T06:03:00Z</dcterms:created>
  <dcterms:modified xsi:type="dcterms:W3CDTF">2023-07-17T06:18:00Z</dcterms:modified>
</cp:coreProperties>
</file>