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9565" w14:textId="333052D8" w:rsidR="00743B0F" w:rsidRDefault="008D22F4" w:rsidP="008D22F4">
      <w:pPr>
        <w:shd w:val="clear" w:color="auto" w:fill="F2F2F2"/>
        <w:spacing w:before="150" w:after="150" w:line="240" w:lineRule="atLeast"/>
        <w:jc w:val="center"/>
        <w:outlineLvl w:val="2"/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>ZaPYTANIE OFERTOWE</w:t>
      </w:r>
    </w:p>
    <w:p w14:paraId="045BEF3B" w14:textId="089C056D"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Analiza rynku w zakresie </w:t>
      </w:r>
      <w:r w:rsidR="000C2700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szacowania wartości </w:t>
      </w: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zamówienia</w:t>
      </w:r>
      <w:r w:rsidR="00C72698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publicznego</w:t>
      </w: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na wykonanie </w:t>
      </w:r>
      <w:r w:rsidR="008B0331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usług </w:t>
      </w:r>
      <w:proofErr w:type="spellStart"/>
      <w:r w:rsidR="008B0331" w:rsidRPr="008B0331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kafeteryjnych</w:t>
      </w:r>
      <w:proofErr w:type="spellEnd"/>
      <w:r w:rsidR="008B0331" w:rsidRPr="008B0331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dla Pracowników Ministerstwa Rozwoju i Technologii poprzez dostęp do cyfrowej platformy świadczeń pozapłacowych</w:t>
      </w:r>
    </w:p>
    <w:p w14:paraId="55F54C00" w14:textId="77777777"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</w:p>
    <w:p w14:paraId="3E71843A" w14:textId="08D86282" w:rsidR="00743B0F" w:rsidRPr="00743B0F" w:rsidRDefault="00EE49C2" w:rsidP="00743B0F">
      <w:pPr>
        <w:shd w:val="clear" w:color="auto" w:fill="F2F2F2"/>
        <w:spacing w:after="0" w:line="240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05.05.2022 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484"/>
      </w:tblGrid>
      <w:tr w:rsidR="00743B0F" w:rsidRPr="00743B0F" w14:paraId="3B731AC8" w14:textId="77777777" w:rsidTr="001D6A6D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A71F3" w14:textId="77777777" w:rsidR="00743B0F" w:rsidRPr="00743B0F" w:rsidRDefault="00743B0F" w:rsidP="00431E86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BC4F8" w14:textId="74070354" w:rsidR="001D6A6D" w:rsidRPr="001D6A6D" w:rsidRDefault="00FB4AC6" w:rsidP="001D6A6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FB4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celu zbadania oferty rynkowej oraz oszacowania wartości przyszłego zamówienia publicznego, </w:t>
            </w:r>
            <w:r w:rsidR="001D6A6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Biuro Dyrektora Generalnego Ministerstwa Rozwoju i Technologii</w:t>
            </w:r>
            <w:r w:rsidRPr="00FB4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zwraca się z uprzejmą prośbą o przedstawienie informacji dotyczących szacunkowych kosztów realizacji zamówienia na wykonanie </w:t>
            </w:r>
            <w:r w:rsid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>usług</w:t>
            </w:r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>kafeteryj</w:t>
            </w:r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>n</w:t>
            </w:r>
            <w:r w:rsid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>ych</w:t>
            </w:r>
            <w:proofErr w:type="spellEnd"/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 xml:space="preserve"> dla Pracowników Ministerstwa Rozwoju</w:t>
            </w:r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 xml:space="preserve"> i Technologii</w:t>
            </w:r>
            <w:r w:rsidR="00D14C0B" w:rsidRPr="001D6A6D">
              <w:rPr>
                <w:rFonts w:ascii="Tahoma" w:eastAsia="Times New Roman" w:hAnsi="Tahoma" w:cs="Tahoma"/>
                <w:bCs/>
                <w:color w:val="363636"/>
                <w:sz w:val="17"/>
                <w:szCs w:val="17"/>
                <w:lang w:eastAsia="pl-PL"/>
              </w:rPr>
              <w:t xml:space="preserve"> poprzez dostęp do cyfrowej platformy świadczeń pozapłacowych</w:t>
            </w:r>
            <w:r w:rsidR="001D6A6D" w:rsidRPr="001D6A6D" w:rsidDel="001D6A6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1D6A6D" w:rsidRPr="001D6A6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kategoriach: </w:t>
            </w:r>
          </w:p>
          <w:p w14:paraId="130BCED7" w14:textId="5B7E112C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(I) sport i rekreacja w ramach miesięcznych abonamentów</w:t>
            </w:r>
          </w:p>
          <w:p w14:paraId="470ABE95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(II) kultura oraz sport i rekreacja w tym zakup kodów wartościowych (voucherów)</w:t>
            </w:r>
          </w:p>
          <w:p w14:paraId="023E47FA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zgodnie z poniższym opisem.</w:t>
            </w:r>
          </w:p>
          <w:p w14:paraId="2A5C003D" w14:textId="77777777" w:rsidR="006643DB" w:rsidRPr="008D22F4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  <w:t>I. Sport i rekreacja w ramach miesięcznych abonamentów:</w:t>
            </w:r>
          </w:p>
          <w:p w14:paraId="5FFDBC95" w14:textId="7510F786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1. Usługa polegająca na zapewnieniu dostępu do obiektów i zajęć s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portowych lub świadczenie usług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tym zakresie, w ramach miesięcznych abonamentów udostępnionych przez Wykonawcę dla:</w:t>
            </w:r>
          </w:p>
          <w:p w14:paraId="24389BFD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pracowników Zamawiającego (dalej: pracownik),</w:t>
            </w:r>
          </w:p>
          <w:p w14:paraId="2AC4F60E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partnera pracownika lub członków rodziny pracownika,</w:t>
            </w:r>
          </w:p>
          <w:p w14:paraId="612032F4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dzieci pracownika do lat 15.</w:t>
            </w:r>
          </w:p>
          <w:p w14:paraId="6D91C29A" w14:textId="785CA29C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2. Poprzez dostęp do obiektów i zajęć sportowo - rekreacyjnych, o którym mowa w pkt. 1, rozum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ie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się dostęp do minimum 500 obiektów sportowo - rekreacyjn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ych na terenie Rzeczypospolitej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Polskiej, świadczących w szczególności następujące usługi: </w:t>
            </w:r>
            <w:proofErr w:type="spellStart"/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aerobic</w:t>
            </w:r>
            <w:proofErr w:type="spellEnd"/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/ fitness, </w:t>
            </w:r>
            <w:proofErr w:type="spellStart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aqua</w:t>
            </w:r>
            <w:proofErr w:type="spellEnd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aerobic</w:t>
            </w:r>
            <w:proofErr w:type="spellEnd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, basen,</w:t>
            </w:r>
            <w:r w:rsidR="00D14C0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bookmarkStart w:id="0" w:name="_GoBack"/>
            <w:bookmarkEnd w:id="0"/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lodowisko, saunę, ściankę wspinaczkową, siłownię, spinning, squash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, sztuki walki, taniec, </w:t>
            </w:r>
            <w:proofErr w:type="spellStart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nordic</w:t>
            </w:r>
            <w:proofErr w:type="spellEnd"/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walking</w:t>
            </w:r>
            <w:proofErr w:type="spellEnd"/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inne. Zamawiający wymaga, aby minimalna liczba obi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ektów sportowo – rekreacyjnych,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 których mowa wyżej, na terenie Warszawy oraz powiatów gr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anicznych wynosiła, co najmniej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300 w tym na terenie Warszawy – co najmniej 250.</w:t>
            </w:r>
          </w:p>
          <w:p w14:paraId="3D7051D0" w14:textId="65A683F9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3. Wymieniony powyżej zakres usług jest jedynie orientacyjnym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wskazaniem usług i Zamawiający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zastrzega możliwość korzystania przez uczestników z innych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nieodpłatnie oferowanych usług,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które zapewniają obiekty, z którymi Wykonawca ma podpis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aną umowę współpracy. Wykonawca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ramach realizacji zamówienia umożliwi także korz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ystanie z nowo dostępnych usług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świadczonych przez obiekty, z którymi nawiąże współpracę w trakcie realizacji zamówienia.</w:t>
            </w:r>
          </w:p>
          <w:p w14:paraId="18FF7F24" w14:textId="77777777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4. Dostęp do obiektów musi być:</w:t>
            </w:r>
          </w:p>
          <w:p w14:paraId="341D3215" w14:textId="025CDBCE" w:rsidR="006643DB" w:rsidRPr="006643DB" w:rsidRDefault="006643DB" w:rsidP="006643DB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nieograniczony czasowo tj. dający dostęp do wybrane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j usługi przez 7 dni w tygodniu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oraz jednorazowo nie krócej niż przez 60 minut, chyba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że ze względu na bezpieczeństwo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uczestnika czas ten powinien być krótszy lub został z góry określony przez obiekt;</w:t>
            </w:r>
          </w:p>
          <w:p w14:paraId="2FA19C2A" w14:textId="19B1AF76" w:rsidR="008D22F4" w:rsidRPr="008D22F4" w:rsidRDefault="006643DB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zwolniony z dodatkowych opłat (opłata wpisowa, opłata za korzys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tanie, kaucje, opłaty za szafki </w:t>
            </w:r>
            <w:r w:rsidRPr="006643D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itp.).</w:t>
            </w:r>
          </w:p>
          <w:p w14:paraId="62BD9BD0" w14:textId="584CD9C2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5. Usługi wskazane w pkt. 1 będą świadczone w ramach nas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tępujących rodzajów abonamentów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(w zależności od potrzeb Zamawiającego):</w:t>
            </w:r>
          </w:p>
          <w:p w14:paraId="14C3BFED" w14:textId="2BBF9934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abonament I dla pracownika, partnera pracownika l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ub członków rodziny pracownika,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„nielimitowany" (dla każdej osoby oddzielnie), tj. dający możl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iwość korzystania, bez przerwy,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różnych usług w różnych obiektach tego samego dnia, bez konieczności deklaracji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korzystania z określonej lokalizacji. Jedyne przerwy w korzystaniu z usług, jakie są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dopuszczone mogą wynikać tylko i wyłącznie z faktu, że dane obiekty sportowo-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rekreacyjne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wprowadzają limity lub przerwy między zajęciami wynikające z 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 xml:space="preserve">obowiązujących przepisów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prawa, zasad bezpieczeństwa korzystania z obiektów i urzą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dzeń sportowo-rekreacyjnych lub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obowiązujących w obiektach regulaminów i godzin prac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y. Powyższe nie wyklucza jednak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możliwości korzystania przez uczestnika z usług w innym obiekcie w tym samym dniu.</w:t>
            </w:r>
          </w:p>
          <w:p w14:paraId="3EA56E7C" w14:textId="78BD73EB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abonament II dla pracownika, partnera pracownika l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ub członków rodziny pracownika,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„limitowana liczba wejść w miesięcznym okresie ro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zliczeniowym" (dla każdej osoby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oddzielnie) tj. dający możliwość korzystania 8 razy w mie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siącu z różnych usług w różnych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obiektach.</w:t>
            </w:r>
          </w:p>
          <w:p w14:paraId="5B19649C" w14:textId="036CB8DC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c) abonament III dla dziecka pracownika do lat 15, „niel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imitowany" tj. dający możliwość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korzystania, bez przerwy, z różnych usług w różn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ych obiektach tego samego dnia,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bez konieczności deklaracji korzystania z określonej lokalizacj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i. Jedyne przerwy w korzystaniu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usług, jakie są dopuszczone mogą wynikać tylko i wył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ącznie z faktu, że dane obiekty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sportowo-rekreacyjne wprowadzają limity lub prze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rwy między zajęciami wynikające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obowiązujących przepisów prawa, zasad bezpieczeństwa ko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rzystania z obiektów i urządzeń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sportowo-rekreacyjnych lub obowiązujących w obiektach regulaminów i godzin pracy.</w:t>
            </w:r>
          </w:p>
          <w:p w14:paraId="3CD3A4CB" w14:textId="21BE1F9C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Powyższe nie wyklucza jednak możliwości korzystania p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rzez uczestnika z usług w innym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obiekcie w tym samym dniu.</w:t>
            </w:r>
          </w:p>
          <w:p w14:paraId="77719AB3" w14:textId="10B9FE83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d) abonament IV dla dziecka pracownika do lat 15 „limito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wana liczba wejść w miesięcznym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okresie rozliczeniowym" (dla każdego dziecka oddzielnie) tj. dający możliwość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korzystania 8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razy w miesiącu z różnych usług w różnych obiektach.</w:t>
            </w:r>
          </w:p>
          <w:p w14:paraId="76D80FF2" w14:textId="36EDA48E" w:rsidR="008D22F4" w:rsidRPr="008D22F4" w:rsidRDefault="008D22F4" w:rsidP="00A839C3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ramach niniejszego zamówienia Wykonawca zapewni (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ramach każdego z abonamentów)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karty imienne dla użytkowników zgłoszonych przez Zamawiając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ego uprawniające do korzystania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 obiektów sportowo - rekreacyjnych (na terenie całego kraju, we </w:t>
            </w:r>
            <w:r w:rsidR="00A839C3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wszystkich obiektach, z którymi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Wykonawca ma podpisaną umowę współpracy).</w:t>
            </w:r>
          </w:p>
          <w:p w14:paraId="7C2E27F3" w14:textId="3D8FBB92" w:rsidR="008D22F4" w:rsidRPr="008D22F4" w:rsidRDefault="008D22F4" w:rsidP="0079168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Jedynym dopuszczalnym przez Zamawiającego sposobem, wery</w:t>
            </w:r>
            <w:r w:rsidR="0079168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fikacji i dostępu osób objętych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umową do obiektów sportowo-rekreacyjnych jest imienna kart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a, wraz z dokumentem tożsamości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ze zdjęciem (dokument tożsamości nie jest wymagany w przy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padku dzieci nieuczęszczających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jeszcze do szkoły). Sposób weryfikacji wejść do obiektów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podczas korzystania z programu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sportowego nie może pociągać za sobą żadnych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dodatkowych kosztów nakładanych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 uczestnika, w tym konieczności posiadania telefonu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stacjonarnego lub komórkowego,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ani dostępu do Internetu, wymagać od niego podawania innych d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anych oprócz imienia i nazwiska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(takich jak np.: numer telefonu, adres e-mail, PESEL, odciski linii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papilarnych itp.). Zamawiający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nie wyraża zgody na żadną inną formę weryfikacji poza kartą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. Zamawiający nie ponosi żadnej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dodatkowej opłaty za wydanie kart uprawniających do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korzystania z usług sportowo -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rekreacyjnych (lub duplikatów kart w przypadku nieumyślnego jej utracenia przez użytkownika).</w:t>
            </w:r>
          </w:p>
          <w:p w14:paraId="58A8C394" w14:textId="10F8225F" w:rsidR="008D22F4" w:rsidRP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6. Z uwagi na dobrowolne uczestnictwo w dostępie do usług sp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ortowo - rekreacyjnych nie jest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możliwe precyzyjne ustalenie liczby uczestników w danym miesiącu, będzie ona uzależniona</w:t>
            </w:r>
            <w:r>
              <w:t xml:space="preserve">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od ceny abonamentu oraz pozostałych warunków świadczenia usług sportowo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–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rekreacyjn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przez Wykonawcę. Liczba uczestników zgłaszana będzie p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rzez Zamawiającego, co miesiąc.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zastrzega możliwość zmniejszenia lub zwiększenia lic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zby osób korzystających z usług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sportowo - rekreacyjnych w okresie rozliczeniowym (jeden miesiąc kalendarzowy).</w:t>
            </w:r>
          </w:p>
          <w:p w14:paraId="40AA2A2D" w14:textId="664DF74B" w:rsidR="008D22F4" w:rsidRP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Ceny brutto abonamentów miesięcznych wskazane w of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ercie Wykonawcy dla pracownika,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partnera pracownika lub członków rodziny pracownika ora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 dziecka pracownika nie ulegną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zmianie przez cały okres obowiązywania umowy. Wykonawca nie może oferować na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koncie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pracownika innych cen abonamentów niż złożone w ofercie.</w:t>
            </w:r>
          </w:p>
          <w:p w14:paraId="5B20D9A9" w14:textId="77777777" w:rsidR="008D22F4" w:rsidRP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  <w:t>II. Kultura oraz sport i rekreacja w tym zakup kodów wartościowych (voucherów):</w:t>
            </w:r>
          </w:p>
          <w:p w14:paraId="46C0CD1E" w14:textId="1B046C34" w:rsidR="008D22F4" w:rsidRP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1. Usługa zapewniająca dostęp do obiektów kulturaln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ych i sportowo - rekreacyjnych,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realizowana poprzez jeden system </w:t>
            </w:r>
            <w:proofErr w:type="spellStart"/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kafeteryjny</w:t>
            </w:r>
            <w:proofErr w:type="spellEnd"/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bez p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odpisywania umów z zewnętrznymi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dostawcami.</w:t>
            </w:r>
          </w:p>
          <w:p w14:paraId="6B0F227D" w14:textId="22D0C6D3" w:rsidR="008D22F4" w:rsidRP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2. Poprzez dostęp do obiektów i wydarzeń kulturalnyc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h oraz sportowo – rekreacyjnych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(jak: kina, spektakle teatralne, operowe, operetkowe, mu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zea, koncerty, wystawy, imprezy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sportowe (np. mecze), wejściówki do </w:t>
            </w:r>
            <w:proofErr w:type="spellStart"/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aquaparku</w:t>
            </w:r>
            <w:proofErr w:type="spellEnd"/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, siłowni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fitness, kursy zainteresowań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(np. kurs garncarski, kurs fotografii, kurs rysunku), place zabaw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, parki rozrywki i parki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 xml:space="preserve">linowe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dla dzieci), o których mowa powyżej, rozumie się dostęp do 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inimum 50 obiektów kulturalnych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 terenie Warszawy, na terenie Warszawy i powiatów granicznych – minimum 70.</w:t>
            </w:r>
          </w:p>
          <w:p w14:paraId="23947CD0" w14:textId="77777777" w:rsidR="008D22F4" w:rsidRDefault="008D22F4" w:rsidP="008D22F4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3. Zakupy w kategorii kultura oraz sport i rekreacja realizo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wane poprzez elektroniczne kody </w:t>
            </w:r>
            <w:r w:rsidRPr="008D22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wartościowe (vouchery) do sklepów internetowych oraz stacjonarnych.</w:t>
            </w:r>
          </w:p>
          <w:p w14:paraId="5129FEB0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u w:val="single"/>
                <w:lang w:eastAsia="pl-PL"/>
              </w:rPr>
              <w:t>III. Dodatkowe informacje:</w:t>
            </w:r>
          </w:p>
          <w:p w14:paraId="531C8A44" w14:textId="336D6DF5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1. Liczba: ok. </w:t>
            </w:r>
            <w:r w:rsidR="00AC54A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1 080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pracowników Zamawiającego.</w:t>
            </w:r>
          </w:p>
          <w:p w14:paraId="08F134DD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2. Bezpłatne dostarczanie benefitów.</w:t>
            </w:r>
          </w:p>
          <w:p w14:paraId="2885B3D1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3. Brak minimalnych doładowań kont pracowników.</w:t>
            </w:r>
          </w:p>
          <w:p w14:paraId="2C500EE0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4. Wykonawca przed podpisaniem umowy przedstawi „Wykaz świadczeń </w:t>
            </w:r>
            <w:proofErr w:type="spellStart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kafeteryjnych</w:t>
            </w:r>
            <w:proofErr w:type="spellEnd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”.</w:t>
            </w:r>
          </w:p>
          <w:p w14:paraId="34C2FB23" w14:textId="1680D65E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5. Umowa zostanie zawarta na czas określony do 27 paź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dziernika 202</w:t>
            </w:r>
            <w:r w:rsidR="00684D3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r. albo do czasu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wykorzystania kwoty wynikającej z umowy.</w:t>
            </w:r>
          </w:p>
          <w:p w14:paraId="3729484E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6. System umożliwi obsługę i finansowanie świadczeń z następujących źródeł:</w:t>
            </w:r>
          </w:p>
          <w:p w14:paraId="45C7A2F7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środki własne pracownika (w tym płatność kartą, e-przelewem),</w:t>
            </w:r>
          </w:p>
          <w:p w14:paraId="16C3B447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środki ZFŚS,</w:t>
            </w:r>
          </w:p>
          <w:p w14:paraId="0FDA4552" w14:textId="174ABBFA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współfinansowanie zakupu świadczeń przez Zamawia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jącego (ZFŚS) oraz pracownika –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płatność kartą lub e-przelewem,</w:t>
            </w:r>
          </w:p>
          <w:p w14:paraId="6BDD162B" w14:textId="77350410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w przypadku usług sportowo-rekreacyjnych w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ramach miesięcznych abonamentów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współfinansowanie zakupu świadczenia przez Zamawiają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cego ze środków ZFŚS oraz przez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pracownika z wynagrodzenia po wyrażeniu przez pracownik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 zgody na dokonanie potrącenia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przez Zamawiającego oraz finansowanie zakupu świadczenia ze środków pracownika</w:t>
            </w:r>
            <w:r>
              <w:t xml:space="preserve">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wynagrodzenia po wyrażeniu przez pracownika zgod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y na dokonanie potrącenia przez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Zamawiającego.</w:t>
            </w:r>
          </w:p>
          <w:p w14:paraId="1BA850F5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7. Raportowanie na bieżąco dostępne dla administratorów - pracowników Biura Dyrektora</w:t>
            </w:r>
          </w:p>
          <w:p w14:paraId="233678AF" w14:textId="6E893DCA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Generalnego </w:t>
            </w:r>
            <w:proofErr w:type="spellStart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iT</w:t>
            </w:r>
            <w:proofErr w:type="spellEnd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:</w:t>
            </w:r>
          </w:p>
          <w:p w14:paraId="7BC09575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raporty kwot do potrąceń z wynagrodzenia,</w:t>
            </w:r>
          </w:p>
          <w:p w14:paraId="26329913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monitorowanie kwoty wolnej od podatku w ZFŚS.</w:t>
            </w:r>
          </w:p>
          <w:p w14:paraId="7E273335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8. Proces zamawiania świadczeń pozapłacowych z zakresu:</w:t>
            </w:r>
          </w:p>
          <w:p w14:paraId="1807D104" w14:textId="0C74F6ED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„sport i rekreacja” w ramach miesięcznych 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bonamentów: do 15 dnia miesiąca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poprzedzającego okres rozliczeniowy (zamawianie i rezygnacja przez pracownika) (I),</w:t>
            </w:r>
          </w:p>
          <w:p w14:paraId="7ADCCFB5" w14:textId="3707BE31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„kultura oraz sport i rekreacja w tym zakup kodów wartośc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iowych (voucherów)”: na bieżąco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(dystrybucja świadczeń online z możliwością realizacji od razu po zamówieniu) (II).</w:t>
            </w:r>
          </w:p>
          <w:p w14:paraId="59769F6C" w14:textId="0266567F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9. Możliwość przypisania świadczenia pozapłacowego do konk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retnego pracownika (np. poprzez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wpisanie imienia, nazwiska i skrótu nazwy urzędu oraz nazwy komórki organizacyjnej).</w:t>
            </w:r>
          </w:p>
          <w:p w14:paraId="674B5929" w14:textId="77777777" w:rsid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10. Informacja o stanie konta pracownika w ramach środkó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ZFŚS – aktualizowana w czasie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rzeczywistym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14:paraId="34D35065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11. Funkcjonalność systemu:</w:t>
            </w:r>
          </w:p>
          <w:p w14:paraId="29C01347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dostosowanie szaty graficznej platformy do układu graficznego i logo Zamawiającego,</w:t>
            </w:r>
          </w:p>
          <w:p w14:paraId="48B04370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możliwość otwarcia kafeterii dla wybranych osób dodatkowo okazjonalnie,</w:t>
            </w:r>
          </w:p>
          <w:p w14:paraId="2D1805D1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c) możliwość otwarcia kafeterii dla nowozatrudnionych co miesiąc przez Zamawiającego,</w:t>
            </w:r>
          </w:p>
          <w:p w14:paraId="64B4F8F0" w14:textId="49B65C02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>d) w przypadku pracowników odchodzących automatyczne kasowanie świadczeń pozapł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acowych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miesięcznych,</w:t>
            </w:r>
          </w:p>
          <w:p w14:paraId="0DBEF47E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e) system zapewniający samoobsługowy reset hasła,</w:t>
            </w:r>
          </w:p>
          <w:p w14:paraId="71B64F6D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f) logowanie przy pomocy unikatowego loginu przypisanego dla każdego pracownika,</w:t>
            </w:r>
          </w:p>
          <w:p w14:paraId="7A11F7A3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g) administracja systemem zamawiania świadczeń po stronie Wykonawcy,</w:t>
            </w:r>
          </w:p>
          <w:p w14:paraId="73F48BE5" w14:textId="77777777" w:rsid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h) rozliczanie za faktycznie zrealizowane świadczenie w ramach ZFŚS.</w:t>
            </w:r>
          </w:p>
          <w:p w14:paraId="6B836E9E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12. Kontakt i wsparcie ze strony Wykonawcy przy uruchomieniu platformy oraz jej funkcjonowania:</w:t>
            </w:r>
          </w:p>
          <w:p w14:paraId="3FB9B671" w14:textId="13BAD3B4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a) zapewniona pomoc działu obsługi klienta Wykonawcy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wraz z dedykowanym konsultantem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(szczegółowa procedura zostanie uzgodniona po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między Wykonawcą i Zamawiającym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 etapie uruchamiania platformy) w celu zapewnienia koor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dynacji i płynności korzystania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platformy, obejmie ona w szczególności:</w:t>
            </w:r>
          </w:p>
          <w:p w14:paraId="4C4C481D" w14:textId="7737AA00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 zapewnienie przez Wykonawcę kompetentnego personelu do obsługi telefonicznej i mailowej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użytkowników platformy, rozliczania świadczeń z ZFŚS, prowadzenia sprawozdawczości,</w:t>
            </w:r>
          </w:p>
          <w:p w14:paraId="01584FD3" w14:textId="77777777" w:rsid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 przygotowanie do obsługi telefonicznej i mailowej pracowni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ków Zamawiającego, spełniającej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następujące warunk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i:</w:t>
            </w:r>
          </w:p>
          <w:p w14:paraId="4CD2BA44" w14:textId="395ADFD3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Wykonawca będzie udzielał informacji użytkownikom pla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tformy, co najmniej w zakresie: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korzystania z platformy, dokonywania opłat za benefity,</w:t>
            </w:r>
          </w:p>
          <w:p w14:paraId="2E3AFF84" w14:textId="5CB90734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Wykonawca będzie udzielał informacji pracownikom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Zamawiającego (Biura Dyrektora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Generalnego), co najmniej w zakresie: wymagań związanych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z rozliczaniem benefitów, kwot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wolnych od podatku w ZFŚS, sprawozdawczości, korzystania z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platformy dla celów rozliczania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 ZFŚS),</w:t>
            </w:r>
          </w:p>
          <w:p w14:paraId="66229837" w14:textId="6D3240B0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Wykonawca będzie dostępny dla użytkowników platformy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dni robocze w godzinach pracy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Zamawiającego/Wykonawcy, minimum przez 8 godzin dziennie,</w:t>
            </w:r>
          </w:p>
          <w:p w14:paraId="3B56C2BB" w14:textId="02CD0056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Wykonawca udostępni numer telefonu do obsługi uży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tkowników platformy. Połączenie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 rozmowa z konsultantem będą opłacane przez osob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ę dzwoniącą zgodnie z cennikiem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operatora sieci telefonicznej,</w:t>
            </w:r>
          </w:p>
          <w:p w14:paraId="0A795102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- Wykonawca udostępni adres e-mail dedykowany do użytkowników platformy.</w:t>
            </w:r>
          </w:p>
          <w:p w14:paraId="6B2581BB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sprawozdawczość imienna w podziale na rodzaje usług,</w:t>
            </w:r>
          </w:p>
          <w:p w14:paraId="6178E541" w14:textId="42C6B578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c) zapewnione przeprowadzenie we współpracy z Za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mawiającym procedury powitalnej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postaci m.in. listu powitalnego dla pracowników przy uruchom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ieniu programu </w:t>
            </w:r>
            <w:proofErr w:type="spellStart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kafeteryjnego</w:t>
            </w:r>
            <w:proofErr w:type="spellEnd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oraz oświadczenia o odczytaniu ko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munikatów (uzgodnienie pomiędzy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Wykonawcą i Zamawiającym).</w:t>
            </w:r>
          </w:p>
          <w:p w14:paraId="75FFDA82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13. Bezpieczeństwo systemu:</w:t>
            </w:r>
          </w:p>
          <w:p w14:paraId="757C43AC" w14:textId="094129C6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a) platforma musi zapewniać bezpieczeństwo i po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ufność zgromadzonych dokumentów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oraz danych, a także uniemożliwiać zmiany w nich bez odpowiedniej autoryzacji,</w:t>
            </w:r>
          </w:p>
          <w:p w14:paraId="3401AB2B" w14:textId="33D51D28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komunikacja zalogowanych użytkowników z platf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ormy musi odbywać się wyłącznie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 pomocą bezpiecznego połączenia szyfrowanego (SSL),</w:t>
            </w:r>
          </w:p>
          <w:p w14:paraId="6FAC5242" w14:textId="3E6D6388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c) oprogramowanie wykorzystywane do korzystania z platformy nie może za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pisywać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systemach klientów żadnych danych poza plikami typu cookie,</w:t>
            </w:r>
          </w:p>
          <w:p w14:paraId="6AEDE515" w14:textId="76CBFEAE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d) Wykonawca zapewni gwarantowany czas działania platformy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na poziomie 99,4% rozliczanego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 okresie jednego miesiąca.</w:t>
            </w:r>
          </w:p>
          <w:p w14:paraId="437A43E0" w14:textId="77777777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14. Dostępność systemu dla osób z niepełnosprawnością:</w:t>
            </w:r>
          </w:p>
          <w:p w14:paraId="26E8ADA5" w14:textId="41757B6C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a) platforma musi być wykonana z wykorzystaniem technik </w:t>
            </w:r>
            <w:proofErr w:type="spellStart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Responsive</w:t>
            </w:r>
            <w:proofErr w:type="spellEnd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Web 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Design których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celem jest poprawne wyświetlanie i funkcjono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wanie serwisu na przeglądarkach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>internetowych (najnowsze wersje przeglądarek dost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ępne w danym momencie) urządzeń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stacjonarnych jak i urządzeń mobilnych,</w:t>
            </w:r>
          </w:p>
          <w:p w14:paraId="6F4631C7" w14:textId="15D92FB5" w:rsidR="002D78CD" w:rsidRPr="002D78CD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b) strona internetowa platformy będzie spełniać stan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dardy W3C dotyczące języka HTML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oraz CSS,</w:t>
            </w:r>
          </w:p>
          <w:p w14:paraId="031443A1" w14:textId="46743C41" w:rsidR="002D78CD" w:rsidRPr="00743B0F" w:rsidRDefault="002D78CD" w:rsidP="002D78CD">
            <w:pPr>
              <w:spacing w:line="240" w:lineRule="auto"/>
              <w:ind w:left="567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c) strona internetowa platformy będzie zapewniała kodowanie znaków w postaci </w:t>
            </w:r>
            <w:proofErr w:type="spellStart"/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Unicode</w:t>
            </w:r>
            <w:proofErr w:type="spellEnd"/>
            <w:r>
              <w:t xml:space="preserve"> </w:t>
            </w:r>
            <w:r w:rsidRPr="002D78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UTF-8.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743B0F" w:rsidRPr="00743B0F" w14:paraId="31A1D6ED" w14:textId="77777777" w:rsidTr="00887A3E">
        <w:tc>
          <w:tcPr>
            <w:tcW w:w="1708" w:type="dxa"/>
            <w:tcBorders>
              <w:top w:val="single" w:sz="4" w:space="0" w:color="auto"/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73357" w14:textId="4B65F491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9626D" w14:textId="0F159E48" w:rsidR="00743B0F" w:rsidRPr="00743B0F" w:rsidRDefault="00743B0F" w:rsidP="000F351F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</w:tc>
      </w:tr>
      <w:tr w:rsidR="00743B0F" w:rsidRPr="00743B0F" w14:paraId="4CAE0F49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F0815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Dodatkowe informacje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5DA21" w14:textId="0D96EC99" w:rsidR="00743B0F" w:rsidRPr="00743B0F" w:rsidRDefault="00887A3E" w:rsidP="000F351F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887A3E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nie wymaga wniesienia wadium.</w:t>
            </w:r>
          </w:p>
        </w:tc>
      </w:tr>
      <w:tr w:rsidR="00743B0F" w:rsidRPr="00743B0F" w14:paraId="6A11CFFC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D418E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Szacunkowy koszt usługi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8BCDA" w14:textId="71FF55A3" w:rsidR="00743B0F" w:rsidRPr="00743B0F" w:rsidRDefault="00743B0F" w:rsidP="00887A3E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Cena usługi musi obejmować wszystkie koszty poniesione w związku z</w:t>
            </w:r>
            <w:r w:rsidR="000F351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realizacją zamówienia w okresie trwania umowy, w tym wszystkie opłaty i podatki związane z</w:t>
            </w:r>
            <w:r w:rsidR="000F351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ponoszonymi kosztami.</w:t>
            </w:r>
          </w:p>
        </w:tc>
      </w:tr>
      <w:tr w:rsidR="00743B0F" w:rsidRPr="00743B0F" w14:paraId="04CECEE2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4D9C0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Kontakt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28778" w14:textId="1F91CF40" w:rsidR="00743B0F" w:rsidRDefault="00743B0F" w:rsidP="000F351F">
            <w:pPr>
              <w:spacing w:after="0" w:line="240" w:lineRule="atLeast"/>
              <w:jc w:val="both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Wykonawcy proszeni są o przekazanie drogą elektroniczną przedmiotowego zgłoszenia w zakresie szacunkowego kosztu zamówienia </w:t>
            </w:r>
            <w:r w:rsidRPr="002E3C69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na załączonym formularzu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na adres: </w:t>
            </w:r>
            <w:r w:rsidR="00887A3E">
              <w:rPr>
                <w:rStyle w:val="Hipercze"/>
              </w:rPr>
              <w:t>edyta.dziedzic@mrit.gov.pl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terminie do </w:t>
            </w:r>
            <w:r w:rsidR="00887A3E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13</w:t>
            </w:r>
            <w:r w:rsidR="00D208A3"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</w:t>
            </w:r>
            <w:r w:rsidR="00887A3E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05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</w:t>
            </w:r>
            <w:r w:rsidR="00887A3E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2022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r.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do godz. 1</w:t>
            </w:r>
            <w:r w:rsidR="00EA535D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5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.00.</w:t>
            </w:r>
          </w:p>
          <w:p w14:paraId="5C13F5F0" w14:textId="77777777" w:rsidR="00BD314A" w:rsidRPr="004146BE" w:rsidRDefault="00BD314A" w:rsidP="000F351F">
            <w:pPr>
              <w:spacing w:after="0" w:line="240" w:lineRule="atLeast"/>
              <w:jc w:val="both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</w:p>
        </w:tc>
      </w:tr>
      <w:tr w:rsidR="00743B0F" w:rsidRPr="00743B0F" w14:paraId="678CA538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6DA6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UWAGA!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23FF7" w14:textId="77777777" w:rsidR="00743B0F" w:rsidRPr="00743B0F" w:rsidRDefault="00743B0F" w:rsidP="000F351F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Informacja ta ma na celu wyłącznie rozpoznanie rynku i uzyskanie wiedzy nt. kosztów zrealizowania opisanego zamówienia. Niniejsz</w:t>
            </w:r>
            <w:r w:rsidR="006334B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2B083E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zapytanie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nie stanowi oferty w myśl art. 66 Kodeksu Cywilnego, jak również nie jest ogłoszeniem w rozumieniu ustawy Prawo zamówień publicznych.</w:t>
            </w:r>
          </w:p>
        </w:tc>
      </w:tr>
    </w:tbl>
    <w:p w14:paraId="19AB41EB" w14:textId="77777777" w:rsidR="00B45929" w:rsidRDefault="00B45929"/>
    <w:sectPr w:rsidR="00B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6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24771940"/>
    <w:multiLevelType w:val="multilevel"/>
    <w:tmpl w:val="A2F0682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8677FC9"/>
    <w:multiLevelType w:val="multilevel"/>
    <w:tmpl w:val="61FC6D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B350E5D"/>
    <w:multiLevelType w:val="hybridMultilevel"/>
    <w:tmpl w:val="E8629B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B71AB"/>
    <w:multiLevelType w:val="hybridMultilevel"/>
    <w:tmpl w:val="577EF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441A1E"/>
    <w:multiLevelType w:val="hybridMultilevel"/>
    <w:tmpl w:val="A5F89B0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D8B4D5C"/>
    <w:multiLevelType w:val="multilevel"/>
    <w:tmpl w:val="C504C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8F135D"/>
    <w:multiLevelType w:val="hybridMultilevel"/>
    <w:tmpl w:val="A1DE5BC8"/>
    <w:lvl w:ilvl="0" w:tplc="5F0A9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614605"/>
    <w:multiLevelType w:val="hybridMultilevel"/>
    <w:tmpl w:val="00C85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0F"/>
    <w:rsid w:val="00022DE4"/>
    <w:rsid w:val="00094172"/>
    <w:rsid w:val="000A67BE"/>
    <w:rsid w:val="000C2700"/>
    <w:rsid w:val="000D2045"/>
    <w:rsid w:val="000F351F"/>
    <w:rsid w:val="001059C2"/>
    <w:rsid w:val="00110890"/>
    <w:rsid w:val="00114B01"/>
    <w:rsid w:val="00131F8C"/>
    <w:rsid w:val="00177656"/>
    <w:rsid w:val="00177D69"/>
    <w:rsid w:val="001D6A6D"/>
    <w:rsid w:val="00206C8E"/>
    <w:rsid w:val="00233C52"/>
    <w:rsid w:val="00255627"/>
    <w:rsid w:val="00275C0B"/>
    <w:rsid w:val="0029386D"/>
    <w:rsid w:val="002B083E"/>
    <w:rsid w:val="002D78CD"/>
    <w:rsid w:val="002E034E"/>
    <w:rsid w:val="002E3C69"/>
    <w:rsid w:val="00306F96"/>
    <w:rsid w:val="0037268F"/>
    <w:rsid w:val="00382BF4"/>
    <w:rsid w:val="003D0BDD"/>
    <w:rsid w:val="003F14E4"/>
    <w:rsid w:val="004146BE"/>
    <w:rsid w:val="00421B9C"/>
    <w:rsid w:val="00431E86"/>
    <w:rsid w:val="004C6D8E"/>
    <w:rsid w:val="004D338C"/>
    <w:rsid w:val="004D4D09"/>
    <w:rsid w:val="004E6B0B"/>
    <w:rsid w:val="005611A9"/>
    <w:rsid w:val="00573CC0"/>
    <w:rsid w:val="005917D0"/>
    <w:rsid w:val="0059314B"/>
    <w:rsid w:val="005C13F6"/>
    <w:rsid w:val="005C35CD"/>
    <w:rsid w:val="005C65ED"/>
    <w:rsid w:val="005D34D2"/>
    <w:rsid w:val="005D3E47"/>
    <w:rsid w:val="005F1318"/>
    <w:rsid w:val="005F381C"/>
    <w:rsid w:val="00615991"/>
    <w:rsid w:val="006160C4"/>
    <w:rsid w:val="00625C68"/>
    <w:rsid w:val="006334B0"/>
    <w:rsid w:val="0065137A"/>
    <w:rsid w:val="006643DB"/>
    <w:rsid w:val="00670FC9"/>
    <w:rsid w:val="00684D3D"/>
    <w:rsid w:val="006C3DF8"/>
    <w:rsid w:val="006D079D"/>
    <w:rsid w:val="006D42AC"/>
    <w:rsid w:val="006F49F1"/>
    <w:rsid w:val="00711B22"/>
    <w:rsid w:val="00734ED8"/>
    <w:rsid w:val="00743B0F"/>
    <w:rsid w:val="00747580"/>
    <w:rsid w:val="0075539F"/>
    <w:rsid w:val="00775B80"/>
    <w:rsid w:val="0079168D"/>
    <w:rsid w:val="007945D7"/>
    <w:rsid w:val="008117E0"/>
    <w:rsid w:val="00826656"/>
    <w:rsid w:val="0083282A"/>
    <w:rsid w:val="0088013A"/>
    <w:rsid w:val="00887A3E"/>
    <w:rsid w:val="008B0331"/>
    <w:rsid w:val="008B41C3"/>
    <w:rsid w:val="008D22F4"/>
    <w:rsid w:val="00961782"/>
    <w:rsid w:val="00971FF0"/>
    <w:rsid w:val="00A07977"/>
    <w:rsid w:val="00A4320D"/>
    <w:rsid w:val="00A47AC6"/>
    <w:rsid w:val="00A5697A"/>
    <w:rsid w:val="00A70D01"/>
    <w:rsid w:val="00A71307"/>
    <w:rsid w:val="00A839C3"/>
    <w:rsid w:val="00AA436C"/>
    <w:rsid w:val="00AB496A"/>
    <w:rsid w:val="00AC54AA"/>
    <w:rsid w:val="00AD47CA"/>
    <w:rsid w:val="00AE5709"/>
    <w:rsid w:val="00B45929"/>
    <w:rsid w:val="00B620B8"/>
    <w:rsid w:val="00B62514"/>
    <w:rsid w:val="00B83D62"/>
    <w:rsid w:val="00BD2101"/>
    <w:rsid w:val="00BD314A"/>
    <w:rsid w:val="00BE4A7B"/>
    <w:rsid w:val="00BF0865"/>
    <w:rsid w:val="00C61A30"/>
    <w:rsid w:val="00C72698"/>
    <w:rsid w:val="00C73C31"/>
    <w:rsid w:val="00CD7281"/>
    <w:rsid w:val="00D14C0B"/>
    <w:rsid w:val="00D208A3"/>
    <w:rsid w:val="00D42DD8"/>
    <w:rsid w:val="00D720CE"/>
    <w:rsid w:val="00DB1F5F"/>
    <w:rsid w:val="00E126D1"/>
    <w:rsid w:val="00E674F1"/>
    <w:rsid w:val="00E96ACC"/>
    <w:rsid w:val="00EA535D"/>
    <w:rsid w:val="00EB6F9B"/>
    <w:rsid w:val="00EC3888"/>
    <w:rsid w:val="00EC4336"/>
    <w:rsid w:val="00EE49C2"/>
    <w:rsid w:val="00F10D59"/>
    <w:rsid w:val="00FA3B12"/>
    <w:rsid w:val="00FA3E5A"/>
    <w:rsid w:val="00FB4AC6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797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977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977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977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977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977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977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977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977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0BDD"/>
    <w:pPr>
      <w:tabs>
        <w:tab w:val="center" w:pos="4536"/>
        <w:tab w:val="right" w:pos="9072"/>
      </w:tabs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0B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BDD"/>
    <w:pPr>
      <w:spacing w:after="0" w:line="360" w:lineRule="auto"/>
      <w:ind w:left="72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B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797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07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797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977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977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977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977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977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977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977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977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0BDD"/>
    <w:pPr>
      <w:tabs>
        <w:tab w:val="center" w:pos="4536"/>
        <w:tab w:val="right" w:pos="9072"/>
      </w:tabs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0B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BDD"/>
    <w:pPr>
      <w:spacing w:after="0" w:line="360" w:lineRule="auto"/>
      <w:ind w:left="72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B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797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07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11756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9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0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5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7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23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3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1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3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78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5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Krochmal Arkadiusz</dc:creator>
  <cp:lastModifiedBy>Edyta Dziedzic</cp:lastModifiedBy>
  <cp:revision>13</cp:revision>
  <cp:lastPrinted>2019-12-03T09:11:00Z</cp:lastPrinted>
  <dcterms:created xsi:type="dcterms:W3CDTF">2022-05-05T08:12:00Z</dcterms:created>
  <dcterms:modified xsi:type="dcterms:W3CDTF">2022-05-09T06:20:00Z</dcterms:modified>
</cp:coreProperties>
</file>