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A" w:rsidRDefault="00EA244A">
      <w:pPr>
        <w:spacing w:after="0"/>
        <w:ind w:left="-1440" w:right="10460"/>
      </w:pPr>
      <w:r>
        <w:tab/>
      </w:r>
      <w:r>
        <w:tab/>
      </w:r>
      <w:r>
        <w:tab/>
      </w:r>
      <w:r>
        <w:tab/>
      </w:r>
    </w:p>
    <w:p w:rsidR="00EA244A" w:rsidRPr="00EA244A" w:rsidRDefault="00EA244A" w:rsidP="00EA244A">
      <w:r w:rsidRPr="00EA244A">
        <w:rPr>
          <w:b/>
        </w:rPr>
        <w:t>Załącznik nr 2.3.1 do SWZ</w:t>
      </w:r>
    </w:p>
    <w:p w:rsidR="00EA244A" w:rsidRPr="00EA244A" w:rsidRDefault="00EA244A" w:rsidP="00EA244A">
      <w:r w:rsidRPr="00EA244A">
        <w:rPr>
          <w:b/>
        </w:rPr>
        <w:t>Charakterystyka leśnictwa w zakresie pozyskania drewna</w:t>
      </w:r>
    </w:p>
    <w:p w:rsidR="00EA244A" w:rsidRPr="00EA244A" w:rsidRDefault="00352BB4" w:rsidP="00EA244A">
      <w:r w:rsidRPr="00352BB4">
        <w:t>Leśnictwo: 03.Grabowiec</w:t>
      </w:r>
    </w:p>
    <w:p w:rsidR="00352BB4" w:rsidRDefault="005C4253" w:rsidP="00347E4E">
      <w:r>
        <w:tab/>
      </w:r>
    </w:p>
    <w:tbl>
      <w:tblPr>
        <w:tblStyle w:val="TableGrid2"/>
        <w:tblW w:w="4521" w:type="dxa"/>
        <w:tblInd w:w="0" w:type="dxa"/>
        <w:tblCellMar>
          <w:top w:w="94" w:type="dxa"/>
          <w:left w:w="15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3395"/>
        <w:gridCol w:w="683"/>
        <w:gridCol w:w="443"/>
      </w:tblGrid>
      <w:tr w:rsidR="00352BB4" w:rsidRPr="00352BB4" w:rsidTr="00E62EA0">
        <w:trPr>
          <w:trHeight w:val="34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ind w:right="62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drewna iglastego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352BB4" w:rsidRPr="00352BB4" w:rsidRDefault="00352BB4" w:rsidP="00352BB4">
            <w:pPr>
              <w:spacing w:line="259" w:lineRule="auto"/>
              <w:ind w:left="261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31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  <w:tr w:rsidR="00352BB4" w:rsidRPr="00352BB4" w:rsidTr="00E62EA0">
        <w:trPr>
          <w:trHeight w:val="525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ind w:right="57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drewna optymalnego do pozyskania w technologii maszynowej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352BB4" w:rsidRPr="00352BB4" w:rsidRDefault="00352BB4" w:rsidP="00352BB4">
            <w:pPr>
              <w:spacing w:after="160" w:line="259" w:lineRule="auto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  <w:tr w:rsidR="00352BB4" w:rsidRPr="00352BB4" w:rsidTr="00E62EA0">
        <w:trPr>
          <w:trHeight w:val="525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ind w:left="527" w:right="590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rębni pierwszych w cięciach rębnych ogółem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  <w:ind w:left="261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48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  <w:tr w:rsidR="00352BB4" w:rsidRPr="00352BB4" w:rsidTr="00E62EA0">
        <w:trPr>
          <w:trHeight w:val="525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ind w:left="327" w:right="389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drewna pozyskiwanego z pozycji ze współczynnikiem &gt; 1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  <w:ind w:left="57"/>
              <w:jc w:val="center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39,59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  <w:tr w:rsidR="00352BB4" w:rsidRPr="00352BB4" w:rsidTr="00E62EA0">
        <w:trPr>
          <w:trHeight w:val="525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drewna zerwanego ze współczynnikiem &gt; 1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  <w:ind w:left="261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68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  <w:tr w:rsidR="00352BB4" w:rsidRPr="00352BB4" w:rsidTr="00E62EA0">
        <w:trPr>
          <w:trHeight w:val="525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ind w:right="32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drewna kłodowanego (WK) iglastego w drewnie W iglastym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  <w:ind w:left="261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36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  <w:tr w:rsidR="00352BB4" w:rsidRPr="00352BB4" w:rsidTr="00E62EA0">
        <w:trPr>
          <w:trHeight w:val="522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FEFEF"/>
          </w:tcPr>
          <w:p w:rsidR="00352BB4" w:rsidRPr="00352BB4" w:rsidRDefault="00352BB4" w:rsidP="00352BB4">
            <w:pPr>
              <w:spacing w:line="259" w:lineRule="auto"/>
              <w:ind w:left="462" w:right="524"/>
              <w:jc w:val="center"/>
            </w:pPr>
            <w:r w:rsidRPr="00352BB4">
              <w:rPr>
                <w:rFonts w:ascii="Arial" w:eastAsia="Arial" w:hAnsi="Arial" w:cs="Arial"/>
                <w:sz w:val="15"/>
              </w:rPr>
              <w:t>Udział (m3) S2 krótkiego (poniżej 1,5 mb) w S2 [%]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  <w:ind w:left="261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26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  <w:vAlign w:val="center"/>
          </w:tcPr>
          <w:p w:rsidR="00352BB4" w:rsidRPr="00352BB4" w:rsidRDefault="00352BB4" w:rsidP="00352BB4">
            <w:pPr>
              <w:spacing w:line="259" w:lineRule="auto"/>
            </w:pPr>
            <w:r w:rsidRPr="00352BB4">
              <w:rPr>
                <w:rFonts w:ascii="Arial" w:eastAsia="Arial" w:hAnsi="Arial" w:cs="Arial"/>
                <w:color w:val="333333"/>
                <w:sz w:val="15"/>
              </w:rPr>
              <w:t>%</w:t>
            </w:r>
          </w:p>
        </w:tc>
      </w:tr>
    </w:tbl>
    <w:p w:rsidR="00F610F5" w:rsidRDefault="00F610F5" w:rsidP="00347E4E"/>
    <w:p w:rsidR="00192D23" w:rsidRDefault="00192D23" w:rsidP="00347E4E"/>
    <w:p w:rsidR="00192D23" w:rsidRDefault="00192D23" w:rsidP="00347E4E"/>
    <w:p w:rsidR="00192D23" w:rsidRDefault="00192D23" w:rsidP="00347E4E"/>
    <w:p w:rsidR="00192D23" w:rsidRDefault="00192D23" w:rsidP="00347E4E"/>
    <w:p w:rsidR="00192D23" w:rsidRDefault="00192D23" w:rsidP="00347E4E"/>
    <w:p w:rsidR="00352BB4" w:rsidRDefault="00352BB4" w:rsidP="00347E4E">
      <w:pPr>
        <w:sectPr w:rsidR="00352BB4" w:rsidSect="005C4253">
          <w:pgSz w:w="16840" w:h="11900" w:orient="landscape"/>
          <w:pgMar w:top="1440" w:right="1440" w:bottom="1440" w:left="1440" w:header="708" w:footer="708" w:gutter="0"/>
          <w:cols w:space="708"/>
          <w:docGrid w:linePitch="299"/>
        </w:sectPr>
      </w:pPr>
    </w:p>
    <w:p w:rsidR="00192D23" w:rsidRPr="005C4253" w:rsidRDefault="00352BB4" w:rsidP="00347E4E">
      <w:r>
        <w:rPr>
          <w:noProof/>
        </w:rPr>
        <w:lastRenderedPageBreak/>
        <w:drawing>
          <wp:inline distT="0" distB="0" distL="0" distR="0" wp14:anchorId="34DCB778">
            <wp:extent cx="6182952" cy="8912860"/>
            <wp:effectExtent l="0" t="0" r="889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57" cy="892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23" w:rsidRPr="005C4253" w:rsidSect="00352BB4">
      <w:pgSz w:w="11900" w:h="16840"/>
      <w:pgMar w:top="1440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15" w:rsidRDefault="005D0215" w:rsidP="005C4253">
      <w:pPr>
        <w:spacing w:after="0" w:line="240" w:lineRule="auto"/>
      </w:pPr>
      <w:r>
        <w:separator/>
      </w:r>
    </w:p>
  </w:endnote>
  <w:endnote w:type="continuationSeparator" w:id="0">
    <w:p w:rsidR="005D0215" w:rsidRDefault="005D0215" w:rsidP="005C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15" w:rsidRDefault="005D0215" w:rsidP="005C4253">
      <w:pPr>
        <w:spacing w:after="0" w:line="240" w:lineRule="auto"/>
      </w:pPr>
      <w:r>
        <w:separator/>
      </w:r>
    </w:p>
  </w:footnote>
  <w:footnote w:type="continuationSeparator" w:id="0">
    <w:p w:rsidR="005D0215" w:rsidRDefault="005D0215" w:rsidP="005C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5"/>
    <w:rsid w:val="00192D23"/>
    <w:rsid w:val="00347E4E"/>
    <w:rsid w:val="00352BB4"/>
    <w:rsid w:val="00514C8B"/>
    <w:rsid w:val="005C4253"/>
    <w:rsid w:val="005D0215"/>
    <w:rsid w:val="00C623D8"/>
    <w:rsid w:val="00EA244A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B04A"/>
  <w15:docId w15:val="{00FEE55F-F040-4519-B39B-FBDF899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A24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C42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25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253"/>
    <w:rPr>
      <w:rFonts w:ascii="Calibri" w:eastAsia="Calibri" w:hAnsi="Calibri" w:cs="Calibri"/>
      <w:color w:val="000000"/>
    </w:rPr>
  </w:style>
  <w:style w:type="table" w:customStyle="1" w:styleId="TableGrid2">
    <w:name w:val="TableGrid2"/>
    <w:rsid w:val="00352B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3179-FA21-4E5F-AAE7-F8DFD40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Ciesielczuk</dc:creator>
  <cp:keywords/>
  <cp:lastModifiedBy>Grzegorz Ciesielczuk</cp:lastModifiedBy>
  <cp:revision>2</cp:revision>
  <dcterms:created xsi:type="dcterms:W3CDTF">2022-10-11T07:47:00Z</dcterms:created>
  <dcterms:modified xsi:type="dcterms:W3CDTF">2022-10-11T07:47:00Z</dcterms:modified>
</cp:coreProperties>
</file>