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F40" w:rsidRPr="00A35375" w:rsidRDefault="00DB5F40" w:rsidP="00DB5F40">
      <w:pPr>
        <w:ind w:left="5664" w:hanging="277"/>
        <w:rPr>
          <w:rFonts w:ascii="Arial" w:hAnsi="Arial" w:cs="Arial"/>
          <w:bCs/>
          <w:sz w:val="22"/>
          <w:szCs w:val="22"/>
        </w:rPr>
      </w:pPr>
      <w:r w:rsidRPr="00A35375">
        <w:rPr>
          <w:rFonts w:ascii="Arial" w:hAnsi="Arial" w:cs="Arial"/>
          <w:bCs/>
          <w:sz w:val="22"/>
          <w:szCs w:val="22"/>
        </w:rPr>
        <w:t>Załączniki</w:t>
      </w:r>
    </w:p>
    <w:p w:rsidR="00DB5F40" w:rsidRPr="00A35375" w:rsidRDefault="00DB5F40" w:rsidP="00DB5F40">
      <w:pPr>
        <w:ind w:left="5664" w:hanging="277"/>
        <w:rPr>
          <w:rFonts w:ascii="Arial" w:hAnsi="Arial" w:cs="Arial"/>
          <w:bCs/>
          <w:sz w:val="22"/>
          <w:szCs w:val="22"/>
        </w:rPr>
      </w:pPr>
      <w:r w:rsidRPr="00A35375">
        <w:rPr>
          <w:rFonts w:ascii="Arial" w:hAnsi="Arial" w:cs="Arial"/>
          <w:bCs/>
          <w:sz w:val="22"/>
          <w:szCs w:val="22"/>
        </w:rPr>
        <w:t xml:space="preserve">do zarządzenia nr </w:t>
      </w:r>
      <w:r w:rsidR="00BB62A0">
        <w:rPr>
          <w:rFonts w:ascii="Arial" w:hAnsi="Arial" w:cs="Arial"/>
          <w:bCs/>
          <w:sz w:val="22"/>
          <w:szCs w:val="22"/>
        </w:rPr>
        <w:t>29</w:t>
      </w:r>
      <w:r w:rsidRPr="00A35375">
        <w:rPr>
          <w:rFonts w:ascii="Arial" w:hAnsi="Arial" w:cs="Arial"/>
          <w:bCs/>
          <w:sz w:val="22"/>
          <w:szCs w:val="22"/>
        </w:rPr>
        <w:t>/17</w:t>
      </w:r>
    </w:p>
    <w:p w:rsidR="00DB5F40" w:rsidRPr="00A35375" w:rsidRDefault="00DB5F40" w:rsidP="00DB5F40">
      <w:pPr>
        <w:ind w:left="5664" w:hanging="277"/>
        <w:rPr>
          <w:rFonts w:ascii="Arial" w:hAnsi="Arial" w:cs="Arial"/>
          <w:bCs/>
          <w:sz w:val="22"/>
          <w:szCs w:val="22"/>
        </w:rPr>
      </w:pPr>
      <w:r w:rsidRPr="00A35375">
        <w:rPr>
          <w:rFonts w:ascii="Arial" w:hAnsi="Arial" w:cs="Arial"/>
          <w:bCs/>
          <w:sz w:val="22"/>
          <w:szCs w:val="22"/>
        </w:rPr>
        <w:t>Głównego Inspektora Pracy</w:t>
      </w:r>
    </w:p>
    <w:p w:rsidR="00DB5F40" w:rsidRPr="00A35375" w:rsidRDefault="00DA426E" w:rsidP="00DB5F40">
      <w:pPr>
        <w:ind w:left="5664" w:hanging="277"/>
        <w:rPr>
          <w:rFonts w:ascii="Arial" w:hAnsi="Arial" w:cs="Arial"/>
          <w:bCs/>
          <w:sz w:val="22"/>
          <w:szCs w:val="22"/>
        </w:rPr>
      </w:pPr>
      <w:r>
        <w:rPr>
          <w:rFonts w:ascii="Arial" w:hAnsi="Arial" w:cs="Arial"/>
          <w:bCs/>
          <w:sz w:val="22"/>
          <w:szCs w:val="22"/>
        </w:rPr>
        <w:t xml:space="preserve">z dnia </w:t>
      </w:r>
      <w:r w:rsidR="00BB62A0">
        <w:rPr>
          <w:rFonts w:ascii="Arial" w:hAnsi="Arial" w:cs="Arial"/>
          <w:bCs/>
          <w:sz w:val="22"/>
          <w:szCs w:val="22"/>
        </w:rPr>
        <w:t>19 kwietnia</w:t>
      </w:r>
      <w:bookmarkStart w:id="0" w:name="_GoBack"/>
      <w:bookmarkEnd w:id="0"/>
      <w:r w:rsidR="002D0C8C">
        <w:rPr>
          <w:rFonts w:ascii="Arial" w:hAnsi="Arial" w:cs="Arial"/>
          <w:bCs/>
          <w:sz w:val="22"/>
          <w:szCs w:val="22"/>
        </w:rPr>
        <w:t xml:space="preserve"> </w:t>
      </w:r>
      <w:r w:rsidR="00DB5F40" w:rsidRPr="00A35375">
        <w:rPr>
          <w:rFonts w:ascii="Arial" w:hAnsi="Arial" w:cs="Arial"/>
          <w:bCs/>
          <w:sz w:val="22"/>
          <w:szCs w:val="22"/>
        </w:rPr>
        <w:t>2017 r.</w:t>
      </w:r>
    </w:p>
    <w:p w:rsidR="00DB5F40" w:rsidRPr="00A35375" w:rsidRDefault="00DB5F40" w:rsidP="00DB5F40">
      <w:pPr>
        <w:ind w:left="5664"/>
        <w:rPr>
          <w:rFonts w:ascii="Arial" w:hAnsi="Arial" w:cs="Arial"/>
          <w:bCs/>
          <w:sz w:val="22"/>
          <w:szCs w:val="22"/>
        </w:rPr>
      </w:pPr>
    </w:p>
    <w:p w:rsidR="00DB5F40" w:rsidRPr="00A35375" w:rsidRDefault="00DB5F40" w:rsidP="00DB5F40">
      <w:pPr>
        <w:ind w:left="5664" w:hanging="277"/>
        <w:rPr>
          <w:rFonts w:ascii="Arial" w:hAnsi="Arial" w:cs="Arial"/>
          <w:sz w:val="22"/>
          <w:szCs w:val="22"/>
        </w:rPr>
      </w:pPr>
      <w:r w:rsidRPr="00A35375">
        <w:rPr>
          <w:rFonts w:ascii="Arial" w:hAnsi="Arial" w:cs="Arial"/>
          <w:bCs/>
          <w:sz w:val="22"/>
          <w:szCs w:val="22"/>
        </w:rPr>
        <w:t>Załącznik nr 1</w:t>
      </w:r>
    </w:p>
    <w:p w:rsidR="00DB5F40" w:rsidRPr="00A35375" w:rsidRDefault="00DB5F40" w:rsidP="00DB5F40">
      <w:pPr>
        <w:pStyle w:val="Tekstpodstawowy3"/>
        <w:spacing w:after="0"/>
        <w:jc w:val="center"/>
        <w:rPr>
          <w:rFonts w:ascii="Arial" w:hAnsi="Arial" w:cs="Arial"/>
          <w:b/>
          <w:bCs/>
          <w:sz w:val="22"/>
          <w:szCs w:val="22"/>
        </w:rPr>
      </w:pPr>
    </w:p>
    <w:p w:rsidR="00DB5F40" w:rsidRPr="00A35375" w:rsidRDefault="00DB5F40" w:rsidP="00DB5F40">
      <w:pPr>
        <w:pStyle w:val="Tekstpodstawowy3"/>
        <w:spacing w:after="0"/>
        <w:jc w:val="center"/>
        <w:rPr>
          <w:rFonts w:ascii="Arial" w:hAnsi="Arial" w:cs="Arial"/>
          <w:b/>
          <w:bCs/>
          <w:sz w:val="22"/>
          <w:szCs w:val="22"/>
        </w:rPr>
      </w:pPr>
    </w:p>
    <w:p w:rsidR="00DB5F40" w:rsidRPr="00A35375" w:rsidRDefault="00DB5F40" w:rsidP="00DB5F40">
      <w:pPr>
        <w:pStyle w:val="Tekstpodstawowy3"/>
        <w:spacing w:after="0" w:line="360" w:lineRule="auto"/>
        <w:jc w:val="center"/>
        <w:rPr>
          <w:rFonts w:ascii="Arial" w:hAnsi="Arial" w:cs="Arial"/>
          <w:b/>
          <w:bCs/>
          <w:sz w:val="22"/>
          <w:szCs w:val="22"/>
        </w:rPr>
      </w:pPr>
    </w:p>
    <w:p w:rsidR="00DB5F40" w:rsidRPr="00A35375" w:rsidRDefault="00DB5F40" w:rsidP="00DB5F40">
      <w:pPr>
        <w:pStyle w:val="Tekstpodstawowy3"/>
        <w:spacing w:after="0" w:line="360" w:lineRule="auto"/>
        <w:jc w:val="center"/>
        <w:rPr>
          <w:rFonts w:ascii="Arial" w:hAnsi="Arial" w:cs="Arial"/>
          <w:b/>
          <w:bCs/>
          <w:sz w:val="22"/>
          <w:szCs w:val="22"/>
        </w:rPr>
      </w:pPr>
      <w:r w:rsidRPr="00A35375">
        <w:rPr>
          <w:rFonts w:ascii="Arial" w:hAnsi="Arial" w:cs="Arial"/>
          <w:b/>
          <w:bCs/>
          <w:sz w:val="22"/>
          <w:szCs w:val="22"/>
        </w:rPr>
        <w:t xml:space="preserve">ZASADY </w:t>
      </w:r>
    </w:p>
    <w:p w:rsidR="00DB5F40" w:rsidRPr="00A35375" w:rsidRDefault="00DB5F40" w:rsidP="00DB5F40">
      <w:pPr>
        <w:pStyle w:val="Tekstpodstawowy3"/>
        <w:spacing w:after="0" w:line="360" w:lineRule="auto"/>
        <w:jc w:val="center"/>
        <w:rPr>
          <w:rFonts w:ascii="Arial" w:hAnsi="Arial" w:cs="Arial"/>
          <w:b/>
          <w:bCs/>
          <w:sz w:val="22"/>
          <w:szCs w:val="22"/>
        </w:rPr>
      </w:pPr>
      <w:r w:rsidRPr="00A35375">
        <w:rPr>
          <w:rFonts w:ascii="Arial" w:hAnsi="Arial" w:cs="Arial"/>
          <w:b/>
          <w:bCs/>
          <w:sz w:val="22"/>
          <w:szCs w:val="22"/>
        </w:rPr>
        <w:t xml:space="preserve">PRZEPROWADZANIA PRZEZ ORGANY PAŃSTWOWEJ INSPEKCJI PRACY, </w:t>
      </w:r>
    </w:p>
    <w:p w:rsidR="00DB5F40" w:rsidRPr="00A35375" w:rsidRDefault="00DB5F40" w:rsidP="00DB5F40">
      <w:pPr>
        <w:pStyle w:val="Tekstpodstawowy3"/>
        <w:spacing w:after="0" w:line="360" w:lineRule="auto"/>
        <w:jc w:val="center"/>
        <w:rPr>
          <w:rFonts w:ascii="Arial" w:hAnsi="Arial" w:cs="Arial"/>
          <w:b/>
          <w:bCs/>
          <w:sz w:val="22"/>
          <w:szCs w:val="22"/>
        </w:rPr>
      </w:pPr>
      <w:r w:rsidRPr="00A35375">
        <w:rPr>
          <w:rFonts w:ascii="Arial" w:hAnsi="Arial" w:cs="Arial"/>
          <w:b/>
          <w:bCs/>
          <w:sz w:val="22"/>
          <w:szCs w:val="22"/>
        </w:rPr>
        <w:t>BĘDĄCE ORGANAMI NADZORU RYNKU W ROZUMIENIU USTAWY O SYSTEMACH OCENY ZGODNOŚCI I NADZORU RYNKU, KONTROLI WYROBÓW WPROWADZONYCH DO OBROTU LUB ODDANYCH DO UŻYTKU</w:t>
      </w:r>
    </w:p>
    <w:p w:rsidR="00DB5F40" w:rsidRPr="00A35375" w:rsidRDefault="00DB5F40" w:rsidP="00DB5F40">
      <w:pPr>
        <w:pStyle w:val="Tekstpodstawowy3"/>
        <w:spacing w:after="0"/>
        <w:rPr>
          <w:rFonts w:ascii="Arial" w:hAnsi="Arial" w:cs="Arial"/>
          <w:sz w:val="22"/>
          <w:szCs w:val="22"/>
        </w:rPr>
      </w:pPr>
    </w:p>
    <w:p w:rsidR="00DB5F40" w:rsidRPr="00A35375" w:rsidRDefault="00DB5F40" w:rsidP="00DB5F40">
      <w:pPr>
        <w:pStyle w:val="Tekstpodstawowy3"/>
        <w:spacing w:after="0"/>
        <w:jc w:val="center"/>
        <w:rPr>
          <w:rFonts w:ascii="Arial" w:hAnsi="Arial" w:cs="Arial"/>
          <w:b/>
          <w:bCs/>
          <w:sz w:val="22"/>
          <w:szCs w:val="22"/>
        </w:rPr>
      </w:pPr>
    </w:p>
    <w:p w:rsidR="00DB5F40" w:rsidRPr="00A35375" w:rsidRDefault="00DB5F40" w:rsidP="00DB5F40">
      <w:pPr>
        <w:pStyle w:val="Tekstpodstawowy3"/>
        <w:spacing w:after="0" w:line="360" w:lineRule="auto"/>
        <w:ind w:firstLine="708"/>
        <w:jc w:val="both"/>
        <w:rPr>
          <w:rFonts w:ascii="Arial" w:hAnsi="Arial" w:cs="Arial"/>
          <w:sz w:val="22"/>
          <w:szCs w:val="22"/>
        </w:rPr>
      </w:pPr>
      <w:r w:rsidRPr="00A35375">
        <w:rPr>
          <w:rFonts w:ascii="Arial" w:hAnsi="Arial" w:cs="Arial"/>
          <w:b/>
          <w:bCs/>
          <w:sz w:val="22"/>
          <w:szCs w:val="22"/>
        </w:rPr>
        <w:t xml:space="preserve">§ 1. </w:t>
      </w:r>
      <w:r w:rsidRPr="00A35375">
        <w:rPr>
          <w:rFonts w:ascii="Arial" w:hAnsi="Arial" w:cs="Arial"/>
          <w:bCs/>
          <w:sz w:val="22"/>
          <w:szCs w:val="22"/>
        </w:rPr>
        <w:t xml:space="preserve">1. </w:t>
      </w:r>
      <w:r w:rsidRPr="00A35375">
        <w:rPr>
          <w:rFonts w:ascii="Arial" w:hAnsi="Arial" w:cs="Arial"/>
          <w:sz w:val="22"/>
          <w:szCs w:val="22"/>
        </w:rPr>
        <w:t>Organy Państwowej Inspekcji Pracy przeprowadzają kontrole spełniania przez wyroby wymagań lub kontrole w zakresie stwarzania przez wyroby zagrożenia w trybie określonym ustawą z dnia 13 kwietnia 2016 r. o systemach oceny zgodności i nadzoru rynku, zwaną dalej „ustawą”, oraz ustawą z dnia 21 czerwca 2002 r. o materiałach wybuchowych przeznaczonych do użytku cywilnego (Dz. U. z 2017 r. poz. 283).</w:t>
      </w:r>
    </w:p>
    <w:p w:rsidR="00DB5F40" w:rsidRPr="00A35375" w:rsidRDefault="00DB5F40" w:rsidP="00DB5F40">
      <w:pPr>
        <w:pStyle w:val="Tekstpodstawowy3"/>
        <w:spacing w:after="0" w:line="360" w:lineRule="auto"/>
        <w:ind w:firstLine="708"/>
        <w:jc w:val="both"/>
        <w:rPr>
          <w:rFonts w:ascii="Arial" w:hAnsi="Arial" w:cs="Arial"/>
          <w:b/>
          <w:bCs/>
          <w:sz w:val="22"/>
          <w:szCs w:val="22"/>
        </w:rPr>
      </w:pPr>
      <w:r w:rsidRPr="00A35375">
        <w:rPr>
          <w:rFonts w:ascii="Arial" w:hAnsi="Arial" w:cs="Arial"/>
          <w:sz w:val="22"/>
          <w:szCs w:val="22"/>
        </w:rPr>
        <w:t>2. Organami Państwowej Inspekcji Pracy, będącymi organami nadzoru rynku</w:t>
      </w:r>
      <w:r w:rsidRPr="00A35375">
        <w:rPr>
          <w:rFonts w:ascii="Arial" w:hAnsi="Arial" w:cs="Arial"/>
          <w:sz w:val="22"/>
          <w:szCs w:val="22"/>
        </w:rPr>
        <w:br/>
        <w:t>w rozumieniu ustawy, tworzącymi wraz z innymi organami wymienionymi w art. 58 ust. 2 i 3 ustawy</w:t>
      </w:r>
      <w:r w:rsidR="00440989" w:rsidRPr="00A35375">
        <w:rPr>
          <w:rFonts w:ascii="Arial" w:hAnsi="Arial" w:cs="Arial"/>
          <w:sz w:val="22"/>
          <w:szCs w:val="22"/>
        </w:rPr>
        <w:t xml:space="preserve"> oraz organami celnymi</w:t>
      </w:r>
      <w:r w:rsidRPr="00A35375">
        <w:rPr>
          <w:rFonts w:ascii="Arial" w:hAnsi="Arial" w:cs="Arial"/>
          <w:sz w:val="22"/>
          <w:szCs w:val="22"/>
        </w:rPr>
        <w:t xml:space="preserve"> system nadzoru rynku, są:</w:t>
      </w:r>
    </w:p>
    <w:p w:rsidR="00DB5F40" w:rsidRPr="00A35375" w:rsidRDefault="00440989" w:rsidP="00DB5F40">
      <w:pPr>
        <w:numPr>
          <w:ilvl w:val="0"/>
          <w:numId w:val="8"/>
        </w:numPr>
        <w:spacing w:line="360" w:lineRule="auto"/>
        <w:ind w:left="426" w:hanging="426"/>
        <w:jc w:val="both"/>
        <w:rPr>
          <w:rFonts w:ascii="Arial" w:hAnsi="Arial" w:cs="Arial"/>
          <w:sz w:val="22"/>
          <w:szCs w:val="22"/>
        </w:rPr>
      </w:pPr>
      <w:r w:rsidRPr="00A35375">
        <w:rPr>
          <w:rFonts w:ascii="Arial" w:hAnsi="Arial" w:cs="Arial"/>
          <w:sz w:val="22"/>
          <w:szCs w:val="22"/>
        </w:rPr>
        <w:t>inspektorzy pracy;</w:t>
      </w:r>
    </w:p>
    <w:p w:rsidR="00DB5F40" w:rsidRPr="00A35375" w:rsidRDefault="00DB5F40" w:rsidP="00DB5F40">
      <w:pPr>
        <w:numPr>
          <w:ilvl w:val="0"/>
          <w:numId w:val="8"/>
        </w:numPr>
        <w:spacing w:after="120" w:line="360" w:lineRule="auto"/>
        <w:ind w:left="425" w:hanging="425"/>
        <w:jc w:val="both"/>
        <w:rPr>
          <w:rFonts w:ascii="Arial" w:hAnsi="Arial" w:cs="Arial"/>
          <w:sz w:val="22"/>
          <w:szCs w:val="22"/>
        </w:rPr>
      </w:pPr>
      <w:r w:rsidRPr="00A35375">
        <w:rPr>
          <w:rFonts w:ascii="Arial" w:hAnsi="Arial" w:cs="Arial"/>
          <w:sz w:val="22"/>
          <w:szCs w:val="22"/>
        </w:rPr>
        <w:t>okręgowi inspektorzy pracy.</w:t>
      </w:r>
    </w:p>
    <w:p w:rsidR="00DB5F40" w:rsidRPr="00A35375" w:rsidRDefault="00DB5F40" w:rsidP="00DB5F40">
      <w:pPr>
        <w:pStyle w:val="Tekstpodstawowy3"/>
        <w:spacing w:after="0" w:line="360" w:lineRule="auto"/>
        <w:ind w:firstLine="708"/>
        <w:jc w:val="both"/>
        <w:rPr>
          <w:rFonts w:ascii="Arial" w:hAnsi="Arial" w:cs="Arial"/>
          <w:b/>
          <w:bCs/>
          <w:sz w:val="22"/>
          <w:szCs w:val="22"/>
        </w:rPr>
      </w:pPr>
      <w:r w:rsidRPr="00A35375">
        <w:rPr>
          <w:rFonts w:ascii="Arial" w:hAnsi="Arial" w:cs="Arial"/>
          <w:b/>
          <w:bCs/>
          <w:sz w:val="22"/>
          <w:szCs w:val="22"/>
        </w:rPr>
        <w:t xml:space="preserve">§ 2. </w:t>
      </w:r>
      <w:r w:rsidRPr="00A35375">
        <w:rPr>
          <w:rFonts w:ascii="Arial" w:hAnsi="Arial" w:cs="Arial"/>
          <w:bCs/>
          <w:sz w:val="22"/>
          <w:szCs w:val="22"/>
        </w:rPr>
        <w:t>1.</w:t>
      </w:r>
      <w:r w:rsidRPr="00A35375">
        <w:rPr>
          <w:rFonts w:ascii="Arial" w:hAnsi="Arial" w:cs="Arial"/>
          <w:b/>
          <w:bCs/>
          <w:sz w:val="22"/>
          <w:szCs w:val="22"/>
        </w:rPr>
        <w:t xml:space="preserve"> </w:t>
      </w:r>
      <w:r w:rsidRPr="00A35375">
        <w:rPr>
          <w:rFonts w:ascii="Arial" w:hAnsi="Arial" w:cs="Arial"/>
          <w:sz w:val="22"/>
          <w:szCs w:val="22"/>
        </w:rPr>
        <w:t xml:space="preserve">Do zadań inspektorów pracy w zakresie, o którym mowa w § 1, należy </w:t>
      </w:r>
      <w:r w:rsidRPr="00A35375">
        <w:rPr>
          <w:rFonts w:ascii="Arial" w:hAnsi="Arial" w:cs="Arial"/>
          <w:sz w:val="22"/>
          <w:szCs w:val="22"/>
        </w:rPr>
        <w:br/>
        <w:t>w szczególności:</w:t>
      </w:r>
    </w:p>
    <w:p w:rsidR="00DB5F40" w:rsidRPr="00A35375" w:rsidRDefault="00DB5F40" w:rsidP="00DB5F40">
      <w:pPr>
        <w:pStyle w:val="Nagwek3"/>
        <w:numPr>
          <w:ilvl w:val="0"/>
          <w:numId w:val="1"/>
        </w:numPr>
        <w:tabs>
          <w:tab w:val="num" w:pos="426"/>
        </w:tabs>
        <w:spacing w:before="0" w:beforeAutospacing="0" w:after="0" w:afterAutospacing="0" w:line="360" w:lineRule="auto"/>
        <w:ind w:left="426" w:hanging="426"/>
        <w:jc w:val="both"/>
        <w:rPr>
          <w:rFonts w:ascii="Arial" w:hAnsi="Arial" w:cs="Arial"/>
          <w:sz w:val="22"/>
          <w:szCs w:val="22"/>
        </w:rPr>
      </w:pPr>
      <w:r w:rsidRPr="00A35375">
        <w:rPr>
          <w:rFonts w:ascii="Arial" w:hAnsi="Arial" w:cs="Arial"/>
          <w:b w:val="0"/>
          <w:bCs w:val="0"/>
          <w:sz w:val="22"/>
          <w:szCs w:val="22"/>
        </w:rPr>
        <w:t xml:space="preserve">prowadzenie kontroli spełniania przez wyroby </w:t>
      </w:r>
      <w:r w:rsidRPr="00A35375">
        <w:rPr>
          <w:rFonts w:ascii="Arial" w:hAnsi="Arial" w:cs="Arial"/>
          <w:b w:val="0"/>
          <w:sz w:val="22"/>
          <w:szCs w:val="22"/>
        </w:rPr>
        <w:t>wymagań lub kontroli w zakresie stwarzania przez wyroby zagrożenia;</w:t>
      </w:r>
    </w:p>
    <w:p w:rsidR="00DB5F40" w:rsidRPr="00A35375" w:rsidRDefault="00DB5F40" w:rsidP="00DB5F40">
      <w:pPr>
        <w:pStyle w:val="Nagwek3"/>
        <w:numPr>
          <w:ilvl w:val="0"/>
          <w:numId w:val="1"/>
        </w:numPr>
        <w:tabs>
          <w:tab w:val="num" w:pos="426"/>
        </w:tabs>
        <w:spacing w:before="0" w:beforeAutospacing="0" w:after="0" w:afterAutospacing="0" w:line="360" w:lineRule="auto"/>
        <w:ind w:left="426" w:hanging="426"/>
        <w:jc w:val="both"/>
        <w:rPr>
          <w:rFonts w:ascii="Arial" w:hAnsi="Arial" w:cs="Arial"/>
          <w:sz w:val="22"/>
          <w:szCs w:val="22"/>
        </w:rPr>
      </w:pPr>
      <w:r w:rsidRPr="00A35375">
        <w:rPr>
          <w:rFonts w:ascii="Arial" w:hAnsi="Arial" w:cs="Arial"/>
          <w:b w:val="0"/>
          <w:bCs w:val="0"/>
          <w:sz w:val="22"/>
          <w:szCs w:val="22"/>
        </w:rPr>
        <w:t>informowanie stron o możliwości dobrowolnego usunięcia stwierdzonych niepra</w:t>
      </w:r>
      <w:r w:rsidR="00440989" w:rsidRPr="00A35375">
        <w:rPr>
          <w:rFonts w:ascii="Arial" w:hAnsi="Arial" w:cs="Arial"/>
          <w:b w:val="0"/>
          <w:bCs w:val="0"/>
          <w:sz w:val="22"/>
          <w:szCs w:val="22"/>
        </w:rPr>
        <w:t>widłowości, o których mowa w § 8 ust. 1</w:t>
      </w:r>
      <w:r w:rsidRPr="00A35375">
        <w:rPr>
          <w:rFonts w:ascii="Arial" w:hAnsi="Arial" w:cs="Arial"/>
          <w:b w:val="0"/>
          <w:bCs w:val="0"/>
          <w:sz w:val="22"/>
          <w:szCs w:val="22"/>
        </w:rPr>
        <w:t>;</w:t>
      </w:r>
    </w:p>
    <w:p w:rsidR="00DB5F40" w:rsidRPr="00A35375" w:rsidRDefault="007D477D" w:rsidP="00DB5F40">
      <w:pPr>
        <w:pStyle w:val="Nagwek3"/>
        <w:numPr>
          <w:ilvl w:val="0"/>
          <w:numId w:val="1"/>
        </w:numPr>
        <w:tabs>
          <w:tab w:val="num" w:pos="426"/>
        </w:tabs>
        <w:spacing w:before="0" w:beforeAutospacing="0" w:after="0" w:afterAutospacing="0" w:line="360" w:lineRule="auto"/>
        <w:ind w:left="426" w:hanging="426"/>
        <w:jc w:val="both"/>
        <w:rPr>
          <w:rFonts w:ascii="Arial" w:hAnsi="Arial" w:cs="Arial"/>
          <w:sz w:val="22"/>
          <w:szCs w:val="22"/>
        </w:rPr>
      </w:pPr>
      <w:r>
        <w:rPr>
          <w:rFonts w:ascii="Arial" w:hAnsi="Arial" w:cs="Arial"/>
          <w:b w:val="0"/>
          <w:bCs w:val="0"/>
          <w:sz w:val="22"/>
          <w:szCs w:val="22"/>
        </w:rPr>
        <w:t>wydawanie decyzji, o której</w:t>
      </w:r>
      <w:r w:rsidR="00DB5F40" w:rsidRPr="00A35375">
        <w:rPr>
          <w:rFonts w:ascii="Arial" w:hAnsi="Arial" w:cs="Arial"/>
          <w:b w:val="0"/>
          <w:bCs w:val="0"/>
          <w:sz w:val="22"/>
          <w:szCs w:val="22"/>
        </w:rPr>
        <w:t xml:space="preserve"> mowa w § </w:t>
      </w:r>
      <w:r w:rsidR="00440989" w:rsidRPr="00A35375">
        <w:rPr>
          <w:rFonts w:ascii="Arial" w:hAnsi="Arial" w:cs="Arial"/>
          <w:b w:val="0"/>
          <w:bCs w:val="0"/>
          <w:sz w:val="22"/>
          <w:szCs w:val="22"/>
        </w:rPr>
        <w:t>9</w:t>
      </w:r>
      <w:r w:rsidR="00DB5F40" w:rsidRPr="00A35375">
        <w:rPr>
          <w:rFonts w:ascii="Arial" w:hAnsi="Arial" w:cs="Arial"/>
          <w:b w:val="0"/>
          <w:bCs w:val="0"/>
          <w:sz w:val="22"/>
          <w:szCs w:val="22"/>
        </w:rPr>
        <w:t xml:space="preserve"> ust. 1;</w:t>
      </w:r>
    </w:p>
    <w:p w:rsidR="00DB5F40" w:rsidRPr="00A35375" w:rsidRDefault="00DB5F40" w:rsidP="00DB5F40">
      <w:pPr>
        <w:pStyle w:val="Nagwek3"/>
        <w:numPr>
          <w:ilvl w:val="0"/>
          <w:numId w:val="1"/>
        </w:numPr>
        <w:tabs>
          <w:tab w:val="num" w:pos="426"/>
        </w:tabs>
        <w:spacing w:before="0" w:beforeAutospacing="0" w:after="0" w:afterAutospacing="0" w:line="360" w:lineRule="auto"/>
        <w:ind w:left="426" w:hanging="426"/>
        <w:jc w:val="both"/>
        <w:rPr>
          <w:rFonts w:ascii="Arial" w:hAnsi="Arial" w:cs="Arial"/>
          <w:sz w:val="22"/>
          <w:szCs w:val="22"/>
        </w:rPr>
      </w:pPr>
      <w:r w:rsidRPr="00A35375">
        <w:rPr>
          <w:rFonts w:ascii="Arial" w:hAnsi="Arial" w:cs="Arial"/>
          <w:b w:val="0"/>
          <w:bCs w:val="0"/>
          <w:sz w:val="22"/>
          <w:szCs w:val="22"/>
        </w:rPr>
        <w:t>wydawanie opinii na wniosek organów celnych, o któr</w:t>
      </w:r>
      <w:r w:rsidR="00440989" w:rsidRPr="00A35375">
        <w:rPr>
          <w:rFonts w:ascii="Arial" w:hAnsi="Arial" w:cs="Arial"/>
          <w:b w:val="0"/>
          <w:bCs w:val="0"/>
          <w:sz w:val="22"/>
          <w:szCs w:val="22"/>
        </w:rPr>
        <w:t>ej</w:t>
      </w:r>
      <w:r w:rsidRPr="00A35375">
        <w:rPr>
          <w:rFonts w:ascii="Arial" w:hAnsi="Arial" w:cs="Arial"/>
          <w:b w:val="0"/>
          <w:bCs w:val="0"/>
          <w:sz w:val="22"/>
          <w:szCs w:val="22"/>
        </w:rPr>
        <w:t xml:space="preserve"> mowa w § 1</w:t>
      </w:r>
      <w:r w:rsidR="00440989" w:rsidRPr="00A35375">
        <w:rPr>
          <w:rFonts w:ascii="Arial" w:hAnsi="Arial" w:cs="Arial"/>
          <w:b w:val="0"/>
          <w:bCs w:val="0"/>
          <w:sz w:val="22"/>
          <w:szCs w:val="22"/>
        </w:rPr>
        <w:t>4 ust. 3 pkt 1</w:t>
      </w:r>
      <w:r w:rsidRPr="00A35375">
        <w:rPr>
          <w:rFonts w:ascii="Arial" w:hAnsi="Arial" w:cs="Arial"/>
          <w:b w:val="0"/>
          <w:bCs w:val="0"/>
          <w:sz w:val="22"/>
          <w:szCs w:val="22"/>
        </w:rPr>
        <w:t>.</w:t>
      </w:r>
    </w:p>
    <w:p w:rsidR="00DB5F40" w:rsidRPr="00A35375" w:rsidRDefault="00DB5F40" w:rsidP="00DB5F40">
      <w:pPr>
        <w:pStyle w:val="Nagwek3"/>
        <w:tabs>
          <w:tab w:val="left" w:pos="993"/>
        </w:tabs>
        <w:spacing w:before="0" w:beforeAutospacing="0" w:after="0" w:afterAutospacing="0" w:line="360" w:lineRule="auto"/>
        <w:ind w:firstLine="708"/>
        <w:jc w:val="both"/>
        <w:rPr>
          <w:rFonts w:ascii="Arial" w:hAnsi="Arial" w:cs="Arial"/>
          <w:b w:val="0"/>
          <w:bCs w:val="0"/>
          <w:sz w:val="22"/>
          <w:szCs w:val="22"/>
        </w:rPr>
      </w:pPr>
      <w:r w:rsidRPr="00A35375">
        <w:rPr>
          <w:rFonts w:ascii="Arial" w:hAnsi="Arial" w:cs="Arial"/>
          <w:b w:val="0"/>
          <w:bCs w:val="0"/>
          <w:sz w:val="22"/>
          <w:szCs w:val="22"/>
        </w:rPr>
        <w:t xml:space="preserve">2. </w:t>
      </w:r>
      <w:r w:rsidRPr="00A35375">
        <w:rPr>
          <w:rFonts w:ascii="Arial" w:hAnsi="Arial" w:cs="Arial"/>
          <w:b w:val="0"/>
          <w:bCs w:val="0"/>
          <w:sz w:val="22"/>
          <w:szCs w:val="22"/>
        </w:rPr>
        <w:tab/>
        <w:t xml:space="preserve">Do zadań okręgowych inspektorów pracy należy w szczególności: </w:t>
      </w:r>
    </w:p>
    <w:p w:rsidR="00DB5F40" w:rsidRPr="00A35375" w:rsidRDefault="00DB5F40" w:rsidP="00DB5F40">
      <w:pPr>
        <w:pStyle w:val="Nagwek3"/>
        <w:numPr>
          <w:ilvl w:val="1"/>
          <w:numId w:val="15"/>
        </w:numPr>
        <w:tabs>
          <w:tab w:val="left" w:pos="993"/>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 xml:space="preserve">wyznaczanie inspektorów pracy do przeprowadzania kontroli spełniania przez wyroby wymagań </w:t>
      </w:r>
      <w:r w:rsidRPr="00A35375">
        <w:rPr>
          <w:rFonts w:ascii="Arial" w:hAnsi="Arial" w:cs="Arial"/>
          <w:b w:val="0"/>
          <w:sz w:val="22"/>
          <w:szCs w:val="22"/>
        </w:rPr>
        <w:t>lub kontroli w zakresie stwarzania przez wyroby zagrożenia</w:t>
      </w:r>
      <w:r w:rsidRPr="00A35375">
        <w:rPr>
          <w:rFonts w:ascii="Arial" w:hAnsi="Arial" w:cs="Arial"/>
          <w:b w:val="0"/>
          <w:bCs w:val="0"/>
          <w:sz w:val="22"/>
          <w:szCs w:val="22"/>
        </w:rPr>
        <w:t xml:space="preserve">; </w:t>
      </w:r>
    </w:p>
    <w:p w:rsidR="00DB5F40" w:rsidRPr="00A35375" w:rsidRDefault="00DB5F40" w:rsidP="00DB5F40">
      <w:pPr>
        <w:pStyle w:val="Nagwek3"/>
        <w:numPr>
          <w:ilvl w:val="1"/>
          <w:numId w:val="15"/>
        </w:numPr>
        <w:tabs>
          <w:tab w:val="left" w:pos="993"/>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zlecanie poddania wyrobów badaniom, o których mowa w § </w:t>
      </w:r>
      <w:r w:rsidR="00440989" w:rsidRPr="00A35375">
        <w:rPr>
          <w:rFonts w:ascii="Arial" w:hAnsi="Arial" w:cs="Arial"/>
          <w:b w:val="0"/>
          <w:bCs w:val="0"/>
          <w:sz w:val="22"/>
          <w:szCs w:val="22"/>
        </w:rPr>
        <w:t>5</w:t>
      </w:r>
      <w:r w:rsidRPr="00A35375">
        <w:rPr>
          <w:rFonts w:ascii="Arial" w:hAnsi="Arial" w:cs="Arial"/>
          <w:b w:val="0"/>
          <w:bCs w:val="0"/>
          <w:sz w:val="22"/>
          <w:szCs w:val="22"/>
        </w:rPr>
        <w:t xml:space="preserve"> ust. 1; </w:t>
      </w:r>
    </w:p>
    <w:p w:rsidR="00DB5F40" w:rsidRPr="00A35375" w:rsidRDefault="00DB5F40" w:rsidP="00DB5F40">
      <w:pPr>
        <w:pStyle w:val="Nagwek3"/>
        <w:numPr>
          <w:ilvl w:val="1"/>
          <w:numId w:val="15"/>
        </w:numPr>
        <w:tabs>
          <w:tab w:val="left" w:pos="993"/>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prowadzenie postępowań w zakresie wprowadzonych do obrotu lub oddanych do użytku wyrobów, które nie spełniają wymagań lub stwarzają zagrożenie;</w:t>
      </w:r>
    </w:p>
    <w:p w:rsidR="00DB5F40" w:rsidRPr="00A35375" w:rsidRDefault="00DB5F40" w:rsidP="00DB5F40">
      <w:pPr>
        <w:pStyle w:val="Nagwek3"/>
        <w:numPr>
          <w:ilvl w:val="1"/>
          <w:numId w:val="15"/>
        </w:numPr>
        <w:tabs>
          <w:tab w:val="left" w:pos="993"/>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lastRenderedPageBreak/>
        <w:t>wydawanie decyz</w:t>
      </w:r>
      <w:r w:rsidR="007D477D">
        <w:rPr>
          <w:rFonts w:ascii="Arial" w:hAnsi="Arial" w:cs="Arial"/>
          <w:b w:val="0"/>
          <w:bCs w:val="0"/>
          <w:sz w:val="22"/>
          <w:szCs w:val="22"/>
        </w:rPr>
        <w:t>ji o nałożeniu kary pieniężnej, o których mowa w § 15 ust. 1.</w:t>
      </w:r>
    </w:p>
    <w:p w:rsidR="00DB5F40" w:rsidRPr="00A35375" w:rsidRDefault="00DB5F40" w:rsidP="00DB5F40">
      <w:pPr>
        <w:pStyle w:val="Nagwek3"/>
        <w:numPr>
          <w:ilvl w:val="2"/>
          <w:numId w:val="15"/>
        </w:numPr>
        <w:tabs>
          <w:tab w:val="left" w:pos="993"/>
        </w:tabs>
        <w:spacing w:before="0" w:beforeAutospacing="0" w:after="0" w:afterAutospacing="0" w:line="360" w:lineRule="auto"/>
        <w:ind w:left="0" w:firstLine="709"/>
        <w:jc w:val="both"/>
        <w:rPr>
          <w:rFonts w:ascii="Arial" w:hAnsi="Arial" w:cs="Arial"/>
          <w:b w:val="0"/>
          <w:bCs w:val="0"/>
          <w:sz w:val="22"/>
          <w:szCs w:val="22"/>
        </w:rPr>
      </w:pPr>
      <w:r w:rsidRPr="00A35375">
        <w:rPr>
          <w:rFonts w:ascii="Arial" w:hAnsi="Arial" w:cs="Arial"/>
          <w:b w:val="0"/>
          <w:bCs w:val="0"/>
          <w:sz w:val="22"/>
          <w:szCs w:val="22"/>
        </w:rPr>
        <w:t xml:space="preserve">Podmiotami kontrolowanymi przez inspektorów pracy są użytkownicy będący pracodawcami oraz niebędący pracodawcami przedsiębiorcy i inne jednostki organizacyjne, na rzecz których świadczona jest praca przez osoby fizyczne, w tym osoby wykonujące </w:t>
      </w:r>
      <w:r w:rsidRPr="00A35375">
        <w:rPr>
          <w:rFonts w:ascii="Arial" w:hAnsi="Arial" w:cs="Arial"/>
          <w:b w:val="0"/>
          <w:bCs w:val="0"/>
          <w:sz w:val="22"/>
          <w:szCs w:val="22"/>
        </w:rPr>
        <w:br/>
        <w:t xml:space="preserve">na własny rachunek działalność gospodarczą, bez względu na podstawę świadczenia </w:t>
      </w:r>
      <w:r w:rsidR="001A239F" w:rsidRPr="00A35375">
        <w:rPr>
          <w:rFonts w:ascii="Arial" w:hAnsi="Arial" w:cs="Arial"/>
          <w:b w:val="0"/>
          <w:bCs w:val="0"/>
          <w:sz w:val="22"/>
          <w:szCs w:val="22"/>
        </w:rPr>
        <w:br/>
      </w:r>
      <w:r w:rsidRPr="00A35375">
        <w:rPr>
          <w:rFonts w:ascii="Arial" w:hAnsi="Arial" w:cs="Arial"/>
          <w:b w:val="0"/>
          <w:bCs w:val="0"/>
          <w:sz w:val="22"/>
          <w:szCs w:val="22"/>
        </w:rPr>
        <w:t xml:space="preserve">tej pracy. W przypadku stwierdzenia, że wyrób nie spełnia wymagań lub stwarza zagrożenie, podmiotami kontrolowanymi są również producenci, ich upoważnieni przedstawiciele, importerzy lub dystrybutorzy, a w przypadku wyrobów podlegających dyrektywie </w:t>
      </w:r>
      <w:r w:rsidR="00440989" w:rsidRPr="00A35375">
        <w:rPr>
          <w:rFonts w:ascii="Arial" w:hAnsi="Arial" w:cs="Arial"/>
          <w:b w:val="0"/>
          <w:bCs w:val="0"/>
          <w:sz w:val="22"/>
          <w:szCs w:val="22"/>
        </w:rPr>
        <w:t xml:space="preserve">Parlamentu Europejskiego i Rady 2014/33/UE z dnia 26 lutego 2014 r. w sprawie harmonizacji ustawodawstw państw członkowskich dotyczących dźwigów i elementów bezpieczeństwa </w:t>
      </w:r>
      <w:r w:rsidR="001A239F" w:rsidRPr="00A35375">
        <w:rPr>
          <w:rFonts w:ascii="Arial" w:hAnsi="Arial" w:cs="Arial"/>
          <w:b w:val="0"/>
          <w:bCs w:val="0"/>
          <w:sz w:val="22"/>
          <w:szCs w:val="22"/>
        </w:rPr>
        <w:br/>
      </w:r>
      <w:r w:rsidR="007D477D">
        <w:rPr>
          <w:rFonts w:ascii="Arial" w:hAnsi="Arial" w:cs="Arial"/>
          <w:b w:val="0"/>
          <w:bCs w:val="0"/>
          <w:sz w:val="22"/>
          <w:szCs w:val="22"/>
        </w:rPr>
        <w:t>do</w:t>
      </w:r>
      <w:r w:rsidR="00440989" w:rsidRPr="00A35375">
        <w:rPr>
          <w:rFonts w:ascii="Arial" w:hAnsi="Arial" w:cs="Arial"/>
          <w:b w:val="0"/>
          <w:bCs w:val="0"/>
          <w:sz w:val="22"/>
          <w:szCs w:val="22"/>
        </w:rPr>
        <w:t xml:space="preserve"> dźwigów (Dz. Urz. UE L 96 z 29.03.32014 r., str. 251), zwanej dalej „dyrektywą dźwigową”</w:t>
      </w:r>
      <w:r w:rsidRPr="00A35375">
        <w:rPr>
          <w:rFonts w:ascii="Arial" w:hAnsi="Arial" w:cs="Arial"/>
          <w:b w:val="0"/>
          <w:bCs w:val="0"/>
          <w:sz w:val="22"/>
          <w:szCs w:val="22"/>
        </w:rPr>
        <w:t>, również instalatorzy.</w:t>
      </w:r>
    </w:p>
    <w:p w:rsidR="00DB5F40" w:rsidRPr="00A35375" w:rsidRDefault="00DB5F40" w:rsidP="00DB5F40">
      <w:pPr>
        <w:pStyle w:val="Nagwek3"/>
        <w:numPr>
          <w:ilvl w:val="2"/>
          <w:numId w:val="15"/>
        </w:numPr>
        <w:tabs>
          <w:tab w:val="left" w:pos="993"/>
        </w:tabs>
        <w:spacing w:before="0" w:beforeAutospacing="0" w:after="0" w:afterAutospacing="0" w:line="360" w:lineRule="auto"/>
        <w:ind w:left="0" w:firstLine="709"/>
        <w:jc w:val="both"/>
        <w:rPr>
          <w:rFonts w:ascii="Arial" w:hAnsi="Arial" w:cs="Arial"/>
          <w:b w:val="0"/>
          <w:bCs w:val="0"/>
          <w:sz w:val="22"/>
          <w:szCs w:val="22"/>
        </w:rPr>
      </w:pPr>
      <w:r w:rsidRPr="00A35375">
        <w:rPr>
          <w:rFonts w:ascii="Arial" w:hAnsi="Arial" w:cs="Arial"/>
          <w:b w:val="0"/>
          <w:bCs w:val="0"/>
          <w:sz w:val="22"/>
          <w:szCs w:val="22"/>
        </w:rPr>
        <w:t>Stronami postępowania w sprawie wyrobów wprowadzonych do obrotu lub oddanych do użytku są:</w:t>
      </w:r>
    </w:p>
    <w:p w:rsidR="00DB5F40" w:rsidRPr="00A35375" w:rsidRDefault="00DB5F40" w:rsidP="00DB5F40">
      <w:pPr>
        <w:pStyle w:val="Nagwek3"/>
        <w:numPr>
          <w:ilvl w:val="1"/>
          <w:numId w:val="8"/>
        </w:numPr>
        <w:tabs>
          <w:tab w:val="left" w:pos="993"/>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 xml:space="preserve">producenci lub ich upoważnieni przedstawiciele; </w:t>
      </w:r>
    </w:p>
    <w:p w:rsidR="00DB5F40" w:rsidRPr="00A35375" w:rsidRDefault="00DB5F40" w:rsidP="00DB5F40">
      <w:pPr>
        <w:pStyle w:val="Nagwek3"/>
        <w:numPr>
          <w:ilvl w:val="1"/>
          <w:numId w:val="8"/>
        </w:numPr>
        <w:tabs>
          <w:tab w:val="left" w:pos="993"/>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 xml:space="preserve">importerzy lub dystrybutorzy; </w:t>
      </w:r>
    </w:p>
    <w:p w:rsidR="00DB5F40" w:rsidRPr="00A35375" w:rsidRDefault="00DB5F40" w:rsidP="00DB5F40">
      <w:pPr>
        <w:pStyle w:val="Nagwek3"/>
        <w:numPr>
          <w:ilvl w:val="1"/>
          <w:numId w:val="8"/>
        </w:numPr>
        <w:tabs>
          <w:tab w:val="left" w:pos="993"/>
        </w:tabs>
        <w:spacing w:before="0" w:beforeAutospacing="0" w:after="120" w:afterAutospacing="0" w:line="360" w:lineRule="auto"/>
        <w:ind w:left="425" w:hanging="425"/>
        <w:jc w:val="both"/>
        <w:rPr>
          <w:rFonts w:ascii="Arial" w:hAnsi="Arial" w:cs="Arial"/>
          <w:b w:val="0"/>
          <w:bCs w:val="0"/>
          <w:sz w:val="22"/>
          <w:szCs w:val="22"/>
        </w:rPr>
      </w:pPr>
      <w:r w:rsidRPr="00A35375">
        <w:rPr>
          <w:rFonts w:ascii="Arial" w:hAnsi="Arial" w:cs="Arial"/>
          <w:b w:val="0"/>
          <w:bCs w:val="0"/>
          <w:sz w:val="22"/>
          <w:szCs w:val="22"/>
        </w:rPr>
        <w:t>instalatorzy w przypadku wyrobów podlegających dyrektywie dźwigowej.</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b/>
          <w:bCs/>
          <w:sz w:val="22"/>
          <w:szCs w:val="22"/>
        </w:rPr>
        <w:t>§ 3.</w:t>
      </w:r>
      <w:r w:rsidRPr="00A35375">
        <w:rPr>
          <w:rFonts w:ascii="Arial" w:hAnsi="Arial" w:cs="Arial"/>
          <w:bCs/>
          <w:sz w:val="22"/>
          <w:szCs w:val="22"/>
        </w:rPr>
        <w:t xml:space="preserve"> 1. </w:t>
      </w:r>
      <w:r w:rsidRPr="00A35375">
        <w:rPr>
          <w:rFonts w:ascii="Arial" w:hAnsi="Arial" w:cs="Arial"/>
          <w:sz w:val="22"/>
          <w:szCs w:val="22"/>
        </w:rPr>
        <w:t xml:space="preserve">Kontrolą w zakresie spełniania przez wyroby wymagań lub stwarzania </w:t>
      </w:r>
      <w:r w:rsidRPr="00A35375">
        <w:rPr>
          <w:rFonts w:ascii="Arial" w:hAnsi="Arial" w:cs="Arial"/>
          <w:sz w:val="22"/>
          <w:szCs w:val="22"/>
        </w:rPr>
        <w:br/>
        <w:t xml:space="preserve">przez nie zagrożenia objęte są wyroby lub grupy wyrobów wprowadzone do obrotu </w:t>
      </w:r>
      <w:r w:rsidRPr="00A35375">
        <w:rPr>
          <w:rFonts w:ascii="Arial" w:hAnsi="Arial" w:cs="Arial"/>
          <w:sz w:val="22"/>
          <w:szCs w:val="22"/>
        </w:rPr>
        <w:br/>
        <w:t>lub oddane do użytku.</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2. Wymagania dla wyrobów wprowadzonych do obrotu lub oddanych do użytku, podlegających kontroli Państwowej Inspekcji Pracy, określone zostały w dyrektywach nowego podejścia</w:t>
      </w:r>
      <w:r w:rsidR="001A239F" w:rsidRPr="00A35375">
        <w:rPr>
          <w:rFonts w:ascii="Arial" w:hAnsi="Arial" w:cs="Arial"/>
          <w:sz w:val="22"/>
          <w:szCs w:val="22"/>
        </w:rPr>
        <w:t>,</w:t>
      </w:r>
      <w:r w:rsidRPr="00A35375">
        <w:rPr>
          <w:rFonts w:ascii="Arial" w:hAnsi="Arial" w:cs="Arial"/>
          <w:sz w:val="22"/>
          <w:szCs w:val="22"/>
        </w:rPr>
        <w:t xml:space="preserve"> </w:t>
      </w:r>
      <w:r w:rsidR="001A239F" w:rsidRPr="00A35375">
        <w:rPr>
          <w:rFonts w:ascii="Arial" w:hAnsi="Arial" w:cs="Arial"/>
          <w:sz w:val="22"/>
          <w:szCs w:val="22"/>
        </w:rPr>
        <w:t xml:space="preserve">wymienionych w załączniku nr 2 do zarządzenia, </w:t>
      </w:r>
      <w:r w:rsidRPr="00A35375">
        <w:rPr>
          <w:rFonts w:ascii="Arial" w:hAnsi="Arial" w:cs="Arial"/>
          <w:sz w:val="22"/>
          <w:szCs w:val="22"/>
        </w:rPr>
        <w:t xml:space="preserve">oraz w krajowych aktach prawnych implementujących przepisy tych dyrektyw. </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3. Kontrole wyrobów wprowadzonych do obrotu lub oddanych do użytku przeprowadza się u użytkowników wyrobów, w szczególności w ramach:</w:t>
      </w:r>
    </w:p>
    <w:p w:rsidR="00DB5F40" w:rsidRPr="00A35375" w:rsidRDefault="00DB5F40" w:rsidP="00DB5F40">
      <w:pPr>
        <w:numPr>
          <w:ilvl w:val="0"/>
          <w:numId w:val="2"/>
        </w:numPr>
        <w:tabs>
          <w:tab w:val="clear" w:pos="1068"/>
          <w:tab w:val="num" w:pos="426"/>
        </w:tabs>
        <w:spacing w:line="360" w:lineRule="auto"/>
        <w:ind w:left="426" w:hanging="426"/>
        <w:jc w:val="both"/>
        <w:rPr>
          <w:rFonts w:ascii="Arial" w:hAnsi="Arial" w:cs="Arial"/>
          <w:bCs/>
          <w:sz w:val="22"/>
          <w:szCs w:val="22"/>
        </w:rPr>
      </w:pPr>
      <w:r w:rsidRPr="00A35375">
        <w:rPr>
          <w:rFonts w:ascii="Arial" w:hAnsi="Arial" w:cs="Arial"/>
          <w:bCs/>
          <w:sz w:val="22"/>
          <w:szCs w:val="22"/>
        </w:rPr>
        <w:t>problemowych kontroli wyrobów zgodnie z programem działania Państwowej Inspekcji Pracy i harmonogramem realizacji zadań kontrolnych, rozpoznawczych i prewencyjnych, przyjętym na dany rok kalendarzowy;</w:t>
      </w:r>
    </w:p>
    <w:p w:rsidR="00DB5F40" w:rsidRPr="00A35375" w:rsidRDefault="00DB5F40" w:rsidP="00DB5F40">
      <w:pPr>
        <w:numPr>
          <w:ilvl w:val="0"/>
          <w:numId w:val="2"/>
        </w:numPr>
        <w:tabs>
          <w:tab w:val="clear" w:pos="1068"/>
          <w:tab w:val="num" w:pos="426"/>
        </w:tabs>
        <w:spacing w:line="360" w:lineRule="auto"/>
        <w:ind w:left="426" w:hanging="426"/>
        <w:jc w:val="both"/>
        <w:rPr>
          <w:rFonts w:ascii="Arial" w:hAnsi="Arial" w:cs="Arial"/>
          <w:sz w:val="22"/>
          <w:szCs w:val="22"/>
        </w:rPr>
      </w:pPr>
      <w:r w:rsidRPr="00A35375">
        <w:rPr>
          <w:rFonts w:ascii="Arial" w:hAnsi="Arial" w:cs="Arial"/>
          <w:bCs/>
          <w:sz w:val="22"/>
          <w:szCs w:val="22"/>
        </w:rPr>
        <w:t xml:space="preserve">kontroli związanych z </w:t>
      </w:r>
      <w:r w:rsidRPr="00A35375">
        <w:rPr>
          <w:rFonts w:ascii="Arial" w:hAnsi="Arial" w:cs="Arial"/>
          <w:sz w:val="22"/>
          <w:szCs w:val="22"/>
        </w:rPr>
        <w:t xml:space="preserve">badaniem wypadków przy pracy, jeżeli z okoliczności wypadku wynika związek przyczyny </w:t>
      </w:r>
      <w:r w:rsidR="00F549B0">
        <w:rPr>
          <w:rFonts w:ascii="Arial" w:hAnsi="Arial" w:cs="Arial"/>
          <w:sz w:val="22"/>
          <w:szCs w:val="22"/>
        </w:rPr>
        <w:t xml:space="preserve">wypadku </w:t>
      </w:r>
      <w:r w:rsidRPr="00A35375">
        <w:rPr>
          <w:rFonts w:ascii="Arial" w:hAnsi="Arial" w:cs="Arial"/>
          <w:sz w:val="22"/>
          <w:szCs w:val="22"/>
        </w:rPr>
        <w:t>z wyrobem;</w:t>
      </w:r>
    </w:p>
    <w:p w:rsidR="00DB5F40" w:rsidRPr="00A35375" w:rsidRDefault="00DB5F40" w:rsidP="00DB5F40">
      <w:pPr>
        <w:numPr>
          <w:ilvl w:val="0"/>
          <w:numId w:val="2"/>
        </w:numPr>
        <w:tabs>
          <w:tab w:val="clear" w:pos="1068"/>
          <w:tab w:val="num" w:pos="426"/>
        </w:tabs>
        <w:spacing w:line="360" w:lineRule="auto"/>
        <w:ind w:left="426" w:hanging="426"/>
        <w:jc w:val="both"/>
        <w:rPr>
          <w:rFonts w:ascii="Arial" w:hAnsi="Arial" w:cs="Arial"/>
          <w:sz w:val="22"/>
          <w:szCs w:val="22"/>
        </w:rPr>
      </w:pPr>
      <w:r w:rsidRPr="00A35375">
        <w:rPr>
          <w:rFonts w:ascii="Arial" w:hAnsi="Arial" w:cs="Arial"/>
          <w:sz w:val="22"/>
          <w:szCs w:val="22"/>
        </w:rPr>
        <w:t>kontroli sprawdzających w związku z otrzymanymi informacjami o wadach wyrobów;</w:t>
      </w:r>
    </w:p>
    <w:p w:rsidR="00DB5F40" w:rsidRPr="00A35375" w:rsidRDefault="00DB5F40" w:rsidP="00DB5F40">
      <w:pPr>
        <w:numPr>
          <w:ilvl w:val="0"/>
          <w:numId w:val="2"/>
        </w:numPr>
        <w:tabs>
          <w:tab w:val="clear" w:pos="1068"/>
          <w:tab w:val="num" w:pos="426"/>
        </w:tabs>
        <w:spacing w:line="360" w:lineRule="auto"/>
        <w:ind w:left="426" w:hanging="426"/>
        <w:jc w:val="both"/>
        <w:rPr>
          <w:rFonts w:ascii="Arial" w:hAnsi="Arial" w:cs="Arial"/>
          <w:sz w:val="22"/>
          <w:szCs w:val="22"/>
        </w:rPr>
      </w:pPr>
      <w:r w:rsidRPr="00A35375">
        <w:rPr>
          <w:rFonts w:ascii="Arial" w:hAnsi="Arial" w:cs="Arial"/>
          <w:sz w:val="22"/>
          <w:szCs w:val="22"/>
        </w:rPr>
        <w:t>kontroli z urzędu lub na wniosek Prezesa Urzędu Ochrony Konkurencji i Konsumentów;</w:t>
      </w:r>
    </w:p>
    <w:p w:rsidR="00DB5F40" w:rsidRPr="00A35375" w:rsidRDefault="00DB5F40" w:rsidP="00DB5F40">
      <w:pPr>
        <w:numPr>
          <w:ilvl w:val="0"/>
          <w:numId w:val="2"/>
        </w:numPr>
        <w:tabs>
          <w:tab w:val="clear" w:pos="1068"/>
          <w:tab w:val="num" w:pos="426"/>
        </w:tabs>
        <w:spacing w:line="360" w:lineRule="auto"/>
        <w:ind w:left="426" w:hanging="426"/>
        <w:jc w:val="both"/>
        <w:rPr>
          <w:rFonts w:ascii="Arial" w:hAnsi="Arial" w:cs="Arial"/>
          <w:sz w:val="22"/>
          <w:szCs w:val="22"/>
        </w:rPr>
      </w:pPr>
      <w:r w:rsidRPr="00A35375">
        <w:rPr>
          <w:rFonts w:ascii="Arial" w:hAnsi="Arial" w:cs="Arial"/>
          <w:sz w:val="22"/>
          <w:szCs w:val="22"/>
        </w:rPr>
        <w:t>kontroli wyrobów</w:t>
      </w:r>
      <w:r w:rsidR="001A239F" w:rsidRPr="00A35375">
        <w:rPr>
          <w:rFonts w:ascii="Arial" w:hAnsi="Arial" w:cs="Arial"/>
          <w:sz w:val="22"/>
          <w:szCs w:val="22"/>
        </w:rPr>
        <w:t xml:space="preserve"> w przypadku</w:t>
      </w:r>
      <w:r w:rsidRPr="00A35375">
        <w:rPr>
          <w:rFonts w:ascii="Arial" w:hAnsi="Arial" w:cs="Arial"/>
          <w:sz w:val="22"/>
          <w:szCs w:val="22"/>
        </w:rPr>
        <w:t xml:space="preserve">, gdy inspektor pracy podczas działalności kontrolnej </w:t>
      </w:r>
      <w:r w:rsidR="001A239F" w:rsidRPr="00A35375">
        <w:rPr>
          <w:rFonts w:ascii="Arial" w:hAnsi="Arial" w:cs="Arial"/>
          <w:sz w:val="22"/>
          <w:szCs w:val="22"/>
        </w:rPr>
        <w:br/>
      </w:r>
      <w:r w:rsidRPr="00A35375">
        <w:rPr>
          <w:rFonts w:ascii="Arial" w:hAnsi="Arial" w:cs="Arial"/>
          <w:sz w:val="22"/>
          <w:szCs w:val="22"/>
        </w:rPr>
        <w:t>ma wątpliwości, czy wyrób spełnia wymagania lub stwarza zagrożenie.</w:t>
      </w:r>
    </w:p>
    <w:p w:rsidR="00DB5F40" w:rsidRPr="00A35375" w:rsidRDefault="00DB5F40" w:rsidP="00DB5F40">
      <w:pPr>
        <w:pStyle w:val="Nagwek3"/>
        <w:numPr>
          <w:ilvl w:val="0"/>
          <w:numId w:val="16"/>
        </w:numPr>
        <w:tabs>
          <w:tab w:val="left" w:pos="993"/>
        </w:tabs>
        <w:spacing w:before="0" w:beforeAutospacing="0" w:after="0" w:afterAutospacing="0" w:line="360" w:lineRule="auto"/>
        <w:ind w:hanging="11"/>
        <w:jc w:val="both"/>
        <w:rPr>
          <w:rFonts w:ascii="Arial" w:hAnsi="Arial" w:cs="Arial"/>
          <w:b w:val="0"/>
          <w:bCs w:val="0"/>
          <w:sz w:val="22"/>
          <w:szCs w:val="22"/>
        </w:rPr>
      </w:pPr>
      <w:r w:rsidRPr="00A35375">
        <w:rPr>
          <w:rFonts w:ascii="Arial" w:hAnsi="Arial" w:cs="Arial"/>
          <w:b w:val="0"/>
          <w:bCs w:val="0"/>
          <w:sz w:val="22"/>
          <w:szCs w:val="22"/>
        </w:rPr>
        <w:t>Materiałem dowodowym w sprawie jest w szczególności:</w:t>
      </w:r>
    </w:p>
    <w:p w:rsidR="00DB5F40" w:rsidRPr="00A35375" w:rsidRDefault="00DB5F40" w:rsidP="00DB5F40">
      <w:pPr>
        <w:pStyle w:val="Nagwek3"/>
        <w:numPr>
          <w:ilvl w:val="1"/>
          <w:numId w:val="3"/>
        </w:numPr>
        <w:tabs>
          <w:tab w:val="clear" w:pos="1580"/>
          <w:tab w:val="num" w:pos="426"/>
        </w:tabs>
        <w:spacing w:before="0" w:beforeAutospacing="0" w:after="0" w:afterAutospacing="0" w:line="360" w:lineRule="auto"/>
        <w:ind w:left="851" w:hanging="851"/>
        <w:jc w:val="both"/>
        <w:rPr>
          <w:rFonts w:ascii="Arial" w:hAnsi="Arial" w:cs="Arial"/>
          <w:b w:val="0"/>
          <w:bCs w:val="0"/>
          <w:sz w:val="22"/>
          <w:szCs w:val="22"/>
        </w:rPr>
      </w:pPr>
      <w:r w:rsidRPr="00A35375">
        <w:rPr>
          <w:rFonts w:ascii="Arial" w:hAnsi="Arial" w:cs="Arial"/>
          <w:b w:val="0"/>
          <w:bCs w:val="0"/>
          <w:sz w:val="22"/>
          <w:szCs w:val="22"/>
        </w:rPr>
        <w:lastRenderedPageBreak/>
        <w:t>protokół kontroli wyrobu;</w:t>
      </w:r>
    </w:p>
    <w:p w:rsidR="00DB5F40" w:rsidRPr="00A35375" w:rsidRDefault="00DB5F40" w:rsidP="00DB5F40">
      <w:pPr>
        <w:pStyle w:val="Nagwek3"/>
        <w:numPr>
          <w:ilvl w:val="1"/>
          <w:numId w:val="3"/>
        </w:numPr>
        <w:tabs>
          <w:tab w:val="clear" w:pos="1580"/>
          <w:tab w:val="num" w:pos="426"/>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faktura zakupu wyrobu lub inny dokument potwierdzający prawo do dysponowania wyrobem, w szczególności u</w:t>
      </w:r>
      <w:r w:rsidR="001A239F" w:rsidRPr="00A35375">
        <w:rPr>
          <w:rFonts w:ascii="Arial" w:hAnsi="Arial" w:cs="Arial"/>
          <w:b w:val="0"/>
          <w:bCs w:val="0"/>
          <w:sz w:val="22"/>
          <w:szCs w:val="22"/>
        </w:rPr>
        <w:t>mowa leasingu i umowa użyczenia</w:t>
      </w:r>
      <w:r w:rsidRPr="00A35375">
        <w:rPr>
          <w:rFonts w:ascii="Arial" w:hAnsi="Arial" w:cs="Arial"/>
          <w:b w:val="0"/>
          <w:bCs w:val="0"/>
          <w:sz w:val="22"/>
          <w:szCs w:val="22"/>
        </w:rPr>
        <w:t>;</w:t>
      </w:r>
    </w:p>
    <w:p w:rsidR="00DB5F40" w:rsidRPr="00A35375" w:rsidRDefault="00DB5F40" w:rsidP="00DB5F40">
      <w:pPr>
        <w:pStyle w:val="Nagwek3"/>
        <w:numPr>
          <w:ilvl w:val="1"/>
          <w:numId w:val="3"/>
        </w:numPr>
        <w:tabs>
          <w:tab w:val="clear" w:pos="1580"/>
          <w:tab w:val="num" w:pos="426"/>
        </w:tabs>
        <w:spacing w:before="0" w:beforeAutospacing="0" w:after="0" w:afterAutospacing="0" w:line="360" w:lineRule="auto"/>
        <w:ind w:left="851" w:hanging="851"/>
        <w:jc w:val="both"/>
        <w:rPr>
          <w:rFonts w:ascii="Arial" w:hAnsi="Arial" w:cs="Arial"/>
          <w:b w:val="0"/>
          <w:bCs w:val="0"/>
          <w:sz w:val="22"/>
          <w:szCs w:val="22"/>
        </w:rPr>
      </w:pPr>
      <w:r w:rsidRPr="00A35375">
        <w:rPr>
          <w:rFonts w:ascii="Arial" w:hAnsi="Arial" w:cs="Arial"/>
          <w:b w:val="0"/>
          <w:bCs w:val="0"/>
          <w:sz w:val="22"/>
          <w:szCs w:val="22"/>
        </w:rPr>
        <w:t>dokumentacja fotograficzna;</w:t>
      </w:r>
    </w:p>
    <w:p w:rsidR="00DB5F40" w:rsidRPr="00A35375" w:rsidRDefault="00DB5F40" w:rsidP="00DB5F40">
      <w:pPr>
        <w:pStyle w:val="Nagwek3"/>
        <w:numPr>
          <w:ilvl w:val="1"/>
          <w:numId w:val="3"/>
        </w:numPr>
        <w:tabs>
          <w:tab w:val="clear" w:pos="1580"/>
          <w:tab w:val="num" w:pos="426"/>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 xml:space="preserve">inne dowody, w szczególności opinie, ekspertyzy, dokumentacja wyrobu, sprawozdania </w:t>
      </w:r>
      <w:r w:rsidR="00F549B0">
        <w:rPr>
          <w:rFonts w:ascii="Arial" w:hAnsi="Arial" w:cs="Arial"/>
          <w:b w:val="0"/>
          <w:bCs w:val="0"/>
          <w:sz w:val="22"/>
          <w:szCs w:val="22"/>
        </w:rPr>
        <w:br/>
      </w:r>
      <w:r w:rsidRPr="00A35375">
        <w:rPr>
          <w:rFonts w:ascii="Arial" w:hAnsi="Arial" w:cs="Arial"/>
          <w:b w:val="0"/>
          <w:bCs w:val="0"/>
          <w:sz w:val="22"/>
          <w:szCs w:val="22"/>
        </w:rPr>
        <w:t>z badań wyrobu lub protokół kontroli pracodawcy.</w:t>
      </w:r>
    </w:p>
    <w:p w:rsidR="00DB5F40" w:rsidRPr="00A35375" w:rsidRDefault="00DB5F40" w:rsidP="00DB5F40">
      <w:pPr>
        <w:pStyle w:val="Nagwek3"/>
        <w:numPr>
          <w:ilvl w:val="2"/>
          <w:numId w:val="15"/>
        </w:numPr>
        <w:tabs>
          <w:tab w:val="left" w:pos="993"/>
        </w:tabs>
        <w:spacing w:before="0" w:beforeAutospacing="0" w:after="120" w:afterAutospacing="0" w:line="360" w:lineRule="auto"/>
        <w:ind w:left="0" w:firstLine="709"/>
        <w:jc w:val="both"/>
        <w:rPr>
          <w:rFonts w:ascii="Arial" w:hAnsi="Arial" w:cs="Arial"/>
          <w:b w:val="0"/>
          <w:bCs w:val="0"/>
          <w:sz w:val="22"/>
          <w:szCs w:val="22"/>
        </w:rPr>
      </w:pPr>
      <w:r w:rsidRPr="00A35375">
        <w:rPr>
          <w:rFonts w:ascii="Arial" w:hAnsi="Arial" w:cs="Arial"/>
          <w:b w:val="0"/>
          <w:bCs w:val="0"/>
          <w:sz w:val="22"/>
          <w:szCs w:val="22"/>
        </w:rPr>
        <w:t xml:space="preserve">Kopie dokumentów, o których mowa w ust. 4 pkt 1, 2 i 4, powinny być potwierdzone za zgodność z oryginałem. </w:t>
      </w:r>
    </w:p>
    <w:p w:rsidR="00DB5F40" w:rsidRPr="00A35375" w:rsidRDefault="00DB5F40" w:rsidP="00DB5F40">
      <w:pPr>
        <w:pStyle w:val="Tekstpodstawowy3"/>
        <w:spacing w:after="0" w:line="360" w:lineRule="auto"/>
        <w:ind w:firstLine="709"/>
        <w:jc w:val="both"/>
        <w:rPr>
          <w:rFonts w:ascii="Arial" w:hAnsi="Arial" w:cs="Arial"/>
          <w:sz w:val="22"/>
          <w:szCs w:val="22"/>
        </w:rPr>
      </w:pPr>
      <w:r w:rsidRPr="00A35375">
        <w:rPr>
          <w:rFonts w:ascii="Arial" w:hAnsi="Arial" w:cs="Arial"/>
          <w:b/>
          <w:bCs/>
          <w:sz w:val="22"/>
          <w:szCs w:val="22"/>
        </w:rPr>
        <w:t xml:space="preserve">§ 4. </w:t>
      </w:r>
      <w:r w:rsidRPr="00A35375">
        <w:rPr>
          <w:rFonts w:ascii="Arial" w:hAnsi="Arial" w:cs="Arial"/>
          <w:bCs/>
          <w:sz w:val="22"/>
          <w:szCs w:val="22"/>
        </w:rPr>
        <w:t>1.</w:t>
      </w:r>
      <w:r w:rsidRPr="00A35375">
        <w:rPr>
          <w:rFonts w:ascii="Arial" w:hAnsi="Arial" w:cs="Arial"/>
          <w:b/>
          <w:bCs/>
          <w:sz w:val="22"/>
          <w:szCs w:val="22"/>
        </w:rPr>
        <w:t xml:space="preserve"> </w:t>
      </w:r>
      <w:r w:rsidRPr="00A35375">
        <w:rPr>
          <w:rFonts w:ascii="Arial" w:hAnsi="Arial" w:cs="Arial"/>
          <w:sz w:val="22"/>
          <w:szCs w:val="22"/>
        </w:rPr>
        <w:t xml:space="preserve">Przedmiotem kontroli może być: </w:t>
      </w:r>
    </w:p>
    <w:p w:rsidR="00DB5F40" w:rsidRPr="00A35375" w:rsidRDefault="00DB5F40" w:rsidP="00DB5F40">
      <w:pPr>
        <w:pStyle w:val="Tekstpodstawowy3"/>
        <w:numPr>
          <w:ilvl w:val="0"/>
          <w:numId w:val="17"/>
        </w:numPr>
        <w:spacing w:after="0" w:line="360" w:lineRule="auto"/>
        <w:ind w:left="426" w:hanging="426"/>
        <w:jc w:val="both"/>
        <w:rPr>
          <w:rFonts w:ascii="Arial" w:hAnsi="Arial" w:cs="Arial"/>
          <w:sz w:val="22"/>
          <w:szCs w:val="22"/>
        </w:rPr>
      </w:pPr>
      <w:r w:rsidRPr="00A35375">
        <w:rPr>
          <w:rFonts w:ascii="Arial" w:hAnsi="Arial" w:cs="Arial"/>
          <w:sz w:val="22"/>
          <w:szCs w:val="22"/>
        </w:rPr>
        <w:t xml:space="preserve">wyrób; </w:t>
      </w:r>
    </w:p>
    <w:p w:rsidR="00DB5F40" w:rsidRPr="00A35375" w:rsidRDefault="00DB5F40" w:rsidP="00DB5F40">
      <w:pPr>
        <w:pStyle w:val="Tekstpodstawowy3"/>
        <w:numPr>
          <w:ilvl w:val="0"/>
          <w:numId w:val="17"/>
        </w:numPr>
        <w:spacing w:after="0" w:line="360" w:lineRule="auto"/>
        <w:ind w:left="426" w:hanging="426"/>
        <w:jc w:val="both"/>
        <w:rPr>
          <w:rFonts w:ascii="Arial" w:hAnsi="Arial" w:cs="Arial"/>
          <w:sz w:val="22"/>
          <w:szCs w:val="22"/>
        </w:rPr>
      </w:pPr>
      <w:r w:rsidRPr="00A35375">
        <w:rPr>
          <w:rFonts w:ascii="Arial" w:hAnsi="Arial" w:cs="Arial"/>
          <w:sz w:val="22"/>
          <w:szCs w:val="22"/>
        </w:rPr>
        <w:t>deklaracja zgodności wyrobu z wymaganiami;</w:t>
      </w:r>
    </w:p>
    <w:p w:rsidR="00DB5F40" w:rsidRPr="00A35375" w:rsidRDefault="00DB5F40" w:rsidP="00DB5F40">
      <w:pPr>
        <w:pStyle w:val="Tekstpodstawowy3"/>
        <w:numPr>
          <w:ilvl w:val="0"/>
          <w:numId w:val="17"/>
        </w:numPr>
        <w:spacing w:after="0" w:line="360" w:lineRule="auto"/>
        <w:ind w:left="426" w:hanging="426"/>
        <w:jc w:val="both"/>
        <w:rPr>
          <w:rFonts w:ascii="Arial" w:hAnsi="Arial" w:cs="Arial"/>
          <w:sz w:val="22"/>
          <w:szCs w:val="22"/>
        </w:rPr>
      </w:pPr>
      <w:r w:rsidRPr="00A35375">
        <w:rPr>
          <w:rFonts w:ascii="Arial" w:hAnsi="Arial" w:cs="Arial"/>
          <w:sz w:val="22"/>
          <w:szCs w:val="22"/>
        </w:rPr>
        <w:t>prawidłowość oznakowania wyrobu oraz dokumentacja techniczna wyrobu;</w:t>
      </w:r>
    </w:p>
    <w:p w:rsidR="00DB5F40" w:rsidRPr="00A35375" w:rsidRDefault="00DB5F40" w:rsidP="00DB5F40">
      <w:pPr>
        <w:pStyle w:val="Tekstpodstawowy3"/>
        <w:numPr>
          <w:ilvl w:val="0"/>
          <w:numId w:val="17"/>
        </w:numPr>
        <w:spacing w:after="0" w:line="360" w:lineRule="auto"/>
        <w:ind w:left="426" w:hanging="426"/>
        <w:jc w:val="both"/>
        <w:rPr>
          <w:rFonts w:ascii="Arial" w:hAnsi="Arial" w:cs="Arial"/>
          <w:sz w:val="22"/>
          <w:szCs w:val="22"/>
        </w:rPr>
      </w:pPr>
      <w:r w:rsidRPr="00A35375">
        <w:rPr>
          <w:rFonts w:ascii="Arial" w:hAnsi="Arial" w:cs="Arial"/>
          <w:sz w:val="22"/>
          <w:szCs w:val="22"/>
        </w:rPr>
        <w:t xml:space="preserve">inna dokumentacja niezbędna do ustalenia zgodności wyrobu z wymaganiami. </w:t>
      </w:r>
    </w:p>
    <w:p w:rsidR="00DB5F40" w:rsidRPr="00A35375" w:rsidRDefault="00DB5F40" w:rsidP="00DB5F40">
      <w:pPr>
        <w:pStyle w:val="Tekstpodstawowy3"/>
        <w:numPr>
          <w:ilvl w:val="0"/>
          <w:numId w:val="3"/>
        </w:numPr>
        <w:tabs>
          <w:tab w:val="left" w:pos="993"/>
        </w:tabs>
        <w:spacing w:after="0" w:line="360" w:lineRule="auto"/>
        <w:ind w:left="0" w:firstLine="709"/>
        <w:jc w:val="both"/>
        <w:rPr>
          <w:rFonts w:ascii="Arial" w:hAnsi="Arial" w:cs="Arial"/>
          <w:b/>
          <w:bCs/>
          <w:sz w:val="22"/>
          <w:szCs w:val="22"/>
        </w:rPr>
      </w:pPr>
      <w:r w:rsidRPr="00A35375">
        <w:rPr>
          <w:rFonts w:ascii="Arial" w:hAnsi="Arial" w:cs="Arial"/>
          <w:sz w:val="22"/>
        </w:rPr>
        <w:t xml:space="preserve">Inspektor pracy może zażądać od kontrolowanego oraz od innych podmiotów posiadających dowody lub informacje niezbędne do ustalenia, czy wyrób spełnia wymagania lub stwarza zagrożenie, udostępnienia tych dowodów i udzielenia wszelkich informacji </w:t>
      </w:r>
      <w:r w:rsidRPr="00A35375">
        <w:rPr>
          <w:rFonts w:ascii="Arial" w:hAnsi="Arial" w:cs="Arial"/>
          <w:sz w:val="22"/>
        </w:rPr>
        <w:br/>
        <w:t>lub wyjaśnień.</w:t>
      </w:r>
    </w:p>
    <w:p w:rsidR="00DB5F40" w:rsidRPr="00A35375" w:rsidRDefault="00DB5F40" w:rsidP="00DB5F40">
      <w:pPr>
        <w:pStyle w:val="Nagwek3"/>
        <w:numPr>
          <w:ilvl w:val="0"/>
          <w:numId w:val="3"/>
        </w:numPr>
        <w:tabs>
          <w:tab w:val="clear" w:pos="1601"/>
          <w:tab w:val="num" w:pos="993"/>
        </w:tabs>
        <w:spacing w:before="0" w:beforeAutospacing="0" w:after="0" w:afterAutospacing="0" w:line="360" w:lineRule="auto"/>
        <w:ind w:hanging="892"/>
        <w:jc w:val="both"/>
        <w:rPr>
          <w:rFonts w:ascii="Arial" w:hAnsi="Arial" w:cs="Arial"/>
          <w:b w:val="0"/>
          <w:sz w:val="22"/>
          <w:szCs w:val="22"/>
        </w:rPr>
      </w:pPr>
      <w:r w:rsidRPr="00A35375">
        <w:rPr>
          <w:rFonts w:ascii="Arial" w:hAnsi="Arial" w:cs="Arial"/>
          <w:b w:val="0"/>
          <w:sz w:val="22"/>
        </w:rPr>
        <w:t>Żądanie, o którym mowa w ust. 2, powinno zawierać:</w:t>
      </w:r>
    </w:p>
    <w:p w:rsidR="00DB5F40" w:rsidRPr="00A35375" w:rsidRDefault="00DB5F40" w:rsidP="00DB5F40">
      <w:pPr>
        <w:numPr>
          <w:ilvl w:val="0"/>
          <w:numId w:val="11"/>
        </w:numPr>
        <w:spacing w:line="360" w:lineRule="auto"/>
        <w:ind w:left="426" w:hanging="426"/>
        <w:jc w:val="both"/>
        <w:rPr>
          <w:rFonts w:ascii="Arial" w:hAnsi="Arial" w:cs="Arial"/>
          <w:sz w:val="22"/>
          <w:szCs w:val="22"/>
        </w:rPr>
      </w:pPr>
      <w:r w:rsidRPr="00A35375">
        <w:rPr>
          <w:rFonts w:ascii="Arial" w:hAnsi="Arial" w:cs="Arial"/>
          <w:sz w:val="22"/>
          <w:szCs w:val="22"/>
        </w:rPr>
        <w:t>określenie rodzaju dowodów oraz rodzaju i zakresu informacji, których dotyczy;</w:t>
      </w:r>
    </w:p>
    <w:p w:rsidR="00DB5F40" w:rsidRPr="00A35375" w:rsidRDefault="00DB5F40" w:rsidP="00DB5F40">
      <w:pPr>
        <w:numPr>
          <w:ilvl w:val="0"/>
          <w:numId w:val="11"/>
        </w:numPr>
        <w:spacing w:line="360" w:lineRule="auto"/>
        <w:ind w:left="426" w:hanging="426"/>
        <w:jc w:val="both"/>
        <w:rPr>
          <w:rFonts w:ascii="Arial" w:hAnsi="Arial" w:cs="Arial"/>
          <w:sz w:val="22"/>
          <w:szCs w:val="22"/>
        </w:rPr>
      </w:pPr>
      <w:r w:rsidRPr="00A35375">
        <w:rPr>
          <w:rFonts w:ascii="Arial" w:hAnsi="Arial" w:cs="Arial"/>
          <w:sz w:val="22"/>
          <w:szCs w:val="22"/>
        </w:rPr>
        <w:t>wskazanie celu żądania;</w:t>
      </w:r>
    </w:p>
    <w:p w:rsidR="00DB5F40" w:rsidRPr="00A35375" w:rsidRDefault="00DB5F40" w:rsidP="00DB5F40">
      <w:pPr>
        <w:numPr>
          <w:ilvl w:val="0"/>
          <w:numId w:val="11"/>
        </w:numPr>
        <w:spacing w:line="360" w:lineRule="auto"/>
        <w:ind w:left="426" w:hanging="426"/>
        <w:jc w:val="both"/>
        <w:rPr>
          <w:rFonts w:ascii="Arial" w:hAnsi="Arial" w:cs="Arial"/>
          <w:sz w:val="22"/>
          <w:szCs w:val="22"/>
        </w:rPr>
      </w:pPr>
      <w:r w:rsidRPr="00A35375">
        <w:rPr>
          <w:rFonts w:ascii="Arial" w:hAnsi="Arial" w:cs="Arial"/>
          <w:sz w:val="22"/>
          <w:szCs w:val="22"/>
        </w:rPr>
        <w:t>określenie terminu udostępnienia dowodów lub udzielenia informacji;</w:t>
      </w:r>
    </w:p>
    <w:p w:rsidR="00DB5F40" w:rsidRPr="00A35375" w:rsidRDefault="00DB5F40" w:rsidP="00DB5F40">
      <w:pPr>
        <w:numPr>
          <w:ilvl w:val="0"/>
          <w:numId w:val="11"/>
        </w:numPr>
        <w:spacing w:line="360" w:lineRule="auto"/>
        <w:ind w:left="426" w:hanging="426"/>
        <w:jc w:val="both"/>
        <w:rPr>
          <w:rFonts w:ascii="Arial" w:hAnsi="Arial" w:cs="Arial"/>
          <w:sz w:val="22"/>
          <w:szCs w:val="22"/>
        </w:rPr>
      </w:pPr>
      <w:r w:rsidRPr="00A35375">
        <w:rPr>
          <w:rFonts w:ascii="Arial" w:hAnsi="Arial" w:cs="Arial"/>
          <w:sz w:val="22"/>
          <w:szCs w:val="22"/>
        </w:rPr>
        <w:t>pouczenie o skutkach nieudostępnienia żądanych dowodów lub informacji albo udostępnienia dowodów lub informacji nieprawdziwych lub wprowadzających w błąd.</w:t>
      </w:r>
    </w:p>
    <w:p w:rsidR="00DB5F40" w:rsidRPr="00A35375" w:rsidRDefault="00DB5F40" w:rsidP="00DB5F40">
      <w:pPr>
        <w:pStyle w:val="Nagwek3"/>
        <w:numPr>
          <w:ilvl w:val="0"/>
          <w:numId w:val="3"/>
        </w:numPr>
        <w:tabs>
          <w:tab w:val="clear" w:pos="1601"/>
          <w:tab w:val="num" w:pos="993"/>
        </w:tabs>
        <w:spacing w:before="0" w:beforeAutospacing="0" w:after="0" w:afterAutospacing="0" w:line="360" w:lineRule="auto"/>
        <w:ind w:left="0" w:firstLine="709"/>
        <w:jc w:val="both"/>
        <w:rPr>
          <w:rFonts w:ascii="Arial" w:hAnsi="Arial" w:cs="Arial"/>
          <w:sz w:val="22"/>
          <w:szCs w:val="22"/>
        </w:rPr>
      </w:pPr>
      <w:r w:rsidRPr="00A35375">
        <w:rPr>
          <w:rFonts w:ascii="Arial" w:hAnsi="Arial" w:cs="Arial"/>
          <w:b w:val="0"/>
          <w:sz w:val="22"/>
          <w:szCs w:val="22"/>
        </w:rPr>
        <w:t>Wzór żądania inspektora pracy</w:t>
      </w:r>
      <w:r w:rsidR="00F549B0">
        <w:rPr>
          <w:rFonts w:ascii="Arial" w:hAnsi="Arial" w:cs="Arial"/>
          <w:b w:val="0"/>
          <w:sz w:val="22"/>
          <w:szCs w:val="22"/>
        </w:rPr>
        <w:t xml:space="preserve"> przedst</w:t>
      </w:r>
      <w:r w:rsidR="003F2D92">
        <w:rPr>
          <w:rFonts w:ascii="Arial" w:hAnsi="Arial" w:cs="Arial"/>
          <w:b w:val="0"/>
          <w:sz w:val="22"/>
          <w:szCs w:val="22"/>
        </w:rPr>
        <w:t xml:space="preserve">awienia dowodów i informacji </w:t>
      </w:r>
      <w:r w:rsidR="003F2D92">
        <w:rPr>
          <w:rFonts w:ascii="Arial" w:hAnsi="Arial" w:cs="Arial"/>
          <w:b w:val="0"/>
          <w:sz w:val="22"/>
          <w:szCs w:val="22"/>
        </w:rPr>
        <w:br/>
      </w:r>
      <w:r w:rsidR="00F549B0">
        <w:rPr>
          <w:rFonts w:ascii="Arial" w:hAnsi="Arial" w:cs="Arial"/>
          <w:b w:val="0"/>
          <w:sz w:val="22"/>
          <w:szCs w:val="22"/>
        </w:rPr>
        <w:t>w postępowaniu dotyczącym spełniania przez wyroby wymagań i niestwarzania zagrożeń</w:t>
      </w:r>
      <w:r w:rsidRPr="00A35375">
        <w:rPr>
          <w:rFonts w:ascii="Arial" w:hAnsi="Arial" w:cs="Arial"/>
          <w:b w:val="0"/>
          <w:sz w:val="22"/>
          <w:szCs w:val="22"/>
        </w:rPr>
        <w:t xml:space="preserve">, </w:t>
      </w:r>
      <w:r w:rsidR="00F549B0">
        <w:rPr>
          <w:rFonts w:ascii="Arial" w:hAnsi="Arial" w:cs="Arial"/>
          <w:b w:val="0"/>
          <w:sz w:val="22"/>
          <w:szCs w:val="22"/>
        </w:rPr>
        <w:br/>
      </w:r>
      <w:r w:rsidRPr="00A35375">
        <w:rPr>
          <w:rFonts w:ascii="Arial" w:hAnsi="Arial" w:cs="Arial"/>
          <w:b w:val="0"/>
          <w:sz w:val="22"/>
          <w:szCs w:val="22"/>
        </w:rPr>
        <w:t>o którym mowa w ust. 2, określa odrębne zarządzenie Głównego Inspektora Pracy.</w:t>
      </w:r>
    </w:p>
    <w:p w:rsidR="00DB5F40" w:rsidRPr="00A35375" w:rsidRDefault="00DB5F40" w:rsidP="00DB5F40">
      <w:pPr>
        <w:pStyle w:val="Nagwek3"/>
        <w:numPr>
          <w:ilvl w:val="0"/>
          <w:numId w:val="3"/>
        </w:numPr>
        <w:tabs>
          <w:tab w:val="clear" w:pos="1601"/>
          <w:tab w:val="num" w:pos="993"/>
        </w:tabs>
        <w:spacing w:before="0" w:beforeAutospacing="0" w:after="0" w:afterAutospacing="0" w:line="360" w:lineRule="auto"/>
        <w:ind w:left="0" w:firstLine="709"/>
        <w:jc w:val="both"/>
        <w:rPr>
          <w:rFonts w:ascii="Arial" w:hAnsi="Arial" w:cs="Arial"/>
          <w:b w:val="0"/>
          <w:bCs w:val="0"/>
          <w:sz w:val="22"/>
          <w:szCs w:val="22"/>
        </w:rPr>
      </w:pPr>
      <w:r w:rsidRPr="00A35375">
        <w:rPr>
          <w:rFonts w:ascii="Arial" w:hAnsi="Arial" w:cs="Arial"/>
          <w:b w:val="0"/>
          <w:sz w:val="22"/>
          <w:szCs w:val="22"/>
        </w:rPr>
        <w:t xml:space="preserve">Jeżeli dowody lub informacje, o których mowa w ust. 2, sporządzono w języku obcym, inspektor pracy może żądać, w zakresie niezbędnym do przeprowadzenia kontroli, tłumaczenia dokumentów na język polski. </w:t>
      </w:r>
    </w:p>
    <w:p w:rsidR="00DB5F40" w:rsidRPr="00A35375" w:rsidRDefault="00DB5F40" w:rsidP="00DB5F40">
      <w:pPr>
        <w:pStyle w:val="Nagwek3"/>
        <w:numPr>
          <w:ilvl w:val="0"/>
          <w:numId w:val="3"/>
        </w:numPr>
        <w:tabs>
          <w:tab w:val="clear" w:pos="1601"/>
          <w:tab w:val="num" w:pos="993"/>
        </w:tabs>
        <w:spacing w:before="0" w:beforeAutospacing="0" w:after="0" w:afterAutospacing="0" w:line="360" w:lineRule="auto"/>
        <w:ind w:left="0" w:firstLine="709"/>
        <w:jc w:val="both"/>
        <w:rPr>
          <w:rFonts w:ascii="Arial" w:hAnsi="Arial" w:cs="Arial"/>
          <w:b w:val="0"/>
          <w:sz w:val="22"/>
          <w:szCs w:val="22"/>
        </w:rPr>
      </w:pPr>
      <w:r w:rsidRPr="00A35375">
        <w:rPr>
          <w:rFonts w:ascii="Arial" w:hAnsi="Arial" w:cs="Arial"/>
          <w:b w:val="0"/>
          <w:sz w:val="22"/>
        </w:rPr>
        <w:t xml:space="preserve">Inspektor pracy może zażądać od podmiotów gospodarczych będących </w:t>
      </w:r>
      <w:r w:rsidRPr="00A35375">
        <w:rPr>
          <w:rFonts w:ascii="Arial" w:hAnsi="Arial" w:cs="Arial"/>
          <w:b w:val="0"/>
          <w:sz w:val="22"/>
        </w:rPr>
        <w:br/>
        <w:t xml:space="preserve">w posiadaniu wyrobów lub dokumentów objętych zakresem kontroli przeprowadzanej </w:t>
      </w:r>
      <w:r w:rsidRPr="00A35375">
        <w:rPr>
          <w:rFonts w:ascii="Arial" w:hAnsi="Arial" w:cs="Arial"/>
          <w:b w:val="0"/>
          <w:sz w:val="22"/>
        </w:rPr>
        <w:br/>
        <w:t>u innego podmiotu gospodarczego lub przedsiębiorcy będącego użytkownikiem wyrobu, udostępnienia dowodów oraz umożliwienia pobrania próbek wyrobu do badań.</w:t>
      </w:r>
      <w:r w:rsidRPr="00A35375">
        <w:rPr>
          <w:rFonts w:ascii="Arial" w:hAnsi="Arial" w:cs="Arial"/>
          <w:b w:val="0"/>
          <w:sz w:val="22"/>
          <w:szCs w:val="22"/>
        </w:rPr>
        <w:t xml:space="preserve"> Wzór żądania inspektora pracy </w:t>
      </w:r>
      <w:r w:rsidR="00F549B0">
        <w:rPr>
          <w:rFonts w:ascii="Arial" w:hAnsi="Arial" w:cs="Arial"/>
          <w:b w:val="0"/>
          <w:sz w:val="22"/>
          <w:szCs w:val="22"/>
        </w:rPr>
        <w:t xml:space="preserve">udostępnienia dokumentów lub umożliwienia pobrania próbek wyrobów </w:t>
      </w:r>
      <w:r w:rsidR="00F549B0">
        <w:rPr>
          <w:rFonts w:ascii="Arial" w:hAnsi="Arial" w:cs="Arial"/>
          <w:b w:val="0"/>
          <w:sz w:val="22"/>
          <w:szCs w:val="22"/>
        </w:rPr>
        <w:br/>
        <w:t xml:space="preserve">do badań </w:t>
      </w:r>
      <w:r w:rsidRPr="00A35375">
        <w:rPr>
          <w:rFonts w:ascii="Arial" w:hAnsi="Arial" w:cs="Arial"/>
          <w:b w:val="0"/>
          <w:sz w:val="22"/>
          <w:szCs w:val="22"/>
        </w:rPr>
        <w:t>określa odrębne zarządzenie Głównego Inspektora Pracy</w:t>
      </w:r>
      <w:r w:rsidR="00A362C2" w:rsidRPr="00A362C2">
        <w:rPr>
          <w:rFonts w:ascii="Arial" w:hAnsi="Arial" w:cs="Arial"/>
          <w:b w:val="0"/>
          <w:sz w:val="22"/>
          <w:szCs w:val="22"/>
        </w:rPr>
        <w:t>.</w:t>
      </w:r>
    </w:p>
    <w:p w:rsidR="00DB5F40" w:rsidRPr="00A35375" w:rsidRDefault="00DB5F40" w:rsidP="00F549B0">
      <w:pPr>
        <w:pStyle w:val="Nagwek3"/>
        <w:numPr>
          <w:ilvl w:val="0"/>
          <w:numId w:val="3"/>
        </w:numPr>
        <w:tabs>
          <w:tab w:val="clear" w:pos="1601"/>
          <w:tab w:val="num" w:pos="993"/>
        </w:tabs>
        <w:spacing w:before="0" w:beforeAutospacing="0" w:after="120" w:afterAutospacing="0" w:line="360" w:lineRule="auto"/>
        <w:ind w:left="0" w:firstLine="709"/>
        <w:jc w:val="both"/>
        <w:rPr>
          <w:rFonts w:ascii="Arial" w:hAnsi="Arial" w:cs="Arial"/>
          <w:b w:val="0"/>
          <w:sz w:val="22"/>
          <w:szCs w:val="22"/>
        </w:rPr>
      </w:pPr>
      <w:r w:rsidRPr="00A35375">
        <w:rPr>
          <w:rFonts w:ascii="Arial" w:hAnsi="Arial" w:cs="Arial"/>
          <w:b w:val="0"/>
          <w:sz w:val="22"/>
        </w:rPr>
        <w:lastRenderedPageBreak/>
        <w:t xml:space="preserve">Inspektor pracy ma prawo zażądać od podmiotu gospodarczego i prywatnego importera wskazania każdego podmiotu gospodarczego, który dostarczył im wyrób </w:t>
      </w:r>
      <w:r w:rsidRPr="00A35375">
        <w:rPr>
          <w:rFonts w:ascii="Arial" w:hAnsi="Arial" w:cs="Arial"/>
          <w:b w:val="0"/>
          <w:sz w:val="22"/>
        </w:rPr>
        <w:br/>
        <w:t>albo któremu oni dostarczyli wyrób.</w:t>
      </w:r>
      <w:r w:rsidRPr="00A35375">
        <w:rPr>
          <w:rFonts w:ascii="Arial" w:hAnsi="Arial" w:cs="Arial"/>
          <w:b w:val="0"/>
          <w:sz w:val="22"/>
          <w:szCs w:val="22"/>
        </w:rPr>
        <w:t xml:space="preserve"> Wzór żądania inspektora pracy </w:t>
      </w:r>
      <w:r w:rsidR="00F549B0">
        <w:rPr>
          <w:rFonts w:ascii="Arial" w:hAnsi="Arial" w:cs="Arial"/>
          <w:b w:val="0"/>
          <w:sz w:val="22"/>
          <w:szCs w:val="22"/>
        </w:rPr>
        <w:t xml:space="preserve">wskazania podmiotu gospodarczego, który dostarczył wyrób lub któremu wyrób został dostarczony </w:t>
      </w:r>
      <w:r w:rsidRPr="00A35375">
        <w:rPr>
          <w:rFonts w:ascii="Arial" w:hAnsi="Arial" w:cs="Arial"/>
          <w:b w:val="0"/>
          <w:sz w:val="22"/>
          <w:szCs w:val="22"/>
        </w:rPr>
        <w:t>określa odrębne zarządzenie Głównego Inspektora Pracy</w:t>
      </w:r>
      <w:r w:rsidRPr="00A35375">
        <w:rPr>
          <w:rFonts w:ascii="Arial" w:hAnsi="Arial" w:cs="Arial"/>
          <w:sz w:val="22"/>
          <w:szCs w:val="22"/>
        </w:rPr>
        <w:t>.</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b/>
          <w:sz w:val="22"/>
          <w:szCs w:val="22"/>
        </w:rPr>
        <w:t xml:space="preserve">§ 5. </w:t>
      </w:r>
      <w:r w:rsidRPr="00A35375">
        <w:rPr>
          <w:rFonts w:ascii="Arial" w:hAnsi="Arial" w:cs="Arial"/>
          <w:sz w:val="22"/>
          <w:szCs w:val="22"/>
        </w:rPr>
        <w:t>1. Jeżeli w celu stwierdzenia</w:t>
      </w:r>
      <w:r w:rsidR="001A239F" w:rsidRPr="00A35375">
        <w:rPr>
          <w:rFonts w:ascii="Arial" w:hAnsi="Arial" w:cs="Arial"/>
          <w:sz w:val="22"/>
          <w:szCs w:val="22"/>
        </w:rPr>
        <w:t>,</w:t>
      </w:r>
      <w:r w:rsidRPr="00A35375">
        <w:rPr>
          <w:rFonts w:ascii="Arial" w:hAnsi="Arial" w:cs="Arial"/>
          <w:sz w:val="22"/>
          <w:szCs w:val="22"/>
        </w:rPr>
        <w:t xml:space="preserve"> czy wyrób spełnia wymagania lub stwarza zagrożenie niezbędne jest poddanie go badaniom, inspektor pracy informuje o tym okręgowego inspektora pracy, który może zlecić przeprowadzenie badań akredytowanemu laboratorium.</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2.</w:t>
      </w:r>
      <w:r w:rsidRPr="00A35375">
        <w:rPr>
          <w:rFonts w:ascii="Arial" w:hAnsi="Arial" w:cs="Arial"/>
          <w:b/>
          <w:sz w:val="22"/>
          <w:szCs w:val="22"/>
        </w:rPr>
        <w:t xml:space="preserve"> </w:t>
      </w:r>
      <w:r w:rsidRPr="00A35375">
        <w:rPr>
          <w:rFonts w:ascii="Arial" w:hAnsi="Arial" w:cs="Arial"/>
          <w:sz w:val="22"/>
          <w:szCs w:val="22"/>
        </w:rPr>
        <w:t xml:space="preserve">O zamiarze zlecenia </w:t>
      </w:r>
      <w:r w:rsidR="00F549B0">
        <w:rPr>
          <w:rFonts w:ascii="Arial" w:hAnsi="Arial" w:cs="Arial"/>
          <w:sz w:val="22"/>
          <w:szCs w:val="22"/>
        </w:rPr>
        <w:t xml:space="preserve">przeprowadzenia </w:t>
      </w:r>
      <w:r w:rsidRPr="00A35375">
        <w:rPr>
          <w:rFonts w:ascii="Arial" w:hAnsi="Arial" w:cs="Arial"/>
          <w:sz w:val="22"/>
          <w:szCs w:val="22"/>
        </w:rPr>
        <w:t xml:space="preserve">badania wyrobu okręgowy inspektor pracy informuje odpowiednio: </w:t>
      </w:r>
    </w:p>
    <w:p w:rsidR="00DB5F40" w:rsidRPr="00A35375" w:rsidRDefault="007573A0" w:rsidP="00DB5F40">
      <w:pPr>
        <w:pStyle w:val="Akapitzlist"/>
        <w:numPr>
          <w:ilvl w:val="0"/>
          <w:numId w:val="20"/>
        </w:numPr>
        <w:spacing w:line="360" w:lineRule="auto"/>
        <w:ind w:left="426" w:hanging="426"/>
        <w:jc w:val="both"/>
        <w:rPr>
          <w:rFonts w:ascii="Arial" w:hAnsi="Arial" w:cs="Arial"/>
          <w:sz w:val="22"/>
          <w:szCs w:val="22"/>
        </w:rPr>
      </w:pPr>
      <w:r>
        <w:rPr>
          <w:rFonts w:ascii="Arial" w:hAnsi="Arial" w:cs="Arial"/>
          <w:sz w:val="22"/>
          <w:szCs w:val="22"/>
        </w:rPr>
        <w:t>p</w:t>
      </w:r>
      <w:r w:rsidR="001A239F" w:rsidRPr="00A35375">
        <w:rPr>
          <w:rFonts w:ascii="Arial" w:hAnsi="Arial" w:cs="Arial"/>
          <w:sz w:val="22"/>
          <w:szCs w:val="22"/>
        </w:rPr>
        <w:t>roducenta lub</w:t>
      </w:r>
      <w:r w:rsidR="00DB5F40" w:rsidRPr="00A35375">
        <w:rPr>
          <w:rFonts w:ascii="Arial" w:hAnsi="Arial" w:cs="Arial"/>
          <w:sz w:val="22"/>
          <w:szCs w:val="22"/>
        </w:rPr>
        <w:t xml:space="preserve"> jego upoważnionego przedstawiciela;</w:t>
      </w:r>
    </w:p>
    <w:p w:rsidR="00DB5F40" w:rsidRPr="00A35375" w:rsidRDefault="00DB5F40" w:rsidP="00DB5F40">
      <w:pPr>
        <w:pStyle w:val="Akapitzlist"/>
        <w:numPr>
          <w:ilvl w:val="0"/>
          <w:numId w:val="20"/>
        </w:numPr>
        <w:spacing w:line="360" w:lineRule="auto"/>
        <w:ind w:left="426" w:hanging="426"/>
        <w:jc w:val="both"/>
        <w:rPr>
          <w:rFonts w:ascii="Arial" w:hAnsi="Arial" w:cs="Arial"/>
          <w:sz w:val="22"/>
          <w:szCs w:val="22"/>
        </w:rPr>
      </w:pPr>
      <w:r w:rsidRPr="00A35375">
        <w:rPr>
          <w:rFonts w:ascii="Arial" w:hAnsi="Arial" w:cs="Arial"/>
          <w:sz w:val="22"/>
          <w:szCs w:val="22"/>
        </w:rPr>
        <w:t xml:space="preserve">importera lub dystrybutora; </w:t>
      </w:r>
    </w:p>
    <w:p w:rsidR="00DB5F40" w:rsidRPr="00A35375" w:rsidRDefault="00DB5F40" w:rsidP="00DB5F40">
      <w:pPr>
        <w:pStyle w:val="Akapitzlist"/>
        <w:numPr>
          <w:ilvl w:val="0"/>
          <w:numId w:val="20"/>
        </w:numPr>
        <w:spacing w:line="360" w:lineRule="auto"/>
        <w:ind w:left="426" w:hanging="426"/>
        <w:jc w:val="both"/>
        <w:rPr>
          <w:rFonts w:ascii="Arial" w:hAnsi="Arial" w:cs="Arial"/>
          <w:sz w:val="22"/>
          <w:szCs w:val="22"/>
        </w:rPr>
      </w:pPr>
      <w:r w:rsidRPr="00A35375">
        <w:rPr>
          <w:rFonts w:ascii="Arial" w:hAnsi="Arial" w:cs="Arial"/>
          <w:sz w:val="22"/>
          <w:szCs w:val="22"/>
        </w:rPr>
        <w:t>instalatora w przypadku wyrobów podlegających dyrektywie dźwigowej.</w:t>
      </w:r>
    </w:p>
    <w:p w:rsidR="00F549B0"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 xml:space="preserve">3. </w:t>
      </w:r>
      <w:r w:rsidR="00F549B0">
        <w:rPr>
          <w:rFonts w:ascii="Arial" w:hAnsi="Arial" w:cs="Arial"/>
          <w:sz w:val="22"/>
          <w:szCs w:val="22"/>
        </w:rPr>
        <w:t xml:space="preserve">Wzór informacji o zamiarze zlecenia przeprowadzenia badań wyrobu określa odrębne zarządzenie Głównego Inspektora Pracy. </w:t>
      </w:r>
    </w:p>
    <w:p w:rsidR="00DB5F40" w:rsidRPr="00A35375" w:rsidRDefault="00F549B0" w:rsidP="00DB5F40">
      <w:pPr>
        <w:spacing w:line="360" w:lineRule="auto"/>
        <w:ind w:firstLine="709"/>
        <w:jc w:val="both"/>
        <w:rPr>
          <w:rFonts w:ascii="Arial" w:hAnsi="Arial" w:cs="Arial"/>
          <w:sz w:val="22"/>
          <w:szCs w:val="22"/>
        </w:rPr>
      </w:pPr>
      <w:r>
        <w:rPr>
          <w:rFonts w:ascii="Arial" w:hAnsi="Arial" w:cs="Arial"/>
          <w:sz w:val="22"/>
          <w:szCs w:val="22"/>
        </w:rPr>
        <w:t xml:space="preserve">4. </w:t>
      </w:r>
      <w:r w:rsidR="00DB5F40" w:rsidRPr="00A35375">
        <w:rPr>
          <w:rFonts w:ascii="Arial" w:hAnsi="Arial" w:cs="Arial"/>
          <w:sz w:val="22"/>
          <w:szCs w:val="22"/>
        </w:rPr>
        <w:t>Badanie należy przeprowadzić w laboratorium innym niż laboratorium uczestniczące w badaniu typu UE wyrobu lub sprawując</w:t>
      </w:r>
      <w:r w:rsidR="001A239F" w:rsidRPr="00A35375">
        <w:rPr>
          <w:rFonts w:ascii="Arial" w:hAnsi="Arial" w:cs="Arial"/>
          <w:sz w:val="22"/>
          <w:szCs w:val="22"/>
        </w:rPr>
        <w:t>e</w:t>
      </w:r>
      <w:r w:rsidR="00DB5F40" w:rsidRPr="00A35375">
        <w:rPr>
          <w:rFonts w:ascii="Arial" w:hAnsi="Arial" w:cs="Arial"/>
          <w:sz w:val="22"/>
          <w:szCs w:val="22"/>
        </w:rPr>
        <w:t xml:space="preserve"> kontrolę nad jego produkcją.</w:t>
      </w:r>
    </w:p>
    <w:p w:rsidR="00DB5F40" w:rsidRPr="00A35375" w:rsidRDefault="00F549B0" w:rsidP="00DB5F40">
      <w:pPr>
        <w:spacing w:line="360" w:lineRule="auto"/>
        <w:ind w:firstLine="709"/>
        <w:jc w:val="both"/>
        <w:rPr>
          <w:rFonts w:ascii="Arial" w:hAnsi="Arial" w:cs="Arial"/>
          <w:sz w:val="22"/>
          <w:szCs w:val="22"/>
        </w:rPr>
      </w:pPr>
      <w:r>
        <w:rPr>
          <w:rFonts w:ascii="Arial" w:hAnsi="Arial" w:cs="Arial"/>
          <w:sz w:val="22"/>
          <w:szCs w:val="22"/>
        </w:rPr>
        <w:t>5</w:t>
      </w:r>
      <w:r w:rsidR="00DB5F40" w:rsidRPr="00A35375">
        <w:rPr>
          <w:rFonts w:ascii="Arial" w:hAnsi="Arial" w:cs="Arial"/>
          <w:sz w:val="22"/>
          <w:szCs w:val="22"/>
        </w:rPr>
        <w:t>. Sprawozdanie z badań, o których mowa w ust. 1, dołącza się do protokołu kontroli wyrobu.</w:t>
      </w:r>
    </w:p>
    <w:p w:rsidR="00DB5F40" w:rsidRPr="00A35375" w:rsidRDefault="00F549B0" w:rsidP="00DB5F40">
      <w:pPr>
        <w:spacing w:after="120" w:line="360" w:lineRule="auto"/>
        <w:ind w:firstLine="709"/>
        <w:jc w:val="both"/>
        <w:rPr>
          <w:rFonts w:ascii="Arial" w:hAnsi="Arial" w:cs="Arial"/>
          <w:b/>
          <w:sz w:val="22"/>
          <w:szCs w:val="22"/>
        </w:rPr>
      </w:pPr>
      <w:r>
        <w:rPr>
          <w:rFonts w:ascii="Arial" w:hAnsi="Arial" w:cs="Arial"/>
          <w:sz w:val="22"/>
          <w:szCs w:val="22"/>
        </w:rPr>
        <w:t>6</w:t>
      </w:r>
      <w:r w:rsidR="00DB5F40" w:rsidRPr="00A35375">
        <w:rPr>
          <w:rFonts w:ascii="Arial" w:hAnsi="Arial" w:cs="Arial"/>
          <w:sz w:val="22"/>
          <w:szCs w:val="22"/>
        </w:rPr>
        <w:t xml:space="preserve">. </w:t>
      </w:r>
      <w:r w:rsidR="00DB5F40" w:rsidRPr="00A35375">
        <w:rPr>
          <w:rFonts w:ascii="Arial" w:hAnsi="Arial" w:cs="Arial"/>
          <w:sz w:val="22"/>
        </w:rPr>
        <w:t>O każdym przypadku poddania wyrobu badaniom okręgowy inspektor pracy powiadamia Departament Nadzoru i Kontroli w Głównym Inspektoracie Pracy.</w:t>
      </w:r>
    </w:p>
    <w:p w:rsidR="00DB5F40" w:rsidRPr="00A35375" w:rsidRDefault="00DB5F40" w:rsidP="00DB5F40">
      <w:pPr>
        <w:spacing w:line="360" w:lineRule="auto"/>
        <w:ind w:firstLine="709"/>
        <w:jc w:val="both"/>
        <w:rPr>
          <w:rFonts w:ascii="Arial" w:hAnsi="Arial" w:cs="Arial"/>
          <w:b/>
          <w:sz w:val="22"/>
          <w:szCs w:val="22"/>
        </w:rPr>
      </w:pPr>
      <w:r w:rsidRPr="00A35375">
        <w:rPr>
          <w:rFonts w:ascii="Arial" w:hAnsi="Arial" w:cs="Arial"/>
          <w:b/>
          <w:sz w:val="22"/>
          <w:szCs w:val="22"/>
        </w:rPr>
        <w:t xml:space="preserve">§ 6. </w:t>
      </w:r>
      <w:r w:rsidRPr="00A35375">
        <w:rPr>
          <w:rFonts w:ascii="Arial" w:hAnsi="Arial" w:cs="Arial"/>
          <w:sz w:val="22"/>
          <w:szCs w:val="22"/>
        </w:rPr>
        <w:t xml:space="preserve">1. Koszt </w:t>
      </w:r>
      <w:r w:rsidRPr="00A35375">
        <w:rPr>
          <w:rFonts w:ascii="Arial" w:hAnsi="Arial" w:cs="Arial"/>
          <w:bCs/>
          <w:sz w:val="22"/>
          <w:szCs w:val="22"/>
        </w:rPr>
        <w:t>badań wyrobu ponosi w całości okręgowy inspektorat pracy.</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 xml:space="preserve">2. </w:t>
      </w:r>
      <w:r w:rsidRPr="00A35375">
        <w:rPr>
          <w:rFonts w:ascii="Arial" w:hAnsi="Arial" w:cs="Arial"/>
          <w:bCs/>
          <w:sz w:val="22"/>
          <w:szCs w:val="22"/>
        </w:rPr>
        <w:t xml:space="preserve">Zlecenie badania odbywa się na zasadach określonych w ustawie z dnia </w:t>
      </w:r>
      <w:r w:rsidRPr="00A35375">
        <w:rPr>
          <w:rFonts w:ascii="Arial" w:hAnsi="Arial" w:cs="Arial"/>
          <w:bCs/>
          <w:sz w:val="22"/>
          <w:szCs w:val="22"/>
        </w:rPr>
        <w:br/>
        <w:t>29 stycznia 2004 r. – Prawo zamówień publicznych</w:t>
      </w:r>
      <w:r w:rsidR="008B45C6" w:rsidRPr="00A35375">
        <w:rPr>
          <w:rFonts w:ascii="Arial" w:hAnsi="Arial" w:cs="Arial"/>
          <w:bCs/>
          <w:sz w:val="22"/>
          <w:szCs w:val="22"/>
        </w:rPr>
        <w:t xml:space="preserve"> (Dz. U. z 2015 r. poz. 2164, </w:t>
      </w:r>
      <w:r w:rsidRPr="00A35375">
        <w:rPr>
          <w:rFonts w:ascii="Arial" w:hAnsi="Arial" w:cs="Arial"/>
          <w:bCs/>
          <w:sz w:val="22"/>
          <w:szCs w:val="22"/>
        </w:rPr>
        <w:t>z późn. zm.</w:t>
      </w:r>
      <w:r w:rsidRPr="00A35375">
        <w:rPr>
          <w:rStyle w:val="Odwoanieprzypisudolnego"/>
          <w:rFonts w:ascii="Arial" w:hAnsi="Arial" w:cs="Arial"/>
          <w:bCs/>
          <w:sz w:val="22"/>
          <w:szCs w:val="22"/>
          <w:vertAlign w:val="superscript"/>
        </w:rPr>
        <w:footnoteReference w:id="1"/>
      </w:r>
      <w:r w:rsidRPr="00A35375">
        <w:rPr>
          <w:rFonts w:ascii="Arial" w:hAnsi="Arial" w:cs="Arial"/>
          <w:bCs/>
          <w:sz w:val="22"/>
          <w:szCs w:val="22"/>
          <w:vertAlign w:val="superscript"/>
        </w:rPr>
        <w:t>)</w:t>
      </w:r>
      <w:r w:rsidRPr="00A35375">
        <w:rPr>
          <w:rFonts w:ascii="Arial" w:hAnsi="Arial" w:cs="Arial"/>
          <w:bCs/>
          <w:sz w:val="22"/>
          <w:szCs w:val="22"/>
        </w:rPr>
        <w:t>).</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bCs/>
          <w:sz w:val="22"/>
          <w:szCs w:val="22"/>
        </w:rPr>
        <w:t xml:space="preserve">3. Jeżeli zlecenie badania odbywa się bez stosowania przepisów ustawy, o której mowa w ust. 2, powinno je poprzedzić zebranie ofert laboratoriów akredytowanych </w:t>
      </w:r>
      <w:r w:rsidRPr="00A35375">
        <w:rPr>
          <w:rFonts w:ascii="Arial" w:hAnsi="Arial" w:cs="Arial"/>
          <w:bCs/>
          <w:sz w:val="22"/>
          <w:szCs w:val="22"/>
        </w:rPr>
        <w:br/>
        <w:t xml:space="preserve">w zakresie kosztów badań. </w:t>
      </w:r>
      <w:r w:rsidR="001A239F" w:rsidRPr="00A35375">
        <w:rPr>
          <w:rFonts w:ascii="Arial" w:hAnsi="Arial" w:cs="Arial"/>
          <w:bCs/>
          <w:sz w:val="22"/>
          <w:szCs w:val="22"/>
        </w:rPr>
        <w:t xml:space="preserve">Zebranie ofert może być </w:t>
      </w:r>
      <w:r w:rsidRPr="00A35375">
        <w:rPr>
          <w:rFonts w:ascii="Arial" w:hAnsi="Arial" w:cs="Arial"/>
          <w:bCs/>
          <w:sz w:val="22"/>
          <w:szCs w:val="22"/>
        </w:rPr>
        <w:t>przeprowadzone w formie pisemnej, drogą elektroniczną lub telefonicznie i udokumentowane w notatce.</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4. W przypadku stwierdzenia, że wyrób nie spełnia wymagań lub stwarza zagrożenie, opłaty związane z badaniami ponosi podmiot gospodarczy, który wprowadził wyrób do obrotu lub oddał go do użytku.</w:t>
      </w:r>
    </w:p>
    <w:p w:rsidR="00DB5F40" w:rsidRPr="00A35375" w:rsidRDefault="00DB5F40" w:rsidP="00DB5F40">
      <w:pPr>
        <w:spacing w:after="120" w:line="360" w:lineRule="auto"/>
        <w:ind w:firstLine="709"/>
        <w:jc w:val="both"/>
        <w:rPr>
          <w:rFonts w:ascii="Arial" w:hAnsi="Arial" w:cs="Arial"/>
          <w:sz w:val="22"/>
          <w:szCs w:val="22"/>
        </w:rPr>
      </w:pPr>
      <w:r w:rsidRPr="00A35375">
        <w:rPr>
          <w:rFonts w:ascii="Arial" w:hAnsi="Arial" w:cs="Arial"/>
          <w:sz w:val="22"/>
          <w:szCs w:val="22"/>
        </w:rPr>
        <w:t xml:space="preserve">5. Postępowanie w sprawie zwrotu poniesionych przez okręgowy inspektorat pracy opłat związanych z badaniami wyrobu prowadzone jest zgodnie z przepisami </w:t>
      </w:r>
      <w:r w:rsidRPr="00A35375">
        <w:rPr>
          <w:rFonts w:ascii="Arial" w:hAnsi="Arial" w:cs="Arial"/>
          <w:sz w:val="22"/>
          <w:szCs w:val="22"/>
        </w:rPr>
        <w:br/>
        <w:t>o postępowaniu egzekucy</w:t>
      </w:r>
      <w:r w:rsidR="001A239F" w:rsidRPr="00A35375">
        <w:rPr>
          <w:rFonts w:ascii="Arial" w:hAnsi="Arial" w:cs="Arial"/>
          <w:sz w:val="22"/>
          <w:szCs w:val="22"/>
        </w:rPr>
        <w:t xml:space="preserve">jnym w administracji w zakresie egzekucji obowiązków </w:t>
      </w:r>
      <w:r w:rsidR="001A239F" w:rsidRPr="00A35375">
        <w:rPr>
          <w:rFonts w:ascii="Arial" w:hAnsi="Arial" w:cs="Arial"/>
          <w:sz w:val="22"/>
          <w:szCs w:val="22"/>
        </w:rPr>
        <w:br/>
      </w:r>
      <w:r w:rsidR="001A239F" w:rsidRPr="00A35375">
        <w:rPr>
          <w:rFonts w:ascii="Arial" w:hAnsi="Arial" w:cs="Arial"/>
          <w:sz w:val="22"/>
          <w:szCs w:val="22"/>
        </w:rPr>
        <w:lastRenderedPageBreak/>
        <w:t>o charakterze</w:t>
      </w:r>
      <w:r w:rsidRPr="00A35375">
        <w:rPr>
          <w:rFonts w:ascii="Arial" w:hAnsi="Arial" w:cs="Arial"/>
          <w:sz w:val="22"/>
          <w:szCs w:val="22"/>
        </w:rPr>
        <w:t xml:space="preserve"> pieniężnym. Wzór postanowienia </w:t>
      </w:r>
      <w:r w:rsidR="00F549B0">
        <w:rPr>
          <w:rFonts w:ascii="Arial" w:hAnsi="Arial" w:cs="Arial"/>
          <w:sz w:val="22"/>
          <w:szCs w:val="22"/>
        </w:rPr>
        <w:t>w sprawie</w:t>
      </w:r>
      <w:r w:rsidRPr="00A35375">
        <w:rPr>
          <w:rFonts w:ascii="Arial" w:hAnsi="Arial" w:cs="Arial"/>
          <w:sz w:val="22"/>
          <w:szCs w:val="22"/>
        </w:rPr>
        <w:t xml:space="preserve"> ustaleni</w:t>
      </w:r>
      <w:r w:rsidR="00F549B0">
        <w:rPr>
          <w:rFonts w:ascii="Arial" w:hAnsi="Arial" w:cs="Arial"/>
          <w:sz w:val="22"/>
          <w:szCs w:val="22"/>
        </w:rPr>
        <w:t>a</w:t>
      </w:r>
      <w:r w:rsidRPr="00A35375">
        <w:rPr>
          <w:rFonts w:ascii="Arial" w:hAnsi="Arial" w:cs="Arial"/>
          <w:sz w:val="22"/>
          <w:szCs w:val="22"/>
        </w:rPr>
        <w:t xml:space="preserve"> opłaty</w:t>
      </w:r>
      <w:r w:rsidR="00F549B0">
        <w:rPr>
          <w:rFonts w:ascii="Arial" w:hAnsi="Arial" w:cs="Arial"/>
          <w:sz w:val="22"/>
          <w:szCs w:val="22"/>
        </w:rPr>
        <w:t xml:space="preserve"> związanej </w:t>
      </w:r>
      <w:r w:rsidR="00791B2D">
        <w:rPr>
          <w:rFonts w:ascii="Arial" w:hAnsi="Arial" w:cs="Arial"/>
          <w:sz w:val="22"/>
          <w:szCs w:val="22"/>
        </w:rPr>
        <w:br/>
      </w:r>
      <w:r w:rsidR="00F549B0">
        <w:rPr>
          <w:rFonts w:ascii="Arial" w:hAnsi="Arial" w:cs="Arial"/>
          <w:sz w:val="22"/>
          <w:szCs w:val="22"/>
        </w:rPr>
        <w:t>z badaniem</w:t>
      </w:r>
      <w:r w:rsidR="00791B2D">
        <w:rPr>
          <w:rFonts w:ascii="Arial" w:hAnsi="Arial" w:cs="Arial"/>
          <w:sz w:val="22"/>
          <w:szCs w:val="22"/>
        </w:rPr>
        <w:t xml:space="preserve"> wyrobu</w:t>
      </w:r>
      <w:r w:rsidRPr="00A35375">
        <w:rPr>
          <w:rFonts w:ascii="Arial" w:hAnsi="Arial" w:cs="Arial"/>
          <w:sz w:val="22"/>
          <w:szCs w:val="22"/>
        </w:rPr>
        <w:t xml:space="preserve"> </w:t>
      </w:r>
      <w:r w:rsidR="00F549B0">
        <w:rPr>
          <w:rFonts w:ascii="Arial" w:hAnsi="Arial" w:cs="Arial"/>
          <w:sz w:val="22"/>
          <w:szCs w:val="22"/>
        </w:rPr>
        <w:t xml:space="preserve">i terminu jej uiszczenia </w:t>
      </w:r>
      <w:r w:rsidR="00A362C2">
        <w:rPr>
          <w:rFonts w:ascii="Arial" w:hAnsi="Arial" w:cs="Arial"/>
          <w:sz w:val="22"/>
          <w:szCs w:val="22"/>
        </w:rPr>
        <w:t>określa</w:t>
      </w:r>
      <w:r w:rsidRPr="00A35375">
        <w:rPr>
          <w:rFonts w:ascii="Arial" w:hAnsi="Arial" w:cs="Arial"/>
          <w:sz w:val="22"/>
          <w:szCs w:val="22"/>
        </w:rPr>
        <w:t xml:space="preserve"> odrębne zarządzenie Głównego Inspektora Pracy.</w:t>
      </w:r>
    </w:p>
    <w:p w:rsidR="00DB5F40" w:rsidRPr="00A35375" w:rsidRDefault="00DB5F40" w:rsidP="00DB5F40">
      <w:pPr>
        <w:spacing w:line="360" w:lineRule="auto"/>
        <w:ind w:firstLine="709"/>
        <w:jc w:val="both"/>
        <w:rPr>
          <w:rFonts w:ascii="Arial" w:hAnsi="Arial" w:cs="Arial"/>
          <w:b/>
          <w:sz w:val="22"/>
          <w:szCs w:val="22"/>
        </w:rPr>
      </w:pPr>
      <w:r w:rsidRPr="00A35375">
        <w:rPr>
          <w:rFonts w:ascii="Arial" w:hAnsi="Arial" w:cs="Arial"/>
          <w:b/>
          <w:sz w:val="22"/>
          <w:szCs w:val="22"/>
        </w:rPr>
        <w:t xml:space="preserve">§ 7. </w:t>
      </w:r>
      <w:r w:rsidRPr="00A35375">
        <w:rPr>
          <w:rFonts w:ascii="Arial" w:hAnsi="Arial" w:cs="Arial"/>
          <w:sz w:val="22"/>
          <w:szCs w:val="22"/>
        </w:rPr>
        <w:t>1. Próbki wyrobów do badań pobiera się nieodpłatnie w ilościach i w sposób określony w normach zharmonizowanych, a w razie braku określenia, w ilościach niezbędnych do przeprowadzenia badań ustalonych z akredytowanym laboratorium.</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 xml:space="preserve">2. Pobranie próbki lub zabezpieczenie wyrobu dokumentuje się w formie protokołu, który dołącza się do protokołu kontroli wyrobu. Protokół stanowi potwierdzenie pobrania </w:t>
      </w:r>
      <w:r w:rsidRPr="00A35375">
        <w:rPr>
          <w:rFonts w:ascii="Arial" w:hAnsi="Arial" w:cs="Arial"/>
          <w:sz w:val="22"/>
          <w:szCs w:val="22"/>
        </w:rPr>
        <w:br/>
        <w:t>lub zabezpieczenia próbki. Wzór protokołu pobrania lub zabezpieczenia próbki wyrobu określa odrębne zarządzenie Głównego Inspektora Pracy.</w:t>
      </w:r>
    </w:p>
    <w:p w:rsidR="00DB5F40" w:rsidRPr="00A35375" w:rsidRDefault="00DB5F40" w:rsidP="00DB5F40">
      <w:pPr>
        <w:tabs>
          <w:tab w:val="left" w:pos="993"/>
        </w:tabs>
        <w:spacing w:line="360" w:lineRule="auto"/>
        <w:ind w:firstLine="709"/>
        <w:jc w:val="both"/>
        <w:rPr>
          <w:rFonts w:ascii="Arial" w:hAnsi="Arial" w:cs="Arial"/>
          <w:sz w:val="22"/>
          <w:szCs w:val="22"/>
        </w:rPr>
      </w:pPr>
      <w:r w:rsidRPr="00A35375">
        <w:rPr>
          <w:rFonts w:ascii="Arial" w:hAnsi="Arial" w:cs="Arial"/>
          <w:sz w:val="22"/>
          <w:szCs w:val="22"/>
        </w:rPr>
        <w:t>3. Jednocześnie z pobraniem próbki wyrobu należy pobrać i zabezpieczyć dodatkową próbkę kontrolną z tej samej partii wyrobu w ilości odpowiadającej ilości pobranej do badań.</w:t>
      </w:r>
    </w:p>
    <w:p w:rsidR="00DB5F40" w:rsidRPr="00A35375" w:rsidRDefault="001A239F" w:rsidP="001A239F">
      <w:pPr>
        <w:tabs>
          <w:tab w:val="left" w:pos="851"/>
        </w:tabs>
        <w:spacing w:line="360" w:lineRule="auto"/>
        <w:ind w:firstLine="709"/>
        <w:jc w:val="both"/>
        <w:rPr>
          <w:rFonts w:ascii="Arial" w:hAnsi="Arial" w:cs="Arial"/>
          <w:sz w:val="22"/>
          <w:szCs w:val="22"/>
        </w:rPr>
      </w:pPr>
      <w:r w:rsidRPr="00A35375">
        <w:rPr>
          <w:rFonts w:ascii="Arial" w:hAnsi="Arial" w:cs="Arial"/>
          <w:sz w:val="22"/>
          <w:szCs w:val="22"/>
        </w:rPr>
        <w:t xml:space="preserve">4. </w:t>
      </w:r>
      <w:r w:rsidR="00DB5F40" w:rsidRPr="00A35375">
        <w:rPr>
          <w:rFonts w:ascii="Arial" w:hAnsi="Arial" w:cs="Arial"/>
          <w:sz w:val="22"/>
          <w:szCs w:val="22"/>
        </w:rPr>
        <w:t xml:space="preserve">Próbka kontrolna przechowywana jest przez kontrolowanego do czasu </w:t>
      </w:r>
      <w:r w:rsidR="00DB5F40" w:rsidRPr="00A35375">
        <w:rPr>
          <w:rFonts w:ascii="Arial" w:hAnsi="Arial" w:cs="Arial"/>
          <w:sz w:val="22"/>
          <w:szCs w:val="22"/>
        </w:rPr>
        <w:br/>
        <w:t>jej zwolnienia przez okręgowego inspektora pracy, w warunkach uniemożliwiających zmianę jakości lub cech charakterystycznych wyrobu. Wzór pisma informującego o zwolnieniu próbki kontrolnej wyrobu określa odrębne zarządzenie Głównego Inspektora Pracy.</w:t>
      </w:r>
    </w:p>
    <w:p w:rsidR="00DB5F40" w:rsidRPr="00A35375" w:rsidRDefault="00DB5F40" w:rsidP="00DB5F40">
      <w:pPr>
        <w:tabs>
          <w:tab w:val="left" w:pos="851"/>
        </w:tabs>
        <w:spacing w:line="360" w:lineRule="auto"/>
        <w:ind w:firstLine="709"/>
        <w:jc w:val="both"/>
        <w:rPr>
          <w:rFonts w:ascii="Arial" w:hAnsi="Arial" w:cs="Arial"/>
          <w:sz w:val="22"/>
          <w:szCs w:val="22"/>
        </w:rPr>
      </w:pPr>
      <w:r w:rsidRPr="00A35375">
        <w:rPr>
          <w:rFonts w:ascii="Arial" w:hAnsi="Arial" w:cs="Arial"/>
          <w:sz w:val="22"/>
          <w:szCs w:val="22"/>
        </w:rPr>
        <w:t>5. Próbki kontrolnej nie pobiera się</w:t>
      </w:r>
      <w:r w:rsidR="00781CEE">
        <w:rPr>
          <w:rFonts w:ascii="Arial" w:hAnsi="Arial" w:cs="Arial"/>
          <w:sz w:val="22"/>
          <w:szCs w:val="22"/>
        </w:rPr>
        <w:t>,</w:t>
      </w:r>
      <w:r w:rsidRPr="00A35375">
        <w:rPr>
          <w:rFonts w:ascii="Arial" w:hAnsi="Arial" w:cs="Arial"/>
          <w:sz w:val="22"/>
          <w:szCs w:val="22"/>
        </w:rPr>
        <w:t xml:space="preserve"> jeżeli byłoby to utrudnione ze względu na wartość, rodzaj lub ilość wyrobu lub jej przechowanie mogłoby zmienić jakość bądź cechy charakterystyczne wyrobu. Informację o niepobraniu próbki kontrolnej należy umieścić </w:t>
      </w:r>
      <w:r w:rsidRPr="00A35375">
        <w:rPr>
          <w:rFonts w:ascii="Arial" w:hAnsi="Arial" w:cs="Arial"/>
          <w:sz w:val="22"/>
          <w:szCs w:val="22"/>
        </w:rPr>
        <w:br/>
        <w:t>w protokole pobrania próbki.</w:t>
      </w:r>
    </w:p>
    <w:p w:rsidR="00DB5F40" w:rsidRPr="00A35375" w:rsidRDefault="00DB5F40" w:rsidP="00DB5F40">
      <w:pPr>
        <w:tabs>
          <w:tab w:val="left" w:pos="851"/>
        </w:tabs>
        <w:spacing w:after="120" w:line="360" w:lineRule="auto"/>
        <w:ind w:firstLine="709"/>
        <w:jc w:val="both"/>
        <w:rPr>
          <w:rFonts w:ascii="Arial" w:hAnsi="Arial" w:cs="Arial"/>
          <w:sz w:val="22"/>
          <w:szCs w:val="22"/>
        </w:rPr>
      </w:pPr>
      <w:r w:rsidRPr="00A35375">
        <w:rPr>
          <w:rFonts w:ascii="Arial" w:hAnsi="Arial" w:cs="Arial"/>
          <w:sz w:val="22"/>
          <w:szCs w:val="22"/>
        </w:rPr>
        <w:t xml:space="preserve">6. Badanie próbki kontrolnej przeprowadza się na wniosek kontrolowanego </w:t>
      </w:r>
      <w:r w:rsidRPr="00A35375">
        <w:rPr>
          <w:rFonts w:ascii="Arial" w:hAnsi="Arial" w:cs="Arial"/>
          <w:sz w:val="22"/>
          <w:szCs w:val="22"/>
        </w:rPr>
        <w:br/>
        <w:t>lub z urzędu. Przepisy § 5-6 stosuje się odpowiednio.</w:t>
      </w:r>
    </w:p>
    <w:p w:rsidR="00DB5F40" w:rsidRPr="00A35375" w:rsidRDefault="00DB5F40" w:rsidP="00DB5F40">
      <w:pPr>
        <w:pStyle w:val="Tekstpodstawowy3"/>
        <w:spacing w:after="0" w:line="360" w:lineRule="auto"/>
        <w:ind w:firstLine="709"/>
        <w:jc w:val="both"/>
        <w:rPr>
          <w:rFonts w:ascii="Arial" w:hAnsi="Arial" w:cs="Arial"/>
          <w:sz w:val="22"/>
          <w:szCs w:val="22"/>
        </w:rPr>
      </w:pPr>
      <w:r w:rsidRPr="00A35375">
        <w:rPr>
          <w:rFonts w:ascii="Arial" w:hAnsi="Arial" w:cs="Arial"/>
          <w:b/>
          <w:bCs/>
          <w:sz w:val="22"/>
          <w:szCs w:val="22"/>
        </w:rPr>
        <w:t xml:space="preserve">§ 8. </w:t>
      </w:r>
      <w:r w:rsidRPr="00A35375">
        <w:rPr>
          <w:rFonts w:ascii="Arial" w:hAnsi="Arial" w:cs="Arial"/>
          <w:bCs/>
          <w:sz w:val="22"/>
          <w:szCs w:val="22"/>
        </w:rPr>
        <w:t xml:space="preserve">1. </w:t>
      </w:r>
      <w:r w:rsidRPr="00A35375">
        <w:rPr>
          <w:rFonts w:ascii="Arial" w:hAnsi="Arial" w:cs="Arial"/>
          <w:sz w:val="22"/>
          <w:szCs w:val="22"/>
        </w:rPr>
        <w:t>W przypadku stwierdzenia niezgodności wyrobu lub stwarzania przez niego zagrożenia, inspektor pracy informuje pisemnie o stwierdzonych w trakcie kontroli wyrobu niezgodnościach lub zagrożeniach odpowiednio</w:t>
      </w:r>
      <w:r w:rsidR="001A239F" w:rsidRPr="00A35375">
        <w:rPr>
          <w:rFonts w:ascii="Arial" w:hAnsi="Arial" w:cs="Arial"/>
          <w:sz w:val="22"/>
          <w:szCs w:val="22"/>
        </w:rPr>
        <w:t>:</w:t>
      </w:r>
      <w:r w:rsidRPr="00A35375">
        <w:rPr>
          <w:rFonts w:ascii="Arial" w:hAnsi="Arial" w:cs="Arial"/>
          <w:sz w:val="22"/>
          <w:szCs w:val="22"/>
        </w:rPr>
        <w:t xml:space="preserve"> producenta, jego upoważnionego przedstawiciela, importera lub dystrybutora, a w przypadku wyrobów podlegających dyrektywie dźwigowej również instalatora. Wzór pisma informującego o stwierdzonych niezgodnościach oraz o możliwości ich usunięcia określa odrębne zarządzenie Głównego Inspektora Pracy. </w:t>
      </w:r>
    </w:p>
    <w:p w:rsidR="00DB5F40" w:rsidRPr="00A35375" w:rsidRDefault="00DB5F40" w:rsidP="00DB5F40">
      <w:pPr>
        <w:pStyle w:val="Tekstpodstawowy3"/>
        <w:spacing w:after="0" w:line="360" w:lineRule="auto"/>
        <w:ind w:firstLine="709"/>
        <w:jc w:val="both"/>
        <w:rPr>
          <w:rFonts w:ascii="Arial" w:hAnsi="Arial" w:cs="Arial"/>
          <w:sz w:val="22"/>
          <w:szCs w:val="22"/>
        </w:rPr>
      </w:pPr>
      <w:r w:rsidRPr="00A35375">
        <w:rPr>
          <w:rFonts w:ascii="Arial" w:hAnsi="Arial" w:cs="Arial"/>
          <w:sz w:val="22"/>
          <w:szCs w:val="22"/>
        </w:rPr>
        <w:t xml:space="preserve">2. Inspektor pracy może zwrócić się do odpowiedniego podmiotu gospodarczego </w:t>
      </w:r>
      <w:r w:rsidRPr="00A35375">
        <w:rPr>
          <w:rFonts w:ascii="Arial" w:hAnsi="Arial" w:cs="Arial"/>
          <w:sz w:val="22"/>
          <w:szCs w:val="22"/>
        </w:rPr>
        <w:br/>
        <w:t>o usunięcie niezgodności oraz przedstawienie dowodów podjętych działań w określonym terminie.</w:t>
      </w:r>
    </w:p>
    <w:p w:rsidR="00DB5F40" w:rsidRPr="00A35375" w:rsidRDefault="00DB5F40" w:rsidP="00DB5F40">
      <w:pPr>
        <w:spacing w:after="120" w:line="360" w:lineRule="auto"/>
        <w:ind w:firstLine="709"/>
        <w:jc w:val="both"/>
        <w:rPr>
          <w:rFonts w:ascii="Arial" w:hAnsi="Arial" w:cs="Arial"/>
          <w:sz w:val="22"/>
          <w:szCs w:val="22"/>
        </w:rPr>
      </w:pPr>
      <w:r w:rsidRPr="00A35375">
        <w:rPr>
          <w:rFonts w:ascii="Arial" w:hAnsi="Arial" w:cs="Arial"/>
          <w:sz w:val="22"/>
          <w:szCs w:val="22"/>
        </w:rPr>
        <w:t>3. Jeżeli usunięcie stwierdzonych niezgodności lub zagrożenia, nie zostało przez stronę podjęte w wyznaczonym terminie, inspektor pracy przekazuje dokumentację z kontroli okręgowemu inspektorowi pracy w celu wszczęcia postępowania.</w:t>
      </w:r>
    </w:p>
    <w:p w:rsidR="00DB5F40" w:rsidRPr="00A35375" w:rsidRDefault="00DB5F40" w:rsidP="00DB5F40">
      <w:pPr>
        <w:pStyle w:val="Tekstpodstawowy3"/>
        <w:spacing w:after="0" w:line="360" w:lineRule="auto"/>
        <w:ind w:firstLine="708"/>
        <w:jc w:val="both"/>
        <w:rPr>
          <w:rFonts w:ascii="Arial" w:hAnsi="Arial" w:cs="Arial"/>
          <w:sz w:val="22"/>
          <w:szCs w:val="22"/>
        </w:rPr>
      </w:pPr>
      <w:r w:rsidRPr="00A35375">
        <w:rPr>
          <w:rFonts w:ascii="Arial" w:hAnsi="Arial" w:cs="Arial"/>
          <w:b/>
          <w:bCs/>
          <w:sz w:val="22"/>
          <w:szCs w:val="22"/>
        </w:rPr>
        <w:lastRenderedPageBreak/>
        <w:t xml:space="preserve">§ 9. </w:t>
      </w:r>
      <w:r w:rsidRPr="00A35375">
        <w:rPr>
          <w:rFonts w:ascii="Arial" w:hAnsi="Arial" w:cs="Arial"/>
          <w:bCs/>
          <w:sz w:val="22"/>
          <w:szCs w:val="22"/>
        </w:rPr>
        <w:t xml:space="preserve">1. </w:t>
      </w:r>
      <w:r w:rsidRPr="00A35375">
        <w:rPr>
          <w:rFonts w:ascii="Arial" w:hAnsi="Arial" w:cs="Arial"/>
          <w:sz w:val="22"/>
          <w:szCs w:val="22"/>
        </w:rPr>
        <w:t xml:space="preserve">W przypadku, gdy w wyniku kontroli inspektor pracy stwierdzi, że wyrób </w:t>
      </w:r>
      <w:r w:rsidRPr="00A35375">
        <w:rPr>
          <w:rFonts w:ascii="Arial" w:hAnsi="Arial" w:cs="Arial"/>
          <w:sz w:val="22"/>
          <w:szCs w:val="22"/>
        </w:rPr>
        <w:br/>
        <w:t xml:space="preserve">nie spełnia wymagań lub stwarza zagrożenie, może w drodze decyzji zakazać odpowiednio producentowi, jego upoważnionemu przedstawicielowi, importerowi lub dystrybutorowi, </w:t>
      </w:r>
      <w:r w:rsidRPr="00A35375">
        <w:rPr>
          <w:rFonts w:ascii="Arial" w:hAnsi="Arial" w:cs="Arial"/>
          <w:sz w:val="22"/>
          <w:szCs w:val="22"/>
        </w:rPr>
        <w:br/>
        <w:t xml:space="preserve">a w przypadku wyrobów podlegających dyrektywie dźwigowej również instalatorowi, udostępniania wyrobu na okres nie dłuższy niż 3 miesiące. Wzór decyzji inspektora pracy </w:t>
      </w:r>
      <w:r w:rsidRPr="00A35375">
        <w:rPr>
          <w:rFonts w:ascii="Arial" w:hAnsi="Arial" w:cs="Arial"/>
          <w:sz w:val="22"/>
          <w:szCs w:val="22"/>
        </w:rPr>
        <w:br/>
        <w:t xml:space="preserve">o zakazie udostępniania wyrobu użytkownikom określa odrębne zarządzenie Głównego Inspektora Pracy. </w:t>
      </w:r>
    </w:p>
    <w:p w:rsidR="00DB5F40" w:rsidRPr="00A35375" w:rsidRDefault="00DB5F40" w:rsidP="00DB5F40">
      <w:pPr>
        <w:pStyle w:val="Tekstpodstawowy3"/>
        <w:spacing w:after="0" w:line="360" w:lineRule="auto"/>
        <w:ind w:firstLine="709"/>
        <w:jc w:val="both"/>
        <w:rPr>
          <w:rFonts w:ascii="Arial" w:hAnsi="Arial" w:cs="Arial"/>
          <w:sz w:val="22"/>
          <w:szCs w:val="22"/>
        </w:rPr>
      </w:pPr>
      <w:r w:rsidRPr="00A35375">
        <w:rPr>
          <w:rFonts w:ascii="Arial" w:hAnsi="Arial" w:cs="Arial"/>
          <w:sz w:val="22"/>
          <w:szCs w:val="22"/>
        </w:rPr>
        <w:t xml:space="preserve">2. W przypadku, gdy wyniki kontroli wskazują, że wyrób nie spełnia wymagań </w:t>
      </w:r>
      <w:r w:rsidRPr="00A35375">
        <w:rPr>
          <w:rFonts w:ascii="Arial" w:hAnsi="Arial" w:cs="Arial"/>
          <w:sz w:val="22"/>
          <w:szCs w:val="22"/>
        </w:rPr>
        <w:br/>
        <w:t xml:space="preserve">lub stwarza zagrożenie i podlegał ocenie jednostki notyfikowanej, w uzasadnionych przypadkach inspektor pracy informuje jednostkę notyfikowaną, która przeprowadzała ocenę wyrobu. </w:t>
      </w:r>
    </w:p>
    <w:p w:rsidR="00DB5F40" w:rsidRPr="00A35375" w:rsidRDefault="00DB5F40" w:rsidP="00DB5F40">
      <w:pPr>
        <w:pStyle w:val="Tekstpodstawowy3"/>
        <w:spacing w:after="0" w:line="360" w:lineRule="auto"/>
        <w:ind w:firstLine="708"/>
        <w:jc w:val="both"/>
        <w:rPr>
          <w:rFonts w:ascii="Arial" w:hAnsi="Arial" w:cs="Arial"/>
          <w:sz w:val="22"/>
          <w:szCs w:val="22"/>
        </w:rPr>
      </w:pPr>
      <w:r w:rsidRPr="00A35375">
        <w:rPr>
          <w:rFonts w:ascii="Arial" w:hAnsi="Arial" w:cs="Arial"/>
          <w:sz w:val="22"/>
          <w:szCs w:val="22"/>
        </w:rPr>
        <w:t>3. Ustalenia z kontroli wyrobu inspektor pracy dokumentuje w protok</w:t>
      </w:r>
      <w:r w:rsidR="00791B2D">
        <w:rPr>
          <w:rFonts w:ascii="Arial" w:hAnsi="Arial" w:cs="Arial"/>
          <w:sz w:val="22"/>
          <w:szCs w:val="22"/>
        </w:rPr>
        <w:t>ole kontroli wyrobu spełniającego</w:t>
      </w:r>
      <w:r w:rsidRPr="00A35375">
        <w:rPr>
          <w:rFonts w:ascii="Arial" w:hAnsi="Arial" w:cs="Arial"/>
          <w:sz w:val="22"/>
          <w:szCs w:val="22"/>
        </w:rPr>
        <w:t xml:space="preserve"> wymagania albo protokole</w:t>
      </w:r>
      <w:r w:rsidR="00791B2D">
        <w:rPr>
          <w:rFonts w:ascii="Arial" w:hAnsi="Arial" w:cs="Arial"/>
          <w:sz w:val="22"/>
          <w:szCs w:val="22"/>
        </w:rPr>
        <w:t xml:space="preserve"> kontroli wyrobu niespełniającego</w:t>
      </w:r>
      <w:r w:rsidRPr="00A35375">
        <w:rPr>
          <w:rFonts w:ascii="Arial" w:hAnsi="Arial" w:cs="Arial"/>
          <w:sz w:val="22"/>
          <w:szCs w:val="22"/>
        </w:rPr>
        <w:t xml:space="preserve"> wymagań </w:t>
      </w:r>
      <w:r w:rsidR="00791B2D">
        <w:rPr>
          <w:rFonts w:ascii="Arial" w:hAnsi="Arial" w:cs="Arial"/>
          <w:sz w:val="22"/>
          <w:szCs w:val="22"/>
        </w:rPr>
        <w:br/>
      </w:r>
      <w:r w:rsidRPr="00A35375">
        <w:rPr>
          <w:rFonts w:ascii="Arial" w:hAnsi="Arial" w:cs="Arial"/>
          <w:sz w:val="22"/>
          <w:szCs w:val="22"/>
        </w:rPr>
        <w:t>lub stwarzającego zagrożenie, które powinny zawierać w szczególności wykaz stwierdzonych n</w:t>
      </w:r>
      <w:r w:rsidR="001A239F" w:rsidRPr="00A35375">
        <w:rPr>
          <w:rFonts w:ascii="Arial" w:hAnsi="Arial" w:cs="Arial"/>
          <w:sz w:val="22"/>
          <w:szCs w:val="22"/>
        </w:rPr>
        <w:t>iezgodności lub opis stwarzanego</w:t>
      </w:r>
      <w:r w:rsidRPr="00A35375">
        <w:rPr>
          <w:rFonts w:ascii="Arial" w:hAnsi="Arial" w:cs="Arial"/>
          <w:sz w:val="22"/>
          <w:szCs w:val="22"/>
        </w:rPr>
        <w:t xml:space="preserve"> zagroże</w:t>
      </w:r>
      <w:r w:rsidR="001A239F" w:rsidRPr="00A35375">
        <w:rPr>
          <w:rFonts w:ascii="Arial" w:hAnsi="Arial" w:cs="Arial"/>
          <w:sz w:val="22"/>
          <w:szCs w:val="22"/>
        </w:rPr>
        <w:t>nia</w:t>
      </w:r>
      <w:r w:rsidRPr="00A35375">
        <w:rPr>
          <w:rFonts w:ascii="Arial" w:hAnsi="Arial" w:cs="Arial"/>
          <w:sz w:val="22"/>
          <w:szCs w:val="22"/>
        </w:rPr>
        <w:t xml:space="preserve"> ze wskazaniem podstaw prawnych</w:t>
      </w:r>
      <w:r w:rsidR="00B6441F">
        <w:rPr>
          <w:rFonts w:ascii="Arial" w:hAnsi="Arial" w:cs="Arial"/>
          <w:sz w:val="22"/>
          <w:szCs w:val="22"/>
        </w:rPr>
        <w:t xml:space="preserve"> wynikających z</w:t>
      </w:r>
      <w:r w:rsidRPr="00A35375">
        <w:rPr>
          <w:rFonts w:ascii="Arial" w:hAnsi="Arial" w:cs="Arial"/>
          <w:sz w:val="22"/>
          <w:szCs w:val="22"/>
        </w:rPr>
        <w:t xml:space="preserve"> ustaw, rozporządzeń lub norm zharmonizowanych i specyfikacji, jeżeli mają zastosowanie. Wzory protokoł</w:t>
      </w:r>
      <w:r w:rsidR="00791B2D">
        <w:rPr>
          <w:rFonts w:ascii="Arial" w:hAnsi="Arial" w:cs="Arial"/>
          <w:sz w:val="22"/>
          <w:szCs w:val="22"/>
        </w:rPr>
        <w:t>u</w:t>
      </w:r>
      <w:r w:rsidRPr="00A35375">
        <w:rPr>
          <w:rFonts w:ascii="Arial" w:hAnsi="Arial" w:cs="Arial"/>
          <w:sz w:val="22"/>
          <w:szCs w:val="22"/>
        </w:rPr>
        <w:t xml:space="preserve"> </w:t>
      </w:r>
      <w:r w:rsidR="00791B2D">
        <w:rPr>
          <w:rFonts w:ascii="Arial" w:hAnsi="Arial" w:cs="Arial"/>
          <w:sz w:val="22"/>
          <w:szCs w:val="22"/>
        </w:rPr>
        <w:t xml:space="preserve">kontroli wyrobu spełniającego wymagania i niestwarzającego zagrożenia oraz protokołu kontroli wyrobu niespełniającego wymagań lub stwarzającego zagrożenie </w:t>
      </w:r>
      <w:r w:rsidRPr="00A35375">
        <w:rPr>
          <w:rFonts w:ascii="Arial" w:hAnsi="Arial" w:cs="Arial"/>
          <w:sz w:val="22"/>
          <w:szCs w:val="22"/>
        </w:rPr>
        <w:t xml:space="preserve">określa odrębne zarządzenie Głównego Inspektora Pracy. </w:t>
      </w:r>
    </w:p>
    <w:p w:rsidR="00DB5F40" w:rsidRPr="00A35375" w:rsidRDefault="00DB5F40" w:rsidP="00DB5F40">
      <w:pPr>
        <w:pStyle w:val="Tekstpodstawowy3"/>
        <w:spacing w:after="0" w:line="360" w:lineRule="auto"/>
        <w:ind w:firstLine="708"/>
        <w:jc w:val="both"/>
        <w:rPr>
          <w:rFonts w:ascii="Arial" w:hAnsi="Arial" w:cs="Arial"/>
          <w:sz w:val="22"/>
          <w:szCs w:val="22"/>
        </w:rPr>
      </w:pPr>
      <w:r w:rsidRPr="00A35375">
        <w:rPr>
          <w:rFonts w:ascii="Arial" w:hAnsi="Arial" w:cs="Arial"/>
          <w:sz w:val="22"/>
          <w:szCs w:val="22"/>
        </w:rPr>
        <w:t xml:space="preserve">4. Po zakończeniu kontroli wyrobu wprowadzonego do obrotu lub oddanego </w:t>
      </w:r>
      <w:r w:rsidRPr="00A35375">
        <w:rPr>
          <w:rFonts w:ascii="Arial" w:hAnsi="Arial" w:cs="Arial"/>
          <w:sz w:val="22"/>
          <w:szCs w:val="22"/>
        </w:rPr>
        <w:br/>
        <w:t>do użytku niezgodnego z wymaganiami lub stwarzającego zagrożenie, inspektor pracy przekazuje właściwemu terytorialnie, ze względu na siedzibę strony postępowania, okręgowemu inspektorowi pracy protokół kontroli wyrobu wraz z załącznikami i dowodami zgromadzonymi w sprawie</w:t>
      </w:r>
      <w:r w:rsidR="001A239F" w:rsidRPr="00A35375">
        <w:rPr>
          <w:rFonts w:ascii="Arial" w:hAnsi="Arial" w:cs="Arial"/>
          <w:sz w:val="22"/>
          <w:szCs w:val="22"/>
        </w:rPr>
        <w:t>,</w:t>
      </w:r>
      <w:r w:rsidRPr="00A35375">
        <w:rPr>
          <w:rFonts w:ascii="Arial" w:hAnsi="Arial" w:cs="Arial"/>
          <w:sz w:val="22"/>
          <w:szCs w:val="22"/>
        </w:rPr>
        <w:t xml:space="preserve"> w szczególności dokumentację fotograficzną, kopię deklaracji zgodności lub kopię kwestionowanego fragmentu instrukcji.</w:t>
      </w:r>
    </w:p>
    <w:p w:rsidR="00DB5F40" w:rsidRPr="00A35375" w:rsidRDefault="00DB5F40" w:rsidP="00DB5F40">
      <w:pPr>
        <w:pStyle w:val="Tekstpodstawowy3"/>
        <w:spacing w:after="0" w:line="360" w:lineRule="auto"/>
        <w:ind w:firstLine="708"/>
        <w:jc w:val="both"/>
        <w:rPr>
          <w:rFonts w:ascii="Arial" w:hAnsi="Arial" w:cs="Arial"/>
          <w:sz w:val="22"/>
          <w:szCs w:val="22"/>
        </w:rPr>
      </w:pPr>
      <w:r w:rsidRPr="00A35375">
        <w:rPr>
          <w:rFonts w:ascii="Arial" w:hAnsi="Arial" w:cs="Arial"/>
          <w:sz w:val="22"/>
          <w:szCs w:val="22"/>
        </w:rPr>
        <w:t>5. W przypadku konieczności przekazania dokumentacji z kontroli wyrob</w:t>
      </w:r>
      <w:r w:rsidR="001A239F" w:rsidRPr="00A35375">
        <w:rPr>
          <w:rFonts w:ascii="Arial" w:hAnsi="Arial" w:cs="Arial"/>
          <w:sz w:val="22"/>
          <w:szCs w:val="22"/>
        </w:rPr>
        <w:t>u okręgowemu inspektorowi pracy</w:t>
      </w:r>
      <w:r w:rsidRPr="00A35375">
        <w:rPr>
          <w:rFonts w:ascii="Arial" w:hAnsi="Arial" w:cs="Arial"/>
          <w:sz w:val="22"/>
          <w:szCs w:val="22"/>
        </w:rPr>
        <w:t xml:space="preserve"> działającemu poza właściwością terytorialną inspektora pracy należy zachować drogę służbową.</w:t>
      </w:r>
    </w:p>
    <w:p w:rsidR="00DB5F40" w:rsidRPr="00A35375" w:rsidRDefault="00DB5F40" w:rsidP="00DB5F40">
      <w:pPr>
        <w:pStyle w:val="Tekstpodstawowy3"/>
        <w:spacing w:after="0" w:line="360" w:lineRule="auto"/>
        <w:ind w:firstLine="708"/>
        <w:jc w:val="both"/>
        <w:rPr>
          <w:rFonts w:ascii="Arial" w:hAnsi="Arial" w:cs="Arial"/>
          <w:sz w:val="22"/>
          <w:szCs w:val="22"/>
        </w:rPr>
      </w:pPr>
      <w:r w:rsidRPr="00A35375">
        <w:rPr>
          <w:rFonts w:ascii="Arial" w:hAnsi="Arial" w:cs="Arial"/>
          <w:sz w:val="22"/>
          <w:szCs w:val="22"/>
        </w:rPr>
        <w:t>6. Okręgowy inspektor pracy, o którym mowa w ust. 5, może zwrócić dokumentację jeżeli:</w:t>
      </w:r>
    </w:p>
    <w:p w:rsidR="00DB5F40" w:rsidRPr="00A35375" w:rsidRDefault="00DB5F40" w:rsidP="00DB5F40">
      <w:pPr>
        <w:pStyle w:val="Tekstpodstawowywcity"/>
        <w:numPr>
          <w:ilvl w:val="0"/>
          <w:numId w:val="12"/>
        </w:numPr>
        <w:spacing w:line="360" w:lineRule="auto"/>
        <w:ind w:left="426" w:hanging="426"/>
        <w:rPr>
          <w:rFonts w:ascii="Arial" w:hAnsi="Arial" w:cs="Arial"/>
          <w:sz w:val="22"/>
        </w:rPr>
      </w:pPr>
      <w:r w:rsidRPr="00A35375">
        <w:rPr>
          <w:rFonts w:ascii="Arial" w:hAnsi="Arial" w:cs="Arial"/>
          <w:sz w:val="22"/>
        </w:rPr>
        <w:t>zawiera braki uniemożliwiające przeprowadzenie postępowania lub niezbędne są dodatkowe ustalenia organu przeprowadzającego kontrolę wyrobu;</w:t>
      </w:r>
    </w:p>
    <w:p w:rsidR="00DB5F40" w:rsidRPr="00A35375" w:rsidRDefault="00DB5F40" w:rsidP="00DB5F40">
      <w:pPr>
        <w:pStyle w:val="Nagwek3"/>
        <w:numPr>
          <w:ilvl w:val="0"/>
          <w:numId w:val="12"/>
        </w:numPr>
        <w:spacing w:before="0" w:beforeAutospacing="0" w:after="0" w:afterAutospacing="0" w:line="360" w:lineRule="auto"/>
        <w:ind w:left="426" w:hanging="426"/>
        <w:jc w:val="both"/>
        <w:rPr>
          <w:rFonts w:ascii="Arial" w:hAnsi="Arial" w:cs="Arial"/>
          <w:b w:val="0"/>
          <w:sz w:val="22"/>
          <w:szCs w:val="22"/>
        </w:rPr>
      </w:pPr>
      <w:r w:rsidRPr="00A35375">
        <w:rPr>
          <w:rFonts w:ascii="Arial" w:hAnsi="Arial" w:cs="Arial"/>
          <w:b w:val="0"/>
          <w:sz w:val="22"/>
          <w:szCs w:val="22"/>
        </w:rPr>
        <w:t>została przekazana niezgodnie z właściwością terytorialną.</w:t>
      </w:r>
    </w:p>
    <w:p w:rsidR="00DB5F40" w:rsidRPr="00A35375" w:rsidRDefault="00DB5F40" w:rsidP="00DB5F40">
      <w:pPr>
        <w:pStyle w:val="Nagwek3"/>
        <w:numPr>
          <w:ilvl w:val="0"/>
          <w:numId w:val="21"/>
        </w:numPr>
        <w:tabs>
          <w:tab w:val="clear" w:pos="1601"/>
          <w:tab w:val="left" w:pos="993"/>
        </w:tabs>
        <w:spacing w:before="0" w:beforeAutospacing="0" w:after="0" w:afterAutospacing="0" w:line="360" w:lineRule="auto"/>
        <w:ind w:left="0" w:firstLine="709"/>
        <w:jc w:val="both"/>
        <w:rPr>
          <w:rFonts w:ascii="Arial" w:hAnsi="Arial" w:cs="Arial"/>
          <w:b w:val="0"/>
          <w:sz w:val="22"/>
          <w:szCs w:val="22"/>
        </w:rPr>
      </w:pPr>
      <w:r w:rsidRPr="00A35375">
        <w:rPr>
          <w:rFonts w:ascii="Arial" w:hAnsi="Arial" w:cs="Arial"/>
          <w:b w:val="0"/>
          <w:bCs w:val="0"/>
          <w:sz w:val="22"/>
          <w:szCs w:val="22"/>
        </w:rPr>
        <w:t xml:space="preserve">Jeżeli siedziba strony postępowania znajduje się na terenie innego niż Rzeczpospolita Polska państwa członkowskiego Unii Europejskiej lub państwa członkowskiego </w:t>
      </w:r>
      <w:r w:rsidRPr="00A35375">
        <w:rPr>
          <w:rFonts w:ascii="Arial" w:hAnsi="Arial" w:cs="Arial"/>
          <w:b w:val="0"/>
          <w:sz w:val="22"/>
          <w:szCs w:val="22"/>
        </w:rPr>
        <w:t>Europejskiego Porozumienia o Wolnym Handlu</w:t>
      </w:r>
      <w:r w:rsidRPr="00A35375">
        <w:rPr>
          <w:rFonts w:ascii="Arial" w:hAnsi="Arial" w:cs="Arial"/>
          <w:b w:val="0"/>
          <w:bCs w:val="0"/>
          <w:sz w:val="22"/>
          <w:szCs w:val="22"/>
        </w:rPr>
        <w:t xml:space="preserve"> (EFTA) – strony umowy </w:t>
      </w:r>
      <w:r w:rsidRPr="00A35375">
        <w:rPr>
          <w:rFonts w:ascii="Arial" w:hAnsi="Arial" w:cs="Arial"/>
          <w:b w:val="0"/>
          <w:bCs w:val="0"/>
          <w:sz w:val="22"/>
          <w:szCs w:val="22"/>
        </w:rPr>
        <w:br/>
        <w:t xml:space="preserve">o Europejskim Obszarze Gospodarczym, okręgowy inspektor pracy przekazuje dokumentację </w:t>
      </w:r>
      <w:r w:rsidRPr="00A35375">
        <w:rPr>
          <w:rFonts w:ascii="Arial" w:hAnsi="Arial" w:cs="Arial"/>
          <w:b w:val="0"/>
          <w:bCs w:val="0"/>
          <w:sz w:val="22"/>
          <w:szCs w:val="22"/>
        </w:rPr>
        <w:lastRenderedPageBreak/>
        <w:t xml:space="preserve">z kontroli wyrobu niespełniającego wymagań lub stwarzającego zagrożenie </w:t>
      </w:r>
      <w:r w:rsidRPr="00A35375">
        <w:rPr>
          <w:rFonts w:ascii="Arial" w:hAnsi="Arial" w:cs="Arial"/>
          <w:b w:val="0"/>
          <w:bCs w:val="0"/>
          <w:sz w:val="22"/>
          <w:szCs w:val="22"/>
        </w:rPr>
        <w:br/>
        <w:t xml:space="preserve">do Departamentu Nadzoru i Kontroli w Głównym Inspektoracie Pracy. Dokumentacja </w:t>
      </w:r>
      <w:r w:rsidRPr="00A35375">
        <w:rPr>
          <w:rFonts w:ascii="Arial" w:hAnsi="Arial" w:cs="Arial"/>
          <w:b w:val="0"/>
          <w:bCs w:val="0"/>
          <w:sz w:val="22"/>
          <w:szCs w:val="22"/>
        </w:rPr>
        <w:br/>
        <w:t xml:space="preserve">ta powinna zawierać wykaz stwierdzonych niezgodności lub opis stwarzanego zagrożenia </w:t>
      </w:r>
      <w:r w:rsidRPr="00A35375">
        <w:rPr>
          <w:rFonts w:ascii="Arial" w:hAnsi="Arial" w:cs="Arial"/>
          <w:b w:val="0"/>
          <w:bCs w:val="0"/>
          <w:sz w:val="22"/>
          <w:szCs w:val="22"/>
        </w:rPr>
        <w:br/>
        <w:t xml:space="preserve">ze wskazaniem podstaw </w:t>
      </w:r>
      <w:r w:rsidR="00BE7A4F" w:rsidRPr="00A35375">
        <w:rPr>
          <w:rFonts w:ascii="Arial" w:hAnsi="Arial" w:cs="Arial"/>
          <w:b w:val="0"/>
          <w:bCs w:val="0"/>
          <w:sz w:val="22"/>
          <w:szCs w:val="22"/>
        </w:rPr>
        <w:t>prawnych</w:t>
      </w:r>
      <w:r w:rsidR="00B6441F">
        <w:rPr>
          <w:rFonts w:ascii="Arial" w:hAnsi="Arial" w:cs="Arial"/>
          <w:b w:val="0"/>
          <w:sz w:val="22"/>
          <w:szCs w:val="22"/>
        </w:rPr>
        <w:t xml:space="preserve"> wynikających z właściwych dyrektyw</w:t>
      </w:r>
      <w:r w:rsidR="00BE7A4F" w:rsidRPr="00A35375">
        <w:rPr>
          <w:rFonts w:ascii="Arial" w:hAnsi="Arial" w:cs="Arial"/>
          <w:b w:val="0"/>
          <w:sz w:val="22"/>
          <w:szCs w:val="22"/>
        </w:rPr>
        <w:t xml:space="preserve"> </w:t>
      </w:r>
      <w:r w:rsidR="00B6441F">
        <w:rPr>
          <w:rFonts w:ascii="Arial" w:hAnsi="Arial" w:cs="Arial"/>
          <w:b w:val="0"/>
          <w:sz w:val="22"/>
          <w:szCs w:val="22"/>
        </w:rPr>
        <w:t xml:space="preserve">oraz </w:t>
      </w:r>
      <w:r w:rsidR="00BE7A4F" w:rsidRPr="00A35375">
        <w:rPr>
          <w:rFonts w:ascii="Arial" w:hAnsi="Arial" w:cs="Arial"/>
          <w:b w:val="0"/>
          <w:sz w:val="22"/>
          <w:szCs w:val="22"/>
        </w:rPr>
        <w:t>norm zharmonizowanych i specyfikacji, jeżeli mają zastosowanie.</w:t>
      </w:r>
    </w:p>
    <w:p w:rsidR="00DB5F40" w:rsidRPr="00A35375" w:rsidRDefault="00DB5F40" w:rsidP="00791B2D">
      <w:pPr>
        <w:pStyle w:val="Nagwek3"/>
        <w:numPr>
          <w:ilvl w:val="0"/>
          <w:numId w:val="21"/>
        </w:numPr>
        <w:tabs>
          <w:tab w:val="clear" w:pos="1601"/>
          <w:tab w:val="left" w:pos="993"/>
        </w:tabs>
        <w:spacing w:before="0" w:beforeAutospacing="0" w:after="120" w:afterAutospacing="0" w:line="360" w:lineRule="auto"/>
        <w:ind w:left="0" w:firstLine="709"/>
        <w:jc w:val="both"/>
        <w:rPr>
          <w:rFonts w:ascii="Arial" w:hAnsi="Arial" w:cs="Arial"/>
          <w:b w:val="0"/>
          <w:sz w:val="22"/>
          <w:szCs w:val="22"/>
        </w:rPr>
      </w:pPr>
      <w:r w:rsidRPr="00A35375">
        <w:rPr>
          <w:rFonts w:ascii="Arial" w:hAnsi="Arial" w:cs="Arial"/>
          <w:b w:val="0"/>
          <w:bCs w:val="0"/>
          <w:sz w:val="22"/>
          <w:szCs w:val="22"/>
        </w:rPr>
        <w:t xml:space="preserve">Informację o stwierdzonych niezgodnościach Departament Nadzoru i Kontroli </w:t>
      </w:r>
      <w:r w:rsidRPr="00A35375">
        <w:rPr>
          <w:rFonts w:ascii="Arial" w:hAnsi="Arial" w:cs="Arial"/>
          <w:b w:val="0"/>
          <w:bCs w:val="0"/>
          <w:sz w:val="22"/>
          <w:szCs w:val="22"/>
        </w:rPr>
        <w:br/>
        <w:t xml:space="preserve">w Głównym Inspektoracie Pracy, w uzasadnionych przypadkach, przekazuje właściwemu organowi nadzoru rynku w państwie członkowskim Unii Europejskiej lub w państwie członkowskim </w:t>
      </w:r>
      <w:r w:rsidRPr="00A35375">
        <w:rPr>
          <w:rFonts w:ascii="Arial" w:hAnsi="Arial" w:cs="Arial"/>
          <w:b w:val="0"/>
          <w:sz w:val="22"/>
          <w:szCs w:val="22"/>
        </w:rPr>
        <w:t>Europejskiego Porozumienia o Wolnym Handlu</w:t>
      </w:r>
      <w:r w:rsidRPr="00A35375">
        <w:rPr>
          <w:rFonts w:ascii="Arial" w:hAnsi="Arial" w:cs="Arial"/>
          <w:b w:val="0"/>
          <w:bCs w:val="0"/>
          <w:sz w:val="22"/>
          <w:szCs w:val="22"/>
        </w:rPr>
        <w:t xml:space="preserve"> (EFTA) – stronie umowy </w:t>
      </w:r>
      <w:r w:rsidRPr="00A35375">
        <w:rPr>
          <w:rFonts w:ascii="Arial" w:hAnsi="Arial" w:cs="Arial"/>
          <w:b w:val="0"/>
          <w:bCs w:val="0"/>
          <w:sz w:val="22"/>
          <w:szCs w:val="22"/>
        </w:rPr>
        <w:br/>
        <w:t>o Europejskim Obszarze Gospodarczym.</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b/>
          <w:bCs/>
          <w:sz w:val="22"/>
          <w:szCs w:val="22"/>
        </w:rPr>
        <w:t xml:space="preserve">§ 10. </w:t>
      </w:r>
      <w:r w:rsidRPr="00A35375">
        <w:rPr>
          <w:rFonts w:ascii="Arial" w:hAnsi="Arial" w:cs="Arial"/>
          <w:bCs/>
          <w:sz w:val="22"/>
          <w:szCs w:val="22"/>
        </w:rPr>
        <w:t>1.</w:t>
      </w:r>
      <w:r w:rsidRPr="00A35375">
        <w:rPr>
          <w:rFonts w:ascii="Arial" w:hAnsi="Arial" w:cs="Arial"/>
          <w:b/>
          <w:bCs/>
          <w:sz w:val="22"/>
          <w:szCs w:val="22"/>
        </w:rPr>
        <w:t xml:space="preserve"> </w:t>
      </w:r>
      <w:r w:rsidRPr="00A35375">
        <w:rPr>
          <w:rFonts w:ascii="Arial" w:hAnsi="Arial" w:cs="Arial"/>
          <w:sz w:val="22"/>
          <w:szCs w:val="22"/>
        </w:rPr>
        <w:t xml:space="preserve">Po otrzymaniu dokumentacji z kontroli wyrobu niespełniającego wymagań </w:t>
      </w:r>
      <w:r w:rsidRPr="00A35375">
        <w:rPr>
          <w:rFonts w:ascii="Arial" w:hAnsi="Arial" w:cs="Arial"/>
          <w:sz w:val="22"/>
          <w:szCs w:val="22"/>
        </w:rPr>
        <w:br/>
        <w:t xml:space="preserve">lub stwarzającego zagrożenie, w celu zbadania zasadności wszczęcia postępowania </w:t>
      </w:r>
      <w:r w:rsidRPr="00A35375">
        <w:rPr>
          <w:rFonts w:ascii="Arial" w:hAnsi="Arial" w:cs="Arial"/>
          <w:sz w:val="22"/>
          <w:szCs w:val="22"/>
        </w:rPr>
        <w:br/>
        <w:t xml:space="preserve">lub w jego toku, okręgowy inspektor pracy może w szczególności: </w:t>
      </w:r>
    </w:p>
    <w:p w:rsidR="00DB5F40" w:rsidRPr="00A35375" w:rsidRDefault="00DB5F40" w:rsidP="00DB5F40">
      <w:pPr>
        <w:pStyle w:val="Akapitzlist"/>
        <w:numPr>
          <w:ilvl w:val="0"/>
          <w:numId w:val="22"/>
        </w:numPr>
        <w:spacing w:line="360" w:lineRule="auto"/>
        <w:ind w:left="426" w:hanging="426"/>
        <w:jc w:val="both"/>
        <w:rPr>
          <w:rFonts w:ascii="Arial" w:hAnsi="Arial" w:cs="Arial"/>
          <w:sz w:val="22"/>
          <w:szCs w:val="22"/>
        </w:rPr>
      </w:pPr>
      <w:r w:rsidRPr="00A35375">
        <w:rPr>
          <w:rFonts w:ascii="Arial" w:hAnsi="Arial" w:cs="Arial"/>
          <w:sz w:val="22"/>
          <w:szCs w:val="22"/>
        </w:rPr>
        <w:t xml:space="preserve">zlecić przeprowadzenie dodatkowej kontroli; </w:t>
      </w:r>
    </w:p>
    <w:p w:rsidR="00DB5F40" w:rsidRPr="00A35375" w:rsidRDefault="00DB5F40" w:rsidP="00DB5F40">
      <w:pPr>
        <w:pStyle w:val="Akapitzlist"/>
        <w:numPr>
          <w:ilvl w:val="0"/>
          <w:numId w:val="22"/>
        </w:numPr>
        <w:spacing w:line="360" w:lineRule="auto"/>
        <w:ind w:left="426" w:hanging="426"/>
        <w:jc w:val="both"/>
        <w:rPr>
          <w:rFonts w:ascii="Arial" w:hAnsi="Arial" w:cs="Arial"/>
          <w:sz w:val="22"/>
          <w:szCs w:val="22"/>
        </w:rPr>
      </w:pPr>
      <w:r w:rsidRPr="00A35375">
        <w:rPr>
          <w:rFonts w:ascii="Arial" w:hAnsi="Arial" w:cs="Arial"/>
          <w:sz w:val="22"/>
          <w:szCs w:val="22"/>
        </w:rPr>
        <w:t xml:space="preserve">zwrócić się do podmiotu gospodarczego o udzielenie dodatkowych informacji </w:t>
      </w:r>
      <w:r w:rsidRPr="00A35375">
        <w:rPr>
          <w:rFonts w:ascii="Arial" w:hAnsi="Arial" w:cs="Arial"/>
          <w:sz w:val="22"/>
          <w:szCs w:val="22"/>
        </w:rPr>
        <w:br/>
        <w:t xml:space="preserve">lub wyjaśnień dotyczących wyrobu. </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 xml:space="preserve">2. Jeżeli dokumentacja z kontroli wyrobu </w:t>
      </w:r>
      <w:r w:rsidR="00791B2D">
        <w:rPr>
          <w:rFonts w:ascii="Arial" w:hAnsi="Arial" w:cs="Arial"/>
          <w:sz w:val="22"/>
          <w:szCs w:val="22"/>
        </w:rPr>
        <w:t>lub dodatkowej kontroli wskazuje</w:t>
      </w:r>
      <w:r w:rsidRPr="00A35375">
        <w:rPr>
          <w:rFonts w:ascii="Arial" w:hAnsi="Arial" w:cs="Arial"/>
          <w:sz w:val="22"/>
          <w:szCs w:val="22"/>
        </w:rPr>
        <w:t xml:space="preserve"> </w:t>
      </w:r>
      <w:r w:rsidRPr="00A35375">
        <w:rPr>
          <w:rFonts w:ascii="Arial" w:hAnsi="Arial" w:cs="Arial"/>
          <w:sz w:val="22"/>
          <w:szCs w:val="22"/>
        </w:rPr>
        <w:br/>
        <w:t xml:space="preserve">na wprowadzenie do obrotu lub oddanie do użytku wyrobu niezgodnego z wymaganiami </w:t>
      </w:r>
      <w:r w:rsidRPr="00A35375">
        <w:rPr>
          <w:rFonts w:ascii="Arial" w:hAnsi="Arial" w:cs="Arial"/>
          <w:sz w:val="22"/>
          <w:szCs w:val="22"/>
        </w:rPr>
        <w:br/>
        <w:t xml:space="preserve">lub stwarzającego zagrożenie, okręgowy inspektor pracy z urzędu wszczyna postępowanie </w:t>
      </w:r>
      <w:r w:rsidR="0027437B" w:rsidRPr="00A35375">
        <w:rPr>
          <w:rFonts w:ascii="Arial" w:hAnsi="Arial" w:cs="Arial"/>
          <w:sz w:val="22"/>
          <w:szCs w:val="22"/>
        </w:rPr>
        <w:br/>
      </w:r>
      <w:r w:rsidRPr="00A35375">
        <w:rPr>
          <w:rFonts w:ascii="Arial" w:hAnsi="Arial" w:cs="Arial"/>
          <w:sz w:val="22"/>
          <w:szCs w:val="22"/>
        </w:rPr>
        <w:t xml:space="preserve">w sprawie. </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 xml:space="preserve">3. Dowodem z dokumentu w postępowaniu może być tylko oryginał dokumentu </w:t>
      </w:r>
      <w:r w:rsidRPr="00A35375">
        <w:rPr>
          <w:rFonts w:ascii="Arial" w:hAnsi="Arial" w:cs="Arial"/>
          <w:sz w:val="22"/>
          <w:szCs w:val="22"/>
        </w:rPr>
        <w:br/>
        <w:t xml:space="preserve">lub jego kopia poświadczona przez organ administracji publicznej, notariusza, adwokata, radcę prawnego, rzecznika patentowego, doradcę podatkowego, stronę postępowania </w:t>
      </w:r>
      <w:r w:rsidRPr="00A35375">
        <w:rPr>
          <w:rFonts w:ascii="Arial" w:hAnsi="Arial" w:cs="Arial"/>
          <w:sz w:val="22"/>
          <w:szCs w:val="22"/>
        </w:rPr>
        <w:br/>
        <w:t>lub upoważnionego pracownika strony postępowania.</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4. Jeżeli dokument został sporządzony w języku obcym, okręgowy inspektor pracy może zażądać przekazania tłumaczenia na język polski tego dokumentu albo jego części, mającej stanowić dowód w sprawie.</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 xml:space="preserve">5. O wszczęciu postępowania, o którym mowa w ust. 2, okręgowy inspektor pracy zawiadamia stronę postępowania. Wzór zawiadomienia o wszczęciu postępowania </w:t>
      </w:r>
      <w:r w:rsidR="00791B2D">
        <w:rPr>
          <w:rFonts w:ascii="Arial" w:hAnsi="Arial" w:cs="Arial"/>
          <w:sz w:val="22"/>
          <w:szCs w:val="22"/>
        </w:rPr>
        <w:t xml:space="preserve">w związku z wprowadzeniem do obrotu lub oddaniem do użytku wyrobu niezgodnego z wymaganiami </w:t>
      </w:r>
      <w:r w:rsidR="00791B2D">
        <w:rPr>
          <w:rFonts w:ascii="Arial" w:hAnsi="Arial" w:cs="Arial"/>
          <w:sz w:val="22"/>
          <w:szCs w:val="22"/>
        </w:rPr>
        <w:br/>
        <w:t xml:space="preserve">lub stwarzającego zagrożenie </w:t>
      </w:r>
      <w:r w:rsidRPr="00A35375">
        <w:rPr>
          <w:rFonts w:ascii="Arial" w:hAnsi="Arial" w:cs="Arial"/>
          <w:sz w:val="22"/>
          <w:szCs w:val="22"/>
        </w:rPr>
        <w:t>określa odrębne zarządzenie Głównego Inspektora Pracy.</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 xml:space="preserve">6. Postępowanie, o którym mowa w ust. 2, nie może być prowadzone dłużej niż </w:t>
      </w:r>
      <w:r w:rsidRPr="00A35375">
        <w:rPr>
          <w:rFonts w:ascii="Arial" w:hAnsi="Arial" w:cs="Arial"/>
          <w:sz w:val="22"/>
          <w:szCs w:val="22"/>
        </w:rPr>
        <w:br/>
        <w:t>3 miesiące. Do terminu tego nie wlicza się:</w:t>
      </w:r>
    </w:p>
    <w:p w:rsidR="00DB5F40" w:rsidRPr="00A35375" w:rsidRDefault="00DB5F40" w:rsidP="00DB5F40">
      <w:pPr>
        <w:pStyle w:val="Nagwek3"/>
        <w:numPr>
          <w:ilvl w:val="3"/>
          <w:numId w:val="5"/>
        </w:numPr>
        <w:tabs>
          <w:tab w:val="left" w:pos="426"/>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 xml:space="preserve">terminu wyznaczonego uprzednio stronie postępowania na przedstawienie dowodów podjęcia działań, o których mowa w </w:t>
      </w:r>
      <w:r w:rsidR="00340A7E">
        <w:rPr>
          <w:rFonts w:ascii="Arial" w:hAnsi="Arial" w:cs="Arial"/>
          <w:b w:val="0"/>
          <w:sz w:val="22"/>
          <w:szCs w:val="22"/>
        </w:rPr>
        <w:t>§ 11 ust. 1;</w:t>
      </w:r>
    </w:p>
    <w:p w:rsidR="00DB5F40" w:rsidRPr="00A35375" w:rsidRDefault="00DB5F40" w:rsidP="00DB5F40">
      <w:pPr>
        <w:pStyle w:val="Nagwek3"/>
        <w:numPr>
          <w:ilvl w:val="3"/>
          <w:numId w:val="5"/>
        </w:numPr>
        <w:tabs>
          <w:tab w:val="left" w:pos="426"/>
        </w:tabs>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lastRenderedPageBreak/>
        <w:t>okresu</w:t>
      </w:r>
      <w:r w:rsidRPr="00A35375">
        <w:rPr>
          <w:rFonts w:ascii="Arial" w:hAnsi="Arial" w:cs="Arial"/>
          <w:sz w:val="22"/>
          <w:szCs w:val="22"/>
        </w:rPr>
        <w:t xml:space="preserve"> </w:t>
      </w:r>
      <w:r w:rsidRPr="00A35375">
        <w:rPr>
          <w:rFonts w:ascii="Arial" w:hAnsi="Arial" w:cs="Arial"/>
          <w:b w:val="0"/>
          <w:sz w:val="22"/>
          <w:szCs w:val="22"/>
        </w:rPr>
        <w:t>od dnia wystąpienia o przeprowadzenie kontroli</w:t>
      </w:r>
      <w:r w:rsidRPr="00A35375">
        <w:rPr>
          <w:rFonts w:ascii="Arial" w:hAnsi="Arial" w:cs="Arial"/>
          <w:b w:val="0"/>
          <w:bCs w:val="0"/>
          <w:sz w:val="22"/>
          <w:szCs w:val="22"/>
        </w:rPr>
        <w:t>, o której mowa w ust.</w:t>
      </w:r>
      <w:r w:rsidR="0027437B" w:rsidRPr="00A35375">
        <w:rPr>
          <w:rFonts w:ascii="Arial" w:hAnsi="Arial" w:cs="Arial"/>
          <w:b w:val="0"/>
          <w:bCs w:val="0"/>
          <w:sz w:val="22"/>
          <w:szCs w:val="22"/>
        </w:rPr>
        <w:t xml:space="preserve"> </w:t>
      </w:r>
      <w:r w:rsidRPr="00A35375">
        <w:rPr>
          <w:rFonts w:ascii="Arial" w:hAnsi="Arial" w:cs="Arial"/>
          <w:b w:val="0"/>
          <w:bCs w:val="0"/>
          <w:sz w:val="22"/>
          <w:szCs w:val="22"/>
        </w:rPr>
        <w:t>1</w:t>
      </w:r>
      <w:r w:rsidRPr="00A35375">
        <w:rPr>
          <w:rFonts w:ascii="Arial" w:hAnsi="Arial" w:cs="Arial"/>
          <w:b w:val="0"/>
          <w:sz w:val="22"/>
          <w:szCs w:val="22"/>
        </w:rPr>
        <w:t>, do dnia przedstawienia wyników tej kontroli okręgowemu inspektorowi pracy prowadzącemu postępowanie.</w:t>
      </w:r>
    </w:p>
    <w:p w:rsidR="00DB5F40" w:rsidRPr="00A35375" w:rsidRDefault="00DB5F40" w:rsidP="00DB5F40">
      <w:pPr>
        <w:pStyle w:val="Nagwek3"/>
        <w:numPr>
          <w:ilvl w:val="0"/>
          <w:numId w:val="18"/>
        </w:numPr>
        <w:tabs>
          <w:tab w:val="left" w:pos="426"/>
          <w:tab w:val="left" w:pos="993"/>
        </w:tabs>
        <w:spacing w:before="0" w:beforeAutospacing="0" w:after="120" w:afterAutospacing="0" w:line="360" w:lineRule="auto"/>
        <w:ind w:left="0" w:firstLine="709"/>
        <w:jc w:val="both"/>
        <w:rPr>
          <w:rFonts w:ascii="Arial" w:hAnsi="Arial" w:cs="Arial"/>
          <w:b w:val="0"/>
          <w:bCs w:val="0"/>
          <w:sz w:val="22"/>
          <w:szCs w:val="22"/>
        </w:rPr>
      </w:pPr>
      <w:r w:rsidRPr="00A35375">
        <w:rPr>
          <w:rFonts w:ascii="Arial" w:hAnsi="Arial" w:cs="Arial"/>
          <w:b w:val="0"/>
          <w:bCs w:val="0"/>
          <w:sz w:val="22"/>
          <w:szCs w:val="22"/>
        </w:rPr>
        <w:t xml:space="preserve">Okręgowy inspektor pracy może, w drodze decyzji, przedłużyć zakaz, o którym mowa w § 9 ust. 1, do czasu zakończenia postępowania. Wzór decyzji </w:t>
      </w:r>
      <w:r w:rsidR="009A3ACD">
        <w:rPr>
          <w:rFonts w:ascii="Arial" w:hAnsi="Arial" w:cs="Arial"/>
          <w:b w:val="0"/>
          <w:bCs w:val="0"/>
          <w:sz w:val="22"/>
          <w:szCs w:val="22"/>
        </w:rPr>
        <w:t>o</w:t>
      </w:r>
      <w:r w:rsidRPr="00A35375">
        <w:rPr>
          <w:rFonts w:ascii="Arial" w:hAnsi="Arial" w:cs="Arial"/>
          <w:b w:val="0"/>
          <w:bCs w:val="0"/>
          <w:sz w:val="22"/>
          <w:szCs w:val="22"/>
        </w:rPr>
        <w:t xml:space="preserve"> przedłużeni</w:t>
      </w:r>
      <w:r w:rsidR="009A3ACD">
        <w:rPr>
          <w:rFonts w:ascii="Arial" w:hAnsi="Arial" w:cs="Arial"/>
          <w:b w:val="0"/>
          <w:bCs w:val="0"/>
          <w:sz w:val="22"/>
          <w:szCs w:val="22"/>
        </w:rPr>
        <w:t>u</w:t>
      </w:r>
      <w:r w:rsidRPr="00A35375">
        <w:rPr>
          <w:rFonts w:ascii="Arial" w:hAnsi="Arial" w:cs="Arial"/>
          <w:b w:val="0"/>
          <w:bCs w:val="0"/>
          <w:sz w:val="22"/>
          <w:szCs w:val="22"/>
        </w:rPr>
        <w:t xml:space="preserve"> zakazu udostępniania wyrobu</w:t>
      </w:r>
      <w:r w:rsidR="009A3ACD">
        <w:rPr>
          <w:rFonts w:ascii="Arial" w:hAnsi="Arial" w:cs="Arial"/>
          <w:b w:val="0"/>
          <w:bCs w:val="0"/>
          <w:sz w:val="22"/>
          <w:szCs w:val="22"/>
        </w:rPr>
        <w:t xml:space="preserve"> użytkownikom</w:t>
      </w:r>
      <w:r w:rsidRPr="00A35375">
        <w:rPr>
          <w:rFonts w:ascii="Arial" w:hAnsi="Arial" w:cs="Arial"/>
          <w:b w:val="0"/>
          <w:bCs w:val="0"/>
          <w:sz w:val="22"/>
          <w:szCs w:val="22"/>
        </w:rPr>
        <w:t xml:space="preserve"> określa odrębne zarządzenie Głównego Inspektora Pracy.</w:t>
      </w:r>
    </w:p>
    <w:p w:rsidR="00DB5F40" w:rsidRPr="00A35375" w:rsidRDefault="00DB5F40" w:rsidP="00DB5F40">
      <w:pPr>
        <w:spacing w:line="360" w:lineRule="auto"/>
        <w:ind w:firstLine="709"/>
        <w:jc w:val="both"/>
        <w:rPr>
          <w:rFonts w:ascii="Arial" w:hAnsi="Arial" w:cs="Arial"/>
          <w:b/>
          <w:bCs/>
          <w:sz w:val="22"/>
          <w:szCs w:val="22"/>
        </w:rPr>
      </w:pPr>
      <w:r w:rsidRPr="00A35375">
        <w:rPr>
          <w:rFonts w:ascii="Arial" w:hAnsi="Arial" w:cs="Arial"/>
          <w:b/>
          <w:bCs/>
          <w:sz w:val="22"/>
          <w:szCs w:val="22"/>
        </w:rPr>
        <w:t xml:space="preserve">§ 11. </w:t>
      </w:r>
      <w:r w:rsidRPr="00A35375">
        <w:rPr>
          <w:rFonts w:ascii="Arial" w:hAnsi="Arial" w:cs="Arial"/>
          <w:bCs/>
          <w:sz w:val="22"/>
          <w:szCs w:val="22"/>
        </w:rPr>
        <w:t xml:space="preserve">1. </w:t>
      </w:r>
      <w:r w:rsidRPr="00A35375">
        <w:rPr>
          <w:rFonts w:ascii="Arial" w:hAnsi="Arial" w:cs="Arial"/>
          <w:sz w:val="22"/>
          <w:szCs w:val="22"/>
        </w:rPr>
        <w:t>Okręgowy inspektor pracy prowadzący postępowanie może, w drodze postanowienia, wyznaczyć stronie postępowania termin na przedstawienie dowodów potwierdzających:</w:t>
      </w:r>
    </w:p>
    <w:p w:rsidR="00DB5F40" w:rsidRPr="00A35375" w:rsidRDefault="00DB5F40" w:rsidP="00DB5F40">
      <w:pPr>
        <w:numPr>
          <w:ilvl w:val="0"/>
          <w:numId w:val="13"/>
        </w:numPr>
        <w:spacing w:line="360" w:lineRule="auto"/>
        <w:ind w:left="426" w:hanging="426"/>
        <w:jc w:val="both"/>
        <w:rPr>
          <w:rFonts w:ascii="Arial" w:hAnsi="Arial" w:cs="Arial"/>
          <w:sz w:val="22"/>
          <w:szCs w:val="22"/>
        </w:rPr>
      </w:pPr>
      <w:r w:rsidRPr="00A35375">
        <w:rPr>
          <w:rFonts w:ascii="Arial" w:hAnsi="Arial" w:cs="Arial"/>
          <w:sz w:val="22"/>
          <w:szCs w:val="22"/>
        </w:rPr>
        <w:t>u</w:t>
      </w:r>
      <w:r w:rsidR="0027437B" w:rsidRPr="00A35375">
        <w:rPr>
          <w:rFonts w:ascii="Arial" w:hAnsi="Arial" w:cs="Arial"/>
          <w:sz w:val="22"/>
          <w:szCs w:val="22"/>
        </w:rPr>
        <w:t>sunięcie niezgodności wyrobu,</w:t>
      </w:r>
    </w:p>
    <w:p w:rsidR="00DB5F40" w:rsidRPr="00A35375" w:rsidRDefault="00DB5F40" w:rsidP="00DB5F40">
      <w:pPr>
        <w:numPr>
          <w:ilvl w:val="0"/>
          <w:numId w:val="13"/>
        </w:numPr>
        <w:spacing w:line="360" w:lineRule="auto"/>
        <w:ind w:left="426" w:hanging="426"/>
        <w:jc w:val="both"/>
        <w:rPr>
          <w:rFonts w:ascii="Arial" w:hAnsi="Arial" w:cs="Arial"/>
          <w:sz w:val="22"/>
          <w:szCs w:val="22"/>
        </w:rPr>
      </w:pPr>
      <w:r w:rsidRPr="00A35375">
        <w:rPr>
          <w:rFonts w:ascii="Arial" w:hAnsi="Arial" w:cs="Arial"/>
          <w:sz w:val="22"/>
          <w:szCs w:val="22"/>
        </w:rPr>
        <w:t>wycof</w:t>
      </w:r>
      <w:r w:rsidR="0027437B" w:rsidRPr="00A35375">
        <w:rPr>
          <w:rFonts w:ascii="Arial" w:hAnsi="Arial" w:cs="Arial"/>
          <w:sz w:val="22"/>
          <w:szCs w:val="22"/>
        </w:rPr>
        <w:t>anie wyrobu z obrotu lub użytku,</w:t>
      </w:r>
    </w:p>
    <w:p w:rsidR="00DB5F40" w:rsidRPr="00A35375" w:rsidRDefault="0027437B" w:rsidP="00DB5F40">
      <w:pPr>
        <w:numPr>
          <w:ilvl w:val="0"/>
          <w:numId w:val="13"/>
        </w:numPr>
        <w:spacing w:line="360" w:lineRule="auto"/>
        <w:ind w:left="426" w:hanging="426"/>
        <w:jc w:val="both"/>
        <w:rPr>
          <w:rFonts w:ascii="Arial" w:hAnsi="Arial" w:cs="Arial"/>
          <w:sz w:val="22"/>
          <w:szCs w:val="22"/>
        </w:rPr>
      </w:pPr>
      <w:r w:rsidRPr="00A35375">
        <w:rPr>
          <w:rFonts w:ascii="Arial" w:hAnsi="Arial" w:cs="Arial"/>
          <w:sz w:val="22"/>
          <w:szCs w:val="22"/>
        </w:rPr>
        <w:t>odzyskanie wyrobu,</w:t>
      </w:r>
    </w:p>
    <w:p w:rsidR="00DB5F40" w:rsidRPr="00A35375" w:rsidRDefault="00DB5F40" w:rsidP="00DB5F40">
      <w:pPr>
        <w:numPr>
          <w:ilvl w:val="0"/>
          <w:numId w:val="13"/>
        </w:numPr>
        <w:spacing w:line="360" w:lineRule="auto"/>
        <w:ind w:left="426" w:hanging="426"/>
        <w:jc w:val="both"/>
        <w:rPr>
          <w:rFonts w:ascii="Arial" w:hAnsi="Arial" w:cs="Arial"/>
          <w:sz w:val="22"/>
          <w:szCs w:val="22"/>
        </w:rPr>
      </w:pPr>
      <w:r w:rsidRPr="00A35375">
        <w:rPr>
          <w:rFonts w:ascii="Arial" w:hAnsi="Arial" w:cs="Arial"/>
          <w:sz w:val="22"/>
          <w:szCs w:val="22"/>
        </w:rPr>
        <w:t>zniszczenie wyrobu</w:t>
      </w:r>
      <w:r w:rsidR="0027437B" w:rsidRPr="00A35375">
        <w:rPr>
          <w:rFonts w:ascii="Arial" w:hAnsi="Arial" w:cs="Arial"/>
          <w:sz w:val="22"/>
          <w:szCs w:val="22"/>
        </w:rPr>
        <w:t>, lub</w:t>
      </w:r>
    </w:p>
    <w:p w:rsidR="00DB5F40" w:rsidRPr="00A35375" w:rsidRDefault="00DB5F40" w:rsidP="00DB5F40">
      <w:pPr>
        <w:numPr>
          <w:ilvl w:val="0"/>
          <w:numId w:val="13"/>
        </w:numPr>
        <w:spacing w:line="360" w:lineRule="auto"/>
        <w:ind w:left="426" w:hanging="426"/>
        <w:jc w:val="both"/>
        <w:rPr>
          <w:rFonts w:ascii="Arial" w:hAnsi="Arial" w:cs="Arial"/>
          <w:bCs/>
          <w:sz w:val="22"/>
          <w:szCs w:val="22"/>
        </w:rPr>
      </w:pPr>
      <w:r w:rsidRPr="00A35375">
        <w:rPr>
          <w:rFonts w:ascii="Arial" w:hAnsi="Arial" w:cs="Arial"/>
          <w:sz w:val="22"/>
          <w:szCs w:val="22"/>
        </w:rPr>
        <w:t xml:space="preserve">powiadomienie użytkowników o stwierdzonych niezgodnościach, określając termin </w:t>
      </w:r>
      <w:r w:rsidR="00B6441F">
        <w:rPr>
          <w:rFonts w:ascii="Arial" w:hAnsi="Arial" w:cs="Arial"/>
          <w:sz w:val="22"/>
          <w:szCs w:val="22"/>
        </w:rPr>
        <w:br/>
      </w:r>
      <w:r w:rsidRPr="00A35375">
        <w:rPr>
          <w:rFonts w:ascii="Arial" w:hAnsi="Arial" w:cs="Arial"/>
          <w:sz w:val="22"/>
          <w:szCs w:val="22"/>
        </w:rPr>
        <w:t xml:space="preserve">i sposób tego powiadomienia. </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 xml:space="preserve">2. Wzór postanowienia, o którym mowa w ust. 1, określa odrębne zarządzenie Głównego Inspektora Pracy. </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 xml:space="preserve">3. Okręgowy inspektor pracy może zlecić przeprowadzenie kontroli sprawdzającej mającej na celu ustalenie, czy strona postępowania podjęła działania, o których mowa </w:t>
      </w:r>
      <w:r w:rsidR="00B6441F">
        <w:rPr>
          <w:rFonts w:ascii="Arial" w:hAnsi="Arial" w:cs="Arial"/>
          <w:sz w:val="22"/>
          <w:szCs w:val="22"/>
        </w:rPr>
        <w:br/>
      </w:r>
      <w:r w:rsidRPr="00A35375">
        <w:rPr>
          <w:rFonts w:ascii="Arial" w:hAnsi="Arial" w:cs="Arial"/>
          <w:sz w:val="22"/>
          <w:szCs w:val="22"/>
        </w:rPr>
        <w:t xml:space="preserve">w  ust. 1. Ustalenia z kontroli dokumentowane są w protokole kontroli albo notatce urzędowej z kontroli. Przepisy § </w:t>
      </w:r>
      <w:r w:rsidR="00B6441F">
        <w:rPr>
          <w:rFonts w:ascii="Arial" w:hAnsi="Arial" w:cs="Arial"/>
          <w:sz w:val="22"/>
          <w:szCs w:val="22"/>
        </w:rPr>
        <w:t xml:space="preserve">3 ust. 4 i 5 oraz § </w:t>
      </w:r>
      <w:r w:rsidRPr="00A35375">
        <w:rPr>
          <w:rFonts w:ascii="Arial" w:hAnsi="Arial" w:cs="Arial"/>
          <w:sz w:val="22"/>
          <w:szCs w:val="22"/>
        </w:rPr>
        <w:t xml:space="preserve">4-9 stosuje się odpowiednio. </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4. Kontrola wymieniona w ust. 3 może być przeprowadzona u strony postępowania.</w:t>
      </w:r>
    </w:p>
    <w:p w:rsidR="00DB5F40" w:rsidRPr="00A35375" w:rsidRDefault="00DB5F40" w:rsidP="00DB5F40">
      <w:pPr>
        <w:tabs>
          <w:tab w:val="left" w:pos="709"/>
          <w:tab w:val="left" w:pos="1560"/>
        </w:tabs>
        <w:spacing w:before="120" w:line="360" w:lineRule="auto"/>
        <w:jc w:val="both"/>
        <w:rPr>
          <w:rFonts w:ascii="Arial" w:hAnsi="Arial" w:cs="Arial"/>
          <w:b/>
          <w:bCs/>
          <w:sz w:val="22"/>
          <w:szCs w:val="22"/>
        </w:rPr>
      </w:pPr>
      <w:r w:rsidRPr="00A35375">
        <w:rPr>
          <w:rFonts w:ascii="Arial" w:hAnsi="Arial" w:cs="Arial"/>
          <w:b/>
          <w:bCs/>
          <w:sz w:val="22"/>
          <w:szCs w:val="22"/>
        </w:rPr>
        <w:tab/>
        <w:t xml:space="preserve">§ 12. </w:t>
      </w:r>
      <w:r w:rsidRPr="00A35375">
        <w:rPr>
          <w:rFonts w:ascii="Arial" w:hAnsi="Arial" w:cs="Arial"/>
          <w:sz w:val="22"/>
          <w:szCs w:val="22"/>
        </w:rPr>
        <w:t>1.</w:t>
      </w:r>
      <w:r w:rsidRPr="00A35375">
        <w:rPr>
          <w:rFonts w:ascii="Arial" w:hAnsi="Arial" w:cs="Arial"/>
          <w:sz w:val="22"/>
          <w:szCs w:val="22"/>
        </w:rPr>
        <w:tab/>
        <w:t>Okręgowy inspektor pracy wydaje decyzję o umorzeniu postępowania, jeżeli:</w:t>
      </w:r>
    </w:p>
    <w:p w:rsidR="00DB5F40" w:rsidRPr="00A35375" w:rsidRDefault="00DB5F40" w:rsidP="00DB5F40">
      <w:pPr>
        <w:spacing w:line="360" w:lineRule="auto"/>
        <w:ind w:left="426" w:hanging="426"/>
        <w:jc w:val="both"/>
        <w:rPr>
          <w:rFonts w:ascii="Arial" w:hAnsi="Arial" w:cs="Arial"/>
          <w:sz w:val="22"/>
          <w:szCs w:val="22"/>
        </w:rPr>
      </w:pPr>
      <w:r w:rsidRPr="00A35375">
        <w:rPr>
          <w:rFonts w:ascii="Arial" w:hAnsi="Arial" w:cs="Arial"/>
          <w:sz w:val="22"/>
          <w:szCs w:val="22"/>
        </w:rPr>
        <w:t>1)</w:t>
      </w:r>
      <w:r w:rsidRPr="00A35375">
        <w:rPr>
          <w:rFonts w:ascii="Arial" w:hAnsi="Arial" w:cs="Arial"/>
          <w:sz w:val="22"/>
          <w:szCs w:val="22"/>
        </w:rPr>
        <w:tab/>
        <w:t>stwierdzi, że wyrób spełnia wymagania;</w:t>
      </w:r>
    </w:p>
    <w:p w:rsidR="00DB5F40" w:rsidRPr="00A35375" w:rsidRDefault="00DB5F40" w:rsidP="00DB5F40">
      <w:pPr>
        <w:spacing w:line="360" w:lineRule="auto"/>
        <w:ind w:left="426" w:hanging="426"/>
        <w:jc w:val="both"/>
        <w:rPr>
          <w:rFonts w:ascii="Arial" w:hAnsi="Arial" w:cs="Arial"/>
          <w:sz w:val="22"/>
          <w:szCs w:val="22"/>
        </w:rPr>
      </w:pPr>
      <w:r w:rsidRPr="00A35375">
        <w:rPr>
          <w:rFonts w:ascii="Arial" w:hAnsi="Arial" w:cs="Arial"/>
          <w:sz w:val="22"/>
          <w:szCs w:val="22"/>
        </w:rPr>
        <w:t>2)</w:t>
      </w:r>
      <w:r w:rsidRPr="00A35375">
        <w:rPr>
          <w:rFonts w:ascii="Arial" w:hAnsi="Arial" w:cs="Arial"/>
          <w:sz w:val="22"/>
          <w:szCs w:val="22"/>
        </w:rPr>
        <w:tab/>
        <w:t>niezgodność wyrobu z wymaganiami została usunięta;</w:t>
      </w:r>
    </w:p>
    <w:p w:rsidR="00DB5F40" w:rsidRPr="00A35375" w:rsidRDefault="00DB5F40" w:rsidP="00DB5F40">
      <w:pPr>
        <w:spacing w:line="360" w:lineRule="auto"/>
        <w:ind w:left="426" w:hanging="426"/>
        <w:jc w:val="both"/>
        <w:rPr>
          <w:rFonts w:ascii="Arial" w:hAnsi="Arial" w:cs="Arial"/>
          <w:sz w:val="22"/>
          <w:szCs w:val="22"/>
        </w:rPr>
      </w:pPr>
      <w:r w:rsidRPr="00A35375">
        <w:rPr>
          <w:rFonts w:ascii="Arial" w:hAnsi="Arial" w:cs="Arial"/>
          <w:sz w:val="22"/>
          <w:szCs w:val="22"/>
        </w:rPr>
        <w:t xml:space="preserve">3) </w:t>
      </w:r>
      <w:r w:rsidRPr="00A35375">
        <w:rPr>
          <w:rFonts w:ascii="Arial" w:hAnsi="Arial" w:cs="Arial"/>
          <w:sz w:val="22"/>
          <w:szCs w:val="22"/>
        </w:rPr>
        <w:tab/>
        <w:t>wyrób został wycofany z obrotu lub użytku, odzyskany, zniszczony lub powiadomiono użytkowników o stwierdzonych niezgodnościach;</w:t>
      </w:r>
    </w:p>
    <w:p w:rsidR="00DB5F40" w:rsidRPr="00A35375" w:rsidRDefault="00DB5F40" w:rsidP="00DB5F40">
      <w:pPr>
        <w:spacing w:line="360" w:lineRule="auto"/>
        <w:ind w:left="426" w:hanging="426"/>
        <w:jc w:val="both"/>
        <w:rPr>
          <w:rFonts w:ascii="Arial" w:hAnsi="Arial" w:cs="Arial"/>
          <w:sz w:val="22"/>
          <w:szCs w:val="22"/>
        </w:rPr>
      </w:pPr>
      <w:r w:rsidRPr="00A35375">
        <w:rPr>
          <w:rFonts w:ascii="Arial" w:hAnsi="Arial" w:cs="Arial"/>
          <w:sz w:val="22"/>
          <w:szCs w:val="22"/>
        </w:rPr>
        <w:t>4)</w:t>
      </w:r>
      <w:r w:rsidRPr="00A35375">
        <w:rPr>
          <w:rFonts w:ascii="Arial" w:hAnsi="Arial" w:cs="Arial"/>
          <w:sz w:val="22"/>
          <w:szCs w:val="22"/>
        </w:rPr>
        <w:tab/>
        <w:t>postępowanie z innych przyczyn stało się bezprzedmiotowe.</w:t>
      </w:r>
    </w:p>
    <w:p w:rsidR="00DB5F40" w:rsidRPr="00A35375" w:rsidRDefault="00DB5F40" w:rsidP="00DB5F40">
      <w:pPr>
        <w:pStyle w:val="Nagwek3"/>
        <w:spacing w:before="0" w:beforeAutospacing="0" w:after="0" w:afterAutospacing="0" w:line="360" w:lineRule="auto"/>
        <w:ind w:firstLine="708"/>
        <w:jc w:val="both"/>
        <w:rPr>
          <w:rFonts w:ascii="Arial" w:hAnsi="Arial" w:cs="Arial"/>
          <w:sz w:val="22"/>
          <w:szCs w:val="22"/>
        </w:rPr>
      </w:pPr>
      <w:r w:rsidRPr="00A35375">
        <w:rPr>
          <w:rFonts w:ascii="Arial" w:hAnsi="Arial" w:cs="Arial"/>
          <w:b w:val="0"/>
          <w:bCs w:val="0"/>
          <w:sz w:val="22"/>
          <w:szCs w:val="22"/>
        </w:rPr>
        <w:t>2. Wzór decyzji, o której mowa w ust. 1, okreś</w:t>
      </w:r>
      <w:r w:rsidR="009A3ACD">
        <w:rPr>
          <w:rFonts w:ascii="Arial" w:hAnsi="Arial" w:cs="Arial"/>
          <w:b w:val="0"/>
          <w:bCs w:val="0"/>
          <w:sz w:val="22"/>
          <w:szCs w:val="22"/>
        </w:rPr>
        <w:t xml:space="preserve">la odrębne zarządzenie Głównego </w:t>
      </w:r>
      <w:r w:rsidRPr="00A35375">
        <w:rPr>
          <w:rFonts w:ascii="Arial" w:hAnsi="Arial" w:cs="Arial"/>
          <w:b w:val="0"/>
          <w:bCs w:val="0"/>
          <w:sz w:val="22"/>
          <w:szCs w:val="22"/>
        </w:rPr>
        <w:t>Inspektora Pracy.</w:t>
      </w:r>
      <w:r w:rsidRPr="00A35375">
        <w:rPr>
          <w:rFonts w:ascii="Arial" w:hAnsi="Arial" w:cs="Arial"/>
          <w:sz w:val="22"/>
          <w:szCs w:val="22"/>
        </w:rPr>
        <w:t xml:space="preserve"> </w:t>
      </w:r>
    </w:p>
    <w:p w:rsidR="00DB5F40" w:rsidRPr="00A35375" w:rsidRDefault="00DB5F40" w:rsidP="00DB5F40">
      <w:pPr>
        <w:pStyle w:val="Nagwek3"/>
        <w:spacing w:before="0" w:beforeAutospacing="0" w:after="0" w:afterAutospacing="0" w:line="360" w:lineRule="auto"/>
        <w:ind w:firstLine="708"/>
        <w:jc w:val="both"/>
        <w:rPr>
          <w:rFonts w:ascii="Arial" w:hAnsi="Arial" w:cs="Arial"/>
          <w:sz w:val="22"/>
          <w:szCs w:val="22"/>
        </w:rPr>
      </w:pPr>
      <w:r w:rsidRPr="00A35375">
        <w:rPr>
          <w:rFonts w:ascii="Arial" w:hAnsi="Arial" w:cs="Arial"/>
          <w:b w:val="0"/>
          <w:sz w:val="22"/>
          <w:szCs w:val="22"/>
        </w:rPr>
        <w:t xml:space="preserve">3. </w:t>
      </w:r>
      <w:r w:rsidRPr="00A35375">
        <w:rPr>
          <w:rFonts w:ascii="Arial" w:hAnsi="Arial" w:cs="Arial"/>
          <w:b w:val="0"/>
          <w:bCs w:val="0"/>
          <w:sz w:val="22"/>
          <w:szCs w:val="22"/>
        </w:rPr>
        <w:t>Jeżeli w wyniku kontroli sprawdzającej stwierdzono, że wyrób nie spełnia wymagań, a strona postępowania nie przedstawiła dowodów podjęcia działań, o których mowa w § 11 ust.</w:t>
      </w:r>
      <w:r w:rsidR="0027437B" w:rsidRPr="00A35375">
        <w:rPr>
          <w:rFonts w:ascii="Arial" w:hAnsi="Arial" w:cs="Arial"/>
          <w:b w:val="0"/>
          <w:bCs w:val="0"/>
          <w:sz w:val="22"/>
          <w:szCs w:val="22"/>
        </w:rPr>
        <w:t xml:space="preserve"> </w:t>
      </w:r>
      <w:r w:rsidRPr="00A35375">
        <w:rPr>
          <w:rFonts w:ascii="Arial" w:hAnsi="Arial" w:cs="Arial"/>
          <w:b w:val="0"/>
          <w:bCs w:val="0"/>
          <w:sz w:val="22"/>
          <w:szCs w:val="22"/>
        </w:rPr>
        <w:t>1, okręgowy inspektor pracy może, w drodze decyzji:</w:t>
      </w:r>
    </w:p>
    <w:p w:rsidR="00DB5F40" w:rsidRPr="00A35375" w:rsidRDefault="00DB5F40" w:rsidP="00DB5F40">
      <w:pPr>
        <w:pStyle w:val="Nagwek3"/>
        <w:spacing w:before="0" w:beforeAutospacing="0" w:after="0" w:afterAutospacing="0" w:line="360" w:lineRule="auto"/>
        <w:ind w:left="426" w:hanging="426"/>
        <w:jc w:val="both"/>
        <w:rPr>
          <w:rFonts w:ascii="Arial" w:hAnsi="Arial" w:cs="Arial"/>
          <w:b w:val="0"/>
          <w:sz w:val="22"/>
          <w:szCs w:val="22"/>
        </w:rPr>
      </w:pPr>
      <w:r w:rsidRPr="00A35375">
        <w:rPr>
          <w:rFonts w:ascii="Arial" w:hAnsi="Arial" w:cs="Arial"/>
          <w:b w:val="0"/>
          <w:sz w:val="22"/>
          <w:szCs w:val="22"/>
        </w:rPr>
        <w:t>1)</w:t>
      </w:r>
      <w:r w:rsidRPr="00A35375">
        <w:rPr>
          <w:rFonts w:ascii="Arial" w:hAnsi="Arial" w:cs="Arial"/>
          <w:b w:val="0"/>
          <w:sz w:val="22"/>
          <w:szCs w:val="22"/>
        </w:rPr>
        <w:tab/>
        <w:t>nakazać usunięcie niezgodności;</w:t>
      </w:r>
    </w:p>
    <w:p w:rsidR="00DB5F40" w:rsidRPr="00A35375" w:rsidRDefault="00DB5F40" w:rsidP="00DB5F40">
      <w:pPr>
        <w:pStyle w:val="Nagwek3"/>
        <w:spacing w:before="0" w:beforeAutospacing="0" w:after="0" w:afterAutospacing="0" w:line="360" w:lineRule="auto"/>
        <w:ind w:left="426" w:hanging="426"/>
        <w:jc w:val="both"/>
        <w:rPr>
          <w:rFonts w:ascii="Arial" w:hAnsi="Arial" w:cs="Arial"/>
          <w:b w:val="0"/>
          <w:sz w:val="22"/>
          <w:szCs w:val="22"/>
        </w:rPr>
      </w:pPr>
      <w:r w:rsidRPr="00A35375">
        <w:rPr>
          <w:rFonts w:ascii="Arial" w:hAnsi="Arial" w:cs="Arial"/>
          <w:b w:val="0"/>
          <w:sz w:val="22"/>
          <w:szCs w:val="22"/>
        </w:rPr>
        <w:t>2)</w:t>
      </w:r>
      <w:r w:rsidRPr="00A35375">
        <w:rPr>
          <w:rFonts w:ascii="Arial" w:hAnsi="Arial" w:cs="Arial"/>
          <w:b w:val="0"/>
          <w:sz w:val="22"/>
          <w:szCs w:val="22"/>
        </w:rPr>
        <w:tab/>
        <w:t>nakazać wycofanie wyrobu z obrotu lub użytku;</w:t>
      </w:r>
    </w:p>
    <w:p w:rsidR="00DB5F40" w:rsidRPr="00A35375" w:rsidRDefault="00DB5F40" w:rsidP="00DB5F40">
      <w:pPr>
        <w:pStyle w:val="Nagwek3"/>
        <w:spacing w:before="0" w:beforeAutospacing="0" w:after="0" w:afterAutospacing="0" w:line="360" w:lineRule="auto"/>
        <w:ind w:left="426" w:hanging="426"/>
        <w:jc w:val="both"/>
        <w:rPr>
          <w:rFonts w:ascii="Arial" w:hAnsi="Arial" w:cs="Arial"/>
          <w:b w:val="0"/>
          <w:sz w:val="22"/>
          <w:szCs w:val="22"/>
        </w:rPr>
      </w:pPr>
      <w:r w:rsidRPr="00A35375">
        <w:rPr>
          <w:rFonts w:ascii="Arial" w:hAnsi="Arial" w:cs="Arial"/>
          <w:b w:val="0"/>
          <w:sz w:val="22"/>
          <w:szCs w:val="22"/>
        </w:rPr>
        <w:lastRenderedPageBreak/>
        <w:t>3)</w:t>
      </w:r>
      <w:r w:rsidRPr="00A35375">
        <w:rPr>
          <w:rFonts w:ascii="Arial" w:hAnsi="Arial" w:cs="Arial"/>
          <w:b w:val="0"/>
          <w:sz w:val="22"/>
          <w:szCs w:val="22"/>
        </w:rPr>
        <w:tab/>
        <w:t>zakazać udostępniania wyrobu;</w:t>
      </w:r>
    </w:p>
    <w:p w:rsidR="00DB5F40" w:rsidRPr="00A35375" w:rsidRDefault="00DB5F40" w:rsidP="00DB5F40">
      <w:pPr>
        <w:pStyle w:val="Nagwek3"/>
        <w:spacing w:before="0" w:beforeAutospacing="0" w:after="0" w:afterAutospacing="0" w:line="360" w:lineRule="auto"/>
        <w:ind w:left="426" w:hanging="426"/>
        <w:jc w:val="both"/>
        <w:rPr>
          <w:rFonts w:ascii="Arial" w:hAnsi="Arial" w:cs="Arial"/>
          <w:b w:val="0"/>
          <w:sz w:val="22"/>
          <w:szCs w:val="22"/>
        </w:rPr>
      </w:pPr>
      <w:r w:rsidRPr="00A35375">
        <w:rPr>
          <w:rFonts w:ascii="Arial" w:hAnsi="Arial" w:cs="Arial"/>
          <w:b w:val="0"/>
          <w:sz w:val="22"/>
          <w:szCs w:val="22"/>
        </w:rPr>
        <w:t>4)</w:t>
      </w:r>
      <w:r w:rsidRPr="00A35375">
        <w:rPr>
          <w:rFonts w:ascii="Arial" w:hAnsi="Arial" w:cs="Arial"/>
          <w:b w:val="0"/>
          <w:sz w:val="22"/>
          <w:szCs w:val="22"/>
        </w:rPr>
        <w:tab/>
        <w:t>nakazać odzyskanie wyrobu;</w:t>
      </w:r>
    </w:p>
    <w:p w:rsidR="00DB5F40" w:rsidRPr="00A35375" w:rsidRDefault="00DB5F40" w:rsidP="00DB5F40">
      <w:pPr>
        <w:pStyle w:val="Nagwek3"/>
        <w:spacing w:before="0" w:beforeAutospacing="0" w:after="0" w:afterAutospacing="0" w:line="360" w:lineRule="auto"/>
        <w:ind w:left="426" w:hanging="426"/>
        <w:jc w:val="both"/>
        <w:rPr>
          <w:rFonts w:ascii="Arial" w:hAnsi="Arial" w:cs="Arial"/>
          <w:b w:val="0"/>
          <w:sz w:val="22"/>
          <w:szCs w:val="22"/>
        </w:rPr>
      </w:pPr>
      <w:r w:rsidRPr="00A35375">
        <w:rPr>
          <w:rFonts w:ascii="Arial" w:hAnsi="Arial" w:cs="Arial"/>
          <w:b w:val="0"/>
          <w:sz w:val="22"/>
          <w:szCs w:val="22"/>
        </w:rPr>
        <w:t>5)</w:t>
      </w:r>
      <w:r w:rsidRPr="00A35375">
        <w:rPr>
          <w:rFonts w:ascii="Arial" w:hAnsi="Arial" w:cs="Arial"/>
          <w:b w:val="0"/>
          <w:sz w:val="22"/>
          <w:szCs w:val="22"/>
        </w:rPr>
        <w:tab/>
        <w:t>nakazać zniszczenie wyrobu;</w:t>
      </w:r>
    </w:p>
    <w:p w:rsidR="00DB5F40" w:rsidRPr="00A35375" w:rsidRDefault="00DB5F40" w:rsidP="00DB5F40">
      <w:pPr>
        <w:pStyle w:val="Nagwek3"/>
        <w:spacing w:before="0" w:beforeAutospacing="0" w:after="0" w:afterAutospacing="0" w:line="360" w:lineRule="auto"/>
        <w:ind w:left="426" w:hanging="426"/>
        <w:jc w:val="both"/>
        <w:rPr>
          <w:rFonts w:ascii="Arial" w:hAnsi="Arial" w:cs="Arial"/>
          <w:b w:val="0"/>
          <w:sz w:val="22"/>
          <w:szCs w:val="22"/>
        </w:rPr>
      </w:pPr>
      <w:r w:rsidRPr="00A35375">
        <w:rPr>
          <w:rFonts w:ascii="Arial" w:hAnsi="Arial" w:cs="Arial"/>
          <w:b w:val="0"/>
          <w:sz w:val="22"/>
          <w:szCs w:val="22"/>
        </w:rPr>
        <w:t>6)</w:t>
      </w:r>
      <w:r w:rsidRPr="00A35375">
        <w:rPr>
          <w:rFonts w:ascii="Arial" w:hAnsi="Arial" w:cs="Arial"/>
          <w:b w:val="0"/>
          <w:sz w:val="22"/>
          <w:szCs w:val="22"/>
        </w:rPr>
        <w:tab/>
        <w:t>nakazać powiadomienie użytkowników o stwierdzonych niezgodnościach z wymaganiami, określając termin i sposób tego powiadomienia.</w:t>
      </w:r>
    </w:p>
    <w:p w:rsidR="00DB5F40" w:rsidRPr="00A35375" w:rsidRDefault="00DB5F40" w:rsidP="00DB5F40">
      <w:pPr>
        <w:pStyle w:val="Nagwek3"/>
        <w:spacing w:before="0" w:beforeAutospacing="0" w:after="0" w:afterAutospacing="0" w:line="360" w:lineRule="auto"/>
        <w:ind w:firstLine="709"/>
        <w:jc w:val="both"/>
        <w:rPr>
          <w:rFonts w:ascii="Arial" w:hAnsi="Arial" w:cs="Arial"/>
          <w:sz w:val="22"/>
          <w:szCs w:val="22"/>
        </w:rPr>
      </w:pPr>
      <w:r w:rsidRPr="00A35375">
        <w:rPr>
          <w:rFonts w:ascii="Arial" w:hAnsi="Arial" w:cs="Arial"/>
          <w:b w:val="0"/>
          <w:bCs w:val="0"/>
          <w:sz w:val="22"/>
          <w:szCs w:val="22"/>
        </w:rPr>
        <w:t xml:space="preserve">4. </w:t>
      </w:r>
      <w:r w:rsidR="009A3ACD" w:rsidRPr="00A35375">
        <w:rPr>
          <w:rFonts w:ascii="Arial" w:hAnsi="Arial" w:cs="Arial"/>
          <w:b w:val="0"/>
          <w:bCs w:val="0"/>
          <w:sz w:val="22"/>
          <w:szCs w:val="22"/>
        </w:rPr>
        <w:t xml:space="preserve">W decyzji, o której mowa w ust. 3, okręgowy inspektor pracy określa termin </w:t>
      </w:r>
      <w:r w:rsidR="009A3ACD" w:rsidRPr="00A35375">
        <w:rPr>
          <w:rFonts w:ascii="Arial" w:hAnsi="Arial" w:cs="Arial"/>
          <w:b w:val="0"/>
          <w:bCs w:val="0"/>
          <w:sz w:val="22"/>
          <w:szCs w:val="22"/>
        </w:rPr>
        <w:br/>
        <w:t>i sposób poinformowania przez stronę postępowania o wykonaniu decyzji.</w:t>
      </w:r>
      <w:r w:rsidR="00A362C2">
        <w:rPr>
          <w:rFonts w:ascii="Arial" w:hAnsi="Arial" w:cs="Arial"/>
          <w:b w:val="0"/>
          <w:bCs w:val="0"/>
          <w:sz w:val="22"/>
          <w:szCs w:val="22"/>
        </w:rPr>
        <w:t xml:space="preserve"> Wzór decyzji </w:t>
      </w:r>
      <w:r w:rsidR="009A3ACD" w:rsidRPr="00A35375">
        <w:rPr>
          <w:rFonts w:ascii="Arial" w:hAnsi="Arial" w:cs="Arial"/>
          <w:b w:val="0"/>
          <w:bCs w:val="0"/>
          <w:sz w:val="22"/>
          <w:szCs w:val="22"/>
        </w:rPr>
        <w:t>określa odrębne zarządzenie Głównego Inspektora Pracy.</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bCs w:val="0"/>
          <w:sz w:val="22"/>
          <w:szCs w:val="22"/>
        </w:rPr>
      </w:pPr>
      <w:r w:rsidRPr="00A35375">
        <w:rPr>
          <w:rFonts w:ascii="Arial" w:hAnsi="Arial" w:cs="Arial"/>
          <w:b w:val="0"/>
          <w:bCs w:val="0"/>
          <w:sz w:val="22"/>
          <w:szCs w:val="22"/>
        </w:rPr>
        <w:t xml:space="preserve">5. </w:t>
      </w:r>
      <w:r w:rsidR="009A3ACD" w:rsidRPr="00A35375">
        <w:rPr>
          <w:rFonts w:ascii="Arial" w:hAnsi="Arial" w:cs="Arial"/>
          <w:b w:val="0"/>
          <w:bCs w:val="0"/>
          <w:sz w:val="22"/>
          <w:szCs w:val="22"/>
        </w:rPr>
        <w:t>Środki, o których mowa w ust. 3, stosuje się w zależności od rodzaju stwierdzonych niezgodności wyrobu z wymaganiami oraz stopnia zagrożenia powodowanego przez wyrób, mając na celu w szczególności usunięcie istniejącego zagrożenia dla życia i zdrowia użytkowników wyrobu.</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bCs w:val="0"/>
          <w:sz w:val="22"/>
          <w:szCs w:val="22"/>
        </w:rPr>
      </w:pPr>
      <w:r w:rsidRPr="00A35375">
        <w:rPr>
          <w:rFonts w:ascii="Arial" w:hAnsi="Arial" w:cs="Arial"/>
          <w:b w:val="0"/>
          <w:bCs w:val="0"/>
          <w:sz w:val="22"/>
          <w:szCs w:val="22"/>
        </w:rPr>
        <w:t xml:space="preserve">6. W przypadku stwierdzenia, że wyrób stwarza poważne zagrożenie, którego </w:t>
      </w:r>
      <w:r w:rsidRPr="00A35375">
        <w:rPr>
          <w:rFonts w:ascii="Arial" w:hAnsi="Arial" w:cs="Arial"/>
          <w:b w:val="0"/>
          <w:bCs w:val="0"/>
          <w:sz w:val="22"/>
          <w:szCs w:val="22"/>
        </w:rPr>
        <w:br/>
        <w:t>nie można usunąć w inny sposób, okręgowy inspektor pracy może nakazać zniszczenie wyrobu na koszt strony postępowania.</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bCs w:val="0"/>
          <w:sz w:val="22"/>
          <w:szCs w:val="22"/>
        </w:rPr>
      </w:pPr>
      <w:r w:rsidRPr="00A35375">
        <w:rPr>
          <w:rFonts w:ascii="Arial" w:hAnsi="Arial" w:cs="Arial"/>
          <w:b w:val="0"/>
          <w:bCs w:val="0"/>
          <w:sz w:val="22"/>
          <w:szCs w:val="22"/>
        </w:rPr>
        <w:t>7. Jeżeli decyzja, o której mowa w ust. 3, dotyczy dystrybutora, zastosowane w niej środki dotyczą wyłącznie wyrobów przez niego udostępnionych.</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bCs w:val="0"/>
          <w:sz w:val="22"/>
          <w:szCs w:val="22"/>
        </w:rPr>
      </w:pPr>
      <w:r w:rsidRPr="00A35375">
        <w:rPr>
          <w:rFonts w:ascii="Arial" w:hAnsi="Arial" w:cs="Arial"/>
          <w:b w:val="0"/>
          <w:bCs w:val="0"/>
          <w:sz w:val="22"/>
          <w:szCs w:val="22"/>
        </w:rPr>
        <w:t>8. Jeżeli wymaga tego interes użytkowników wyrobu, okręgowy inspektor pracy nadaje decyzji, o której mowa w ust. 3, rygor natychmiastowej wykonalności.</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bCs w:val="0"/>
          <w:sz w:val="22"/>
          <w:szCs w:val="22"/>
        </w:rPr>
      </w:pPr>
      <w:r w:rsidRPr="00A35375">
        <w:rPr>
          <w:rFonts w:ascii="Arial" w:hAnsi="Arial" w:cs="Arial"/>
          <w:b w:val="0"/>
          <w:bCs w:val="0"/>
          <w:sz w:val="22"/>
          <w:szCs w:val="22"/>
        </w:rPr>
        <w:t xml:space="preserve">9. W celu stwierdzenia wykonania decyzji, o której mowa w ust. 3, okręgowy inspektor pracy może zlecić przeprowadzenie kontroli. </w:t>
      </w:r>
      <w:r w:rsidRPr="00B6441F">
        <w:rPr>
          <w:rFonts w:ascii="Arial" w:hAnsi="Arial" w:cs="Arial"/>
          <w:b w:val="0"/>
          <w:bCs w:val="0"/>
          <w:sz w:val="22"/>
          <w:szCs w:val="22"/>
        </w:rPr>
        <w:t xml:space="preserve">Przepisy </w:t>
      </w:r>
      <w:r w:rsidR="00B6441F" w:rsidRPr="00B6441F">
        <w:rPr>
          <w:rFonts w:ascii="Arial" w:hAnsi="Arial" w:cs="Arial"/>
          <w:b w:val="0"/>
          <w:sz w:val="22"/>
          <w:szCs w:val="22"/>
        </w:rPr>
        <w:t>§ 3 ust. 4 i 5 oraz</w:t>
      </w:r>
      <w:r w:rsidR="00B6441F">
        <w:rPr>
          <w:rFonts w:ascii="Arial" w:hAnsi="Arial" w:cs="Arial"/>
          <w:sz w:val="22"/>
          <w:szCs w:val="22"/>
        </w:rPr>
        <w:t xml:space="preserve"> </w:t>
      </w:r>
      <w:r w:rsidRPr="00A35375">
        <w:rPr>
          <w:rFonts w:ascii="Arial" w:hAnsi="Arial" w:cs="Arial"/>
          <w:b w:val="0"/>
          <w:bCs w:val="0"/>
          <w:sz w:val="22"/>
          <w:szCs w:val="22"/>
        </w:rPr>
        <w:t>§ 4-7 stosuje się odpowiednio.</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bCs w:val="0"/>
          <w:sz w:val="22"/>
          <w:szCs w:val="22"/>
        </w:rPr>
      </w:pPr>
      <w:r w:rsidRPr="00A35375">
        <w:rPr>
          <w:rFonts w:ascii="Arial" w:hAnsi="Arial" w:cs="Arial"/>
          <w:b w:val="0"/>
          <w:bCs w:val="0"/>
          <w:sz w:val="22"/>
          <w:szCs w:val="22"/>
        </w:rPr>
        <w:t xml:space="preserve">10. Kopie ostatecznych decyzji okręgowy inspektor pracy przekazuje wraz </w:t>
      </w:r>
      <w:r w:rsidRPr="00A35375">
        <w:rPr>
          <w:rFonts w:ascii="Arial" w:hAnsi="Arial" w:cs="Arial"/>
          <w:b w:val="0"/>
          <w:bCs w:val="0"/>
          <w:sz w:val="22"/>
          <w:szCs w:val="22"/>
        </w:rPr>
        <w:br/>
        <w:t>z dowodem doręczenia do Departamentu Nadzoru i Kontroli w Głównym Inspektoracie Pracy, niezwłocznie po otrzymaniu zwrotnego potwierdzenia odbioru.</w:t>
      </w:r>
    </w:p>
    <w:p w:rsidR="00DB5F40" w:rsidRPr="00A35375" w:rsidRDefault="00DB5F40" w:rsidP="00DB5F40">
      <w:pPr>
        <w:spacing w:before="120" w:line="360" w:lineRule="auto"/>
        <w:ind w:firstLine="709"/>
        <w:jc w:val="both"/>
        <w:rPr>
          <w:rFonts w:ascii="Arial" w:hAnsi="Arial" w:cs="Arial"/>
          <w:sz w:val="22"/>
          <w:szCs w:val="22"/>
        </w:rPr>
      </w:pPr>
      <w:r w:rsidRPr="00A35375">
        <w:rPr>
          <w:rFonts w:ascii="Arial" w:hAnsi="Arial" w:cs="Arial"/>
          <w:b/>
          <w:bCs/>
          <w:sz w:val="22"/>
          <w:szCs w:val="22"/>
        </w:rPr>
        <w:t xml:space="preserve">§ 13. </w:t>
      </w:r>
      <w:r w:rsidRPr="00A35375">
        <w:rPr>
          <w:rFonts w:ascii="Arial" w:hAnsi="Arial" w:cs="Arial"/>
          <w:bCs/>
          <w:sz w:val="22"/>
          <w:szCs w:val="22"/>
        </w:rPr>
        <w:t xml:space="preserve">1. </w:t>
      </w:r>
      <w:r w:rsidRPr="00A35375">
        <w:rPr>
          <w:rFonts w:ascii="Arial" w:hAnsi="Arial" w:cs="Arial"/>
          <w:sz w:val="22"/>
          <w:szCs w:val="22"/>
        </w:rPr>
        <w:t>Okręgowy Inspektor Pracy wszczyna postępowanie z urzędu w przypadku</w:t>
      </w:r>
      <w:r w:rsidR="0027437B" w:rsidRPr="00A35375">
        <w:rPr>
          <w:rFonts w:ascii="Arial" w:hAnsi="Arial" w:cs="Arial"/>
          <w:sz w:val="22"/>
          <w:szCs w:val="22"/>
        </w:rPr>
        <w:t>,</w:t>
      </w:r>
      <w:r w:rsidRPr="00A35375">
        <w:rPr>
          <w:rFonts w:ascii="Arial" w:hAnsi="Arial" w:cs="Arial"/>
          <w:sz w:val="22"/>
          <w:szCs w:val="22"/>
        </w:rPr>
        <w:t xml:space="preserve"> </w:t>
      </w:r>
      <w:r w:rsidR="0027437B" w:rsidRPr="00A35375">
        <w:rPr>
          <w:rFonts w:ascii="Arial" w:hAnsi="Arial" w:cs="Arial"/>
          <w:sz w:val="22"/>
          <w:szCs w:val="22"/>
        </w:rPr>
        <w:br/>
      </w:r>
      <w:r w:rsidRPr="00A35375">
        <w:rPr>
          <w:rFonts w:ascii="Arial" w:hAnsi="Arial" w:cs="Arial"/>
          <w:sz w:val="22"/>
          <w:szCs w:val="22"/>
        </w:rPr>
        <w:t xml:space="preserve">gdy ustalenia kontroli wskazują, że wprowadzony do obrotu lub oddany do użytku wyrób spełnia wymagania, a mimo to stwarza zagrożenie. </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 xml:space="preserve">2. Postępowanie, o którym mowa w ust. 1, nie może być prowadzone dłużej </w:t>
      </w:r>
      <w:r w:rsidR="0027437B" w:rsidRPr="00A35375">
        <w:rPr>
          <w:rFonts w:ascii="Arial" w:hAnsi="Arial" w:cs="Arial"/>
          <w:sz w:val="22"/>
          <w:szCs w:val="22"/>
        </w:rPr>
        <w:br/>
      </w:r>
      <w:r w:rsidRPr="00A35375">
        <w:rPr>
          <w:rFonts w:ascii="Arial" w:hAnsi="Arial" w:cs="Arial"/>
          <w:sz w:val="22"/>
          <w:szCs w:val="22"/>
        </w:rPr>
        <w:t>niż 3 miesiące.</w:t>
      </w:r>
      <w:r w:rsidRPr="00A35375">
        <w:rPr>
          <w:rFonts w:ascii="Verdana" w:hAnsi="Verdana" w:cs="Verdana"/>
          <w:sz w:val="20"/>
          <w:szCs w:val="20"/>
        </w:rPr>
        <w:t xml:space="preserve"> </w:t>
      </w:r>
      <w:r w:rsidRPr="00A35375">
        <w:rPr>
          <w:rFonts w:ascii="Arial" w:hAnsi="Arial" w:cs="Arial"/>
          <w:sz w:val="22"/>
          <w:szCs w:val="22"/>
        </w:rPr>
        <w:t xml:space="preserve">Do postępowania przepisy § 10-11 i § 12 ust. 3-8 stosuje się odpowiednio. </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3. Okręgowy inspektor pracy wydaje decyzję o umorzeniu postępowania, jeżeli:</w:t>
      </w:r>
    </w:p>
    <w:p w:rsidR="00DB5F40" w:rsidRPr="00A35375" w:rsidRDefault="00DB5F40" w:rsidP="00DB5F40">
      <w:pPr>
        <w:numPr>
          <w:ilvl w:val="0"/>
          <w:numId w:val="9"/>
        </w:numPr>
        <w:spacing w:line="360" w:lineRule="auto"/>
        <w:ind w:left="426" w:hanging="426"/>
        <w:jc w:val="both"/>
        <w:rPr>
          <w:rFonts w:ascii="Arial" w:hAnsi="Arial" w:cs="Arial"/>
          <w:sz w:val="22"/>
          <w:szCs w:val="22"/>
        </w:rPr>
      </w:pPr>
      <w:r w:rsidRPr="00A35375">
        <w:rPr>
          <w:rFonts w:ascii="Arial" w:hAnsi="Arial" w:cs="Arial"/>
          <w:sz w:val="22"/>
          <w:szCs w:val="22"/>
        </w:rPr>
        <w:t>stwierdzi, że zagrożenie zostało usunięte;</w:t>
      </w:r>
    </w:p>
    <w:p w:rsidR="00DB5F40" w:rsidRPr="00A35375" w:rsidRDefault="00DB5F40" w:rsidP="00DB5F40">
      <w:pPr>
        <w:numPr>
          <w:ilvl w:val="0"/>
          <w:numId w:val="9"/>
        </w:numPr>
        <w:spacing w:line="360" w:lineRule="auto"/>
        <w:ind w:left="426" w:hanging="426"/>
        <w:jc w:val="both"/>
        <w:rPr>
          <w:rFonts w:ascii="Arial" w:hAnsi="Arial" w:cs="Arial"/>
          <w:sz w:val="22"/>
          <w:szCs w:val="22"/>
        </w:rPr>
      </w:pPr>
      <w:r w:rsidRPr="00A35375">
        <w:rPr>
          <w:rFonts w:ascii="Arial" w:hAnsi="Arial" w:cs="Arial"/>
          <w:sz w:val="22"/>
          <w:szCs w:val="22"/>
        </w:rPr>
        <w:t>wyrób został wycofany z obrotu lub użytku, odzyskany, zniszczony lub powiadomiono użytkowników o stwarzanym zagrożeniu;</w:t>
      </w:r>
    </w:p>
    <w:p w:rsidR="00DB5F40" w:rsidRPr="00A35375" w:rsidRDefault="00DB5F40" w:rsidP="00DB5F40">
      <w:pPr>
        <w:numPr>
          <w:ilvl w:val="0"/>
          <w:numId w:val="9"/>
        </w:numPr>
        <w:spacing w:line="360" w:lineRule="auto"/>
        <w:ind w:left="426" w:hanging="426"/>
        <w:jc w:val="both"/>
        <w:rPr>
          <w:rFonts w:ascii="Arial" w:hAnsi="Arial" w:cs="Arial"/>
          <w:sz w:val="22"/>
          <w:szCs w:val="22"/>
        </w:rPr>
      </w:pPr>
      <w:r w:rsidRPr="00A35375">
        <w:rPr>
          <w:rFonts w:ascii="Arial" w:hAnsi="Arial" w:cs="Arial"/>
          <w:sz w:val="22"/>
          <w:szCs w:val="22"/>
        </w:rPr>
        <w:t>postępowanie z innych przyczyn stało się bezprzedmiotowe.</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4. Wzór decyzji, o której mowa w ust. 3, określa odrębne zarządzenie.</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lastRenderedPageBreak/>
        <w:t xml:space="preserve">5. Jeżeli stwierdzono, że wyrób spełnia wymagania, a mimo to stwarza zagrożenie, </w:t>
      </w:r>
      <w:r w:rsidRPr="00A35375">
        <w:rPr>
          <w:rFonts w:ascii="Arial" w:hAnsi="Arial" w:cs="Arial"/>
          <w:sz w:val="22"/>
          <w:szCs w:val="22"/>
        </w:rPr>
        <w:br/>
        <w:t>a strona postępowania, o którym mowa w ust. 1, nie przedstawiła dowodów potwierdzających usunięcie zagrożenia, wycofanie wyrobu z obrotu lub użytku, odzyskanie wyrobu, zniszczenie wyrobu lub powiadomienie użytkowników o stwarzanym zagrożeniu, okręgowy inspektor pracy może, w drodze decyzji:</w:t>
      </w:r>
    </w:p>
    <w:p w:rsidR="00DB5F40" w:rsidRPr="00A35375" w:rsidRDefault="00DB5F40" w:rsidP="00DB5F40">
      <w:pPr>
        <w:numPr>
          <w:ilvl w:val="0"/>
          <w:numId w:val="14"/>
        </w:numPr>
        <w:spacing w:line="360" w:lineRule="auto"/>
        <w:ind w:left="426" w:hanging="426"/>
        <w:jc w:val="both"/>
        <w:rPr>
          <w:rFonts w:ascii="Arial" w:hAnsi="Arial" w:cs="Arial"/>
          <w:sz w:val="22"/>
          <w:szCs w:val="22"/>
        </w:rPr>
      </w:pPr>
      <w:r w:rsidRPr="00A35375">
        <w:rPr>
          <w:rFonts w:ascii="Arial" w:hAnsi="Arial" w:cs="Arial"/>
          <w:sz w:val="22"/>
          <w:szCs w:val="22"/>
        </w:rPr>
        <w:t>nakazać usunięcie zagrożenia;</w:t>
      </w:r>
    </w:p>
    <w:p w:rsidR="00DB5F40" w:rsidRPr="00A35375" w:rsidRDefault="00DB5F40" w:rsidP="00DB5F40">
      <w:pPr>
        <w:numPr>
          <w:ilvl w:val="0"/>
          <w:numId w:val="14"/>
        </w:numPr>
        <w:spacing w:line="360" w:lineRule="auto"/>
        <w:ind w:left="426" w:hanging="426"/>
        <w:jc w:val="both"/>
        <w:rPr>
          <w:rFonts w:ascii="Arial" w:hAnsi="Arial" w:cs="Arial"/>
          <w:sz w:val="22"/>
          <w:szCs w:val="22"/>
        </w:rPr>
      </w:pPr>
      <w:r w:rsidRPr="00A35375">
        <w:rPr>
          <w:rFonts w:ascii="Arial" w:hAnsi="Arial" w:cs="Arial"/>
          <w:sz w:val="22"/>
          <w:szCs w:val="22"/>
        </w:rPr>
        <w:t>nakazać wycofanie wyrobu z obrotu lub użytku;</w:t>
      </w:r>
    </w:p>
    <w:p w:rsidR="00DB5F40" w:rsidRPr="00A35375" w:rsidRDefault="00DB5F40" w:rsidP="00DB5F40">
      <w:pPr>
        <w:numPr>
          <w:ilvl w:val="0"/>
          <w:numId w:val="14"/>
        </w:numPr>
        <w:spacing w:line="360" w:lineRule="auto"/>
        <w:ind w:left="426" w:hanging="426"/>
        <w:jc w:val="both"/>
        <w:rPr>
          <w:rFonts w:ascii="Arial" w:hAnsi="Arial" w:cs="Arial"/>
          <w:sz w:val="22"/>
          <w:szCs w:val="22"/>
        </w:rPr>
      </w:pPr>
      <w:r w:rsidRPr="00A35375">
        <w:rPr>
          <w:rFonts w:ascii="Arial" w:hAnsi="Arial" w:cs="Arial"/>
          <w:sz w:val="22"/>
          <w:szCs w:val="22"/>
        </w:rPr>
        <w:t>zakazać udostępniania wyrobu;</w:t>
      </w:r>
    </w:p>
    <w:p w:rsidR="00DB5F40" w:rsidRPr="00A35375" w:rsidRDefault="00DB5F40" w:rsidP="00DB5F40">
      <w:pPr>
        <w:numPr>
          <w:ilvl w:val="0"/>
          <w:numId w:val="14"/>
        </w:numPr>
        <w:spacing w:line="360" w:lineRule="auto"/>
        <w:ind w:left="426" w:hanging="426"/>
        <w:jc w:val="both"/>
        <w:rPr>
          <w:rFonts w:ascii="Arial" w:hAnsi="Arial" w:cs="Arial"/>
          <w:sz w:val="22"/>
          <w:szCs w:val="22"/>
        </w:rPr>
      </w:pPr>
      <w:r w:rsidRPr="00A35375">
        <w:rPr>
          <w:rFonts w:ascii="Arial" w:hAnsi="Arial" w:cs="Arial"/>
          <w:sz w:val="22"/>
          <w:szCs w:val="22"/>
        </w:rPr>
        <w:t>nakazać odzyskanie wyrobu;</w:t>
      </w:r>
    </w:p>
    <w:p w:rsidR="00DB5F40" w:rsidRPr="00A35375" w:rsidRDefault="00DB5F40" w:rsidP="00DB5F40">
      <w:pPr>
        <w:numPr>
          <w:ilvl w:val="0"/>
          <w:numId w:val="14"/>
        </w:numPr>
        <w:spacing w:line="360" w:lineRule="auto"/>
        <w:ind w:left="426" w:hanging="426"/>
        <w:jc w:val="both"/>
        <w:rPr>
          <w:rFonts w:ascii="Arial" w:hAnsi="Arial" w:cs="Arial"/>
          <w:sz w:val="22"/>
          <w:szCs w:val="22"/>
        </w:rPr>
      </w:pPr>
      <w:r w:rsidRPr="00A35375">
        <w:rPr>
          <w:rFonts w:ascii="Arial" w:hAnsi="Arial" w:cs="Arial"/>
          <w:sz w:val="22"/>
          <w:szCs w:val="22"/>
        </w:rPr>
        <w:t>nakazać zniszczenie wyrobu;</w:t>
      </w:r>
    </w:p>
    <w:p w:rsidR="00DB5F40" w:rsidRPr="00A35375" w:rsidRDefault="00DB5F40" w:rsidP="00DB5F40">
      <w:pPr>
        <w:numPr>
          <w:ilvl w:val="0"/>
          <w:numId w:val="14"/>
        </w:numPr>
        <w:spacing w:line="360" w:lineRule="auto"/>
        <w:ind w:left="426" w:hanging="426"/>
        <w:jc w:val="both"/>
        <w:rPr>
          <w:rFonts w:ascii="Arial" w:hAnsi="Arial" w:cs="Arial"/>
          <w:sz w:val="22"/>
          <w:szCs w:val="22"/>
        </w:rPr>
      </w:pPr>
      <w:r w:rsidRPr="00A35375">
        <w:rPr>
          <w:rFonts w:ascii="Arial" w:hAnsi="Arial" w:cs="Arial"/>
          <w:sz w:val="22"/>
          <w:szCs w:val="22"/>
        </w:rPr>
        <w:t xml:space="preserve">nakazać powiadomienie użytkowników o stwarzanym zagrożeniu, określając termin </w:t>
      </w:r>
      <w:r w:rsidRPr="00A35375">
        <w:rPr>
          <w:rFonts w:ascii="Arial" w:hAnsi="Arial" w:cs="Arial"/>
          <w:sz w:val="22"/>
          <w:szCs w:val="22"/>
        </w:rPr>
        <w:br/>
        <w:t>i sposób powiadomienia.</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bCs w:val="0"/>
          <w:sz w:val="22"/>
          <w:szCs w:val="22"/>
        </w:rPr>
      </w:pPr>
      <w:r w:rsidRPr="00A35375">
        <w:rPr>
          <w:rFonts w:ascii="Arial" w:hAnsi="Arial" w:cs="Arial"/>
          <w:b w:val="0"/>
          <w:sz w:val="22"/>
          <w:szCs w:val="22"/>
        </w:rPr>
        <w:t>6. Wzór decyzji, o której mowa w ust. 5, określa odrębne zarządzenie Głównego Inspektora Pracy.</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 xml:space="preserve">7. Środki, o których mowa w ust. 5, stosuje się w zależności od stopnia stwarzanego zagrożenia, mając na celu w szczególności usunięcie istniejącego zagrożenia dla życia </w:t>
      </w:r>
      <w:r w:rsidRPr="00A35375">
        <w:rPr>
          <w:rFonts w:ascii="Arial" w:hAnsi="Arial" w:cs="Arial"/>
          <w:sz w:val="22"/>
          <w:szCs w:val="22"/>
        </w:rPr>
        <w:br/>
        <w:t>i zdrowia użytkowników wyrobu.</w:t>
      </w:r>
    </w:p>
    <w:p w:rsidR="00DB5F40" w:rsidRPr="00A35375" w:rsidRDefault="00DB5F40" w:rsidP="00DB5F40">
      <w:pPr>
        <w:pStyle w:val="Nagwek3"/>
        <w:spacing w:before="0" w:beforeAutospacing="0" w:after="120" w:afterAutospacing="0" w:line="360" w:lineRule="auto"/>
        <w:ind w:firstLine="709"/>
        <w:jc w:val="both"/>
        <w:rPr>
          <w:rFonts w:ascii="Arial" w:hAnsi="Arial" w:cs="Arial"/>
          <w:b w:val="0"/>
          <w:bCs w:val="0"/>
          <w:sz w:val="22"/>
          <w:szCs w:val="22"/>
        </w:rPr>
      </w:pPr>
      <w:r w:rsidRPr="00A35375">
        <w:rPr>
          <w:rFonts w:ascii="Arial" w:hAnsi="Arial" w:cs="Arial"/>
          <w:b w:val="0"/>
          <w:sz w:val="22"/>
          <w:szCs w:val="22"/>
        </w:rPr>
        <w:t xml:space="preserve">8. </w:t>
      </w:r>
      <w:r w:rsidRPr="00A35375">
        <w:rPr>
          <w:rFonts w:ascii="Arial" w:hAnsi="Arial" w:cs="Arial"/>
          <w:b w:val="0"/>
          <w:bCs w:val="0"/>
          <w:sz w:val="22"/>
          <w:szCs w:val="22"/>
        </w:rPr>
        <w:t>Kopie ostatecznych decyzji okręgowy inspektor pracy przekazuje wraz z dowodem doręczenia do Departamentu Nadzoru i Kontroli w Głównym Inspektoracie Pracy, niezwłocznie po otrzymaniu zwrotnego potwierdzenia odbioru.</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b/>
          <w:bCs/>
          <w:sz w:val="22"/>
          <w:szCs w:val="22"/>
        </w:rPr>
        <w:t xml:space="preserve">§ 14. </w:t>
      </w:r>
      <w:r w:rsidRPr="00A35375">
        <w:rPr>
          <w:rFonts w:ascii="Arial" w:hAnsi="Arial" w:cs="Arial"/>
          <w:bCs/>
          <w:sz w:val="22"/>
          <w:szCs w:val="22"/>
        </w:rPr>
        <w:t>1.</w:t>
      </w:r>
      <w:r w:rsidRPr="00A35375">
        <w:rPr>
          <w:rFonts w:ascii="Arial" w:hAnsi="Arial" w:cs="Arial"/>
          <w:b/>
          <w:bCs/>
          <w:sz w:val="22"/>
          <w:szCs w:val="22"/>
        </w:rPr>
        <w:t xml:space="preserve"> </w:t>
      </w:r>
      <w:r w:rsidRPr="00A35375">
        <w:rPr>
          <w:rFonts w:ascii="Arial" w:hAnsi="Arial" w:cs="Arial"/>
          <w:sz w:val="22"/>
          <w:szCs w:val="22"/>
        </w:rPr>
        <w:t xml:space="preserve">Kontrole wyrobów przeprowadza się również na wniosek organów celnych. </w:t>
      </w:r>
    </w:p>
    <w:p w:rsidR="00DB5F40" w:rsidRPr="00A35375" w:rsidRDefault="00DB5F40" w:rsidP="00DB5F40">
      <w:pPr>
        <w:spacing w:line="360" w:lineRule="auto"/>
        <w:ind w:firstLine="709"/>
        <w:jc w:val="both"/>
        <w:rPr>
          <w:rFonts w:ascii="Arial" w:hAnsi="Arial" w:cs="Arial"/>
          <w:sz w:val="22"/>
          <w:szCs w:val="22"/>
        </w:rPr>
      </w:pPr>
      <w:r w:rsidRPr="00A35375">
        <w:rPr>
          <w:rFonts w:ascii="Arial" w:hAnsi="Arial" w:cs="Arial"/>
          <w:sz w:val="22"/>
          <w:szCs w:val="22"/>
        </w:rPr>
        <w:t xml:space="preserve">2. W przypadku wniosku organu celnego o wydanie opinii w sprawie spełniania przez wyrób wymagań, inspektor pracy wyznaczony przez właściwego terytorialnie okręgowego inspektora pracy, przeprowadza kontrolę wyrobu na terenie organu celnego lub innego wyznaczonego przez organ celny miejsca przechowywania zatrzymanego wyrobu </w:t>
      </w:r>
      <w:r w:rsidRPr="00A35375">
        <w:rPr>
          <w:rFonts w:ascii="Arial" w:hAnsi="Arial" w:cs="Arial"/>
          <w:sz w:val="22"/>
          <w:szCs w:val="22"/>
        </w:rPr>
        <w:br/>
        <w:t xml:space="preserve">i sporządza notatkę. </w:t>
      </w:r>
    </w:p>
    <w:p w:rsidR="00DB5F40" w:rsidRPr="00A35375" w:rsidRDefault="00DB5F40" w:rsidP="00DB5F40">
      <w:pPr>
        <w:spacing w:line="360" w:lineRule="auto"/>
        <w:ind w:firstLine="708"/>
        <w:jc w:val="both"/>
        <w:rPr>
          <w:rFonts w:ascii="Arial" w:hAnsi="Arial" w:cs="Arial"/>
          <w:sz w:val="22"/>
        </w:rPr>
      </w:pPr>
      <w:r w:rsidRPr="00A35375">
        <w:rPr>
          <w:rFonts w:ascii="Arial" w:hAnsi="Arial" w:cs="Arial"/>
          <w:sz w:val="22"/>
        </w:rPr>
        <w:t>3. Inspektor pracy w terminie 3</w:t>
      </w:r>
      <w:r w:rsidR="0027437B" w:rsidRPr="00A35375">
        <w:rPr>
          <w:rFonts w:ascii="Arial" w:hAnsi="Arial" w:cs="Arial"/>
          <w:sz w:val="22"/>
        </w:rPr>
        <w:t>.</w:t>
      </w:r>
      <w:r w:rsidRPr="00A35375">
        <w:rPr>
          <w:rFonts w:ascii="Arial" w:hAnsi="Arial" w:cs="Arial"/>
          <w:sz w:val="22"/>
        </w:rPr>
        <w:t xml:space="preserve"> dni roboczych od dnia zatrzymania wyrobu:</w:t>
      </w:r>
    </w:p>
    <w:p w:rsidR="00DB5F40" w:rsidRPr="00A35375" w:rsidRDefault="00DB5F40" w:rsidP="00DB5F40">
      <w:pPr>
        <w:pStyle w:val="Akapitzlist"/>
        <w:numPr>
          <w:ilvl w:val="0"/>
          <w:numId w:val="23"/>
        </w:numPr>
        <w:spacing w:line="360" w:lineRule="auto"/>
        <w:ind w:left="426" w:hanging="426"/>
        <w:jc w:val="both"/>
        <w:rPr>
          <w:rFonts w:ascii="Arial" w:hAnsi="Arial" w:cs="Arial"/>
          <w:sz w:val="22"/>
        </w:rPr>
      </w:pPr>
      <w:r w:rsidRPr="00A35375">
        <w:rPr>
          <w:rFonts w:ascii="Arial" w:hAnsi="Arial" w:cs="Arial"/>
          <w:sz w:val="22"/>
        </w:rPr>
        <w:t>wydaje opinię o spełnieniu lub niespełnieniu przez wyrób wymagań albo</w:t>
      </w:r>
    </w:p>
    <w:p w:rsidR="00DB5F40" w:rsidRPr="00A35375" w:rsidRDefault="00DB5F40" w:rsidP="00DB5F40">
      <w:pPr>
        <w:pStyle w:val="Akapitzlist"/>
        <w:numPr>
          <w:ilvl w:val="0"/>
          <w:numId w:val="23"/>
        </w:numPr>
        <w:spacing w:line="360" w:lineRule="auto"/>
        <w:ind w:left="426" w:hanging="426"/>
        <w:jc w:val="both"/>
        <w:rPr>
          <w:rFonts w:ascii="Arial" w:hAnsi="Arial" w:cs="Arial"/>
        </w:rPr>
      </w:pPr>
      <w:r w:rsidRPr="00A35375">
        <w:rPr>
          <w:rFonts w:ascii="Arial" w:hAnsi="Arial" w:cs="Arial"/>
          <w:sz w:val="22"/>
        </w:rPr>
        <w:t xml:space="preserve">w przypadku sprawy szczególnie skomplikowanej informuje organ celny o podjętych działaniach lub występuje do tego organu z wnioskiem o pobranie próbek wyrobów, określając ich ilość i sposób pobrania. </w:t>
      </w:r>
    </w:p>
    <w:p w:rsidR="00DB5F40" w:rsidRPr="00A35375" w:rsidRDefault="00DB5F40" w:rsidP="00DB5F40">
      <w:pPr>
        <w:pStyle w:val="Nagwek3"/>
        <w:spacing w:before="0" w:beforeAutospacing="0" w:after="0" w:afterAutospacing="0" w:line="360" w:lineRule="auto"/>
        <w:ind w:firstLine="709"/>
        <w:jc w:val="both"/>
        <w:rPr>
          <w:rFonts w:ascii="Arial" w:hAnsi="Arial" w:cs="Arial"/>
          <w:b w:val="0"/>
          <w:bCs w:val="0"/>
          <w:sz w:val="22"/>
          <w:szCs w:val="22"/>
        </w:rPr>
      </w:pPr>
      <w:r w:rsidRPr="00A35375">
        <w:rPr>
          <w:rFonts w:ascii="Arial" w:hAnsi="Arial" w:cs="Arial"/>
          <w:b w:val="0"/>
          <w:sz w:val="22"/>
          <w:szCs w:val="22"/>
        </w:rPr>
        <w:t>4. Wzór opinii, o której mowa w ust. 3 pkt 1,</w:t>
      </w:r>
      <w:r w:rsidRPr="00A35375">
        <w:rPr>
          <w:rFonts w:ascii="Arial" w:hAnsi="Arial" w:cs="Arial"/>
          <w:b w:val="0"/>
          <w:bCs w:val="0"/>
          <w:sz w:val="22"/>
          <w:szCs w:val="22"/>
        </w:rPr>
        <w:t xml:space="preserve">określa odrębne zarządzenie Głównego Inspektora Pracy. </w:t>
      </w:r>
    </w:p>
    <w:p w:rsidR="00DB5F40" w:rsidRPr="00A35375" w:rsidRDefault="00DB5F40" w:rsidP="0027437B">
      <w:pPr>
        <w:pStyle w:val="Nagwek3"/>
        <w:spacing w:before="0" w:beforeAutospacing="0" w:after="120" w:afterAutospacing="0" w:line="360" w:lineRule="auto"/>
        <w:ind w:firstLine="709"/>
        <w:jc w:val="both"/>
        <w:rPr>
          <w:rFonts w:ascii="Arial" w:hAnsi="Arial" w:cs="Arial"/>
          <w:b w:val="0"/>
          <w:sz w:val="22"/>
          <w:szCs w:val="22"/>
        </w:rPr>
      </w:pPr>
      <w:r w:rsidRPr="00A35375">
        <w:rPr>
          <w:rFonts w:ascii="Arial" w:hAnsi="Arial" w:cs="Arial"/>
          <w:b w:val="0"/>
          <w:bCs w:val="0"/>
          <w:sz w:val="22"/>
          <w:szCs w:val="22"/>
        </w:rPr>
        <w:t xml:space="preserve">5. </w:t>
      </w:r>
      <w:r w:rsidRPr="00A35375">
        <w:rPr>
          <w:rFonts w:ascii="Arial" w:hAnsi="Arial" w:cs="Arial"/>
          <w:b w:val="0"/>
          <w:sz w:val="22"/>
          <w:szCs w:val="22"/>
        </w:rPr>
        <w:t xml:space="preserve">Opinia doręczana jest wnioskodawcy, a jej kopię przekazuje się do Departamentu Nadzoru i Kontroli w Głównym Inspektoracie Pracy. Tryb wydawania opinii, określa rozporządzenie Parlamentu Europejskiego i Rady (WE) nr </w:t>
      </w:r>
      <w:r w:rsidRPr="00A35375">
        <w:rPr>
          <w:rStyle w:val="luchililuchiliselected"/>
          <w:rFonts w:ascii="Arial" w:hAnsi="Arial" w:cs="Arial"/>
          <w:b w:val="0"/>
          <w:sz w:val="22"/>
          <w:szCs w:val="22"/>
        </w:rPr>
        <w:t xml:space="preserve">765/2008 </w:t>
      </w:r>
      <w:r w:rsidRPr="00A35375">
        <w:rPr>
          <w:rFonts w:ascii="Arial" w:hAnsi="Arial" w:cs="Arial"/>
          <w:b w:val="0"/>
          <w:sz w:val="22"/>
          <w:szCs w:val="22"/>
        </w:rPr>
        <w:t xml:space="preserve">z dnia 9 lipca 2008 r. </w:t>
      </w:r>
      <w:r w:rsidRPr="00A35375">
        <w:rPr>
          <w:rFonts w:ascii="Arial" w:hAnsi="Arial" w:cs="Arial"/>
          <w:b w:val="0"/>
          <w:sz w:val="22"/>
          <w:szCs w:val="22"/>
        </w:rPr>
        <w:lastRenderedPageBreak/>
        <w:t xml:space="preserve">ustanawiające wymagania w zakresie akredytacji i nadzoru rynku odnoszące się </w:t>
      </w:r>
      <w:r w:rsidRPr="00A35375">
        <w:rPr>
          <w:rFonts w:ascii="Arial" w:hAnsi="Arial" w:cs="Arial"/>
          <w:b w:val="0"/>
          <w:sz w:val="22"/>
          <w:szCs w:val="22"/>
        </w:rPr>
        <w:br/>
        <w:t xml:space="preserve">do warunków wprowadzania produktów do obrotu i uchylające rozporządzenie (EWG) </w:t>
      </w:r>
      <w:r w:rsidRPr="00A35375">
        <w:rPr>
          <w:rFonts w:ascii="Arial" w:hAnsi="Arial" w:cs="Arial"/>
          <w:b w:val="0"/>
          <w:sz w:val="22"/>
          <w:szCs w:val="22"/>
        </w:rPr>
        <w:br/>
        <w:t>nr 339/93  (Dz. Urz. L 218 z 13.08.2008 r., str. 30).</w:t>
      </w:r>
    </w:p>
    <w:p w:rsidR="00DB5F40" w:rsidRPr="00A35375" w:rsidRDefault="00DB5F40" w:rsidP="00DB5F40">
      <w:pPr>
        <w:spacing w:line="360" w:lineRule="auto"/>
        <w:ind w:firstLine="708"/>
        <w:jc w:val="both"/>
        <w:rPr>
          <w:rFonts w:ascii="Arial" w:hAnsi="Arial" w:cs="Arial"/>
          <w:bCs/>
          <w:sz w:val="22"/>
          <w:szCs w:val="22"/>
        </w:rPr>
      </w:pPr>
      <w:r w:rsidRPr="00A35375">
        <w:rPr>
          <w:rFonts w:ascii="Arial" w:hAnsi="Arial" w:cs="Arial"/>
          <w:b/>
          <w:bCs/>
          <w:sz w:val="22"/>
          <w:szCs w:val="22"/>
        </w:rPr>
        <w:t>§ 15.</w:t>
      </w:r>
      <w:r w:rsidRPr="00A35375">
        <w:rPr>
          <w:rFonts w:ascii="Arial" w:hAnsi="Arial" w:cs="Arial"/>
          <w:bCs/>
          <w:sz w:val="22"/>
          <w:szCs w:val="22"/>
        </w:rPr>
        <w:t xml:space="preserve"> 1. </w:t>
      </w:r>
      <w:r w:rsidRPr="00A35375">
        <w:rPr>
          <w:rFonts w:ascii="Arial" w:hAnsi="Arial" w:cs="Arial"/>
          <w:sz w:val="22"/>
          <w:szCs w:val="22"/>
        </w:rPr>
        <w:t xml:space="preserve">Okręgowy inspektor pracy prowadzący postępowanie może w drodze decyzji nałożyć kary pieniężne na podmiot gospodarczy, zgodnie z przepisami </w:t>
      </w:r>
      <w:r w:rsidRPr="00A35375">
        <w:rPr>
          <w:rFonts w:ascii="Arial" w:hAnsi="Arial" w:cs="Arial"/>
          <w:bCs/>
          <w:sz w:val="22"/>
          <w:szCs w:val="22"/>
        </w:rPr>
        <w:t xml:space="preserve">art. 88-96 ustawy albo art. 65a-65g ustawy z dnia 21 czerwca 2002 r. o materiałach wybuchowych przeznaczonych do użytku cywilnego. </w:t>
      </w:r>
      <w:r w:rsidRPr="00A35375">
        <w:rPr>
          <w:rFonts w:ascii="Arial" w:hAnsi="Arial" w:cs="Arial"/>
          <w:sz w:val="22"/>
          <w:szCs w:val="22"/>
        </w:rPr>
        <w:t xml:space="preserve">Wzory decyzji </w:t>
      </w:r>
      <w:r w:rsidRPr="00A35375">
        <w:rPr>
          <w:rFonts w:ascii="Arial" w:hAnsi="Arial" w:cs="Arial"/>
          <w:bCs/>
          <w:sz w:val="22"/>
          <w:szCs w:val="22"/>
        </w:rPr>
        <w:t xml:space="preserve">określa odrębne zarządzenie Głównego Inspektora Pracy. </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bCs w:val="0"/>
          <w:sz w:val="22"/>
          <w:szCs w:val="22"/>
        </w:rPr>
      </w:pPr>
      <w:r w:rsidRPr="00A35375">
        <w:rPr>
          <w:rFonts w:ascii="Arial" w:hAnsi="Arial" w:cs="Arial"/>
          <w:b w:val="0"/>
          <w:bCs w:val="0"/>
          <w:sz w:val="22"/>
          <w:szCs w:val="22"/>
        </w:rPr>
        <w:t>2. Ustalając wysokość kary uwzględnia się:</w:t>
      </w:r>
    </w:p>
    <w:p w:rsidR="00DB5F40" w:rsidRPr="00A35375" w:rsidRDefault="00DB5F40" w:rsidP="00DB5F40">
      <w:pPr>
        <w:pStyle w:val="Nagwek3"/>
        <w:numPr>
          <w:ilvl w:val="0"/>
          <w:numId w:val="10"/>
        </w:numPr>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stopień i okoliczności naruszenia przepisów ustawy;</w:t>
      </w:r>
    </w:p>
    <w:p w:rsidR="00DB5F40" w:rsidRPr="00A35375" w:rsidRDefault="00DB5F40" w:rsidP="00DB5F40">
      <w:pPr>
        <w:pStyle w:val="Nagwek3"/>
        <w:numPr>
          <w:ilvl w:val="0"/>
          <w:numId w:val="10"/>
        </w:numPr>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 xml:space="preserve">liczbę wyrobów niezgodnych z wymaganiami wprowadzonych do obrotu, oddanych </w:t>
      </w:r>
      <w:r w:rsidR="0027437B" w:rsidRPr="00A35375">
        <w:rPr>
          <w:rFonts w:ascii="Arial" w:hAnsi="Arial" w:cs="Arial"/>
          <w:b w:val="0"/>
          <w:bCs w:val="0"/>
          <w:sz w:val="22"/>
          <w:szCs w:val="22"/>
        </w:rPr>
        <w:br/>
      </w:r>
      <w:r w:rsidRPr="00A35375">
        <w:rPr>
          <w:rFonts w:ascii="Arial" w:hAnsi="Arial" w:cs="Arial"/>
          <w:b w:val="0"/>
          <w:bCs w:val="0"/>
          <w:sz w:val="22"/>
          <w:szCs w:val="22"/>
        </w:rPr>
        <w:t>do użytku lub udostępnionych na rynku;</w:t>
      </w:r>
    </w:p>
    <w:p w:rsidR="00DB5F40" w:rsidRPr="00A35375" w:rsidRDefault="00DB5F40" w:rsidP="00DB5F40">
      <w:pPr>
        <w:pStyle w:val="Nagwek3"/>
        <w:numPr>
          <w:ilvl w:val="0"/>
          <w:numId w:val="10"/>
        </w:numPr>
        <w:spacing w:before="0" w:beforeAutospacing="0" w:after="0" w:afterAutospacing="0" w:line="360" w:lineRule="auto"/>
        <w:ind w:left="426" w:hanging="426"/>
        <w:jc w:val="both"/>
        <w:rPr>
          <w:rFonts w:ascii="Arial" w:hAnsi="Arial" w:cs="Arial"/>
          <w:b w:val="0"/>
          <w:bCs w:val="0"/>
          <w:sz w:val="22"/>
          <w:szCs w:val="22"/>
        </w:rPr>
      </w:pPr>
      <w:r w:rsidRPr="00A35375">
        <w:rPr>
          <w:rFonts w:ascii="Arial" w:hAnsi="Arial" w:cs="Arial"/>
          <w:b w:val="0"/>
          <w:bCs w:val="0"/>
          <w:sz w:val="22"/>
          <w:szCs w:val="22"/>
        </w:rPr>
        <w:t>uprzednie naruszenia przepisów ustawy;</w:t>
      </w:r>
    </w:p>
    <w:p w:rsidR="00DB5F40" w:rsidRPr="00A35375" w:rsidRDefault="00DB5F40" w:rsidP="00DB5F40">
      <w:pPr>
        <w:pStyle w:val="Nagwek3"/>
        <w:numPr>
          <w:ilvl w:val="0"/>
          <w:numId w:val="10"/>
        </w:numPr>
        <w:spacing w:before="0" w:beforeAutospacing="0" w:after="0" w:afterAutospacing="0" w:line="360" w:lineRule="auto"/>
        <w:ind w:left="426" w:hanging="426"/>
        <w:jc w:val="both"/>
        <w:rPr>
          <w:rFonts w:ascii="Arial" w:hAnsi="Arial" w:cs="Arial"/>
          <w:b w:val="0"/>
          <w:sz w:val="22"/>
          <w:szCs w:val="22"/>
        </w:rPr>
      </w:pPr>
      <w:r w:rsidRPr="00A35375">
        <w:rPr>
          <w:rFonts w:ascii="Arial" w:hAnsi="Arial" w:cs="Arial"/>
          <w:b w:val="0"/>
          <w:sz w:val="22"/>
          <w:szCs w:val="22"/>
        </w:rPr>
        <w:t xml:space="preserve">współpracę z okręgowym inspektorem pracy prowadzącym postępowanie, </w:t>
      </w:r>
      <w:r w:rsidRPr="00A35375">
        <w:rPr>
          <w:rFonts w:ascii="Arial" w:hAnsi="Arial" w:cs="Arial"/>
          <w:b w:val="0"/>
          <w:sz w:val="22"/>
          <w:szCs w:val="22"/>
        </w:rPr>
        <w:br/>
        <w:t xml:space="preserve">w szczególności przyczynienie się do szybkiego i sprawnego przeprowadzenia postępowania. </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sz w:val="22"/>
          <w:szCs w:val="22"/>
        </w:rPr>
      </w:pPr>
      <w:r w:rsidRPr="00A35375">
        <w:rPr>
          <w:rFonts w:ascii="Arial" w:hAnsi="Arial" w:cs="Arial"/>
          <w:b w:val="0"/>
          <w:sz w:val="22"/>
          <w:szCs w:val="22"/>
        </w:rPr>
        <w:t xml:space="preserve">3. </w:t>
      </w:r>
      <w:r w:rsidRPr="00A35375">
        <w:rPr>
          <w:rFonts w:ascii="Arial" w:hAnsi="Arial" w:cs="Arial"/>
          <w:b w:val="0"/>
          <w:bCs w:val="0"/>
          <w:sz w:val="22"/>
          <w:szCs w:val="22"/>
        </w:rPr>
        <w:t xml:space="preserve">Okręgowy inspektor pracy odstępuje od nałożenia kary pieniężnej, jeżeli podmiot gospodarczy podlegający karze przedstawił dowody potwierdzające wykonanie postanowienia, o którym mowa w </w:t>
      </w:r>
      <w:r w:rsidRPr="00A35375">
        <w:rPr>
          <w:rFonts w:ascii="Arial" w:hAnsi="Arial" w:cs="Arial"/>
          <w:b w:val="0"/>
          <w:sz w:val="22"/>
          <w:szCs w:val="22"/>
        </w:rPr>
        <w:t>§ 11 ust. 1.</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sz w:val="22"/>
          <w:szCs w:val="22"/>
        </w:rPr>
      </w:pPr>
      <w:r w:rsidRPr="00A35375">
        <w:rPr>
          <w:rFonts w:ascii="Arial" w:hAnsi="Arial" w:cs="Arial"/>
          <w:b w:val="0"/>
          <w:sz w:val="22"/>
          <w:szCs w:val="22"/>
        </w:rPr>
        <w:t xml:space="preserve">4. Karę pieniężną wnosi się na rachunek bankowy okręgowego inspektoratu pracy </w:t>
      </w:r>
      <w:r w:rsidRPr="00A35375">
        <w:rPr>
          <w:rFonts w:ascii="Arial" w:hAnsi="Arial" w:cs="Arial"/>
          <w:b w:val="0"/>
          <w:sz w:val="22"/>
          <w:szCs w:val="22"/>
        </w:rPr>
        <w:br/>
        <w:t xml:space="preserve">w terminie 30 dni od dnia, w którym decyzja stała się ostateczna. </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sz w:val="22"/>
          <w:szCs w:val="22"/>
        </w:rPr>
      </w:pPr>
      <w:r w:rsidRPr="00A35375">
        <w:rPr>
          <w:rFonts w:ascii="Arial" w:hAnsi="Arial" w:cs="Arial"/>
          <w:b w:val="0"/>
          <w:sz w:val="22"/>
          <w:szCs w:val="22"/>
        </w:rPr>
        <w:t>5. Nie wszczyna się postępowania w sprawie nałożenia kary pieniężnej, jeżeli od dnia popełnienia czynu, o którym mowa w art. 88-96 ustawy</w:t>
      </w:r>
      <w:r w:rsidRPr="00A35375">
        <w:rPr>
          <w:rFonts w:ascii="Arial" w:hAnsi="Arial" w:cs="Arial"/>
          <w:bCs w:val="0"/>
          <w:sz w:val="22"/>
          <w:szCs w:val="22"/>
        </w:rPr>
        <w:t xml:space="preserve"> </w:t>
      </w:r>
      <w:r w:rsidRPr="00A35375">
        <w:rPr>
          <w:rFonts w:ascii="Arial" w:hAnsi="Arial" w:cs="Arial"/>
          <w:b w:val="0"/>
          <w:bCs w:val="0"/>
          <w:sz w:val="22"/>
          <w:szCs w:val="22"/>
        </w:rPr>
        <w:t xml:space="preserve">albo art. 65a-65g ustawy z dnia </w:t>
      </w:r>
      <w:r w:rsidRPr="00A35375">
        <w:rPr>
          <w:rFonts w:ascii="Arial" w:hAnsi="Arial" w:cs="Arial"/>
          <w:b w:val="0"/>
          <w:bCs w:val="0"/>
          <w:sz w:val="22"/>
          <w:szCs w:val="22"/>
        </w:rPr>
        <w:br/>
        <w:t>21 czerwca 2002 r. o materiałach wybuchowych przeznaczonych do użytku cywilnego</w:t>
      </w:r>
      <w:r w:rsidRPr="00A35375">
        <w:rPr>
          <w:rFonts w:ascii="Arial" w:hAnsi="Arial" w:cs="Arial"/>
          <w:b w:val="0"/>
          <w:sz w:val="22"/>
          <w:szCs w:val="22"/>
        </w:rPr>
        <w:t>,  upłynęły 3 lata, licząc od końca roku, w którym czyn został popełniony.</w:t>
      </w:r>
    </w:p>
    <w:p w:rsidR="00DB5F40" w:rsidRPr="00A35375" w:rsidRDefault="00DB5F40" w:rsidP="00DB5F40">
      <w:pPr>
        <w:pStyle w:val="Nagwek3"/>
        <w:spacing w:before="0" w:beforeAutospacing="0" w:after="0" w:afterAutospacing="0" w:line="360" w:lineRule="auto"/>
        <w:ind w:firstLine="708"/>
        <w:jc w:val="both"/>
        <w:rPr>
          <w:rFonts w:ascii="Arial" w:hAnsi="Arial" w:cs="Arial"/>
          <w:b w:val="0"/>
          <w:sz w:val="22"/>
          <w:szCs w:val="22"/>
        </w:rPr>
      </w:pPr>
      <w:r w:rsidRPr="00A35375">
        <w:rPr>
          <w:rFonts w:ascii="Arial" w:hAnsi="Arial" w:cs="Arial"/>
          <w:b w:val="0"/>
          <w:sz w:val="22"/>
          <w:szCs w:val="22"/>
        </w:rPr>
        <w:t xml:space="preserve">6. Kary pieniężnej nie </w:t>
      </w:r>
      <w:r w:rsidR="0027437B" w:rsidRPr="00A35375">
        <w:rPr>
          <w:rFonts w:ascii="Arial" w:hAnsi="Arial" w:cs="Arial"/>
          <w:b w:val="0"/>
          <w:sz w:val="22"/>
          <w:szCs w:val="22"/>
        </w:rPr>
        <w:t>egzekwuje</w:t>
      </w:r>
      <w:r w:rsidRPr="00A35375">
        <w:rPr>
          <w:rFonts w:ascii="Arial" w:hAnsi="Arial" w:cs="Arial"/>
          <w:b w:val="0"/>
          <w:sz w:val="22"/>
          <w:szCs w:val="22"/>
        </w:rPr>
        <w:t xml:space="preserve"> się po upływie 3 lat od dnia wydania ostatecznej decyzji o nałożeniu kary.</w:t>
      </w:r>
    </w:p>
    <w:p w:rsidR="00DB5F40" w:rsidRPr="00A35375" w:rsidRDefault="00DB5F40" w:rsidP="00DB5F40">
      <w:pPr>
        <w:pStyle w:val="Nagwek3"/>
        <w:spacing w:before="0" w:beforeAutospacing="0" w:after="120" w:afterAutospacing="0" w:line="360" w:lineRule="auto"/>
        <w:ind w:firstLine="709"/>
        <w:jc w:val="both"/>
        <w:rPr>
          <w:rFonts w:ascii="Arial" w:hAnsi="Arial" w:cs="Arial"/>
          <w:b w:val="0"/>
          <w:sz w:val="22"/>
          <w:szCs w:val="22"/>
        </w:rPr>
      </w:pPr>
      <w:r w:rsidRPr="00A35375">
        <w:rPr>
          <w:rFonts w:ascii="Arial" w:hAnsi="Arial" w:cs="Arial"/>
          <w:b w:val="0"/>
          <w:sz w:val="22"/>
          <w:szCs w:val="22"/>
        </w:rPr>
        <w:t xml:space="preserve">7. Kary pieniężne podlegają egzekucji w trybie przepisów o postępowaniu egzekucyjnym w administracji w zakresie egzekucji obowiązków o charakterze pieniężnym. </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b/>
          <w:sz w:val="22"/>
          <w:szCs w:val="22"/>
        </w:rPr>
        <w:t xml:space="preserve">§ 16. </w:t>
      </w:r>
      <w:r w:rsidRPr="00A35375">
        <w:rPr>
          <w:rFonts w:ascii="Arial" w:hAnsi="Arial" w:cs="Arial"/>
          <w:sz w:val="22"/>
          <w:szCs w:val="22"/>
        </w:rPr>
        <w:t xml:space="preserve">1. Informacje dotyczące kontroli wyrobów wprowadzonych do obrotu </w:t>
      </w:r>
      <w:r w:rsidRPr="00A35375">
        <w:rPr>
          <w:rFonts w:ascii="Arial" w:hAnsi="Arial" w:cs="Arial"/>
          <w:sz w:val="22"/>
          <w:szCs w:val="22"/>
        </w:rPr>
        <w:br/>
        <w:t xml:space="preserve">lub oddanych do użytku gromadzone są w aplikacji PIPPIN 2. </w:t>
      </w:r>
    </w:p>
    <w:p w:rsidR="00DB5F40" w:rsidRPr="00A35375" w:rsidRDefault="00DB5F40" w:rsidP="00DB5F40">
      <w:pPr>
        <w:spacing w:line="360" w:lineRule="auto"/>
        <w:ind w:firstLine="708"/>
        <w:jc w:val="both"/>
        <w:rPr>
          <w:rFonts w:ascii="Arial" w:hAnsi="Arial" w:cs="Arial"/>
          <w:b/>
          <w:sz w:val="22"/>
          <w:szCs w:val="22"/>
        </w:rPr>
      </w:pPr>
      <w:r w:rsidRPr="00A35375">
        <w:rPr>
          <w:rFonts w:ascii="Arial" w:hAnsi="Arial" w:cs="Arial"/>
          <w:sz w:val="22"/>
          <w:szCs w:val="22"/>
        </w:rPr>
        <w:t xml:space="preserve">2. Informacje o wynikach kontroli wyrobów oraz działaniach naprawczych podjętych </w:t>
      </w:r>
      <w:r w:rsidRPr="00A35375">
        <w:rPr>
          <w:rFonts w:ascii="Arial" w:hAnsi="Arial" w:cs="Arial"/>
          <w:sz w:val="22"/>
          <w:szCs w:val="22"/>
        </w:rPr>
        <w:br/>
        <w:t>w toku kontroli wprowadzane są do aplikacji PIPPIN 2 niezwłocznie, nie później jednak niż 14 dni od dnia zakończenia czynności kontrolnych.</w:t>
      </w:r>
      <w:r w:rsidRPr="00A35375">
        <w:rPr>
          <w:rFonts w:ascii="Arial" w:hAnsi="Arial" w:cs="Arial"/>
          <w:b/>
          <w:sz w:val="22"/>
          <w:szCs w:val="22"/>
        </w:rPr>
        <w:t xml:space="preserve"> </w:t>
      </w:r>
    </w:p>
    <w:p w:rsidR="00DB5F40" w:rsidRPr="00A35375" w:rsidRDefault="00DB5F40" w:rsidP="00DB5F40">
      <w:pPr>
        <w:spacing w:line="360" w:lineRule="auto"/>
        <w:ind w:firstLine="708"/>
        <w:jc w:val="both"/>
        <w:rPr>
          <w:rFonts w:ascii="Arial" w:hAnsi="Arial" w:cs="Arial"/>
          <w:b/>
          <w:sz w:val="22"/>
          <w:szCs w:val="22"/>
        </w:rPr>
      </w:pPr>
      <w:r w:rsidRPr="00A35375">
        <w:rPr>
          <w:rFonts w:ascii="Arial" w:hAnsi="Arial" w:cs="Arial"/>
          <w:sz w:val="22"/>
          <w:szCs w:val="22"/>
        </w:rPr>
        <w:t>3. Informacje o wszczęciu postępowania wprowadzane są do aplikacji PIPPIN 2 niezwłocznie, nie później jednak niż w terminie 14 dni od daty wszczęcia postępowania.</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4. Informacje o:</w:t>
      </w:r>
    </w:p>
    <w:p w:rsidR="00DB5F40" w:rsidRPr="00A35375" w:rsidRDefault="00DB5F40" w:rsidP="00DB5F40">
      <w:pPr>
        <w:numPr>
          <w:ilvl w:val="1"/>
          <w:numId w:val="7"/>
        </w:numPr>
        <w:spacing w:line="360" w:lineRule="auto"/>
        <w:ind w:left="426" w:hanging="426"/>
        <w:jc w:val="both"/>
        <w:rPr>
          <w:rFonts w:ascii="Arial" w:hAnsi="Arial" w:cs="Arial"/>
          <w:sz w:val="22"/>
          <w:szCs w:val="22"/>
        </w:rPr>
      </w:pPr>
      <w:r w:rsidRPr="00A35375">
        <w:rPr>
          <w:rFonts w:ascii="Arial" w:hAnsi="Arial" w:cs="Arial"/>
          <w:sz w:val="22"/>
          <w:szCs w:val="22"/>
        </w:rPr>
        <w:lastRenderedPageBreak/>
        <w:t xml:space="preserve">zakończeniu postępowania a w przypadku jego umorzenia decyzji </w:t>
      </w:r>
      <w:r w:rsidR="00DA765E">
        <w:rPr>
          <w:rFonts w:ascii="Arial" w:hAnsi="Arial" w:cs="Arial"/>
          <w:sz w:val="22"/>
          <w:szCs w:val="22"/>
        </w:rPr>
        <w:t>o umorzeniu postępowania</w:t>
      </w:r>
      <w:r w:rsidR="00DA765E" w:rsidRPr="00A35375">
        <w:rPr>
          <w:rFonts w:ascii="Arial" w:hAnsi="Arial" w:cs="Arial"/>
          <w:sz w:val="22"/>
          <w:szCs w:val="22"/>
        </w:rPr>
        <w:t xml:space="preserve"> </w:t>
      </w:r>
      <w:r w:rsidRPr="00A35375">
        <w:rPr>
          <w:rFonts w:ascii="Arial" w:hAnsi="Arial" w:cs="Arial"/>
          <w:sz w:val="22"/>
          <w:szCs w:val="22"/>
        </w:rPr>
        <w:t>w formie elektron</w:t>
      </w:r>
      <w:r w:rsidR="009A3ACD">
        <w:rPr>
          <w:rFonts w:ascii="Arial" w:hAnsi="Arial" w:cs="Arial"/>
          <w:sz w:val="22"/>
          <w:szCs w:val="22"/>
        </w:rPr>
        <w:t>icznej,</w:t>
      </w:r>
    </w:p>
    <w:p w:rsidR="00DB5F40" w:rsidRPr="00A35375" w:rsidRDefault="00DB5F40" w:rsidP="00DB5F40">
      <w:pPr>
        <w:numPr>
          <w:ilvl w:val="1"/>
          <w:numId w:val="7"/>
        </w:numPr>
        <w:spacing w:line="360" w:lineRule="auto"/>
        <w:ind w:left="426" w:hanging="426"/>
        <w:jc w:val="both"/>
        <w:rPr>
          <w:rFonts w:ascii="Arial" w:hAnsi="Arial" w:cs="Arial"/>
          <w:sz w:val="22"/>
          <w:szCs w:val="22"/>
        </w:rPr>
      </w:pPr>
      <w:r w:rsidRPr="00A35375">
        <w:rPr>
          <w:rFonts w:ascii="Arial" w:hAnsi="Arial" w:cs="Arial"/>
          <w:sz w:val="22"/>
          <w:szCs w:val="22"/>
        </w:rPr>
        <w:t xml:space="preserve">decyzji wydanej na podstawie art. 84 ust. 2 pkt 1–6 oraz 85 ust. 4 pkt 1–6 ustawy wraz z jej w formą elektroniczną </w:t>
      </w:r>
    </w:p>
    <w:p w:rsidR="00DB5F40" w:rsidRPr="00A35375" w:rsidRDefault="00DB5F40" w:rsidP="00402170">
      <w:pPr>
        <w:spacing w:line="360" w:lineRule="auto"/>
        <w:jc w:val="both"/>
        <w:rPr>
          <w:rFonts w:ascii="Arial" w:hAnsi="Arial" w:cs="Arial"/>
          <w:sz w:val="22"/>
          <w:szCs w:val="22"/>
        </w:rPr>
      </w:pPr>
      <w:r w:rsidRPr="00A35375">
        <w:rPr>
          <w:rFonts w:ascii="Arial" w:hAnsi="Arial" w:cs="Arial"/>
          <w:sz w:val="22"/>
          <w:szCs w:val="22"/>
        </w:rPr>
        <w:t xml:space="preserve">– wprowadza się do aplikacji niezwłocznie, nie później jednak niż w terminie 14 dni od dnia otrzymania potwierdzenia doręczenia stronie decyzji. </w:t>
      </w:r>
    </w:p>
    <w:p w:rsidR="00DB5F40" w:rsidRPr="00A35375" w:rsidRDefault="00DB5F40" w:rsidP="00DB5F40">
      <w:pPr>
        <w:spacing w:line="360" w:lineRule="auto"/>
        <w:ind w:firstLine="708"/>
        <w:jc w:val="both"/>
        <w:rPr>
          <w:rFonts w:ascii="Arial" w:hAnsi="Arial" w:cs="Arial"/>
          <w:sz w:val="22"/>
        </w:rPr>
      </w:pPr>
      <w:r w:rsidRPr="00A35375">
        <w:rPr>
          <w:rFonts w:ascii="Arial" w:hAnsi="Arial" w:cs="Arial"/>
          <w:sz w:val="22"/>
          <w:szCs w:val="22"/>
        </w:rPr>
        <w:t xml:space="preserve">5. </w:t>
      </w:r>
      <w:r w:rsidRPr="00A35375">
        <w:rPr>
          <w:rFonts w:ascii="Arial" w:hAnsi="Arial" w:cs="Arial"/>
          <w:sz w:val="22"/>
        </w:rPr>
        <w:t xml:space="preserve">Informacje o postępowaniu odwoławczym wprowadza się do aplikacji PIPPIN 2 niezwłocznie, nie później jednak niż w terminie 14 dni od daty zakończenia postępowania odwoławczego. </w:t>
      </w:r>
    </w:p>
    <w:p w:rsidR="00DB5F40" w:rsidRPr="00A35375" w:rsidRDefault="00DB5F40" w:rsidP="00DB5F40">
      <w:pPr>
        <w:spacing w:line="360" w:lineRule="auto"/>
        <w:ind w:firstLine="708"/>
        <w:jc w:val="both"/>
        <w:rPr>
          <w:rFonts w:ascii="Arial" w:hAnsi="Arial" w:cs="Arial"/>
          <w:sz w:val="22"/>
          <w:szCs w:val="22"/>
        </w:rPr>
      </w:pPr>
      <w:r w:rsidRPr="00A35375">
        <w:rPr>
          <w:rFonts w:ascii="Arial" w:hAnsi="Arial" w:cs="Arial"/>
          <w:sz w:val="22"/>
          <w:szCs w:val="22"/>
        </w:rPr>
        <w:t xml:space="preserve">6. Nadzór merytoryczny w zakresie danych z kontroli wyrobów i postępowań </w:t>
      </w:r>
      <w:r w:rsidRPr="00A35375">
        <w:rPr>
          <w:rFonts w:ascii="Arial" w:hAnsi="Arial" w:cs="Arial"/>
          <w:sz w:val="22"/>
          <w:szCs w:val="22"/>
        </w:rPr>
        <w:br/>
        <w:t xml:space="preserve">w sprawach wprowadzonych do obrotu lub oddanych do użytku wyrobów niezgodnych </w:t>
      </w:r>
      <w:r w:rsidRPr="00A35375">
        <w:rPr>
          <w:rFonts w:ascii="Arial" w:hAnsi="Arial" w:cs="Arial"/>
          <w:sz w:val="22"/>
          <w:szCs w:val="22"/>
        </w:rPr>
        <w:br/>
        <w:t>z wymaganiami lub stwarzających zagrożenie w aplikacji PIPPIN 2 sprawuje Departament Nadzoru i Kontroli, w zakresie administrowania aplikacją PIPPIN 2 – Departament Planowania, Analiz i Statystyki w Głównym Inspektoracie Pracy.</w:t>
      </w:r>
    </w:p>
    <w:p w:rsidR="00DB5F40" w:rsidRPr="00A35375" w:rsidRDefault="00DB5F40" w:rsidP="00DB5F40">
      <w:pPr>
        <w:pStyle w:val="Akapitzlist"/>
        <w:numPr>
          <w:ilvl w:val="0"/>
          <w:numId w:val="19"/>
        </w:numPr>
        <w:spacing w:line="360" w:lineRule="auto"/>
        <w:jc w:val="both"/>
        <w:rPr>
          <w:rFonts w:ascii="Arial" w:hAnsi="Arial" w:cs="Arial"/>
          <w:sz w:val="22"/>
          <w:szCs w:val="22"/>
        </w:rPr>
      </w:pPr>
      <w:r w:rsidRPr="00A35375">
        <w:rPr>
          <w:rFonts w:ascii="Arial" w:hAnsi="Arial" w:cs="Arial"/>
          <w:sz w:val="22"/>
          <w:szCs w:val="22"/>
        </w:rPr>
        <w:t>Dostęp do aplikacji PIPPIN 2 mają w zakresie:</w:t>
      </w:r>
    </w:p>
    <w:p w:rsidR="00DB5F40" w:rsidRPr="00A35375" w:rsidRDefault="00DB5F40" w:rsidP="00DB5F40">
      <w:pPr>
        <w:numPr>
          <w:ilvl w:val="0"/>
          <w:numId w:val="4"/>
        </w:numPr>
        <w:tabs>
          <w:tab w:val="clear" w:pos="360"/>
          <w:tab w:val="num" w:pos="426"/>
        </w:tabs>
        <w:spacing w:line="360" w:lineRule="auto"/>
        <w:ind w:left="426" w:hanging="426"/>
        <w:jc w:val="both"/>
        <w:rPr>
          <w:rFonts w:ascii="Arial" w:hAnsi="Arial" w:cs="Arial"/>
          <w:sz w:val="22"/>
          <w:szCs w:val="22"/>
        </w:rPr>
      </w:pPr>
      <w:r w:rsidRPr="00A35375">
        <w:rPr>
          <w:rFonts w:ascii="Arial" w:hAnsi="Arial" w:cs="Arial"/>
          <w:sz w:val="22"/>
          <w:szCs w:val="22"/>
        </w:rPr>
        <w:t>wprowadzania danych, ich edycji, zamykania oraz zatwierdzania – wyznaczeni przez okręgowych inspektorów pracy inspektorzy pracy lub inni pracownicy oraz okręgowi inspektorzy pracy lub ich zastępcy;</w:t>
      </w:r>
    </w:p>
    <w:p w:rsidR="00DB5F40" w:rsidRPr="00A35375" w:rsidRDefault="00DB5F40" w:rsidP="00DB5F40">
      <w:pPr>
        <w:numPr>
          <w:ilvl w:val="0"/>
          <w:numId w:val="4"/>
        </w:numPr>
        <w:tabs>
          <w:tab w:val="clear" w:pos="360"/>
          <w:tab w:val="num" w:pos="426"/>
        </w:tabs>
        <w:spacing w:line="360" w:lineRule="auto"/>
        <w:ind w:left="426" w:hanging="426"/>
        <w:jc w:val="both"/>
        <w:rPr>
          <w:rFonts w:ascii="Arial" w:hAnsi="Arial" w:cs="Arial"/>
          <w:sz w:val="22"/>
          <w:szCs w:val="22"/>
        </w:rPr>
      </w:pPr>
      <w:r w:rsidRPr="00A35375">
        <w:rPr>
          <w:rFonts w:ascii="Arial" w:hAnsi="Arial" w:cs="Arial"/>
          <w:sz w:val="22"/>
          <w:szCs w:val="22"/>
        </w:rPr>
        <w:t>akceptowania dokumentów – pracownicy Departamentu Nadzoru i Kontroli wyznaczeni przez Dyrektora Departamentu Nadzoru i Kontroli w Głównym Inspektoracie Pracy;</w:t>
      </w:r>
    </w:p>
    <w:p w:rsidR="00DB5F40" w:rsidRPr="00A35375" w:rsidRDefault="00DB5F40" w:rsidP="00DB5F40">
      <w:pPr>
        <w:numPr>
          <w:ilvl w:val="0"/>
          <w:numId w:val="4"/>
        </w:numPr>
        <w:tabs>
          <w:tab w:val="clear" w:pos="360"/>
          <w:tab w:val="num" w:pos="426"/>
        </w:tabs>
        <w:spacing w:line="360" w:lineRule="auto"/>
        <w:ind w:left="426" w:hanging="426"/>
        <w:jc w:val="both"/>
        <w:rPr>
          <w:rFonts w:ascii="Arial" w:hAnsi="Arial" w:cs="Arial"/>
          <w:sz w:val="22"/>
          <w:szCs w:val="22"/>
        </w:rPr>
      </w:pPr>
      <w:r w:rsidRPr="00A35375">
        <w:rPr>
          <w:rFonts w:ascii="Arial" w:hAnsi="Arial" w:cs="Arial"/>
          <w:sz w:val="22"/>
          <w:szCs w:val="22"/>
        </w:rPr>
        <w:t xml:space="preserve">w zakresie administrowania systemem – informatycy wyznaczeni przez okręgowych inspektorów pracy oraz pracownicy Departamentu Planowania, Analiz i Statystyki wyznaczeni przez Dyrektora Departamentu Planowania, Analiz i Statystyki </w:t>
      </w:r>
      <w:r w:rsidRPr="00A35375">
        <w:rPr>
          <w:rFonts w:ascii="Arial" w:hAnsi="Arial" w:cs="Arial"/>
          <w:sz w:val="22"/>
          <w:szCs w:val="22"/>
        </w:rPr>
        <w:br/>
        <w:t>w Głównym Inspektoracie Pracy;</w:t>
      </w:r>
    </w:p>
    <w:p w:rsidR="00DB5F40" w:rsidRPr="00A35375" w:rsidRDefault="00DB5F40" w:rsidP="00DB5F40">
      <w:pPr>
        <w:numPr>
          <w:ilvl w:val="0"/>
          <w:numId w:val="4"/>
        </w:numPr>
        <w:tabs>
          <w:tab w:val="clear" w:pos="360"/>
          <w:tab w:val="num" w:pos="426"/>
        </w:tabs>
        <w:spacing w:line="360" w:lineRule="auto"/>
        <w:ind w:left="426" w:hanging="426"/>
        <w:jc w:val="both"/>
        <w:rPr>
          <w:rFonts w:ascii="Arial" w:hAnsi="Arial" w:cs="Arial"/>
          <w:sz w:val="22"/>
          <w:szCs w:val="22"/>
        </w:rPr>
      </w:pPr>
      <w:r w:rsidRPr="00A35375">
        <w:rPr>
          <w:rFonts w:ascii="Arial" w:hAnsi="Arial" w:cs="Arial"/>
          <w:sz w:val="22"/>
          <w:szCs w:val="22"/>
        </w:rPr>
        <w:t>przeglądania dokumentów znajdujących się w aplikacji PIPPIN 2 oraz sporządzania raportów – merytoryczni pracownicy wyznaczeni przez okręgowego inspektora pracy.</w:t>
      </w:r>
    </w:p>
    <w:p w:rsidR="00DB5F40" w:rsidRPr="00A35375" w:rsidRDefault="00DB5F40" w:rsidP="00DB5F40">
      <w:pPr>
        <w:pStyle w:val="Akapitzlist"/>
        <w:numPr>
          <w:ilvl w:val="0"/>
          <w:numId w:val="19"/>
        </w:numPr>
        <w:tabs>
          <w:tab w:val="left" w:pos="1134"/>
        </w:tabs>
        <w:spacing w:after="120" w:line="360" w:lineRule="auto"/>
        <w:ind w:left="0" w:firstLine="850"/>
        <w:contextualSpacing w:val="0"/>
        <w:jc w:val="both"/>
        <w:rPr>
          <w:rFonts w:ascii="Arial" w:hAnsi="Arial" w:cs="Arial"/>
          <w:sz w:val="22"/>
          <w:szCs w:val="22"/>
        </w:rPr>
      </w:pPr>
      <w:r w:rsidRPr="00A35375">
        <w:rPr>
          <w:rFonts w:ascii="Arial" w:hAnsi="Arial" w:cs="Arial"/>
          <w:sz w:val="22"/>
          <w:szCs w:val="22"/>
        </w:rPr>
        <w:t xml:space="preserve">Zaleca się synchronizowanie baz danych w aplikacji PIPPIN 2 w okresach </w:t>
      </w:r>
      <w:r w:rsidRPr="00A35375">
        <w:rPr>
          <w:rFonts w:ascii="Arial" w:hAnsi="Arial" w:cs="Arial"/>
          <w:sz w:val="22"/>
          <w:szCs w:val="22"/>
        </w:rPr>
        <w:br/>
        <w:t>7-dniowych.</w:t>
      </w:r>
    </w:p>
    <w:p w:rsidR="00DB5F40" w:rsidRPr="00A35375" w:rsidRDefault="00DB5F40" w:rsidP="00DB5F40">
      <w:pPr>
        <w:spacing w:line="360" w:lineRule="auto"/>
        <w:ind w:firstLine="851"/>
        <w:jc w:val="both"/>
        <w:rPr>
          <w:rFonts w:ascii="Arial" w:hAnsi="Arial" w:cs="Arial"/>
          <w:sz w:val="22"/>
          <w:szCs w:val="22"/>
        </w:rPr>
      </w:pPr>
      <w:r w:rsidRPr="00A35375">
        <w:rPr>
          <w:rFonts w:ascii="Arial" w:hAnsi="Arial" w:cs="Arial"/>
          <w:b/>
          <w:sz w:val="22"/>
          <w:szCs w:val="22"/>
        </w:rPr>
        <w:t xml:space="preserve">§ 17. </w:t>
      </w:r>
      <w:r w:rsidRPr="00A35375">
        <w:rPr>
          <w:rFonts w:ascii="Arial" w:hAnsi="Arial" w:cs="Arial"/>
          <w:sz w:val="22"/>
          <w:szCs w:val="22"/>
        </w:rPr>
        <w:t xml:space="preserve">1. Wyznaczony inspektor pracy lub inny wyznaczony pracownik wprowadza </w:t>
      </w:r>
      <w:r w:rsidRPr="00A35375">
        <w:rPr>
          <w:rFonts w:ascii="Arial" w:hAnsi="Arial" w:cs="Arial"/>
          <w:sz w:val="22"/>
          <w:szCs w:val="22"/>
        </w:rPr>
        <w:br/>
        <w:t xml:space="preserve">do formularza powiadomienia o wynikach kontroli wyrobu i działaniach podjętych w wyniku ustaleń kontroli w aplikacji PIPPIN 2, zwanego dalej „formularzem powiadomienia”, informacje dotyczące: </w:t>
      </w:r>
    </w:p>
    <w:p w:rsidR="00DB5F40" w:rsidRPr="00A35375" w:rsidRDefault="00DB5F40" w:rsidP="00DB5F40">
      <w:pPr>
        <w:pStyle w:val="Akapitzlist"/>
        <w:numPr>
          <w:ilvl w:val="0"/>
          <w:numId w:val="6"/>
        </w:numPr>
        <w:spacing w:line="360" w:lineRule="auto"/>
        <w:ind w:left="426" w:hanging="426"/>
        <w:jc w:val="both"/>
        <w:rPr>
          <w:rFonts w:ascii="Arial" w:hAnsi="Arial" w:cs="Arial"/>
          <w:b/>
          <w:sz w:val="22"/>
          <w:szCs w:val="22"/>
        </w:rPr>
      </w:pPr>
      <w:r w:rsidRPr="00A35375">
        <w:rPr>
          <w:rFonts w:ascii="Arial" w:hAnsi="Arial" w:cs="Arial"/>
          <w:sz w:val="22"/>
          <w:szCs w:val="22"/>
        </w:rPr>
        <w:t>kontroli wyrobu u użytkownika;</w:t>
      </w:r>
    </w:p>
    <w:p w:rsidR="00DB5F40" w:rsidRPr="00A35375" w:rsidRDefault="00DB5F40" w:rsidP="00DB5F40">
      <w:pPr>
        <w:pStyle w:val="Akapitzlist"/>
        <w:numPr>
          <w:ilvl w:val="0"/>
          <w:numId w:val="6"/>
        </w:numPr>
        <w:spacing w:line="360" w:lineRule="auto"/>
        <w:ind w:left="426" w:hanging="426"/>
        <w:jc w:val="both"/>
        <w:rPr>
          <w:rFonts w:ascii="Arial" w:hAnsi="Arial" w:cs="Arial"/>
          <w:b/>
          <w:sz w:val="22"/>
          <w:szCs w:val="22"/>
        </w:rPr>
      </w:pPr>
      <w:r w:rsidRPr="00A35375">
        <w:rPr>
          <w:rFonts w:ascii="Arial" w:hAnsi="Arial" w:cs="Arial"/>
          <w:sz w:val="22"/>
          <w:szCs w:val="22"/>
        </w:rPr>
        <w:t xml:space="preserve">kontroli dodatkowych; </w:t>
      </w:r>
    </w:p>
    <w:p w:rsidR="00DB5F40" w:rsidRPr="00A35375" w:rsidRDefault="00DB5F40" w:rsidP="00DB5F40">
      <w:pPr>
        <w:pStyle w:val="Akapitzlist"/>
        <w:numPr>
          <w:ilvl w:val="0"/>
          <w:numId w:val="6"/>
        </w:numPr>
        <w:spacing w:line="360" w:lineRule="auto"/>
        <w:ind w:left="426" w:hanging="426"/>
        <w:jc w:val="both"/>
        <w:rPr>
          <w:rFonts w:ascii="Arial" w:hAnsi="Arial" w:cs="Arial"/>
          <w:b/>
          <w:sz w:val="22"/>
          <w:szCs w:val="22"/>
        </w:rPr>
      </w:pPr>
      <w:r w:rsidRPr="00A35375">
        <w:rPr>
          <w:rFonts w:ascii="Arial" w:hAnsi="Arial" w:cs="Arial"/>
          <w:sz w:val="22"/>
          <w:szCs w:val="22"/>
        </w:rPr>
        <w:t xml:space="preserve">kontroli sprawdzających </w:t>
      </w:r>
    </w:p>
    <w:p w:rsidR="00DB5F40" w:rsidRPr="00A35375" w:rsidRDefault="00DB5F40" w:rsidP="00DB5F40">
      <w:pPr>
        <w:pStyle w:val="Akapitzlist"/>
        <w:numPr>
          <w:ilvl w:val="0"/>
          <w:numId w:val="6"/>
        </w:numPr>
        <w:spacing w:line="360" w:lineRule="auto"/>
        <w:ind w:left="426" w:hanging="426"/>
        <w:jc w:val="both"/>
        <w:rPr>
          <w:rFonts w:ascii="Arial" w:hAnsi="Arial" w:cs="Arial"/>
          <w:b/>
          <w:sz w:val="22"/>
          <w:szCs w:val="22"/>
        </w:rPr>
      </w:pPr>
      <w:r w:rsidRPr="00A35375">
        <w:rPr>
          <w:rFonts w:ascii="Arial" w:hAnsi="Arial" w:cs="Arial"/>
          <w:sz w:val="22"/>
          <w:szCs w:val="22"/>
        </w:rPr>
        <w:t>dobrowolnych działań naprawczych podjętych w toku kontroli.</w:t>
      </w:r>
    </w:p>
    <w:p w:rsidR="00DB5F40" w:rsidRPr="00A35375" w:rsidRDefault="00DB5F40" w:rsidP="00DB5F40">
      <w:pPr>
        <w:pStyle w:val="Akapitzlist"/>
        <w:numPr>
          <w:ilvl w:val="0"/>
          <w:numId w:val="7"/>
        </w:numPr>
        <w:tabs>
          <w:tab w:val="left" w:pos="1134"/>
        </w:tabs>
        <w:spacing w:line="360" w:lineRule="auto"/>
        <w:ind w:left="0" w:firstLine="851"/>
        <w:jc w:val="both"/>
        <w:rPr>
          <w:rFonts w:ascii="Arial" w:hAnsi="Arial" w:cs="Arial"/>
          <w:sz w:val="22"/>
          <w:szCs w:val="22"/>
        </w:rPr>
      </w:pPr>
      <w:r w:rsidRPr="00A35375">
        <w:rPr>
          <w:rFonts w:ascii="Arial" w:hAnsi="Arial" w:cs="Arial"/>
          <w:sz w:val="22"/>
          <w:szCs w:val="22"/>
        </w:rPr>
        <w:lastRenderedPageBreak/>
        <w:t>Do informacji, o których mowa w ust. 1, mogą być dołączane także inne dokumenty sporządzane podczas kontroli wyrobu.</w:t>
      </w:r>
    </w:p>
    <w:p w:rsidR="00DB5F40" w:rsidRPr="00A35375" w:rsidRDefault="00DB5F40" w:rsidP="00DB5F40">
      <w:pPr>
        <w:pStyle w:val="Akapitzlist"/>
        <w:numPr>
          <w:ilvl w:val="0"/>
          <w:numId w:val="7"/>
        </w:numPr>
        <w:tabs>
          <w:tab w:val="left" w:pos="1134"/>
        </w:tabs>
        <w:spacing w:after="120" w:line="360" w:lineRule="auto"/>
        <w:ind w:left="0" w:firstLine="851"/>
        <w:contextualSpacing w:val="0"/>
        <w:jc w:val="both"/>
        <w:rPr>
          <w:rFonts w:ascii="Arial" w:hAnsi="Arial" w:cs="Arial"/>
          <w:sz w:val="22"/>
          <w:szCs w:val="22"/>
        </w:rPr>
      </w:pPr>
      <w:r w:rsidRPr="00A35375">
        <w:rPr>
          <w:rFonts w:ascii="Arial" w:hAnsi="Arial" w:cs="Arial"/>
          <w:sz w:val="22"/>
          <w:szCs w:val="22"/>
        </w:rPr>
        <w:t>Formularz powiadomienia zatw</w:t>
      </w:r>
      <w:r w:rsidR="009A3ACD">
        <w:rPr>
          <w:rFonts w:ascii="Arial" w:hAnsi="Arial" w:cs="Arial"/>
          <w:sz w:val="22"/>
          <w:szCs w:val="22"/>
        </w:rPr>
        <w:t>ierdza okręgowy inspektor pracy lub</w:t>
      </w:r>
      <w:r w:rsidRPr="00A35375">
        <w:rPr>
          <w:rFonts w:ascii="Arial" w:hAnsi="Arial" w:cs="Arial"/>
          <w:sz w:val="22"/>
          <w:szCs w:val="22"/>
        </w:rPr>
        <w:t xml:space="preserve"> zastę</w:t>
      </w:r>
      <w:r w:rsidR="009A3ACD">
        <w:rPr>
          <w:rFonts w:ascii="Arial" w:hAnsi="Arial" w:cs="Arial"/>
          <w:sz w:val="22"/>
          <w:szCs w:val="22"/>
        </w:rPr>
        <w:t>pca okręgowego inspektora pracy lub</w:t>
      </w:r>
      <w:r w:rsidRPr="00A35375">
        <w:rPr>
          <w:rFonts w:ascii="Arial" w:hAnsi="Arial" w:cs="Arial"/>
          <w:sz w:val="22"/>
          <w:szCs w:val="22"/>
        </w:rPr>
        <w:t xml:space="preserve"> wyznaczony inspektor pracy lub inny wyznaczony pracownik w terminie 14 dni od wprowadzenia wymaganych danych.</w:t>
      </w:r>
    </w:p>
    <w:p w:rsidR="00DB5F40" w:rsidRPr="00A35375" w:rsidRDefault="00DB5F40" w:rsidP="00DB5F40">
      <w:pPr>
        <w:spacing w:line="360" w:lineRule="auto"/>
        <w:ind w:firstLine="851"/>
        <w:jc w:val="both"/>
        <w:rPr>
          <w:rFonts w:ascii="Arial" w:hAnsi="Arial" w:cs="Arial"/>
          <w:sz w:val="22"/>
          <w:szCs w:val="22"/>
        </w:rPr>
      </w:pPr>
      <w:r w:rsidRPr="00A35375">
        <w:rPr>
          <w:rFonts w:ascii="Arial" w:hAnsi="Arial" w:cs="Arial"/>
          <w:b/>
          <w:sz w:val="22"/>
          <w:szCs w:val="22"/>
        </w:rPr>
        <w:t xml:space="preserve">§ 18. </w:t>
      </w:r>
      <w:r w:rsidRPr="00A35375">
        <w:rPr>
          <w:rFonts w:ascii="Arial" w:hAnsi="Arial" w:cs="Arial"/>
          <w:sz w:val="22"/>
          <w:szCs w:val="22"/>
        </w:rPr>
        <w:t>1. Właściwy terytor</w:t>
      </w:r>
      <w:r w:rsidR="009A3ACD">
        <w:rPr>
          <w:rFonts w:ascii="Arial" w:hAnsi="Arial" w:cs="Arial"/>
          <w:sz w:val="22"/>
          <w:szCs w:val="22"/>
        </w:rPr>
        <w:t>ialnie okręgowy inspektor pracy lub jego zastępca lub</w:t>
      </w:r>
      <w:r w:rsidRPr="00A35375">
        <w:rPr>
          <w:rFonts w:ascii="Arial" w:hAnsi="Arial" w:cs="Arial"/>
          <w:sz w:val="22"/>
          <w:szCs w:val="22"/>
        </w:rPr>
        <w:t xml:space="preserve"> wyznaczony inspektor pracy lub inny wyznaczony pracownik wprowadza do formularza powiadomienia informacje dotyczące postępowania.</w:t>
      </w:r>
    </w:p>
    <w:p w:rsidR="00DB5F40" w:rsidRPr="00A35375" w:rsidRDefault="00DB5F40" w:rsidP="00DB5F40">
      <w:pPr>
        <w:spacing w:after="120" w:line="360" w:lineRule="auto"/>
        <w:ind w:firstLine="851"/>
        <w:jc w:val="both"/>
        <w:rPr>
          <w:rFonts w:ascii="Arial" w:hAnsi="Arial" w:cs="Arial"/>
          <w:sz w:val="22"/>
          <w:szCs w:val="22"/>
        </w:rPr>
      </w:pPr>
      <w:r w:rsidRPr="00A35375">
        <w:rPr>
          <w:rFonts w:ascii="Arial" w:hAnsi="Arial" w:cs="Arial"/>
          <w:sz w:val="22"/>
          <w:szCs w:val="22"/>
        </w:rPr>
        <w:t xml:space="preserve">2. Dane wprowadzone do aplikacji PIPPIN 2, po zakończeniu postępowania, zatwierdza </w:t>
      </w:r>
      <w:r w:rsidR="009A3ACD">
        <w:rPr>
          <w:rFonts w:ascii="Arial" w:hAnsi="Arial" w:cs="Arial"/>
          <w:sz w:val="22"/>
          <w:szCs w:val="22"/>
        </w:rPr>
        <w:t>osoba, o której mowa w ust. 1,</w:t>
      </w:r>
      <w:r w:rsidRPr="00A35375">
        <w:rPr>
          <w:rFonts w:ascii="Arial" w:hAnsi="Arial" w:cs="Arial"/>
          <w:sz w:val="22"/>
          <w:szCs w:val="22"/>
        </w:rPr>
        <w:t xml:space="preserve"> w terminie 14 dni od dnia ich wprowadzenia.</w:t>
      </w:r>
    </w:p>
    <w:p w:rsidR="00DB5F40" w:rsidRPr="00A35375" w:rsidRDefault="00DB5F40" w:rsidP="00DB5F40">
      <w:pPr>
        <w:spacing w:after="120" w:line="360" w:lineRule="auto"/>
        <w:ind w:firstLine="709"/>
        <w:jc w:val="both"/>
        <w:rPr>
          <w:rFonts w:ascii="Arial" w:hAnsi="Arial" w:cs="Arial"/>
          <w:sz w:val="22"/>
          <w:szCs w:val="22"/>
        </w:rPr>
      </w:pPr>
      <w:r w:rsidRPr="00A35375">
        <w:rPr>
          <w:rFonts w:ascii="Arial" w:hAnsi="Arial" w:cs="Arial"/>
          <w:b/>
          <w:sz w:val="22"/>
          <w:szCs w:val="22"/>
        </w:rPr>
        <w:t xml:space="preserve">§ 19. </w:t>
      </w:r>
      <w:r w:rsidRPr="00A35375">
        <w:rPr>
          <w:rFonts w:ascii="Arial" w:hAnsi="Arial" w:cs="Arial"/>
          <w:sz w:val="22"/>
          <w:szCs w:val="22"/>
        </w:rPr>
        <w:t xml:space="preserve">Informacje o wynikach kontroli wyrobów niezgodnych z wymaganiami </w:t>
      </w:r>
      <w:r w:rsidRPr="00A35375">
        <w:rPr>
          <w:rFonts w:ascii="Arial" w:hAnsi="Arial" w:cs="Arial"/>
          <w:sz w:val="22"/>
          <w:szCs w:val="22"/>
        </w:rPr>
        <w:br/>
        <w:t xml:space="preserve">lub stwarzających zagrożenie oraz o prowadzonych w tym zakresie postępowaniach, </w:t>
      </w:r>
      <w:r w:rsidRPr="00A35375">
        <w:rPr>
          <w:rFonts w:ascii="Arial" w:hAnsi="Arial" w:cs="Arial"/>
          <w:bCs/>
          <w:sz w:val="22"/>
          <w:szCs w:val="22"/>
        </w:rPr>
        <w:t>przekazywane</w:t>
      </w:r>
      <w:r w:rsidRPr="00A35375">
        <w:rPr>
          <w:rFonts w:ascii="Arial" w:hAnsi="Arial" w:cs="Arial"/>
          <w:sz w:val="22"/>
          <w:szCs w:val="22"/>
        </w:rPr>
        <w:t xml:space="preserve"> </w:t>
      </w:r>
      <w:r w:rsidRPr="00A35375">
        <w:rPr>
          <w:rFonts w:ascii="Arial" w:hAnsi="Arial" w:cs="Arial"/>
          <w:bCs/>
          <w:sz w:val="22"/>
          <w:szCs w:val="22"/>
        </w:rPr>
        <w:t>są</w:t>
      </w:r>
      <w:r w:rsidRPr="00A35375">
        <w:rPr>
          <w:rFonts w:ascii="Arial" w:hAnsi="Arial" w:cs="Arial"/>
          <w:sz w:val="22"/>
          <w:szCs w:val="22"/>
        </w:rPr>
        <w:t xml:space="preserve"> w uzasadnionych przypadkach przez Departament Nadzoru i Kontroli </w:t>
      </w:r>
      <w:r w:rsidRPr="00A35375">
        <w:rPr>
          <w:rFonts w:ascii="Arial" w:hAnsi="Arial" w:cs="Arial"/>
          <w:sz w:val="22"/>
          <w:szCs w:val="22"/>
        </w:rPr>
        <w:br/>
        <w:t xml:space="preserve">w Głównym Inspektoracie Pracy </w:t>
      </w:r>
      <w:r w:rsidRPr="00A35375">
        <w:rPr>
          <w:rFonts w:ascii="Arial" w:hAnsi="Arial" w:cs="Arial"/>
          <w:bCs/>
          <w:sz w:val="22"/>
          <w:szCs w:val="22"/>
        </w:rPr>
        <w:t>do Urzędu Ochrony Konkurencji i Konsumentów</w:t>
      </w:r>
      <w:r w:rsidRPr="00A35375">
        <w:rPr>
          <w:rFonts w:ascii="Arial" w:hAnsi="Arial" w:cs="Arial"/>
          <w:sz w:val="22"/>
          <w:szCs w:val="22"/>
        </w:rPr>
        <w:t xml:space="preserve"> </w:t>
      </w:r>
    </w:p>
    <w:p w:rsidR="00DB5F40" w:rsidRPr="00A35375" w:rsidRDefault="00DB5F40" w:rsidP="00DB5F40">
      <w:pPr>
        <w:spacing w:line="360" w:lineRule="auto"/>
        <w:ind w:firstLine="708"/>
        <w:jc w:val="both"/>
        <w:rPr>
          <w:rFonts w:ascii="Arial" w:hAnsi="Arial" w:cs="Arial"/>
          <w:sz w:val="20"/>
          <w:szCs w:val="22"/>
        </w:rPr>
      </w:pPr>
      <w:r w:rsidRPr="00A35375">
        <w:rPr>
          <w:rFonts w:ascii="Arial" w:hAnsi="Arial" w:cs="Arial"/>
          <w:b/>
          <w:sz w:val="22"/>
        </w:rPr>
        <w:t>§ 20.</w:t>
      </w:r>
      <w:r w:rsidRPr="00A35375">
        <w:rPr>
          <w:rFonts w:ascii="Arial" w:hAnsi="Arial" w:cs="Arial"/>
          <w:sz w:val="22"/>
        </w:rPr>
        <w:t xml:space="preserve"> Departament Nadzoru i Kontroli w Głównym Inspektoracie Pracy sporządza okresowe plany kontroli oraz roczne sprawozdania z przeprowadzonych kontroli i podjętych działań w ramach nadzoru rynku w terminach określonych przez Prezesa Urzędu Ochrony Konkurencji i Konsumentów.</w:t>
      </w:r>
    </w:p>
    <w:p w:rsidR="00DB5F40" w:rsidRPr="00A35375" w:rsidRDefault="00DB5F40" w:rsidP="00DB5F40">
      <w:pPr>
        <w:spacing w:line="360" w:lineRule="auto"/>
        <w:ind w:firstLine="708"/>
        <w:jc w:val="both"/>
        <w:rPr>
          <w:rFonts w:ascii="Arial" w:hAnsi="Arial" w:cs="Arial"/>
          <w:b/>
          <w:sz w:val="22"/>
          <w:szCs w:val="22"/>
        </w:rPr>
      </w:pPr>
    </w:p>
    <w:p w:rsidR="00DB5F40" w:rsidRPr="00A35375" w:rsidRDefault="00DB5F40" w:rsidP="00DB5F40">
      <w:pPr>
        <w:spacing w:line="360" w:lineRule="auto"/>
        <w:ind w:firstLine="708"/>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DB5F40" w:rsidRPr="00A35375" w:rsidRDefault="00DB5F40" w:rsidP="00DB5F40">
      <w:pPr>
        <w:spacing w:line="360" w:lineRule="auto"/>
        <w:jc w:val="both"/>
        <w:rPr>
          <w:rFonts w:ascii="Arial" w:hAnsi="Arial" w:cs="Arial"/>
          <w:sz w:val="22"/>
          <w:szCs w:val="22"/>
        </w:rPr>
      </w:pPr>
    </w:p>
    <w:p w:rsidR="00B87995" w:rsidRPr="00A35375" w:rsidRDefault="00B87995"/>
    <w:sectPr w:rsidR="00B87995" w:rsidRPr="00A3537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7A2" w:rsidRDefault="00BF27A2" w:rsidP="00DB5F40">
      <w:r>
        <w:separator/>
      </w:r>
    </w:p>
  </w:endnote>
  <w:endnote w:type="continuationSeparator" w:id="0">
    <w:p w:rsidR="00BF27A2" w:rsidRDefault="00BF27A2" w:rsidP="00DB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WE)">
    <w:panose1 w:val="00000000000000000000"/>
    <w:charset w:val="EE"/>
    <w:family w:val="swiss"/>
    <w:notTrueType/>
    <w:pitch w:val="variable"/>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4066671"/>
      <w:docPartObj>
        <w:docPartGallery w:val="Page Numbers (Bottom of Page)"/>
        <w:docPartUnique/>
      </w:docPartObj>
    </w:sdtPr>
    <w:sdtEndPr>
      <w:rPr>
        <w:rFonts w:ascii="Arial" w:hAnsi="Arial" w:cs="Arial"/>
        <w:sz w:val="22"/>
      </w:rPr>
    </w:sdtEndPr>
    <w:sdtContent>
      <w:p w:rsidR="00B6441F" w:rsidRPr="00B6441F" w:rsidRDefault="00B6441F">
        <w:pPr>
          <w:pStyle w:val="Stopka"/>
          <w:jc w:val="right"/>
          <w:rPr>
            <w:rFonts w:ascii="Arial" w:hAnsi="Arial" w:cs="Arial"/>
            <w:sz w:val="22"/>
          </w:rPr>
        </w:pPr>
        <w:r w:rsidRPr="00B6441F">
          <w:rPr>
            <w:rFonts w:ascii="Arial" w:hAnsi="Arial" w:cs="Arial"/>
            <w:sz w:val="22"/>
          </w:rPr>
          <w:fldChar w:fldCharType="begin"/>
        </w:r>
        <w:r w:rsidRPr="00B6441F">
          <w:rPr>
            <w:rFonts w:ascii="Arial" w:hAnsi="Arial" w:cs="Arial"/>
            <w:sz w:val="22"/>
          </w:rPr>
          <w:instrText>PAGE   \* MERGEFORMAT</w:instrText>
        </w:r>
        <w:r w:rsidRPr="00B6441F">
          <w:rPr>
            <w:rFonts w:ascii="Arial" w:hAnsi="Arial" w:cs="Arial"/>
            <w:sz w:val="22"/>
          </w:rPr>
          <w:fldChar w:fldCharType="separate"/>
        </w:r>
        <w:r w:rsidR="00BB62A0">
          <w:rPr>
            <w:rFonts w:ascii="Arial" w:hAnsi="Arial" w:cs="Arial"/>
            <w:noProof/>
            <w:sz w:val="22"/>
          </w:rPr>
          <w:t>14</w:t>
        </w:r>
        <w:r w:rsidRPr="00B6441F">
          <w:rPr>
            <w:rFonts w:ascii="Arial" w:hAnsi="Arial" w:cs="Arial"/>
            <w:sz w:val="22"/>
          </w:rPr>
          <w:fldChar w:fldCharType="end"/>
        </w:r>
      </w:p>
    </w:sdtContent>
  </w:sdt>
  <w:p w:rsidR="00B6441F" w:rsidRDefault="00B644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7A2" w:rsidRDefault="00BF27A2" w:rsidP="00DB5F40">
      <w:r>
        <w:separator/>
      </w:r>
    </w:p>
  </w:footnote>
  <w:footnote w:type="continuationSeparator" w:id="0">
    <w:p w:rsidR="00BF27A2" w:rsidRDefault="00BF27A2" w:rsidP="00DB5F40">
      <w:r>
        <w:continuationSeparator/>
      </w:r>
    </w:p>
  </w:footnote>
  <w:footnote w:id="1">
    <w:p w:rsidR="00DB5F40" w:rsidRPr="006043B0" w:rsidRDefault="00DB5F40" w:rsidP="00DB5F40">
      <w:pPr>
        <w:pStyle w:val="Tekstprzypisudolnego"/>
        <w:ind w:left="284" w:hanging="284"/>
        <w:jc w:val="both"/>
        <w:rPr>
          <w:rFonts w:ascii="Arial" w:hAnsi="Arial" w:cs="Arial"/>
          <w:sz w:val="22"/>
          <w:szCs w:val="22"/>
        </w:rPr>
      </w:pPr>
      <w:r w:rsidRPr="006043B0">
        <w:rPr>
          <w:rStyle w:val="Odwoanieprzypisudolnego"/>
          <w:rFonts w:ascii="Arial" w:hAnsi="Arial" w:cs="Arial"/>
          <w:sz w:val="18"/>
          <w:szCs w:val="18"/>
          <w:vertAlign w:val="superscript"/>
        </w:rPr>
        <w:footnoteRef/>
      </w:r>
      <w:r w:rsidRPr="006043B0">
        <w:rPr>
          <w:rFonts w:ascii="Arial" w:hAnsi="Arial" w:cs="Arial"/>
          <w:sz w:val="18"/>
          <w:szCs w:val="18"/>
          <w:vertAlign w:val="superscript"/>
        </w:rPr>
        <w:t xml:space="preserve">) </w:t>
      </w:r>
      <w:r w:rsidRPr="006043B0">
        <w:rPr>
          <w:rFonts w:ascii="Arial" w:hAnsi="Arial" w:cs="Arial"/>
          <w:sz w:val="18"/>
          <w:szCs w:val="18"/>
          <w:vertAlign w:val="superscript"/>
        </w:rPr>
        <w:tab/>
      </w:r>
      <w:r w:rsidRPr="006043B0">
        <w:rPr>
          <w:rFonts w:ascii="Arial" w:hAnsi="Arial" w:cs="Arial"/>
          <w:sz w:val="18"/>
          <w:szCs w:val="18"/>
        </w:rPr>
        <w:t>Zmiany tekstu jednolitego wymienionej ustawy zostały ogłoszone w Dz. U. z 2016 r. poz. 831, 996, 1020, 1250, 1265, 1579</w:t>
      </w:r>
      <w:r w:rsidR="001A239F">
        <w:rPr>
          <w:rFonts w:ascii="Arial" w:hAnsi="Arial" w:cs="Arial"/>
          <w:sz w:val="18"/>
          <w:szCs w:val="18"/>
        </w:rPr>
        <w:t xml:space="preserve">, </w:t>
      </w:r>
      <w:r w:rsidRPr="006043B0">
        <w:rPr>
          <w:rFonts w:ascii="Arial" w:hAnsi="Arial" w:cs="Arial"/>
          <w:sz w:val="18"/>
          <w:szCs w:val="18"/>
        </w:rPr>
        <w:t>1920</w:t>
      </w:r>
      <w:r w:rsidR="001A239F">
        <w:rPr>
          <w:rFonts w:ascii="Arial" w:hAnsi="Arial" w:cs="Arial"/>
          <w:sz w:val="18"/>
          <w:szCs w:val="18"/>
        </w:rPr>
        <w:t xml:space="preserve"> i 2260</w:t>
      </w:r>
      <w:r w:rsidRPr="006043B0">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7034D"/>
    <w:multiLevelType w:val="hybridMultilevel"/>
    <w:tmpl w:val="99F25BD4"/>
    <w:lvl w:ilvl="0" w:tplc="F36AEE0E">
      <w:start w:val="1"/>
      <w:numFmt w:val="decimal"/>
      <w:lvlText w:val="%1."/>
      <w:lvlJc w:val="left"/>
      <w:pPr>
        <w:ind w:left="720" w:hanging="360"/>
      </w:pPr>
      <w:rPr>
        <w:rFonts w:hint="default"/>
      </w:rPr>
    </w:lvl>
    <w:lvl w:ilvl="1" w:tplc="367206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93941"/>
    <w:multiLevelType w:val="hybridMultilevel"/>
    <w:tmpl w:val="DD7A231A"/>
    <w:lvl w:ilvl="0" w:tplc="52F4DDAE">
      <w:start w:val="7"/>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89B63D0"/>
    <w:multiLevelType w:val="hybridMultilevel"/>
    <w:tmpl w:val="C044A870"/>
    <w:lvl w:ilvl="0" w:tplc="F17CC9E4">
      <w:start w:val="1"/>
      <w:numFmt w:val="decimal"/>
      <w:lvlText w:val="%1)"/>
      <w:lvlJc w:val="left"/>
      <w:pPr>
        <w:tabs>
          <w:tab w:val="num" w:pos="1495"/>
        </w:tabs>
        <w:ind w:left="1495" w:hanging="360"/>
      </w:pPr>
      <w:rPr>
        <w:rFonts w:ascii="Arial" w:hAnsi="Arial" w:hint="default"/>
        <w:b w:val="0"/>
        <w:i w:val="0"/>
        <w:sz w:val="22"/>
        <w:szCs w:val="20"/>
      </w:rPr>
    </w:lvl>
    <w:lvl w:ilvl="1" w:tplc="04150019">
      <w:start w:val="1"/>
      <w:numFmt w:val="lowerLetter"/>
      <w:lvlText w:val="%2."/>
      <w:lvlJc w:val="left"/>
      <w:pPr>
        <w:tabs>
          <w:tab w:val="num" w:pos="71"/>
        </w:tabs>
        <w:ind w:left="71" w:hanging="360"/>
      </w:pPr>
    </w:lvl>
    <w:lvl w:ilvl="2" w:tplc="0415001B">
      <w:start w:val="1"/>
      <w:numFmt w:val="lowerRoman"/>
      <w:lvlText w:val="%3."/>
      <w:lvlJc w:val="right"/>
      <w:pPr>
        <w:tabs>
          <w:tab w:val="num" w:pos="791"/>
        </w:tabs>
        <w:ind w:left="791" w:hanging="180"/>
      </w:pPr>
    </w:lvl>
    <w:lvl w:ilvl="3" w:tplc="0415000F" w:tentative="1">
      <w:start w:val="1"/>
      <w:numFmt w:val="decimal"/>
      <w:lvlText w:val="%4."/>
      <w:lvlJc w:val="left"/>
      <w:pPr>
        <w:tabs>
          <w:tab w:val="num" w:pos="1511"/>
        </w:tabs>
        <w:ind w:left="1511" w:hanging="360"/>
      </w:pPr>
    </w:lvl>
    <w:lvl w:ilvl="4" w:tplc="04150019" w:tentative="1">
      <w:start w:val="1"/>
      <w:numFmt w:val="lowerLetter"/>
      <w:lvlText w:val="%5."/>
      <w:lvlJc w:val="left"/>
      <w:pPr>
        <w:tabs>
          <w:tab w:val="num" w:pos="2231"/>
        </w:tabs>
        <w:ind w:left="2231" w:hanging="360"/>
      </w:pPr>
    </w:lvl>
    <w:lvl w:ilvl="5" w:tplc="0415001B" w:tentative="1">
      <w:start w:val="1"/>
      <w:numFmt w:val="lowerRoman"/>
      <w:lvlText w:val="%6."/>
      <w:lvlJc w:val="right"/>
      <w:pPr>
        <w:tabs>
          <w:tab w:val="num" w:pos="2951"/>
        </w:tabs>
        <w:ind w:left="2951" w:hanging="180"/>
      </w:pPr>
    </w:lvl>
    <w:lvl w:ilvl="6" w:tplc="0415000F" w:tentative="1">
      <w:start w:val="1"/>
      <w:numFmt w:val="decimal"/>
      <w:lvlText w:val="%7."/>
      <w:lvlJc w:val="left"/>
      <w:pPr>
        <w:tabs>
          <w:tab w:val="num" w:pos="3671"/>
        </w:tabs>
        <w:ind w:left="3671" w:hanging="360"/>
      </w:pPr>
    </w:lvl>
    <w:lvl w:ilvl="7" w:tplc="04150019" w:tentative="1">
      <w:start w:val="1"/>
      <w:numFmt w:val="lowerLetter"/>
      <w:lvlText w:val="%8."/>
      <w:lvlJc w:val="left"/>
      <w:pPr>
        <w:tabs>
          <w:tab w:val="num" w:pos="4391"/>
        </w:tabs>
        <w:ind w:left="4391" w:hanging="360"/>
      </w:pPr>
    </w:lvl>
    <w:lvl w:ilvl="8" w:tplc="0415001B" w:tentative="1">
      <w:start w:val="1"/>
      <w:numFmt w:val="lowerRoman"/>
      <w:lvlText w:val="%9."/>
      <w:lvlJc w:val="right"/>
      <w:pPr>
        <w:tabs>
          <w:tab w:val="num" w:pos="5111"/>
        </w:tabs>
        <w:ind w:left="5111" w:hanging="180"/>
      </w:pPr>
    </w:lvl>
  </w:abstractNum>
  <w:abstractNum w:abstractNumId="3" w15:restartNumberingAfterBreak="0">
    <w:nsid w:val="11192DA6"/>
    <w:multiLevelType w:val="hybridMultilevel"/>
    <w:tmpl w:val="0F36C5F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B7829F1E">
      <w:start w:val="3"/>
      <w:numFmt w:val="decimal"/>
      <w:lvlText w:val="%3."/>
      <w:lvlJc w:val="left"/>
      <w:pPr>
        <w:ind w:left="1211"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64E02"/>
    <w:multiLevelType w:val="hybridMultilevel"/>
    <w:tmpl w:val="A5183740"/>
    <w:lvl w:ilvl="0" w:tplc="E436A3CC">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3F109C"/>
    <w:multiLevelType w:val="hybridMultilevel"/>
    <w:tmpl w:val="C980B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B27A7"/>
    <w:multiLevelType w:val="hybridMultilevel"/>
    <w:tmpl w:val="DDB4EF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330CCA"/>
    <w:multiLevelType w:val="hybridMultilevel"/>
    <w:tmpl w:val="A12A3706"/>
    <w:lvl w:ilvl="0" w:tplc="AF2492D0">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A00E9B"/>
    <w:multiLevelType w:val="hybridMultilevel"/>
    <w:tmpl w:val="02DE73C4"/>
    <w:lvl w:ilvl="0" w:tplc="35B61160">
      <w:start w:val="1"/>
      <w:numFmt w:val="decimal"/>
      <w:lvlText w:val="%1)"/>
      <w:lvlJc w:val="left"/>
      <w:pPr>
        <w:tabs>
          <w:tab w:val="num" w:pos="360"/>
        </w:tabs>
        <w:ind w:left="360" w:hanging="360"/>
      </w:pPr>
      <w:rPr>
        <w:rFonts w:ascii="Arial" w:hAnsi="Arial" w:hint="default"/>
        <w:sz w:val="22"/>
      </w:rPr>
    </w:lvl>
    <w:lvl w:ilvl="1" w:tplc="04150019" w:tentative="1">
      <w:start w:val="1"/>
      <w:numFmt w:val="lowerLetter"/>
      <w:lvlText w:val="%2."/>
      <w:lvlJc w:val="left"/>
      <w:pPr>
        <w:tabs>
          <w:tab w:val="num" w:pos="940"/>
        </w:tabs>
        <w:ind w:left="940" w:hanging="360"/>
      </w:pPr>
    </w:lvl>
    <w:lvl w:ilvl="2" w:tplc="0415001B" w:tentative="1">
      <w:start w:val="1"/>
      <w:numFmt w:val="lowerRoman"/>
      <w:lvlText w:val="%3."/>
      <w:lvlJc w:val="right"/>
      <w:pPr>
        <w:tabs>
          <w:tab w:val="num" w:pos="1660"/>
        </w:tabs>
        <w:ind w:left="1660" w:hanging="180"/>
      </w:pPr>
    </w:lvl>
    <w:lvl w:ilvl="3" w:tplc="0415000F" w:tentative="1">
      <w:start w:val="1"/>
      <w:numFmt w:val="decimal"/>
      <w:lvlText w:val="%4."/>
      <w:lvlJc w:val="left"/>
      <w:pPr>
        <w:tabs>
          <w:tab w:val="num" w:pos="2380"/>
        </w:tabs>
        <w:ind w:left="2380" w:hanging="360"/>
      </w:pPr>
    </w:lvl>
    <w:lvl w:ilvl="4" w:tplc="04150019" w:tentative="1">
      <w:start w:val="1"/>
      <w:numFmt w:val="lowerLetter"/>
      <w:lvlText w:val="%5."/>
      <w:lvlJc w:val="left"/>
      <w:pPr>
        <w:tabs>
          <w:tab w:val="num" w:pos="3100"/>
        </w:tabs>
        <w:ind w:left="3100" w:hanging="360"/>
      </w:pPr>
    </w:lvl>
    <w:lvl w:ilvl="5" w:tplc="0415001B" w:tentative="1">
      <w:start w:val="1"/>
      <w:numFmt w:val="lowerRoman"/>
      <w:lvlText w:val="%6."/>
      <w:lvlJc w:val="right"/>
      <w:pPr>
        <w:tabs>
          <w:tab w:val="num" w:pos="3820"/>
        </w:tabs>
        <w:ind w:left="3820" w:hanging="180"/>
      </w:pPr>
    </w:lvl>
    <w:lvl w:ilvl="6" w:tplc="0415000F" w:tentative="1">
      <w:start w:val="1"/>
      <w:numFmt w:val="decimal"/>
      <w:lvlText w:val="%7."/>
      <w:lvlJc w:val="left"/>
      <w:pPr>
        <w:tabs>
          <w:tab w:val="num" w:pos="4540"/>
        </w:tabs>
        <w:ind w:left="4540" w:hanging="360"/>
      </w:pPr>
    </w:lvl>
    <w:lvl w:ilvl="7" w:tplc="04150019" w:tentative="1">
      <w:start w:val="1"/>
      <w:numFmt w:val="lowerLetter"/>
      <w:lvlText w:val="%8."/>
      <w:lvlJc w:val="left"/>
      <w:pPr>
        <w:tabs>
          <w:tab w:val="num" w:pos="5260"/>
        </w:tabs>
        <w:ind w:left="5260" w:hanging="360"/>
      </w:pPr>
    </w:lvl>
    <w:lvl w:ilvl="8" w:tplc="0415001B" w:tentative="1">
      <w:start w:val="1"/>
      <w:numFmt w:val="lowerRoman"/>
      <w:lvlText w:val="%9."/>
      <w:lvlJc w:val="right"/>
      <w:pPr>
        <w:tabs>
          <w:tab w:val="num" w:pos="5980"/>
        </w:tabs>
        <w:ind w:left="5980" w:hanging="180"/>
      </w:pPr>
    </w:lvl>
  </w:abstractNum>
  <w:abstractNum w:abstractNumId="9" w15:restartNumberingAfterBreak="0">
    <w:nsid w:val="414D70C7"/>
    <w:multiLevelType w:val="hybridMultilevel"/>
    <w:tmpl w:val="C9EA8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A70595"/>
    <w:multiLevelType w:val="hybridMultilevel"/>
    <w:tmpl w:val="BE64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520AB7"/>
    <w:multiLevelType w:val="hybridMultilevel"/>
    <w:tmpl w:val="70AA97B4"/>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12" w15:restartNumberingAfterBreak="0">
    <w:nsid w:val="494B7DFC"/>
    <w:multiLevelType w:val="hybridMultilevel"/>
    <w:tmpl w:val="FA5EAA1A"/>
    <w:lvl w:ilvl="0" w:tplc="1C2039D8">
      <w:start w:val="1"/>
      <w:numFmt w:val="decimal"/>
      <w:lvlText w:val="%1)"/>
      <w:lvlJc w:val="left"/>
      <w:pPr>
        <w:ind w:left="720" w:hanging="360"/>
      </w:pPr>
      <w:rPr>
        <w:rFonts w:ascii="Arial" w:hAnsi="Arial" w:hint="default"/>
        <w:b w:val="0"/>
        <w:i w:val="0"/>
        <w:sz w:val="22"/>
        <w:szCs w:val="20"/>
      </w:rPr>
    </w:lvl>
    <w:lvl w:ilvl="1" w:tplc="C584EA3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FA95085"/>
    <w:multiLevelType w:val="hybridMultilevel"/>
    <w:tmpl w:val="65AE3D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EA1C98"/>
    <w:multiLevelType w:val="hybridMultilevel"/>
    <w:tmpl w:val="667C0C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3D1AD0"/>
    <w:multiLevelType w:val="hybridMultilevel"/>
    <w:tmpl w:val="3C6200A2"/>
    <w:lvl w:ilvl="0" w:tplc="239EBD34">
      <w:start w:val="1"/>
      <w:numFmt w:val="decimal"/>
      <w:lvlText w:val="%1."/>
      <w:lvlJc w:val="right"/>
      <w:pPr>
        <w:ind w:left="720" w:hanging="360"/>
      </w:pPr>
      <w:rPr>
        <w:rFonts w:hint="default"/>
      </w:rPr>
    </w:lvl>
    <w:lvl w:ilvl="1" w:tplc="7C82E2EA">
      <w:start w:val="1"/>
      <w:numFmt w:val="decimal"/>
      <w:lvlText w:val="%2."/>
      <w:lvlJc w:val="left"/>
      <w:pPr>
        <w:ind w:left="1440" w:hanging="360"/>
      </w:pPr>
      <w:rPr>
        <w:rFonts w:ascii="Arial" w:hAnsi="Arial" w:hint="default"/>
        <w:sz w:val="22"/>
      </w:rPr>
    </w:lvl>
    <w:lvl w:ilvl="2" w:tplc="E9E21A74">
      <w:start w:val="20"/>
      <w:numFmt w:val="decimal"/>
      <w:lvlText w:val="%3"/>
      <w:lvlJc w:val="left"/>
      <w:pPr>
        <w:ind w:left="2340" w:hanging="360"/>
      </w:pPr>
      <w:rPr>
        <w:rFonts w:hint="default"/>
      </w:rPr>
    </w:lvl>
    <w:lvl w:ilvl="3" w:tplc="9A1A620A">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9D5233"/>
    <w:multiLevelType w:val="hybridMultilevel"/>
    <w:tmpl w:val="FD02BA66"/>
    <w:lvl w:ilvl="0" w:tplc="10BE8684">
      <w:start w:val="7"/>
      <w:numFmt w:val="decimal"/>
      <w:lvlText w:val="%1."/>
      <w:lvlJc w:val="left"/>
      <w:pPr>
        <w:ind w:left="1062" w:hanging="360"/>
      </w:pPr>
      <w:rPr>
        <w:rFonts w:hint="default"/>
      </w:rPr>
    </w:lvl>
    <w:lvl w:ilvl="1" w:tplc="556685FA">
      <w:start w:val="1"/>
      <w:numFmt w:val="decimal"/>
      <w:lvlText w:val="%2)"/>
      <w:lvlJc w:val="left"/>
      <w:pPr>
        <w:ind w:left="1782" w:hanging="360"/>
      </w:pPr>
      <w:rPr>
        <w:rFonts w:hint="default"/>
      </w:r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7" w15:restartNumberingAfterBreak="0">
    <w:nsid w:val="66EE7C50"/>
    <w:multiLevelType w:val="hybridMultilevel"/>
    <w:tmpl w:val="8FBEEEF0"/>
    <w:lvl w:ilvl="0" w:tplc="241A4120">
      <w:start w:val="1"/>
      <w:numFmt w:val="decimal"/>
      <w:lvlText w:val="%1."/>
      <w:lvlJc w:val="left"/>
      <w:pPr>
        <w:tabs>
          <w:tab w:val="num" w:pos="1601"/>
        </w:tabs>
        <w:ind w:left="1601" w:hanging="750"/>
      </w:pPr>
      <w:rPr>
        <w:rFonts w:hint="default"/>
        <w:b w:val="0"/>
        <w:color w:val="auto"/>
        <w:sz w:val="22"/>
      </w:rPr>
    </w:lvl>
    <w:lvl w:ilvl="1" w:tplc="C84EE3DA">
      <w:start w:val="1"/>
      <w:numFmt w:val="decimal"/>
      <w:lvlText w:val="%2)"/>
      <w:lvlJc w:val="left"/>
      <w:pPr>
        <w:tabs>
          <w:tab w:val="num" w:pos="1580"/>
        </w:tabs>
        <w:ind w:left="1580" w:hanging="360"/>
      </w:pPr>
      <w:rPr>
        <w:rFonts w:ascii="Arial (WE)" w:hAnsi="Arial (WE)" w:hint="default"/>
        <w:b w:val="0"/>
        <w:i w:val="0"/>
        <w:sz w:val="22"/>
        <w:szCs w:val="20"/>
      </w:rPr>
    </w:lvl>
    <w:lvl w:ilvl="2" w:tplc="48764C8C">
      <w:start w:val="8"/>
      <w:numFmt w:val="decimal"/>
      <w:lvlText w:val="%3."/>
      <w:lvlJc w:val="left"/>
      <w:pPr>
        <w:tabs>
          <w:tab w:val="num" w:pos="2480"/>
        </w:tabs>
        <w:ind w:left="2480" w:hanging="360"/>
      </w:pPr>
      <w:rPr>
        <w:rFonts w:hint="default"/>
        <w:b w:val="0"/>
        <w:sz w:val="20"/>
      </w:rPr>
    </w:lvl>
    <w:lvl w:ilvl="3" w:tplc="0415000F" w:tentative="1">
      <w:start w:val="1"/>
      <w:numFmt w:val="decimal"/>
      <w:lvlText w:val="%4."/>
      <w:lvlJc w:val="left"/>
      <w:pPr>
        <w:tabs>
          <w:tab w:val="num" w:pos="3020"/>
        </w:tabs>
        <w:ind w:left="3020" w:hanging="360"/>
      </w:pPr>
    </w:lvl>
    <w:lvl w:ilvl="4" w:tplc="04150019" w:tentative="1">
      <w:start w:val="1"/>
      <w:numFmt w:val="lowerLetter"/>
      <w:lvlText w:val="%5."/>
      <w:lvlJc w:val="left"/>
      <w:pPr>
        <w:tabs>
          <w:tab w:val="num" w:pos="3740"/>
        </w:tabs>
        <w:ind w:left="3740" w:hanging="360"/>
      </w:pPr>
    </w:lvl>
    <w:lvl w:ilvl="5" w:tplc="0415001B" w:tentative="1">
      <w:start w:val="1"/>
      <w:numFmt w:val="lowerRoman"/>
      <w:lvlText w:val="%6."/>
      <w:lvlJc w:val="right"/>
      <w:pPr>
        <w:tabs>
          <w:tab w:val="num" w:pos="4460"/>
        </w:tabs>
        <w:ind w:left="4460" w:hanging="180"/>
      </w:pPr>
    </w:lvl>
    <w:lvl w:ilvl="6" w:tplc="0415000F" w:tentative="1">
      <w:start w:val="1"/>
      <w:numFmt w:val="decimal"/>
      <w:lvlText w:val="%7."/>
      <w:lvlJc w:val="left"/>
      <w:pPr>
        <w:tabs>
          <w:tab w:val="num" w:pos="5180"/>
        </w:tabs>
        <w:ind w:left="5180" w:hanging="360"/>
      </w:pPr>
    </w:lvl>
    <w:lvl w:ilvl="7" w:tplc="04150019" w:tentative="1">
      <w:start w:val="1"/>
      <w:numFmt w:val="lowerLetter"/>
      <w:lvlText w:val="%8."/>
      <w:lvlJc w:val="left"/>
      <w:pPr>
        <w:tabs>
          <w:tab w:val="num" w:pos="5900"/>
        </w:tabs>
        <w:ind w:left="5900" w:hanging="360"/>
      </w:pPr>
    </w:lvl>
    <w:lvl w:ilvl="8" w:tplc="0415001B" w:tentative="1">
      <w:start w:val="1"/>
      <w:numFmt w:val="lowerRoman"/>
      <w:lvlText w:val="%9."/>
      <w:lvlJc w:val="right"/>
      <w:pPr>
        <w:tabs>
          <w:tab w:val="num" w:pos="6620"/>
        </w:tabs>
        <w:ind w:left="6620" w:hanging="180"/>
      </w:pPr>
    </w:lvl>
  </w:abstractNum>
  <w:abstractNum w:abstractNumId="18" w15:restartNumberingAfterBreak="0">
    <w:nsid w:val="6B5E5266"/>
    <w:multiLevelType w:val="hybridMultilevel"/>
    <w:tmpl w:val="A6D235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4E45BB"/>
    <w:multiLevelType w:val="hybridMultilevel"/>
    <w:tmpl w:val="C71612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73A2C84"/>
    <w:multiLevelType w:val="hybridMultilevel"/>
    <w:tmpl w:val="0F103BEA"/>
    <w:lvl w:ilvl="0" w:tplc="C90C875A">
      <w:start w:val="7"/>
      <w:numFmt w:val="decimal"/>
      <w:lvlText w:val="%1."/>
      <w:lvlJc w:val="left"/>
      <w:pPr>
        <w:tabs>
          <w:tab w:val="num" w:pos="1601"/>
        </w:tabs>
        <w:ind w:left="1601" w:hanging="750"/>
      </w:pPr>
      <w:rPr>
        <w:rFonts w:hint="default"/>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BE25F9"/>
    <w:multiLevelType w:val="hybridMultilevel"/>
    <w:tmpl w:val="DF4C134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7D531E63"/>
    <w:multiLevelType w:val="hybridMultilevel"/>
    <w:tmpl w:val="81B0BADE"/>
    <w:lvl w:ilvl="0" w:tplc="AC9458DC">
      <w:start w:val="1"/>
      <w:numFmt w:val="decimal"/>
      <w:lvlText w:val="%1)"/>
      <w:lvlJc w:val="left"/>
      <w:pPr>
        <w:tabs>
          <w:tab w:val="num" w:pos="1068"/>
        </w:tabs>
        <w:ind w:left="1068" w:hanging="360"/>
      </w:pPr>
      <w:rPr>
        <w:rFonts w:ascii="Arial (WE)" w:hAnsi="Arial (WE)" w:hint="default"/>
        <w:b w:val="0"/>
        <w:i w:val="0"/>
        <w:sz w:val="22"/>
        <w:szCs w:val="20"/>
      </w:rPr>
    </w:lvl>
    <w:lvl w:ilvl="1" w:tplc="83C6D5E0">
      <w:start w:val="1"/>
      <w:numFmt w:val="decimal"/>
      <w:lvlText w:val="%2."/>
      <w:lvlJc w:val="left"/>
      <w:pPr>
        <w:tabs>
          <w:tab w:val="num" w:pos="2340"/>
        </w:tabs>
        <w:ind w:left="2340" w:hanging="360"/>
      </w:pPr>
      <w:rPr>
        <w:rFonts w:ascii="Arial" w:hAnsi="Arial" w:hint="default"/>
        <w:b w:val="0"/>
        <w:i w:val="0"/>
        <w:sz w:val="22"/>
        <w:szCs w:val="20"/>
      </w:rPr>
    </w:lvl>
    <w:lvl w:ilvl="2" w:tplc="F1D64476">
      <w:start w:val="9"/>
      <w:numFmt w:val="decimal"/>
      <w:lvlText w:val="%3."/>
      <w:lvlJc w:val="left"/>
      <w:pPr>
        <w:tabs>
          <w:tab w:val="num" w:pos="2340"/>
        </w:tabs>
        <w:ind w:left="2340" w:hanging="360"/>
      </w:pPr>
      <w:rPr>
        <w:rFonts w:hint="default"/>
        <w:b w:val="0"/>
        <w:i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22"/>
  </w:num>
  <w:num w:numId="3">
    <w:abstractNumId w:val="17"/>
  </w:num>
  <w:num w:numId="4">
    <w:abstractNumId w:val="8"/>
  </w:num>
  <w:num w:numId="5">
    <w:abstractNumId w:val="15"/>
  </w:num>
  <w:num w:numId="6">
    <w:abstractNumId w:val="4"/>
  </w:num>
  <w:num w:numId="7">
    <w:abstractNumId w:val="0"/>
  </w:num>
  <w:num w:numId="8">
    <w:abstractNumId w:val="12"/>
  </w:num>
  <w:num w:numId="9">
    <w:abstractNumId w:val="5"/>
  </w:num>
  <w:num w:numId="10">
    <w:abstractNumId w:val="21"/>
  </w:num>
  <w:num w:numId="11">
    <w:abstractNumId w:val="6"/>
  </w:num>
  <w:num w:numId="12">
    <w:abstractNumId w:val="11"/>
  </w:num>
  <w:num w:numId="13">
    <w:abstractNumId w:val="10"/>
  </w:num>
  <w:num w:numId="14">
    <w:abstractNumId w:val="14"/>
  </w:num>
  <w:num w:numId="15">
    <w:abstractNumId w:val="3"/>
  </w:num>
  <w:num w:numId="16">
    <w:abstractNumId w:val="7"/>
  </w:num>
  <w:num w:numId="17">
    <w:abstractNumId w:val="9"/>
  </w:num>
  <w:num w:numId="18">
    <w:abstractNumId w:val="16"/>
  </w:num>
  <w:num w:numId="19">
    <w:abstractNumId w:val="1"/>
  </w:num>
  <w:num w:numId="20">
    <w:abstractNumId w:val="19"/>
  </w:num>
  <w:num w:numId="21">
    <w:abstractNumId w:val="20"/>
  </w:num>
  <w:num w:numId="22">
    <w:abstractNumId w:val="13"/>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F40"/>
    <w:rsid w:val="00031545"/>
    <w:rsid w:val="00117CF0"/>
    <w:rsid w:val="00162F22"/>
    <w:rsid w:val="001A239F"/>
    <w:rsid w:val="0027437B"/>
    <w:rsid w:val="002D0C8C"/>
    <w:rsid w:val="00331873"/>
    <w:rsid w:val="00340A7E"/>
    <w:rsid w:val="00344768"/>
    <w:rsid w:val="003F2D92"/>
    <w:rsid w:val="00402170"/>
    <w:rsid w:val="00440989"/>
    <w:rsid w:val="007573A0"/>
    <w:rsid w:val="00781CEE"/>
    <w:rsid w:val="00791B2D"/>
    <w:rsid w:val="007D477D"/>
    <w:rsid w:val="00827446"/>
    <w:rsid w:val="008B45C6"/>
    <w:rsid w:val="009A3ACD"/>
    <w:rsid w:val="00A35375"/>
    <w:rsid w:val="00A362C2"/>
    <w:rsid w:val="00A72C40"/>
    <w:rsid w:val="00B528D3"/>
    <w:rsid w:val="00B6441F"/>
    <w:rsid w:val="00B87995"/>
    <w:rsid w:val="00BA4329"/>
    <w:rsid w:val="00BB62A0"/>
    <w:rsid w:val="00BE7A4F"/>
    <w:rsid w:val="00BF27A2"/>
    <w:rsid w:val="00C12618"/>
    <w:rsid w:val="00DA1A77"/>
    <w:rsid w:val="00DA426E"/>
    <w:rsid w:val="00DA765E"/>
    <w:rsid w:val="00DB5F40"/>
    <w:rsid w:val="00F549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DCA418-84A7-47AC-B474-982B53FFA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5F40"/>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link w:val="Nagwek3Znak"/>
    <w:qFormat/>
    <w:rsid w:val="00DB5F40"/>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DB5F40"/>
    <w:rPr>
      <w:rFonts w:ascii="Times New Roman" w:eastAsia="Times New Roman" w:hAnsi="Times New Roman" w:cs="Times New Roman"/>
      <w:b/>
      <w:bCs/>
      <w:sz w:val="27"/>
      <w:szCs w:val="27"/>
      <w:lang w:eastAsia="pl-PL"/>
    </w:rPr>
  </w:style>
  <w:style w:type="character" w:styleId="Odwoanieprzypisudolnego">
    <w:name w:val="footnote reference"/>
    <w:basedOn w:val="Domylnaczcionkaakapitu"/>
    <w:semiHidden/>
    <w:rsid w:val="00DB5F40"/>
  </w:style>
  <w:style w:type="paragraph" w:styleId="Tekstpodstawowy3">
    <w:name w:val="Body Text 3"/>
    <w:basedOn w:val="Normalny"/>
    <w:link w:val="Tekstpodstawowy3Znak"/>
    <w:rsid w:val="00DB5F40"/>
    <w:pPr>
      <w:spacing w:after="60"/>
    </w:pPr>
  </w:style>
  <w:style w:type="character" w:customStyle="1" w:styleId="Tekstpodstawowy3Znak">
    <w:name w:val="Tekst podstawowy 3 Znak"/>
    <w:basedOn w:val="Domylnaczcionkaakapitu"/>
    <w:link w:val="Tekstpodstawowy3"/>
    <w:rsid w:val="00DB5F40"/>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rsid w:val="00DB5F40"/>
    <w:pPr>
      <w:spacing w:after="60"/>
    </w:pPr>
  </w:style>
  <w:style w:type="character" w:customStyle="1" w:styleId="TekstprzypisudolnegoZnak">
    <w:name w:val="Tekst przypisu dolnego Znak"/>
    <w:basedOn w:val="Domylnaczcionkaakapitu"/>
    <w:link w:val="Tekstprzypisudolnego"/>
    <w:semiHidden/>
    <w:rsid w:val="00DB5F40"/>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DB5F40"/>
    <w:pPr>
      <w:ind w:left="720" w:hanging="360"/>
      <w:jc w:val="both"/>
    </w:pPr>
    <w:rPr>
      <w:szCs w:val="22"/>
    </w:rPr>
  </w:style>
  <w:style w:type="character" w:customStyle="1" w:styleId="TekstpodstawowywcityZnak">
    <w:name w:val="Tekst podstawowy wcięty Znak"/>
    <w:basedOn w:val="Domylnaczcionkaakapitu"/>
    <w:link w:val="Tekstpodstawowywcity"/>
    <w:rsid w:val="00DB5F40"/>
    <w:rPr>
      <w:rFonts w:ascii="Times New Roman" w:eastAsia="Times New Roman" w:hAnsi="Times New Roman" w:cs="Times New Roman"/>
      <w:sz w:val="24"/>
      <w:lang w:eastAsia="pl-PL"/>
    </w:rPr>
  </w:style>
  <w:style w:type="character" w:customStyle="1" w:styleId="luchililuchiliselected">
    <w:name w:val="luc_hili luc_hili_selected"/>
    <w:basedOn w:val="Domylnaczcionkaakapitu"/>
    <w:rsid w:val="00DB5F40"/>
  </w:style>
  <w:style w:type="paragraph" w:styleId="Akapitzlist">
    <w:name w:val="List Paragraph"/>
    <w:basedOn w:val="Normalny"/>
    <w:uiPriority w:val="34"/>
    <w:qFormat/>
    <w:rsid w:val="00DB5F40"/>
    <w:pPr>
      <w:ind w:left="720"/>
      <w:contextualSpacing/>
    </w:pPr>
  </w:style>
  <w:style w:type="paragraph" w:styleId="Nagwek">
    <w:name w:val="header"/>
    <w:basedOn w:val="Normalny"/>
    <w:link w:val="NagwekZnak"/>
    <w:uiPriority w:val="99"/>
    <w:unhideWhenUsed/>
    <w:rsid w:val="00B6441F"/>
    <w:pPr>
      <w:tabs>
        <w:tab w:val="center" w:pos="4536"/>
        <w:tab w:val="right" w:pos="9072"/>
      </w:tabs>
    </w:pPr>
  </w:style>
  <w:style w:type="character" w:customStyle="1" w:styleId="NagwekZnak">
    <w:name w:val="Nagłówek Znak"/>
    <w:basedOn w:val="Domylnaczcionkaakapitu"/>
    <w:link w:val="Nagwek"/>
    <w:uiPriority w:val="99"/>
    <w:rsid w:val="00B6441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6441F"/>
    <w:pPr>
      <w:tabs>
        <w:tab w:val="center" w:pos="4536"/>
        <w:tab w:val="right" w:pos="9072"/>
      </w:tabs>
    </w:pPr>
  </w:style>
  <w:style w:type="character" w:customStyle="1" w:styleId="StopkaZnak">
    <w:name w:val="Stopka Znak"/>
    <w:basedOn w:val="Domylnaczcionkaakapitu"/>
    <w:link w:val="Stopka"/>
    <w:uiPriority w:val="99"/>
    <w:rsid w:val="00B6441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81CE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1CEE"/>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14</Pages>
  <Words>4195</Words>
  <Characters>25174</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Pawłowski</dc:creator>
  <cp:keywords/>
  <dc:description/>
  <cp:lastModifiedBy>Tomasz Pawłowski</cp:lastModifiedBy>
  <cp:revision>14</cp:revision>
  <cp:lastPrinted>2017-04-21T09:30:00Z</cp:lastPrinted>
  <dcterms:created xsi:type="dcterms:W3CDTF">2017-04-10T07:41:00Z</dcterms:created>
  <dcterms:modified xsi:type="dcterms:W3CDTF">2017-04-21T09:32:00Z</dcterms:modified>
</cp:coreProperties>
</file>